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261497A1" w:rsidP="261497A1" w:rsidRDefault="261497A1" w14:paraId="11DB7732" w14:textId="3846B449"/>
    <w:p w:rsidR="550DED10" w:rsidP="00F11149" w:rsidRDefault="550DED10" w14:paraId="0438176D" w14:textId="2C4BC52C">
      <w:pPr>
        <w:pStyle w:val="Titre"/>
      </w:pPr>
      <w:r w:rsidRPr="261497A1">
        <w:t>Présentation du pôle avicole de l’Hacienda Esmeralda</w:t>
      </w:r>
    </w:p>
    <w:p w:rsidRPr="007D1874" w:rsidR="007D1874" w:rsidP="007D1874" w:rsidRDefault="007D1874" w14:paraId="2AEA3A3E" w14:textId="77777777"/>
    <w:p w:rsidR="550DED10" w:rsidP="261497A1" w:rsidRDefault="550DED10" w14:paraId="667AC479" w14:textId="4E76D668">
      <w:pPr>
        <w:jc w:val="right"/>
        <w:rPr>
          <w:rFonts w:ascii="Aptos" w:hAnsi="Aptos" w:eastAsia="Aptos"/>
          <w:b/>
          <w:bCs/>
        </w:rPr>
      </w:pPr>
      <w:r>
        <w:br/>
      </w:r>
      <w:r w:rsidRPr="261497A1">
        <w:rPr>
          <w:rFonts w:ascii="Aptos" w:hAnsi="Aptos" w:eastAsia="Aptos"/>
        </w:rPr>
        <w:t xml:space="preserve"> Un écosystème circulaire alliant production animale, régénération des sols et autonomie alimentaire</w:t>
      </w:r>
    </w:p>
    <w:p w:rsidR="261497A1" w:rsidP="261497A1" w:rsidRDefault="261497A1" w14:paraId="4E8CD8DB" w14:textId="4687550B">
      <w:pPr>
        <w:rPr>
          <w:rFonts w:ascii="Aptos" w:hAnsi="Aptos" w:eastAsia="Aptos"/>
        </w:rPr>
      </w:pPr>
    </w:p>
    <w:p w:rsidR="261497A1" w:rsidP="261497A1" w:rsidRDefault="261497A1" w14:paraId="08ECAA8A" w14:textId="74B22DDB">
      <w:pPr>
        <w:rPr>
          <w:rFonts w:ascii="Aptos" w:hAnsi="Aptos" w:eastAsia="Aptos"/>
        </w:rPr>
      </w:pPr>
    </w:p>
    <w:p w:rsidR="261497A1" w:rsidP="261497A1" w:rsidRDefault="261497A1" w14:paraId="373477B2" w14:textId="0B80A748">
      <w:pPr>
        <w:rPr>
          <w:rFonts w:ascii="Aptos" w:hAnsi="Aptos" w:eastAsia="Aptos"/>
        </w:rPr>
      </w:pPr>
    </w:p>
    <w:p w:rsidR="261497A1" w:rsidP="261497A1" w:rsidRDefault="261497A1" w14:paraId="41547C0F" w14:textId="1BFE5F9C">
      <w:pPr>
        <w:rPr>
          <w:rFonts w:ascii="Aptos" w:hAnsi="Aptos" w:eastAsia="Aptos"/>
        </w:rPr>
      </w:pPr>
    </w:p>
    <w:p w:rsidR="261497A1" w:rsidRDefault="261497A1" w14:paraId="04F4F48A" w14:textId="7A13EF31"/>
    <w:p w:rsidR="261497A1" w:rsidP="261497A1" w:rsidRDefault="261497A1" w14:paraId="1A8FFF27" w14:textId="04C0DB34"/>
    <w:p w:rsidR="261497A1" w:rsidP="261497A1" w:rsidRDefault="261497A1" w14:paraId="2B1EAE27" w14:textId="1D05CEFE"/>
    <w:p w:rsidR="261497A1" w:rsidP="261497A1" w:rsidRDefault="261497A1" w14:paraId="28647D29" w14:textId="3C2253C1"/>
    <w:p w:rsidR="261497A1" w:rsidRDefault="261497A1" w14:paraId="1E6DAD88" w14:textId="4A2D0467"/>
    <w:p w:rsidR="261497A1" w:rsidRDefault="261497A1" w14:paraId="3A596024" w14:textId="439A9272">
      <w:r>
        <w:br w:type="page"/>
      </w:r>
    </w:p>
    <w:p w:rsidR="261497A1" w:rsidP="261497A1" w:rsidRDefault="261497A1" w14:paraId="6BFAEB0B" w14:textId="42FAE4BA">
      <w:pPr>
        <w:pStyle w:val="Titre1"/>
      </w:pPr>
    </w:p>
    <w:p w:rsidR="6A3241C0" w:rsidP="261497A1" w:rsidRDefault="6A3241C0" w14:paraId="70C358F0" w14:textId="4BED66B8">
      <w:pPr>
        <w:pStyle w:val="Titre1"/>
      </w:pPr>
      <w:r w:rsidRPr="261497A1">
        <w:t>1. l’Hacienda Esmeralda, un écosystème vivant</w:t>
      </w:r>
    </w:p>
    <w:p w:rsidR="261497A1" w:rsidP="261497A1" w:rsidRDefault="00FE6571" w14:paraId="214962DD" w14:textId="2DC818DF">
      <w:r w:rsidRPr="00FE6571">
        <w:t>Objectif : Poser le cadre stratégique et idéologique. Il s'agit de présenter la "Big Picture" : passer d'une simple ferme à un modèle de société (résilience, économie circulaire, souveraineté). C'est ici que l'on vend la vision à long terme.</w:t>
      </w:r>
    </w:p>
    <w:p w:rsidR="0092060F" w:rsidP="261497A1" w:rsidRDefault="0092060F" w14:paraId="25C8E4B1" w14:textId="77777777"/>
    <w:p w:rsidR="6A3241C0" w:rsidP="261497A1" w:rsidRDefault="6A3241C0" w14:paraId="4968B5C6" w14:textId="1FA380FB">
      <w:pPr>
        <w:pStyle w:val="Titre2"/>
      </w:pPr>
      <w:r w:rsidRPr="261497A1">
        <w:t>1.1. Vision globale du projet Hacienda Esmeralda</w:t>
      </w:r>
    </w:p>
    <w:p w:rsidR="00D53713" w:rsidP="00D53713" w:rsidRDefault="00472E8B" w14:paraId="499601FC" w14:textId="77777777">
      <w:pPr>
        <w:pStyle w:val="Sansinterligne"/>
      </w:pPr>
      <w:r w:rsidRPr="00472E8B">
        <w:t>Définir l'identité du projet et sa raison d'être (résilience et souveraineté).</w:t>
      </w:r>
    </w:p>
    <w:p w:rsidR="6A3241C0" w:rsidP="261497A1" w:rsidRDefault="6A3241C0" w14:paraId="7EB5F98E" w14:textId="04764DDE">
      <w:pPr>
        <w:shd w:val="clear" w:color="auto" w:fill="FFFFFF" w:themeFill="background1"/>
        <w:spacing w:before="240" w:after="240"/>
      </w:pPr>
      <w:r w:rsidRPr="261497A1">
        <w:rPr>
          <w:rFonts w:ascii="system-ui" w:hAnsi="system-ui" w:eastAsia="system-ui" w:cs="system-ui"/>
          <w:color w:val="0F1115"/>
        </w:rPr>
        <w:t>L’Hacienda Esmeralda est conçue comme un écosystème agricole résilient, articulé autour de trois piliers : un</w:t>
      </w:r>
      <w:r w:rsidR="00D73A80">
        <w:rPr>
          <w:rFonts w:ascii="system-ui" w:hAnsi="system-ui" w:eastAsia="system-ui" w:cs="system-ui"/>
          <w:color w:val="0F1115"/>
        </w:rPr>
        <w:t xml:space="preserve"> espace de vie</w:t>
      </w:r>
      <w:r w:rsidR="00F35B54">
        <w:rPr>
          <w:rFonts w:ascii="system-ui" w:hAnsi="system-ui" w:eastAsia="system-ui" w:cs="system-ui"/>
          <w:color w:val="0F1115"/>
        </w:rPr>
        <w:t xml:space="preserve"> </w:t>
      </w:r>
      <w:r w:rsidR="0078385E">
        <w:rPr>
          <w:rFonts w:ascii="system-ui" w:hAnsi="system-ui" w:eastAsia="system-ui" w:cs="system-ui"/>
          <w:color w:val="0F1115"/>
        </w:rPr>
        <w:t>productive</w:t>
      </w:r>
      <w:r w:rsidR="00F35B54">
        <w:rPr>
          <w:rFonts w:ascii="system-ui" w:hAnsi="system-ui" w:eastAsia="system-ui" w:cs="system-ui"/>
          <w:color w:val="0F1115"/>
        </w:rPr>
        <w:t xml:space="preserve"> </w:t>
      </w:r>
      <w:r w:rsidR="0078385E">
        <w:rPr>
          <w:rFonts w:ascii="system-ui" w:hAnsi="system-ui" w:eastAsia="system-ui" w:cs="system-ui"/>
          <w:color w:val="0F1115"/>
        </w:rPr>
        <w:t>visant aux développement</w:t>
      </w:r>
      <w:r w:rsidRPr="261497A1">
        <w:rPr>
          <w:rFonts w:ascii="system-ui" w:hAnsi="system-ui" w:eastAsia="system-ui" w:cs="system-ui"/>
          <w:color w:val="0F1115"/>
        </w:rPr>
        <w:t xml:space="preserve"> biodiversité, un </w:t>
      </w:r>
      <w:r w:rsidRPr="261497A1">
        <w:rPr>
          <w:rFonts w:ascii="system-ui" w:hAnsi="system-ui" w:eastAsia="system-ui" w:cs="system-ui"/>
          <w:b/>
          <w:bCs/>
          <w:color w:val="0F1115"/>
        </w:rPr>
        <w:t>laboratoire vivant d’agroécologie</w:t>
      </w:r>
      <w:r w:rsidRPr="261497A1">
        <w:rPr>
          <w:rFonts w:ascii="system-ui" w:hAnsi="system-ui" w:eastAsia="system-ui" w:cs="system-ui"/>
          <w:color w:val="0F1115"/>
        </w:rPr>
        <w:t xml:space="preserve"> dédié à l’innovation et au partage de pratiques durables, et un </w:t>
      </w:r>
      <w:r w:rsidRPr="261497A1">
        <w:rPr>
          <w:rFonts w:ascii="system-ui" w:hAnsi="system-ui" w:eastAsia="system-ui" w:cs="system-ui"/>
          <w:b/>
          <w:bCs/>
          <w:color w:val="0F1115"/>
        </w:rPr>
        <w:t>modèle d’économie circulaire</w:t>
      </w:r>
      <w:r w:rsidRPr="261497A1">
        <w:rPr>
          <w:rFonts w:ascii="system-ui" w:hAnsi="system-ui" w:eastAsia="system-ui" w:cs="system-ui"/>
          <w:color w:val="0F1115"/>
        </w:rPr>
        <w:t xml:space="preserve"> où chaque flux de matière</w:t>
      </w:r>
      <w:r w:rsidR="00FE2A3D">
        <w:rPr>
          <w:rFonts w:ascii="system-ui" w:hAnsi="system-ui" w:eastAsia="system-ui" w:cs="system-ui"/>
          <w:color w:val="0F1115"/>
        </w:rPr>
        <w:t xml:space="preserve"> et d’énergie</w:t>
      </w:r>
      <w:r w:rsidRPr="261497A1">
        <w:rPr>
          <w:rFonts w:ascii="system-ui" w:hAnsi="system-ui" w:eastAsia="system-ui" w:cs="system-ui"/>
          <w:color w:val="0F1115"/>
        </w:rPr>
        <w:t xml:space="preserve"> est valorisé. La vision est celle d’une souveraineté alimentaire locale, portée par une gouvernance collective et une autonomie productive.</w:t>
      </w:r>
    </w:p>
    <w:p w:rsidR="6A3241C0" w:rsidP="261497A1" w:rsidRDefault="6A3241C0" w14:paraId="77E2A3A4" w14:textId="3A6942EB">
      <w:pPr>
        <w:pStyle w:val="Titre2"/>
      </w:pPr>
      <w:r w:rsidRPr="261497A1">
        <w:t>1.2. Philosophie : économie circulaire et agroécologie</w:t>
      </w:r>
    </w:p>
    <w:p w:rsidR="0075279A" w:rsidP="0075279A" w:rsidRDefault="0075279A" w14:paraId="72A3AAAA" w14:textId="77777777">
      <w:pPr>
        <w:pStyle w:val="Sansinterligne"/>
      </w:pPr>
      <w:r w:rsidRPr="0075279A">
        <w:t>Établir les principes éthiques et techniques (économie circulaire) qui dictent chaque décision.</w:t>
      </w:r>
    </w:p>
    <w:p w:rsidR="6A3241C0" w:rsidP="261497A1" w:rsidRDefault="6A3241C0" w14:paraId="522B4E08" w14:textId="16B32BCA">
      <w:pPr>
        <w:shd w:val="clear" w:color="auto" w:fill="FFFFFF" w:themeFill="background1"/>
        <w:spacing w:before="240" w:after="240"/>
      </w:pPr>
      <w:r w:rsidRPr="261497A1">
        <w:rPr>
          <w:rFonts w:ascii="system-ui" w:hAnsi="system-ui" w:eastAsia="system-ui" w:cs="system-ui"/>
          <w:color w:val="0F1115"/>
        </w:rPr>
        <w:t>Notre philosophie repose sur la synergie entre les cycles naturels et l’activité humaine. Ici, il n’y a pas de déchets, seulement des ressources mal orientées. L’agroécologie guide nos pratiques culturales et d’élevage, tandis que l’économie circulaire structure nos flux de matière et de valeur. Cette double approche vise à régénérer les écosystèmes tout en créant une prospérité partagée et durable pour les acteurs du territoire.</w:t>
      </w:r>
    </w:p>
    <w:p w:rsidR="6A3241C0" w:rsidP="261497A1" w:rsidRDefault="6A3241C0" w14:paraId="5A0D17F8" w14:textId="5B40FB98">
      <w:pPr>
        <w:pStyle w:val="Titre2"/>
      </w:pPr>
      <w:r w:rsidRPr="261497A1">
        <w:t>1.3. Articulation des pôles : l’interdépendance comme moteur</w:t>
      </w:r>
    </w:p>
    <w:p w:rsidR="0075279A" w:rsidP="0075279A" w:rsidRDefault="0075279A" w14:paraId="60F1C2E0" w14:textId="35EC70DD">
      <w:pPr>
        <w:pStyle w:val="Sansinterligne"/>
      </w:pPr>
      <w:r w:rsidRPr="0075279A">
        <w:t>Démontrer la force du collectif et l'interdépendance (le système est plus fort que la somme de ses parties).</w:t>
      </w:r>
    </w:p>
    <w:p w:rsidR="6A3241C0" w:rsidP="261497A1" w:rsidRDefault="6A3241C0" w14:paraId="2EDCD223" w14:textId="09FD9961">
      <w:pPr>
        <w:shd w:val="clear" w:color="auto" w:fill="FFFFFF" w:themeFill="background1"/>
        <w:spacing w:before="240" w:after="240"/>
        <w:rPr>
          <w:rFonts w:ascii="system-ui" w:hAnsi="system-ui" w:eastAsia="system-ui" w:cs="system-ui"/>
          <w:color w:val="0F1115"/>
        </w:rPr>
      </w:pPr>
      <w:r w:rsidRPr="261497A1">
        <w:rPr>
          <w:rFonts w:ascii="system-ui" w:hAnsi="system-ui" w:eastAsia="system-ui" w:cs="system-ui"/>
          <w:color w:val="0F1115"/>
        </w:rPr>
        <w:t xml:space="preserve">L’Hacienda fonctionne comme un organisme vivant où chaque pôle interagit avec les autres pour maximiser l’efficience </w:t>
      </w:r>
      <w:r w:rsidR="00AC5F93">
        <w:rPr>
          <w:rFonts w:ascii="system-ui" w:hAnsi="system-ui" w:eastAsia="system-ui" w:cs="system-ui"/>
          <w:color w:val="0F1115"/>
        </w:rPr>
        <w:t>en synerg</w:t>
      </w:r>
      <w:r w:rsidR="00F6254B">
        <w:rPr>
          <w:rFonts w:ascii="system-ui" w:hAnsi="system-ui" w:eastAsia="system-ui" w:cs="system-ui"/>
          <w:color w:val="0F1115"/>
        </w:rPr>
        <w:t>ie avec les autres pôles</w:t>
      </w:r>
      <w:r w:rsidRPr="261497A1">
        <w:rPr>
          <w:rFonts w:ascii="system-ui" w:hAnsi="system-ui" w:eastAsia="system-ui" w:cs="system-ui"/>
          <w:color w:val="0F1115"/>
        </w:rPr>
        <w:t xml:space="preserve"> :</w:t>
      </w:r>
    </w:p>
    <w:p w:rsidR="0044629A" w:rsidP="261497A1" w:rsidRDefault="0044629A" w14:paraId="13C0708C" w14:textId="67DE8896">
      <w:pPr>
        <w:shd w:val="clear" w:color="auto" w:fill="FFFFFF" w:themeFill="background1"/>
        <w:spacing w:before="240" w:after="240"/>
      </w:pPr>
      <w:r w:rsidRPr="0044629A">
        <w:t xml:space="preserve">• 1. </w:t>
      </w:r>
      <w:r w:rsidRPr="0026103E">
        <w:rPr>
          <w:b/>
          <w:bCs/>
        </w:rPr>
        <w:t>Pôle avicole</w:t>
      </w:r>
      <w:r w:rsidRPr="0044629A">
        <w:t xml:space="preserve"> — Le moteur économique : élevage de poules pondeuses</w:t>
      </w:r>
      <w:r w:rsidRPr="0044629A">
        <w:br/>
      </w:r>
      <w:r w:rsidRPr="0044629A">
        <w:t xml:space="preserve">• 2. </w:t>
      </w:r>
      <w:r w:rsidRPr="0026103E">
        <w:rPr>
          <w:b/>
          <w:bCs/>
        </w:rPr>
        <w:t>Pôle Bio conversion</w:t>
      </w:r>
      <w:r w:rsidRPr="0044629A">
        <w:t xml:space="preserve"> — Le moteur du cycle organique : transformer les déchets en ressource (protéines et engrais). BSF, </w:t>
      </w:r>
      <w:proofErr w:type="spellStart"/>
      <w:r w:rsidRPr="0044629A">
        <w:t>lombri</w:t>
      </w:r>
      <w:proofErr w:type="spellEnd"/>
      <w:r w:rsidRPr="0044629A">
        <w:t xml:space="preserve"> composte et composte</w:t>
      </w:r>
      <w:r w:rsidRPr="0044629A">
        <w:br/>
      </w:r>
      <w:r w:rsidRPr="0044629A">
        <w:t xml:space="preserve">• 3. </w:t>
      </w:r>
      <w:r w:rsidRPr="0026103E">
        <w:rPr>
          <w:b/>
          <w:bCs/>
        </w:rPr>
        <w:t>Pôle agricole</w:t>
      </w:r>
      <w:r w:rsidRPr="0044629A">
        <w:t xml:space="preserve"> — Abondance végétale : serres et cultures extérieures — abondance </w:t>
      </w:r>
      <w:r w:rsidRPr="0044629A">
        <w:t>végétale, paniers paysans, recettes vivantes.</w:t>
      </w:r>
      <w:r w:rsidRPr="0044629A">
        <w:br/>
      </w:r>
      <w:r w:rsidRPr="0044629A">
        <w:t xml:space="preserve">• 4. </w:t>
      </w:r>
      <w:r w:rsidRPr="0026103E">
        <w:rPr>
          <w:b/>
          <w:bCs/>
        </w:rPr>
        <w:t>Pôle aquaponie</w:t>
      </w:r>
      <w:r w:rsidRPr="0044629A">
        <w:t xml:space="preserve"> — Eau, poissons et légumes en circuit fermé : </w:t>
      </w:r>
      <w:proofErr w:type="spellStart"/>
      <w:r w:rsidRPr="0044629A">
        <w:t>integration</w:t>
      </w:r>
      <w:proofErr w:type="spellEnd"/>
      <w:r w:rsidRPr="0044629A">
        <w:t xml:space="preserve"> de la pisciculture et de l’hydroponie</w:t>
      </w:r>
      <w:r w:rsidRPr="0044629A">
        <w:br/>
      </w:r>
      <w:r w:rsidRPr="0044629A">
        <w:t xml:space="preserve">• 5. </w:t>
      </w:r>
      <w:r w:rsidRPr="00F73120">
        <w:rPr>
          <w:b/>
          <w:bCs/>
        </w:rPr>
        <w:t>Pôle apiculture, forêt-jardin &amp; bambou</w:t>
      </w:r>
      <w:r w:rsidRPr="0044629A">
        <w:t xml:space="preserve"> — Biodiversité productive, infrastructure vivante et levier d’attractivité : biodiversité cultivée, miel à haute valeur ajoutée.</w:t>
      </w:r>
      <w:r w:rsidRPr="0044629A">
        <w:br/>
      </w:r>
      <w:r w:rsidRPr="0044629A">
        <w:t xml:space="preserve">• 6. </w:t>
      </w:r>
      <w:r w:rsidRPr="00F73120">
        <w:rPr>
          <w:b/>
          <w:bCs/>
        </w:rPr>
        <w:t>Le pôle écotourisme et gestion énergétique</w:t>
      </w:r>
      <w:r w:rsidRPr="0044629A">
        <w:t xml:space="preserve"> — hébergement en bambou (or vert du Cauca) et gestion de l’eau et de l’électricité.</w:t>
      </w:r>
      <w:r w:rsidRPr="0044629A">
        <w:br/>
      </w:r>
      <w:r w:rsidRPr="0044629A">
        <w:t xml:space="preserve">• </w:t>
      </w:r>
      <w:r w:rsidRPr="0044629A" w:rsidR="00F73120">
        <w:t xml:space="preserve">7. </w:t>
      </w:r>
      <w:r w:rsidRPr="00F73120" w:rsidR="00F73120">
        <w:rPr>
          <w:b/>
          <w:bCs/>
        </w:rPr>
        <w:t>Pôle</w:t>
      </w:r>
      <w:r w:rsidRPr="00F73120">
        <w:rPr>
          <w:b/>
          <w:bCs/>
        </w:rPr>
        <w:t xml:space="preserve"> transformation &amp; artisanat</w:t>
      </w:r>
      <w:r w:rsidRPr="0044629A">
        <w:t xml:space="preserve"> — Conversion de valeur et diversification économique : produits à forte valeur ajoutée, différenciés et commercialisables.</w:t>
      </w:r>
      <w:r w:rsidRPr="0044629A">
        <w:br/>
      </w:r>
      <w:r w:rsidRPr="0044629A">
        <w:t xml:space="preserve">• 8. </w:t>
      </w:r>
      <w:r w:rsidRPr="00F73120">
        <w:rPr>
          <w:b/>
          <w:bCs/>
        </w:rPr>
        <w:t>Pôle formation &amp; transmission du savoir</w:t>
      </w:r>
      <w:r w:rsidRPr="0044629A">
        <w:t xml:space="preserve"> — Le partage comme levier d’impact : vecteur de diffusion et de valorisation immatérielle de l’Hacienda Esmeralda.</w:t>
      </w:r>
    </w:p>
    <w:p w:rsidR="6A3241C0" w:rsidP="261497A1" w:rsidRDefault="6A3241C0" w14:paraId="2F440813" w14:textId="704927F2">
      <w:pPr>
        <w:shd w:val="clear" w:color="auto" w:fill="FFFFFF" w:themeFill="background1"/>
        <w:spacing w:before="240" w:after="240"/>
      </w:pPr>
      <w:r w:rsidRPr="261497A1">
        <w:rPr>
          <w:rFonts w:ascii="system-ui" w:hAnsi="system-ui" w:eastAsia="system-ui" w:cs="system-ui"/>
          <w:color w:val="0F1115"/>
        </w:rPr>
        <w:t xml:space="preserve">Cette articulation transforme les charges (déchets, coûts d’alimentation) en actifs productifs, créant un système </w:t>
      </w:r>
      <w:proofErr w:type="spellStart"/>
      <w:r w:rsidRPr="261497A1">
        <w:rPr>
          <w:rFonts w:ascii="system-ui" w:hAnsi="system-ui" w:eastAsia="system-ui" w:cs="system-ui"/>
          <w:color w:val="0F1115"/>
        </w:rPr>
        <w:t>hyper-efficace</w:t>
      </w:r>
      <w:proofErr w:type="spellEnd"/>
      <w:r w:rsidRPr="261497A1">
        <w:rPr>
          <w:rFonts w:ascii="system-ui" w:hAnsi="system-ui" w:eastAsia="system-ui" w:cs="system-ui"/>
          <w:color w:val="0F1115"/>
        </w:rPr>
        <w:t xml:space="preserve"> et résilient.</w:t>
      </w:r>
    </w:p>
    <w:p w:rsidR="6A3241C0" w:rsidP="261497A1" w:rsidRDefault="6A3241C0" w14:paraId="306ADC9A" w14:textId="5CC1B03E">
      <w:pPr>
        <w:pStyle w:val="Titre2"/>
      </w:pPr>
      <w:r w:rsidRPr="261497A1">
        <w:t>1.4. Structure foncière et organisation : un modèle résilient par la gouvernance</w:t>
      </w:r>
    </w:p>
    <w:p w:rsidR="00C40570" w:rsidP="00C40570" w:rsidRDefault="00C40570" w14:paraId="764465A2" w14:textId="240BB802">
      <w:pPr>
        <w:pStyle w:val="Sansinterligne"/>
      </w:pPr>
      <w:r w:rsidRPr="00C40570">
        <w:t>Sécuriser l'investisseur sur la pérennité juridique et la séparation des rôles (propriété vs exploitation).</w:t>
      </w:r>
    </w:p>
    <w:p w:rsidR="6A3241C0" w:rsidP="261497A1" w:rsidRDefault="6A3241C0" w14:paraId="7E4217AB" w14:textId="3DB57B35">
      <w:pPr>
        <w:shd w:val="clear" w:color="auto" w:fill="FFFFFF" w:themeFill="background1"/>
        <w:spacing w:before="240" w:after="240"/>
      </w:pPr>
      <w:r w:rsidRPr="261497A1">
        <w:rPr>
          <w:rFonts w:ascii="system-ui" w:hAnsi="system-ui" w:eastAsia="system-ui" w:cs="system-ui"/>
          <w:color w:val="0F1115"/>
        </w:rPr>
        <w:t>La pérennité du projet repose sur une structure juridique et organisationnelle clarifiant les rôles et sécurisant les actifs :</w:t>
      </w:r>
    </w:p>
    <w:p w:rsidR="6A3241C0" w:rsidP="007D5762" w:rsidRDefault="6A3241C0" w14:paraId="4DE4AA58" w14:textId="76C1E798">
      <w:pPr>
        <w:numPr>
          <w:ilvl w:val="0"/>
          <w:numId w:val="34"/>
        </w:numPr>
        <w:shd w:val="clear" w:color="auto" w:fill="FFFFFF" w:themeFill="background1"/>
        <w:spacing w:before="240" w:after="240"/>
        <w:rPr>
          <w:rFonts w:ascii="system-ui" w:hAnsi="system-ui" w:eastAsia="system-ui" w:cs="system-ui"/>
          <w:color w:val="0F1115"/>
        </w:rPr>
      </w:pPr>
      <w:r w:rsidRPr="261497A1">
        <w:rPr>
          <w:rFonts w:ascii="system-ui" w:hAnsi="system-ui" w:eastAsia="system-ui" w:cs="system-ui"/>
          <w:b/>
          <w:color w:val="0F1115"/>
        </w:rPr>
        <w:t>L’Association Hacienda Esmeralda</w:t>
      </w:r>
      <w:r w:rsidRPr="261497A1">
        <w:rPr>
          <w:rFonts w:ascii="system-ui" w:hAnsi="system-ui" w:eastAsia="system-ui" w:cs="system-ui"/>
          <w:color w:val="0F1115"/>
        </w:rPr>
        <w:t xml:space="preserve"> est propriétaire du foncier et garante de la vision globale. Elle veille à ce que l’intégrité du projet régénératif et agroécologique soit préservée dans le temps, protégeant ainsi la terre d’une spéculation ou d’une déviation de la mission initiale.</w:t>
      </w:r>
    </w:p>
    <w:p w:rsidR="6A3241C0" w:rsidP="007D5762" w:rsidRDefault="6A3241C0" w14:paraId="1E4422FA" w14:textId="0B990942">
      <w:pPr>
        <w:numPr>
          <w:ilvl w:val="0"/>
          <w:numId w:val="34"/>
        </w:numPr>
        <w:shd w:val="clear" w:color="auto" w:fill="FFFFFF" w:themeFill="background1"/>
        <w:spacing w:before="240" w:after="240"/>
        <w:rPr>
          <w:rFonts w:ascii="system-ui" w:hAnsi="system-ui" w:eastAsia="system-ui" w:cs="system-ui"/>
          <w:color w:val="0F1115"/>
        </w:rPr>
      </w:pPr>
      <w:r w:rsidRPr="261497A1">
        <w:rPr>
          <w:rFonts w:ascii="system-ui" w:hAnsi="system-ui" w:eastAsia="system-ui" w:cs="system-ui"/>
          <w:b/>
          <w:color w:val="0F1115"/>
        </w:rPr>
        <w:t>La Coopérative avicole</w:t>
      </w:r>
      <w:r w:rsidRPr="261497A1">
        <w:rPr>
          <w:rFonts w:ascii="system-ui" w:hAnsi="system-ui" w:eastAsia="system-ui" w:cs="system-ui"/>
          <w:color w:val="0F1115"/>
        </w:rPr>
        <w:t>, locataire des infrastructures, est responsable des opérations, de la production et de la commercialisation. Ce modèle locatif permet une gestion opérationnelle agile, collective et responsabilisante pour les éleveurs.</w:t>
      </w:r>
    </w:p>
    <w:p w:rsidR="6A3241C0" w:rsidP="261497A1" w:rsidRDefault="6A3241C0" w14:paraId="1C14A6A0" w14:textId="18220160">
      <w:pPr>
        <w:shd w:val="clear" w:color="auto" w:fill="FFFFFF" w:themeFill="background1"/>
        <w:spacing w:before="240" w:after="240"/>
      </w:pPr>
      <w:r w:rsidRPr="261497A1">
        <w:rPr>
          <w:rFonts w:ascii="system-ui" w:hAnsi="system-ui" w:eastAsia="system-ui" w:cs="system-ui"/>
          <w:color w:val="0F1115"/>
        </w:rPr>
        <w:t>Cette séparation entre la propriété stratégique (l’Association) et l’exploitation opérationnelle (la Coopérative) structure un modèle résilient. Elle aligne la gouvernance, l’usage durable des ressources et la création de valeur économique au service du territoire.</w:t>
      </w:r>
    </w:p>
    <w:p w:rsidR="261497A1" w:rsidRDefault="261497A1" w14:paraId="21BE5A70" w14:textId="64CD83D2"/>
    <w:p w:rsidR="261497A1" w:rsidRDefault="261497A1" w14:paraId="0D8E0EA8" w14:textId="57E3E772"/>
    <w:p w:rsidR="261497A1" w:rsidP="261497A1" w:rsidRDefault="261497A1" w14:paraId="177E0508" w14:textId="55801308">
      <w:pPr>
        <w:spacing w:line="276" w:lineRule="auto"/>
        <w:rPr>
          <w:rFonts w:ascii="Segoe UI" w:hAnsi="Segoe UI" w:eastAsia="Segoe UI" w:cs="Segoe UI"/>
        </w:rPr>
      </w:pPr>
    </w:p>
    <w:p w:rsidR="261497A1" w:rsidP="261497A1" w:rsidRDefault="261497A1" w14:paraId="1FC979F5" w14:textId="78541E50">
      <w:pPr>
        <w:spacing w:line="276" w:lineRule="auto"/>
        <w:rPr>
          <w:rFonts w:ascii="Segoe UI" w:hAnsi="Segoe UI" w:eastAsia="Segoe UI" w:cs="Segoe UI"/>
        </w:rPr>
      </w:pPr>
    </w:p>
    <w:p w:rsidR="6A3241C0" w:rsidP="261497A1" w:rsidRDefault="6A3241C0" w14:paraId="11569A5F" w14:textId="00993659">
      <w:pPr>
        <w:pStyle w:val="Titre1"/>
        <w:rPr>
          <w:rFonts w:ascii="Segoe UI" w:hAnsi="Segoe UI" w:eastAsia="Segoe UI" w:cs="Segoe UI"/>
          <w:sz w:val="24"/>
          <w:szCs w:val="24"/>
        </w:rPr>
      </w:pPr>
      <w:r w:rsidRPr="11B080E4" w:rsidR="1F8C02F0">
        <w:rPr>
          <w:rFonts w:ascii="Aptos Display" w:hAnsi="Aptos Display" w:eastAsia="Aptos Display" w:cs="Aptos Display"/>
          <w:color w:val="002060"/>
        </w:rPr>
        <w:t>2. Présentation du pole</w:t>
      </w:r>
    </w:p>
    <w:p w:rsidR="009A17DA" w:rsidP="11B080E4" w:rsidRDefault="009A17DA" w14:paraId="44722076" w14:textId="403006AE">
      <w:pPr>
        <w:pStyle w:val="Normal"/>
        <w:spacing w:line="276" w:lineRule="auto"/>
        <w:rPr>
          <w:rFonts w:ascii="Segoe UI" w:hAnsi="Segoe UI" w:eastAsia="Segoe UI" w:cs="Segoe UI"/>
          <w:noProof w:val="0"/>
          <w:sz w:val="24"/>
          <w:szCs w:val="24"/>
          <w:lang w:val="fr-FR"/>
        </w:rPr>
      </w:pPr>
      <w:r w:rsidRPr="11B080E4" w:rsidR="7437C6D3">
        <w:rPr>
          <w:rFonts w:ascii="system-ui" w:hAnsi="system-ui" w:eastAsia="system-ui" w:cs="system-ui"/>
          <w:b w:val="0"/>
          <w:bCs w:val="0"/>
          <w:i w:val="0"/>
          <w:iCs w:val="0"/>
          <w:caps w:val="0"/>
          <w:smallCaps w:val="0"/>
          <w:noProof w:val="0"/>
          <w:color w:val="0F1115"/>
          <w:sz w:val="24"/>
          <w:szCs w:val="24"/>
          <w:lang w:val="fr-FR"/>
        </w:rPr>
        <w:t>Au cœur du modèle systémique de l’Hacienda Esmeralda, le pôle avicole n’est pas seulement une unité de production d’œufs. Il constitue le point d’entrée opérationnel et économique du projet, la première pierre d’un édifice agroécologique plus vaste. Ce chapitre détaille le périmètre, la raison d’être et l’intégration de ce pôle, en montrant comment il transforme une contrainte structurelle — le coût de l’alimentation animale — en un levier de rentabilité, de circularité et d’autonomie territoriale.</w:t>
      </w:r>
      <w:r>
        <w:br/>
      </w:r>
    </w:p>
    <w:p w:rsidR="76F253B0" w:rsidP="11B080E4" w:rsidRDefault="76F253B0" w14:paraId="1FEBFFFB" w14:textId="16F85B65">
      <w:pPr>
        <w:pStyle w:val="Titre2"/>
      </w:pPr>
      <w:r w:rsidRPr="11B080E4" w:rsidR="76F253B0">
        <w:rPr>
          <w:noProof w:val="0"/>
          <w:lang w:val="fr-FR"/>
        </w:rPr>
        <w:t>2.1 Périmètre et composition du pôle</w:t>
      </w:r>
    </w:p>
    <w:p w:rsidR="76F253B0" w:rsidP="11B080E4" w:rsidRDefault="76F253B0" w14:paraId="02B208E3" w14:textId="419BD0EF">
      <w:pPr>
        <w:shd w:val="clear" w:color="auto" w:fill="FFFFFF" w:themeFill="background1"/>
        <w:spacing w:before="240" w:beforeAutospacing="off" w:after="240" w:afterAutospacing="off"/>
      </w:pPr>
      <w:r w:rsidRPr="11B080E4" w:rsidR="76F253B0">
        <w:rPr>
          <w:rFonts w:ascii="system-ui" w:hAnsi="system-ui" w:eastAsia="system-ui" w:cs="system-ui"/>
          <w:b w:val="0"/>
          <w:bCs w:val="0"/>
          <w:i w:val="0"/>
          <w:iCs w:val="0"/>
          <w:caps w:val="0"/>
          <w:smallCaps w:val="0"/>
          <w:noProof w:val="0"/>
          <w:color w:val="0F1115"/>
          <w:sz w:val="24"/>
          <w:szCs w:val="24"/>
          <w:lang w:val="fr-FR"/>
        </w:rPr>
        <w:t>Le pôle avicole de l’Hacienda Esmeralda est conçu comme une unité de production à taille humaine, évolutive et intégrée. Il s’étend sur une superficie dédiée de l’exploitation, comprenant :</w:t>
      </w:r>
    </w:p>
    <w:p w:rsidR="76F253B0" w:rsidP="11B080E4" w:rsidRDefault="76F253B0" w14:paraId="5B7450B0" w14:textId="5E4D3A7C">
      <w:pPr>
        <w:pStyle w:val="Paragraphedeliste"/>
        <w:numPr>
          <w:ilvl w:val="0"/>
          <w:numId w:val="73"/>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76F253B0">
        <w:rPr>
          <w:rFonts w:ascii="system-ui" w:hAnsi="system-ui" w:eastAsia="system-ui" w:cs="system-ui"/>
          <w:b w:val="1"/>
          <w:bCs w:val="1"/>
          <w:i w:val="0"/>
          <w:iCs w:val="0"/>
          <w:caps w:val="0"/>
          <w:smallCaps w:val="0"/>
          <w:noProof w:val="0"/>
          <w:color w:val="0F1115"/>
          <w:sz w:val="24"/>
          <w:szCs w:val="24"/>
          <w:lang w:val="fr-FR"/>
        </w:rPr>
        <w:t>Un bâtiment d’élevage</w:t>
      </w:r>
      <w:r w:rsidRPr="11B080E4" w:rsidR="76F253B0">
        <w:rPr>
          <w:rFonts w:ascii="system-ui" w:hAnsi="system-ui" w:eastAsia="system-ui" w:cs="system-ui"/>
          <w:b w:val="0"/>
          <w:bCs w:val="0"/>
          <w:i w:val="0"/>
          <w:iCs w:val="0"/>
          <w:caps w:val="0"/>
          <w:smallCaps w:val="0"/>
          <w:noProof w:val="0"/>
          <w:color w:val="0F1115"/>
          <w:sz w:val="24"/>
          <w:szCs w:val="24"/>
          <w:lang w:val="fr-FR"/>
        </w:rPr>
        <w:t xml:space="preserve"> construit en </w:t>
      </w:r>
      <w:r w:rsidRPr="11B080E4" w:rsidR="76F253B0">
        <w:rPr>
          <w:rFonts w:ascii="system-ui" w:hAnsi="system-ui" w:eastAsia="system-ui" w:cs="system-ui"/>
          <w:b w:val="0"/>
          <w:bCs w:val="0"/>
          <w:i w:val="1"/>
          <w:iCs w:val="1"/>
          <w:caps w:val="0"/>
          <w:smallCaps w:val="0"/>
          <w:noProof w:val="0"/>
          <w:color w:val="0F1115"/>
          <w:sz w:val="24"/>
          <w:szCs w:val="24"/>
          <w:lang w:val="fr-FR"/>
        </w:rPr>
        <w:t>Guadua angustifolia</w:t>
      </w:r>
      <w:r w:rsidRPr="11B080E4" w:rsidR="76F253B0">
        <w:rPr>
          <w:rFonts w:ascii="system-ui" w:hAnsi="system-ui" w:eastAsia="system-ui" w:cs="system-ui"/>
          <w:b w:val="0"/>
          <w:bCs w:val="0"/>
          <w:i w:val="0"/>
          <w:iCs w:val="0"/>
          <w:caps w:val="0"/>
          <w:smallCaps w:val="0"/>
          <w:noProof w:val="0"/>
          <w:color w:val="0F1115"/>
          <w:sz w:val="24"/>
          <w:szCs w:val="24"/>
          <w:lang w:val="fr-FR"/>
        </w:rPr>
        <w:t xml:space="preserve"> (bambou local), offrant une ventilation naturelle, une isolation thermique adaptée au climat tempéré de Popayán (18–20 °C) et des équipements de biosécurité (pédiluves, zones de quarantaine).</w:t>
      </w:r>
    </w:p>
    <w:p w:rsidR="76F253B0" w:rsidP="11B080E4" w:rsidRDefault="76F253B0" w14:paraId="1E4D8D46" w14:textId="734CC14A">
      <w:pPr>
        <w:pStyle w:val="Paragraphedeliste"/>
        <w:numPr>
          <w:ilvl w:val="0"/>
          <w:numId w:val="73"/>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76F253B0">
        <w:rPr>
          <w:rFonts w:ascii="system-ui" w:hAnsi="system-ui" w:eastAsia="system-ui" w:cs="system-ui"/>
          <w:b w:val="1"/>
          <w:bCs w:val="1"/>
          <w:i w:val="0"/>
          <w:iCs w:val="0"/>
          <w:caps w:val="0"/>
          <w:smallCaps w:val="0"/>
          <w:noProof w:val="0"/>
          <w:color w:val="0F1115"/>
          <w:sz w:val="24"/>
          <w:szCs w:val="24"/>
          <w:lang w:val="fr-FR"/>
        </w:rPr>
        <w:t>Un cheptel de poules pondeuses</w:t>
      </w:r>
      <w:r w:rsidRPr="11B080E4" w:rsidR="76F253B0">
        <w:rPr>
          <w:rFonts w:ascii="system-ui" w:hAnsi="system-ui" w:eastAsia="system-ui" w:cs="system-ui"/>
          <w:b w:val="0"/>
          <w:bCs w:val="0"/>
          <w:i w:val="0"/>
          <w:iCs w:val="0"/>
          <w:caps w:val="0"/>
          <w:smallCaps w:val="0"/>
          <w:noProof w:val="0"/>
          <w:color w:val="0F1115"/>
          <w:sz w:val="24"/>
          <w:szCs w:val="24"/>
          <w:lang w:val="fr-FR"/>
        </w:rPr>
        <w:t xml:space="preserve">, débutant avec un module pilote de </w:t>
      </w:r>
      <w:r w:rsidRPr="11B080E4" w:rsidR="76F253B0">
        <w:rPr>
          <w:rFonts w:ascii="system-ui" w:hAnsi="system-ui" w:eastAsia="system-ui" w:cs="system-ui"/>
          <w:b w:val="1"/>
          <w:bCs w:val="1"/>
          <w:i w:val="0"/>
          <w:iCs w:val="0"/>
          <w:caps w:val="0"/>
          <w:smallCaps w:val="0"/>
          <w:noProof w:val="0"/>
          <w:color w:val="0F1115"/>
          <w:sz w:val="24"/>
          <w:szCs w:val="24"/>
          <w:lang w:val="fr-FR"/>
        </w:rPr>
        <w:t>500 sujets</w:t>
      </w:r>
      <w:r w:rsidRPr="11B080E4" w:rsidR="76F253B0">
        <w:rPr>
          <w:rFonts w:ascii="system-ui" w:hAnsi="system-ui" w:eastAsia="system-ui" w:cs="system-ui"/>
          <w:b w:val="0"/>
          <w:bCs w:val="0"/>
          <w:i w:val="0"/>
          <w:iCs w:val="0"/>
          <w:caps w:val="0"/>
          <w:smallCaps w:val="0"/>
          <w:noProof w:val="0"/>
          <w:color w:val="0F1115"/>
          <w:sz w:val="24"/>
          <w:szCs w:val="24"/>
          <w:lang w:val="fr-FR"/>
        </w:rPr>
        <w:t xml:space="preserve"> (race Isa Brown ou Lohmann Brown, sélectionnées pour leur robustesse et leur adaptation à l’altitude), avec un objectif de montée en puissance vers </w:t>
      </w:r>
      <w:r w:rsidRPr="11B080E4" w:rsidR="76F253B0">
        <w:rPr>
          <w:rFonts w:ascii="system-ui" w:hAnsi="system-ui" w:eastAsia="system-ui" w:cs="system-ui"/>
          <w:b w:val="1"/>
          <w:bCs w:val="1"/>
          <w:i w:val="0"/>
          <w:iCs w:val="0"/>
          <w:caps w:val="0"/>
          <w:smallCaps w:val="0"/>
          <w:noProof w:val="0"/>
          <w:color w:val="0F1115"/>
          <w:sz w:val="24"/>
          <w:szCs w:val="24"/>
          <w:lang w:val="fr-FR"/>
        </w:rPr>
        <w:t>2 500 pondeuses</w:t>
      </w:r>
      <w:r w:rsidRPr="11B080E4" w:rsidR="76F253B0">
        <w:rPr>
          <w:rFonts w:ascii="system-ui" w:hAnsi="system-ui" w:eastAsia="system-ui" w:cs="system-ui"/>
          <w:b w:val="0"/>
          <w:bCs w:val="0"/>
          <w:i w:val="0"/>
          <w:iCs w:val="0"/>
          <w:caps w:val="0"/>
          <w:smallCaps w:val="0"/>
          <w:noProof w:val="0"/>
          <w:color w:val="0F1115"/>
          <w:sz w:val="24"/>
          <w:szCs w:val="24"/>
          <w:lang w:val="fr-FR"/>
        </w:rPr>
        <w:t xml:space="preserve"> à maturité.</w:t>
      </w:r>
    </w:p>
    <w:p w:rsidR="76F253B0" w:rsidP="11B080E4" w:rsidRDefault="76F253B0" w14:paraId="68831854" w14:textId="7629A4B7">
      <w:pPr>
        <w:pStyle w:val="Paragraphedeliste"/>
        <w:numPr>
          <w:ilvl w:val="0"/>
          <w:numId w:val="73"/>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76F253B0">
        <w:rPr>
          <w:rFonts w:ascii="system-ui" w:hAnsi="system-ui" w:eastAsia="system-ui" w:cs="system-ui"/>
          <w:b w:val="1"/>
          <w:bCs w:val="1"/>
          <w:i w:val="0"/>
          <w:iCs w:val="0"/>
          <w:caps w:val="0"/>
          <w:smallCaps w:val="0"/>
          <w:noProof w:val="0"/>
          <w:color w:val="0F1115"/>
          <w:sz w:val="24"/>
          <w:szCs w:val="24"/>
          <w:lang w:val="fr-FR"/>
        </w:rPr>
        <w:t>Un système d’alimentation mixte</w:t>
      </w:r>
      <w:r w:rsidRPr="11B080E4" w:rsidR="76F253B0">
        <w:rPr>
          <w:rFonts w:ascii="system-ui" w:hAnsi="system-ui" w:eastAsia="system-ui" w:cs="system-ui"/>
          <w:b w:val="0"/>
          <w:bCs w:val="0"/>
          <w:i w:val="0"/>
          <w:iCs w:val="0"/>
          <w:caps w:val="0"/>
          <w:smallCaps w:val="0"/>
          <w:noProof w:val="0"/>
          <w:color w:val="0F1115"/>
          <w:sz w:val="24"/>
          <w:szCs w:val="24"/>
          <w:lang w:val="fr-FR"/>
        </w:rPr>
        <w:t xml:space="preserve">, combinant une ration industrielle de base (60 %) et une alimentation complémentaire produite sur place (40 %), composée de </w:t>
      </w:r>
      <w:r w:rsidRPr="11B080E4" w:rsidR="76F253B0">
        <w:rPr>
          <w:rFonts w:ascii="system-ui" w:hAnsi="system-ui" w:eastAsia="system-ui" w:cs="system-ui"/>
          <w:b w:val="1"/>
          <w:bCs w:val="1"/>
          <w:i w:val="0"/>
          <w:iCs w:val="0"/>
          <w:caps w:val="0"/>
          <w:smallCaps w:val="0"/>
          <w:noProof w:val="0"/>
          <w:color w:val="0F1115"/>
          <w:sz w:val="24"/>
          <w:szCs w:val="24"/>
          <w:lang w:val="fr-FR"/>
        </w:rPr>
        <w:t>larves de mouche soldat noire (BSF)</w:t>
      </w:r>
      <w:r w:rsidRPr="11B080E4" w:rsidR="76F253B0">
        <w:rPr>
          <w:rFonts w:ascii="system-ui" w:hAnsi="system-ui" w:eastAsia="system-ui" w:cs="system-ui"/>
          <w:b w:val="0"/>
          <w:bCs w:val="0"/>
          <w:i w:val="0"/>
          <w:iCs w:val="0"/>
          <w:caps w:val="0"/>
          <w:smallCaps w:val="0"/>
          <w:noProof w:val="0"/>
          <w:color w:val="0F1115"/>
          <w:sz w:val="24"/>
          <w:szCs w:val="24"/>
          <w:lang w:val="fr-FR"/>
        </w:rPr>
        <w:t>, de lentilles d’eau issues du pôle aquaponique, et de fourrages protéinés (</w:t>
      </w:r>
      <w:r w:rsidRPr="11B080E4" w:rsidR="76F253B0">
        <w:rPr>
          <w:rFonts w:ascii="system-ui" w:hAnsi="system-ui" w:eastAsia="system-ui" w:cs="system-ui"/>
          <w:b w:val="0"/>
          <w:bCs w:val="0"/>
          <w:i w:val="1"/>
          <w:iCs w:val="1"/>
          <w:caps w:val="0"/>
          <w:smallCaps w:val="0"/>
          <w:noProof w:val="0"/>
          <w:color w:val="0F1115"/>
          <w:sz w:val="24"/>
          <w:szCs w:val="24"/>
          <w:lang w:val="fr-FR"/>
        </w:rPr>
        <w:t>Nacedero</w:t>
      </w:r>
      <w:r w:rsidRPr="11B080E4" w:rsidR="76F253B0">
        <w:rPr>
          <w:rFonts w:ascii="system-ui" w:hAnsi="system-ui" w:eastAsia="system-ui" w:cs="system-ui"/>
          <w:b w:val="0"/>
          <w:bCs w:val="0"/>
          <w:i w:val="0"/>
          <w:iCs w:val="0"/>
          <w:caps w:val="0"/>
          <w:smallCaps w:val="0"/>
          <w:noProof w:val="0"/>
          <w:color w:val="0F1115"/>
          <w:sz w:val="24"/>
          <w:szCs w:val="24"/>
          <w:lang w:val="fr-FR"/>
        </w:rPr>
        <w:t xml:space="preserve">, </w:t>
      </w:r>
      <w:r w:rsidRPr="11B080E4" w:rsidR="76F253B0">
        <w:rPr>
          <w:rFonts w:ascii="system-ui" w:hAnsi="system-ui" w:eastAsia="system-ui" w:cs="system-ui"/>
          <w:b w:val="0"/>
          <w:bCs w:val="0"/>
          <w:i w:val="1"/>
          <w:iCs w:val="1"/>
          <w:caps w:val="0"/>
          <w:smallCaps w:val="0"/>
          <w:noProof w:val="0"/>
          <w:color w:val="0F1115"/>
          <w:sz w:val="24"/>
          <w:szCs w:val="24"/>
          <w:lang w:val="fr-FR"/>
        </w:rPr>
        <w:t>Matarratón</w:t>
      </w:r>
      <w:r w:rsidRPr="11B080E4" w:rsidR="76F253B0">
        <w:rPr>
          <w:rFonts w:ascii="system-ui" w:hAnsi="system-ui" w:eastAsia="system-ui" w:cs="system-ui"/>
          <w:b w:val="0"/>
          <w:bCs w:val="0"/>
          <w:i w:val="0"/>
          <w:iCs w:val="0"/>
          <w:caps w:val="0"/>
          <w:smallCaps w:val="0"/>
          <w:noProof w:val="0"/>
          <w:color w:val="0F1115"/>
          <w:sz w:val="24"/>
          <w:szCs w:val="24"/>
          <w:lang w:val="fr-FR"/>
        </w:rPr>
        <w:t>) issus de la forêt-jardin.</w:t>
      </w:r>
    </w:p>
    <w:p w:rsidR="76F253B0" w:rsidP="11B080E4" w:rsidRDefault="76F253B0" w14:paraId="50CC9D9F" w14:textId="124FEA78">
      <w:pPr>
        <w:pStyle w:val="Paragraphedeliste"/>
        <w:numPr>
          <w:ilvl w:val="0"/>
          <w:numId w:val="73"/>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76F253B0">
        <w:rPr>
          <w:rFonts w:ascii="system-ui" w:hAnsi="system-ui" w:eastAsia="system-ui" w:cs="system-ui"/>
          <w:b w:val="1"/>
          <w:bCs w:val="1"/>
          <w:i w:val="0"/>
          <w:iCs w:val="0"/>
          <w:caps w:val="0"/>
          <w:smallCaps w:val="0"/>
          <w:noProof w:val="0"/>
          <w:color w:val="0F1115"/>
          <w:sz w:val="24"/>
          <w:szCs w:val="24"/>
          <w:lang w:val="fr-FR"/>
        </w:rPr>
        <w:t>Un système de collecte et de gestion des fientes</w:t>
      </w:r>
      <w:r w:rsidRPr="11B080E4" w:rsidR="76F253B0">
        <w:rPr>
          <w:rFonts w:ascii="system-ui" w:hAnsi="system-ui" w:eastAsia="system-ui" w:cs="system-ui"/>
          <w:b w:val="0"/>
          <w:bCs w:val="0"/>
          <w:i w:val="0"/>
          <w:iCs w:val="0"/>
          <w:caps w:val="0"/>
          <w:smallCaps w:val="0"/>
          <w:noProof w:val="0"/>
          <w:color w:val="0F1115"/>
          <w:sz w:val="24"/>
          <w:szCs w:val="24"/>
          <w:lang w:val="fr-FR"/>
        </w:rPr>
        <w:t>, organisé pour acheminer quotidiennement la biomasse azotée vers le pôle de bioconversion, où elle devient substrat pour l’élevage de larves BSF.</w:t>
      </w:r>
    </w:p>
    <w:p w:rsidR="76F253B0" w:rsidP="11B080E4" w:rsidRDefault="76F253B0" w14:paraId="2B15DBCD" w14:textId="4D7591D5">
      <w:pPr>
        <w:pStyle w:val="Paragraphedeliste"/>
        <w:numPr>
          <w:ilvl w:val="0"/>
          <w:numId w:val="73"/>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76F253B0">
        <w:rPr>
          <w:rFonts w:ascii="system-ui" w:hAnsi="system-ui" w:eastAsia="system-ui" w:cs="system-ui"/>
          <w:b w:val="1"/>
          <w:bCs w:val="1"/>
          <w:i w:val="0"/>
          <w:iCs w:val="0"/>
          <w:caps w:val="0"/>
          <w:smallCaps w:val="0"/>
          <w:noProof w:val="0"/>
          <w:color w:val="0F1115"/>
          <w:sz w:val="24"/>
          <w:szCs w:val="24"/>
          <w:lang w:val="fr-FR"/>
        </w:rPr>
        <w:t>Des équipements de suivi</w:t>
      </w:r>
      <w:r w:rsidRPr="11B080E4" w:rsidR="76F253B0">
        <w:rPr>
          <w:rFonts w:ascii="system-ui" w:hAnsi="system-ui" w:eastAsia="system-ui" w:cs="system-ui"/>
          <w:b w:val="0"/>
          <w:bCs w:val="0"/>
          <w:i w:val="0"/>
          <w:iCs w:val="0"/>
          <w:caps w:val="0"/>
          <w:smallCaps w:val="0"/>
          <w:noProof w:val="0"/>
          <w:color w:val="0F1115"/>
          <w:sz w:val="24"/>
          <w:szCs w:val="24"/>
          <w:lang w:val="fr-FR"/>
        </w:rPr>
        <w:t xml:space="preserve">, incluant des pondoirs adaptés, des abreuvoirs automatiques et, à terme, une gestion numérique via l’application </w:t>
      </w:r>
      <w:r w:rsidRPr="11B080E4" w:rsidR="76F253B0">
        <w:rPr>
          <w:rFonts w:ascii="system-ui" w:hAnsi="system-ui" w:eastAsia="system-ui" w:cs="system-ui"/>
          <w:b w:val="1"/>
          <w:bCs w:val="1"/>
          <w:i w:val="0"/>
          <w:iCs w:val="0"/>
          <w:caps w:val="0"/>
          <w:smallCaps w:val="0"/>
          <w:noProof w:val="0"/>
          <w:color w:val="0F1115"/>
          <w:sz w:val="24"/>
          <w:szCs w:val="24"/>
          <w:lang w:val="fr-FR"/>
        </w:rPr>
        <w:t>AgroFlow</w:t>
      </w:r>
      <w:r w:rsidRPr="11B080E4" w:rsidR="76F253B0">
        <w:rPr>
          <w:rFonts w:ascii="system-ui" w:hAnsi="system-ui" w:eastAsia="system-ui" w:cs="system-ui"/>
          <w:b w:val="0"/>
          <w:bCs w:val="0"/>
          <w:i w:val="0"/>
          <w:iCs w:val="0"/>
          <w:caps w:val="0"/>
          <w:smallCaps w:val="0"/>
          <w:noProof w:val="0"/>
          <w:color w:val="0F1115"/>
          <w:sz w:val="24"/>
          <w:szCs w:val="24"/>
          <w:lang w:val="fr-FR"/>
        </w:rPr>
        <w:t>, développée pour optimiser les indicateurs zootechniques (taux de ponte, consommation, mortalité).</w:t>
      </w:r>
    </w:p>
    <w:p w:rsidR="76F253B0" w:rsidP="11B080E4" w:rsidRDefault="76F253B0" w14:paraId="6C647E3B" w14:textId="7DA3833B">
      <w:pPr>
        <w:shd w:val="clear" w:color="auto" w:fill="FFFFFF" w:themeFill="background1"/>
        <w:spacing w:before="240" w:beforeAutospacing="off" w:after="240" w:afterAutospacing="off"/>
      </w:pPr>
      <w:r w:rsidRPr="11B080E4" w:rsidR="76F253B0">
        <w:rPr>
          <w:rFonts w:ascii="system-ui" w:hAnsi="system-ui" w:eastAsia="system-ui" w:cs="system-ui"/>
          <w:b w:val="0"/>
          <w:bCs w:val="0"/>
          <w:i w:val="0"/>
          <w:iCs w:val="0"/>
          <w:caps w:val="0"/>
          <w:smallCaps w:val="0"/>
          <w:noProof w:val="0"/>
          <w:color w:val="0F1115"/>
          <w:sz w:val="24"/>
          <w:szCs w:val="24"/>
          <w:lang w:val="fr-FR"/>
        </w:rPr>
        <w:t>Ce périmètre est pensé pour être modulable, permettant d’ajuster la capacité de production en fonction des besoins du marché et des flux de déchets disponibles.</w:t>
      </w:r>
    </w:p>
    <w:p w:rsidR="11B080E4" w:rsidRDefault="11B080E4" w14:paraId="107BA323" w14:textId="6B3BC051"/>
    <w:p w:rsidR="11B080E4" w:rsidP="11B080E4" w:rsidRDefault="11B080E4" w14:paraId="63DA883E" w14:textId="4EF5D913">
      <w:pPr>
        <w:pStyle w:val="Sansinterligne"/>
      </w:pPr>
    </w:p>
    <w:p w:rsidR="261497A1" w:rsidP="261497A1" w:rsidRDefault="261497A1" w14:paraId="74E1A0D8" w14:textId="5ED2A54A"/>
    <w:p w:rsidR="007F254E" w:rsidP="261497A1" w:rsidRDefault="007F254E" w14:paraId="4973AA36" w14:textId="77777777"/>
    <w:p w:rsidR="6A3241C0" w:rsidP="261497A1" w:rsidRDefault="6A3241C0" w14:paraId="17A77779" w14:textId="22078C30">
      <w:pPr>
        <w:pStyle w:val="Titre2"/>
        <w:rPr>
          <w:rFonts w:ascii="Aptos" w:hAnsi="Aptos" w:eastAsia="Aptos"/>
          <w:b/>
          <w:bCs/>
          <w:sz w:val="24"/>
          <w:szCs w:val="24"/>
        </w:rPr>
      </w:pPr>
      <w:r w:rsidR="1F8C02F0">
        <w:rPr/>
        <w:t>2.</w:t>
      </w:r>
      <w:r w:rsidR="65EBFFA0">
        <w:rPr/>
        <w:t>2</w:t>
      </w:r>
      <w:r w:rsidR="1F8C02F0">
        <w:rPr/>
        <w:t xml:space="preserve">. </w:t>
      </w:r>
      <w:r w:rsidR="70049A29">
        <w:rPr/>
        <w:t>Problématique à laquelle répond le pôle avicole</w:t>
      </w:r>
    </w:p>
    <w:p w:rsidR="007B555F" w:rsidP="11B080E4" w:rsidRDefault="007B555F" w14:paraId="1A306A6B" w14:textId="2EB5B23A">
      <w:pPr>
        <w:shd w:val="clear" w:color="auto" w:fill="FFFFFF" w:themeFill="background1"/>
        <w:spacing w:before="240" w:beforeAutospacing="off" w:after="240" w:afterAutospacing="off"/>
      </w:pPr>
      <w:r w:rsidRPr="11B080E4" w:rsidR="59DF1396">
        <w:rPr>
          <w:rFonts w:ascii="system-ui" w:hAnsi="system-ui" w:eastAsia="system-ui" w:cs="system-ui"/>
          <w:b w:val="0"/>
          <w:bCs w:val="0"/>
          <w:i w:val="0"/>
          <w:iCs w:val="0"/>
          <w:caps w:val="0"/>
          <w:smallCaps w:val="0"/>
          <w:noProof w:val="0"/>
          <w:color w:val="0F1115"/>
          <w:sz w:val="24"/>
          <w:szCs w:val="24"/>
          <w:lang w:val="fr-FR"/>
        </w:rPr>
        <w:t>Le pôle avicole est né d’un constat local, ancré dans les réalités du département du Cauca et de sa capitale Popayán. L’accès à des protéines animales de qualité à prix abordable constitue un enjeu majeur de santé publique et de développement territorial. L’aviculture, filière stratégique, est pourtant confrontée à des fragilités structurelles qui en limitent la rentabilité et l’autonomie.</w:t>
      </w:r>
    </w:p>
    <w:p w:rsidR="007B555F" w:rsidP="11B080E4" w:rsidRDefault="007B555F" w14:paraId="0F3DF0A5" w14:textId="363AA7A0">
      <w:pPr>
        <w:pStyle w:val="Titre3"/>
      </w:pPr>
      <w:r w:rsidRPr="11B080E4" w:rsidR="59DF1396">
        <w:rPr>
          <w:noProof w:val="0"/>
          <w:lang w:val="fr-FR"/>
        </w:rPr>
        <w:t>2.2.1 Un besoin fondamental : des protéines locales accessibles</w:t>
      </w:r>
    </w:p>
    <w:p w:rsidR="007B555F" w:rsidP="11B080E4" w:rsidRDefault="007B555F" w14:paraId="44419A22" w14:textId="38DD446D">
      <w:pPr>
        <w:shd w:val="clear" w:color="auto" w:fill="FFFFFF" w:themeFill="background1"/>
        <w:spacing w:before="240" w:beforeAutospacing="off" w:after="240" w:afterAutospacing="off"/>
      </w:pPr>
      <w:r w:rsidRPr="11B080E4" w:rsidR="59DF1396">
        <w:rPr>
          <w:rFonts w:ascii="system-ui" w:hAnsi="system-ui" w:eastAsia="system-ui" w:cs="system-ui"/>
          <w:b w:val="0"/>
          <w:bCs w:val="0"/>
          <w:i w:val="0"/>
          <w:iCs w:val="0"/>
          <w:caps w:val="0"/>
          <w:smallCaps w:val="0"/>
          <w:noProof w:val="0"/>
          <w:color w:val="0F1115"/>
          <w:sz w:val="24"/>
          <w:szCs w:val="24"/>
          <w:lang w:val="fr-FR"/>
        </w:rPr>
        <w:t>Dans le Cauca, une part importante des œufs et de la volaille consommés provient d’importations (autres régions de Colombie ou étranger). Cette situation génère des prix élevés pour le consommateur et une qualité souvent dégradée par le stockage prolongé. Les ménages ruraux et périurbains, qui représentent une part significative de la population, sont les premiers touchés par cette dépendance.</w:t>
      </w:r>
    </w:p>
    <w:p w:rsidR="007B555F" w:rsidP="11B080E4" w:rsidRDefault="007B555F" w14:paraId="3C937682" w14:textId="3DCE40A8">
      <w:pPr>
        <w:pStyle w:val="Titre3"/>
      </w:pPr>
      <w:r w:rsidRPr="11B080E4" w:rsidR="59DF1396">
        <w:rPr>
          <w:noProof w:val="0"/>
          <w:lang w:val="fr-FR"/>
        </w:rPr>
        <w:t>2.2.2 Une triple dépendance des petits éleveurs</w:t>
      </w:r>
    </w:p>
    <w:p w:rsidR="007B555F" w:rsidP="11B080E4" w:rsidRDefault="007B555F" w14:paraId="7BB660BE" w14:textId="737AEE30">
      <w:pPr>
        <w:shd w:val="clear" w:color="auto" w:fill="FFFFFF" w:themeFill="background1"/>
        <w:spacing w:before="240" w:beforeAutospacing="off" w:after="240" w:afterAutospacing="off"/>
      </w:pPr>
      <w:r w:rsidRPr="11B080E4" w:rsidR="59DF1396">
        <w:rPr>
          <w:rFonts w:ascii="system-ui" w:hAnsi="system-ui" w:eastAsia="system-ui" w:cs="system-ui"/>
          <w:b w:val="0"/>
          <w:bCs w:val="0"/>
          <w:i w:val="0"/>
          <w:iCs w:val="0"/>
          <w:caps w:val="0"/>
          <w:smallCaps w:val="0"/>
          <w:noProof w:val="0"/>
          <w:color w:val="0F1115"/>
          <w:sz w:val="24"/>
          <w:szCs w:val="24"/>
          <w:lang w:val="fr-FR"/>
        </w:rPr>
        <w:t>L’analyse de la filière avicole locale révèle une triple dépendance qui pénalise les petits producteurs :</w:t>
      </w:r>
    </w:p>
    <w:tbl>
      <w:tblPr>
        <w:tblStyle w:val="TableauNormal"/>
        <w:bidiVisual w:val="0"/>
        <w:tblW w:w="0" w:type="auto"/>
        <w:tblLook w:val="06A0" w:firstRow="1" w:lastRow="0" w:firstColumn="1" w:lastColumn="0" w:noHBand="1" w:noVBand="1"/>
      </w:tblPr>
      <w:tblGrid>
        <w:gridCol w:w="2724"/>
        <w:gridCol w:w="6111"/>
      </w:tblGrid>
      <w:tr w:rsidR="11B080E4" w:rsidTr="11B080E4" w14:paraId="04AC0521">
        <w:trPr>
          <w:trHeight w:val="300"/>
        </w:trPr>
        <w:tc>
          <w:tcPr>
            <w:tcW w:w="2724" w:type="dxa"/>
            <w:tcBorders>
              <w:top w:val="nil"/>
              <w:bottom w:val="single" w:sz="6"/>
            </w:tcBorders>
            <w:tcMar>
              <w:top w:w="150" w:type="dxa"/>
              <w:bottom w:w="150" w:type="dxa"/>
              <w:right w:w="240" w:type="dxa"/>
            </w:tcMar>
            <w:vAlign w:val="center"/>
          </w:tcPr>
          <w:p w:rsidR="11B080E4" w:rsidP="11B080E4" w:rsidRDefault="11B080E4" w14:paraId="63559D0A" w14:textId="14187F00">
            <w:pPr>
              <w:shd w:val="clear" w:color="auto" w:fill="FFFFFF" w:themeFill="background1"/>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Type de dépendance</w:t>
            </w:r>
          </w:p>
        </w:tc>
        <w:tc>
          <w:tcPr>
            <w:tcW w:w="6111" w:type="dxa"/>
            <w:tcBorders>
              <w:top w:val="nil"/>
              <w:bottom w:val="single" w:sz="6"/>
            </w:tcBorders>
            <w:tcMar>
              <w:top w:w="150" w:type="dxa"/>
              <w:left w:w="240" w:type="dxa"/>
              <w:bottom w:w="150" w:type="dxa"/>
              <w:right w:w="240" w:type="dxa"/>
            </w:tcMar>
            <w:vAlign w:val="center"/>
          </w:tcPr>
          <w:p w:rsidR="11B080E4" w:rsidP="11B080E4" w:rsidRDefault="11B080E4" w14:paraId="1A15F8A2" w14:textId="5FB7BEE7">
            <w:pPr>
              <w:shd w:val="clear" w:color="auto" w:fill="FFFFFF" w:themeFill="background1"/>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Constat</w:t>
            </w:r>
          </w:p>
        </w:tc>
      </w:tr>
      <w:tr w:rsidR="11B080E4" w:rsidTr="11B080E4" w14:paraId="0A9B671B">
        <w:trPr>
          <w:trHeight w:val="300"/>
        </w:trPr>
        <w:tc>
          <w:tcPr>
            <w:tcW w:w="2724" w:type="dxa"/>
            <w:tcBorders>
              <w:bottom w:val="single" w:sz="6"/>
            </w:tcBorders>
            <w:tcMar>
              <w:top w:w="150" w:type="dxa"/>
              <w:bottom w:w="150" w:type="dxa"/>
              <w:right w:w="240" w:type="dxa"/>
            </w:tcMar>
            <w:vAlign w:val="center"/>
          </w:tcPr>
          <w:p w:rsidR="11B080E4" w:rsidP="11B080E4" w:rsidRDefault="11B080E4" w14:paraId="07605EEC" w14:textId="0CEA6545">
            <w:pPr>
              <w:shd w:val="clear" w:color="auto" w:fill="FFFFFF" w:themeFill="background1"/>
              <w:spacing w:before="0" w:beforeAutospacing="off" w:after="0" w:afterAutospacing="off" w:line="375" w:lineRule="auto"/>
            </w:pPr>
            <w:r w:rsidRPr="11B080E4" w:rsidR="11B080E4">
              <w:rPr>
                <w:rFonts w:ascii="system-ui" w:hAnsi="system-ui" w:eastAsia="system-ui" w:cs="system-ui"/>
                <w:b w:val="1"/>
                <w:bCs w:val="1"/>
                <w:i w:val="0"/>
                <w:iCs w:val="0"/>
                <w:sz w:val="22"/>
                <w:szCs w:val="22"/>
              </w:rPr>
              <w:t>Économique</w:t>
            </w:r>
          </w:p>
        </w:tc>
        <w:tc>
          <w:tcPr>
            <w:tcW w:w="6111" w:type="dxa"/>
            <w:tcBorders>
              <w:bottom w:val="single" w:sz="6"/>
            </w:tcBorders>
            <w:tcMar>
              <w:top w:w="150" w:type="dxa"/>
              <w:left w:w="240" w:type="dxa"/>
              <w:bottom w:w="150" w:type="dxa"/>
            </w:tcMar>
            <w:vAlign w:val="center"/>
          </w:tcPr>
          <w:p w:rsidR="11B080E4" w:rsidP="11B080E4" w:rsidRDefault="11B080E4" w14:paraId="1BDD3435" w14:textId="3C65EC5C">
            <w:pPr>
              <w:shd w:val="clear" w:color="auto" w:fill="FFFFFF" w:themeFill="background1"/>
              <w:spacing w:before="0" w:beforeAutospacing="off" w:after="0" w:afterAutospacing="off" w:line="375" w:lineRule="auto"/>
            </w:pPr>
            <w:r w:rsidRPr="11B080E4" w:rsidR="11B080E4">
              <w:rPr>
                <w:rFonts w:ascii="system-ui" w:hAnsi="system-ui" w:eastAsia="system-ui" w:cs="system-ui"/>
                <w:b w:val="0"/>
                <w:bCs w:val="0"/>
                <w:i w:val="0"/>
                <w:iCs w:val="0"/>
                <w:sz w:val="22"/>
                <w:szCs w:val="22"/>
              </w:rPr>
              <w:t xml:space="preserve">L’alimentation animale représente </w:t>
            </w:r>
            <w:r w:rsidRPr="11B080E4" w:rsidR="11B080E4">
              <w:rPr>
                <w:rFonts w:ascii="system-ui" w:hAnsi="system-ui" w:eastAsia="system-ui" w:cs="system-ui"/>
                <w:b w:val="1"/>
                <w:bCs w:val="1"/>
                <w:i w:val="0"/>
                <w:iCs w:val="0"/>
                <w:sz w:val="22"/>
                <w:szCs w:val="22"/>
              </w:rPr>
              <w:t>60 à 70 % des coûts de production</w:t>
            </w:r>
            <w:r w:rsidRPr="11B080E4" w:rsidR="11B080E4">
              <w:rPr>
                <w:rFonts w:ascii="system-ui" w:hAnsi="system-ui" w:eastAsia="system-ui" w:cs="system-ui"/>
                <w:b w:val="0"/>
                <w:bCs w:val="0"/>
                <w:i w:val="0"/>
                <w:iCs w:val="0"/>
                <w:sz w:val="22"/>
                <w:szCs w:val="22"/>
              </w:rPr>
              <w:t>, et ses principaux composants (maïs, soja, farine de poisson) sont importés, soumis à la volatilité des marchés mondiaux.</w:t>
            </w:r>
          </w:p>
        </w:tc>
      </w:tr>
      <w:tr w:rsidR="11B080E4" w:rsidTr="11B080E4" w14:paraId="671ED842">
        <w:trPr>
          <w:trHeight w:val="300"/>
        </w:trPr>
        <w:tc>
          <w:tcPr>
            <w:tcW w:w="2724" w:type="dxa"/>
            <w:tcBorders>
              <w:bottom w:val="single" w:sz="6"/>
            </w:tcBorders>
            <w:tcMar>
              <w:top w:w="150" w:type="dxa"/>
              <w:bottom w:w="150" w:type="dxa"/>
              <w:right w:w="240" w:type="dxa"/>
            </w:tcMar>
            <w:vAlign w:val="center"/>
          </w:tcPr>
          <w:p w:rsidR="11B080E4" w:rsidP="11B080E4" w:rsidRDefault="11B080E4" w14:paraId="5F7A1497" w14:textId="14BD4FAD">
            <w:pPr>
              <w:shd w:val="clear" w:color="auto" w:fill="FFFFFF" w:themeFill="background1"/>
              <w:spacing w:before="0" w:beforeAutospacing="off" w:after="0" w:afterAutospacing="off" w:line="375" w:lineRule="auto"/>
            </w:pPr>
            <w:r w:rsidRPr="11B080E4" w:rsidR="11B080E4">
              <w:rPr>
                <w:rFonts w:ascii="system-ui" w:hAnsi="system-ui" w:eastAsia="system-ui" w:cs="system-ui"/>
                <w:b w:val="1"/>
                <w:bCs w:val="1"/>
                <w:i w:val="0"/>
                <w:iCs w:val="0"/>
                <w:sz w:val="22"/>
                <w:szCs w:val="22"/>
              </w:rPr>
              <w:t>Technique</w:t>
            </w:r>
          </w:p>
        </w:tc>
        <w:tc>
          <w:tcPr>
            <w:tcW w:w="6111" w:type="dxa"/>
            <w:tcBorders>
              <w:bottom w:val="single" w:sz="6"/>
            </w:tcBorders>
            <w:tcMar>
              <w:top w:w="150" w:type="dxa"/>
              <w:left w:w="240" w:type="dxa"/>
              <w:bottom w:w="150" w:type="dxa"/>
            </w:tcMar>
            <w:vAlign w:val="center"/>
          </w:tcPr>
          <w:p w:rsidR="11B080E4" w:rsidP="11B080E4" w:rsidRDefault="11B080E4" w14:paraId="0ED8DFA2" w14:textId="22FC5B1C">
            <w:pPr>
              <w:shd w:val="clear" w:color="auto" w:fill="FFFFFF" w:themeFill="background1"/>
              <w:spacing w:before="0" w:beforeAutospacing="off" w:after="0" w:afterAutospacing="off" w:line="375" w:lineRule="auto"/>
            </w:pPr>
            <w:r w:rsidRPr="11B080E4" w:rsidR="11B080E4">
              <w:rPr>
                <w:rFonts w:ascii="system-ui" w:hAnsi="system-ui" w:eastAsia="system-ui" w:cs="system-ui"/>
                <w:b w:val="0"/>
                <w:bCs w:val="0"/>
                <w:i w:val="0"/>
                <w:iCs w:val="0"/>
                <w:sz w:val="22"/>
                <w:szCs w:val="22"/>
              </w:rPr>
              <w:t>Les fientes avicoles sont souvent mal gérées, constituant une source de pollution (odeurs, lessivage) plutôt qu’un intrant valorisable.</w:t>
            </w:r>
          </w:p>
        </w:tc>
      </w:tr>
      <w:tr w:rsidR="11B080E4" w:rsidTr="11B080E4" w14:paraId="70BD2258">
        <w:trPr>
          <w:trHeight w:val="300"/>
        </w:trPr>
        <w:tc>
          <w:tcPr>
            <w:tcW w:w="2724" w:type="dxa"/>
            <w:tcBorders>
              <w:bottom w:val="single" w:sz="6"/>
            </w:tcBorders>
            <w:tcMar>
              <w:top w:w="150" w:type="dxa"/>
              <w:bottom w:w="150" w:type="dxa"/>
              <w:right w:w="240" w:type="dxa"/>
            </w:tcMar>
            <w:vAlign w:val="center"/>
          </w:tcPr>
          <w:p w:rsidR="11B080E4" w:rsidP="11B080E4" w:rsidRDefault="11B080E4" w14:paraId="1072A2B7" w14:textId="3897D467">
            <w:pPr>
              <w:shd w:val="clear" w:color="auto" w:fill="FFFFFF" w:themeFill="background1"/>
              <w:spacing w:before="0" w:beforeAutospacing="off" w:after="0" w:afterAutospacing="off" w:line="375" w:lineRule="auto"/>
            </w:pPr>
            <w:r w:rsidRPr="11B080E4" w:rsidR="11B080E4">
              <w:rPr>
                <w:rFonts w:ascii="system-ui" w:hAnsi="system-ui" w:eastAsia="system-ui" w:cs="system-ui"/>
                <w:b w:val="1"/>
                <w:bCs w:val="1"/>
                <w:i w:val="0"/>
                <w:iCs w:val="0"/>
                <w:sz w:val="22"/>
                <w:szCs w:val="22"/>
              </w:rPr>
              <w:t>Alimentaire</w:t>
            </w:r>
          </w:p>
        </w:tc>
        <w:tc>
          <w:tcPr>
            <w:tcW w:w="6111" w:type="dxa"/>
            <w:tcBorders>
              <w:bottom w:val="single" w:sz="6"/>
            </w:tcBorders>
            <w:tcMar>
              <w:top w:w="150" w:type="dxa"/>
              <w:left w:w="240" w:type="dxa"/>
              <w:bottom w:w="150" w:type="dxa"/>
            </w:tcMar>
            <w:vAlign w:val="center"/>
          </w:tcPr>
          <w:p w:rsidR="11B080E4" w:rsidP="11B080E4" w:rsidRDefault="11B080E4" w14:paraId="3F2C363D" w14:textId="655A20B1">
            <w:pPr>
              <w:shd w:val="clear" w:color="auto" w:fill="FFFFFF" w:themeFill="background1"/>
              <w:spacing w:before="0" w:beforeAutospacing="off" w:after="0" w:afterAutospacing="off" w:line="375" w:lineRule="auto"/>
            </w:pPr>
            <w:r w:rsidRPr="11B080E4" w:rsidR="11B080E4">
              <w:rPr>
                <w:rFonts w:ascii="system-ui" w:hAnsi="system-ui" w:eastAsia="system-ui" w:cs="system-ui"/>
                <w:b w:val="0"/>
                <w:bCs w:val="0"/>
                <w:i w:val="0"/>
                <w:iCs w:val="0"/>
                <w:sz w:val="22"/>
                <w:szCs w:val="22"/>
              </w:rPr>
              <w:t>La dépendance aux importations fragilise la souveraineté alimentaire des communautés, qui ne maîtrisent ni la disponibilité ni le prix de leur principale source de protéines animales.</w:t>
            </w:r>
          </w:p>
        </w:tc>
      </w:tr>
    </w:tbl>
    <w:p w:rsidR="007B555F" w:rsidP="11B080E4" w:rsidRDefault="007B555F" w14:paraId="62A9F5C5" w14:textId="6C17DCD6">
      <w:pPr>
        <w:bidi w:val="0"/>
        <w:spacing w:before="0" w:beforeAutospacing="off" w:after="0" w:afterAutospacing="off"/>
      </w:pPr>
      <w:r w:rsidRPr="11B080E4" w:rsidR="59DF1396">
        <w:rPr>
          <w:rFonts w:ascii="system-ui" w:hAnsi="system-ui" w:eastAsia="system-ui" w:cs="system-ui"/>
          <w:b w:val="0"/>
          <w:bCs w:val="0"/>
          <w:i w:val="1"/>
          <w:iCs w:val="1"/>
          <w:caps w:val="0"/>
          <w:smallCaps w:val="0"/>
          <w:noProof w:val="0"/>
          <w:color w:val="0F1115"/>
          <w:sz w:val="24"/>
          <w:szCs w:val="24"/>
          <w:lang w:val="fr-FR"/>
        </w:rPr>
        <w:t>“Aujourd’hui, dans le Cauca, un éleveur dépense jusqu’à 70 % de ses revenus en alimentation animale importée. Le pôle avicole inverse cette logique.”</w:t>
      </w:r>
    </w:p>
    <w:p w:rsidR="007B555F" w:rsidP="11B080E4" w:rsidRDefault="007B555F" w14:paraId="5B03E9A8" w14:textId="1D74936E">
      <w:pPr>
        <w:pStyle w:val="Titre3"/>
        <w:bidi w:val="0"/>
      </w:pPr>
      <w:r w:rsidRPr="11B080E4" w:rsidR="59DF1396">
        <w:rPr>
          <w:noProof w:val="0"/>
          <w:lang w:val="fr-FR"/>
        </w:rPr>
        <w:t>2.2.3 Le pôle avicole comme réponse systémique</w:t>
      </w:r>
    </w:p>
    <w:p w:rsidR="007B555F" w:rsidP="11B080E4" w:rsidRDefault="007B555F" w14:paraId="081B6447" w14:textId="601BC5BC">
      <w:pPr>
        <w:shd w:val="clear" w:color="auto" w:fill="FFFFFF" w:themeFill="background1"/>
        <w:bidi w:val="0"/>
        <w:spacing w:before="240" w:beforeAutospacing="off" w:after="240" w:afterAutospacing="off"/>
      </w:pPr>
      <w:r w:rsidRPr="11B080E4" w:rsidR="59DF1396">
        <w:rPr>
          <w:rFonts w:ascii="system-ui" w:hAnsi="system-ui" w:eastAsia="system-ui" w:cs="system-ui"/>
          <w:b w:val="0"/>
          <w:bCs w:val="0"/>
          <w:i w:val="0"/>
          <w:iCs w:val="0"/>
          <w:caps w:val="0"/>
          <w:smallCaps w:val="0"/>
          <w:noProof w:val="0"/>
          <w:color w:val="0F1115"/>
          <w:sz w:val="24"/>
          <w:szCs w:val="24"/>
          <w:lang w:val="fr-FR"/>
        </w:rPr>
        <w:t>Face à ces constats, le pôle avicole de l’Hacienda Esmeralda propose une rupture de modèle :</w:t>
      </w:r>
    </w:p>
    <w:p w:rsidR="007B555F" w:rsidP="11B080E4" w:rsidRDefault="007B555F" w14:paraId="0D3EDB59" w14:textId="5C5FABE6">
      <w:pPr>
        <w:pStyle w:val="Paragraphedeliste"/>
        <w:numPr>
          <w:ilvl w:val="0"/>
          <w:numId w:val="74"/>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59DF1396">
        <w:rPr>
          <w:rFonts w:ascii="system-ui" w:hAnsi="system-ui" w:eastAsia="system-ui" w:cs="system-ui"/>
          <w:b w:val="1"/>
          <w:bCs w:val="1"/>
          <w:i w:val="0"/>
          <w:iCs w:val="0"/>
          <w:caps w:val="0"/>
          <w:smallCaps w:val="0"/>
          <w:noProof w:val="0"/>
          <w:color w:val="0F1115"/>
          <w:sz w:val="24"/>
          <w:szCs w:val="24"/>
          <w:lang w:val="fr-FR"/>
        </w:rPr>
        <w:t>Substitution partielle des aliments importés</w:t>
      </w:r>
      <w:r w:rsidRPr="11B080E4" w:rsidR="59DF1396">
        <w:rPr>
          <w:rFonts w:ascii="system-ui" w:hAnsi="system-ui" w:eastAsia="system-ui" w:cs="system-ui"/>
          <w:b w:val="0"/>
          <w:bCs w:val="0"/>
          <w:i w:val="0"/>
          <w:iCs w:val="0"/>
          <w:caps w:val="0"/>
          <w:smallCaps w:val="0"/>
          <w:noProof w:val="0"/>
          <w:color w:val="0F1115"/>
          <w:sz w:val="24"/>
          <w:szCs w:val="24"/>
          <w:lang w:val="fr-FR"/>
        </w:rPr>
        <w:t xml:space="preserve"> par une alimentation locale produite sur place (larves BSF, lentilles d’eau, fourrages), réduisant les coûts de </w:t>
      </w:r>
      <w:r w:rsidRPr="11B080E4" w:rsidR="59DF1396">
        <w:rPr>
          <w:rFonts w:ascii="system-ui" w:hAnsi="system-ui" w:eastAsia="system-ui" w:cs="system-ui"/>
          <w:b w:val="1"/>
          <w:bCs w:val="1"/>
          <w:i w:val="0"/>
          <w:iCs w:val="0"/>
          <w:caps w:val="0"/>
          <w:smallCaps w:val="0"/>
          <w:noProof w:val="0"/>
          <w:color w:val="0F1115"/>
          <w:sz w:val="24"/>
          <w:szCs w:val="24"/>
          <w:lang w:val="fr-FR"/>
        </w:rPr>
        <w:t>40 à 60 %</w:t>
      </w:r>
      <w:r w:rsidRPr="11B080E4" w:rsidR="59DF1396">
        <w:rPr>
          <w:rFonts w:ascii="system-ui" w:hAnsi="system-ui" w:eastAsia="system-ui" w:cs="system-ui"/>
          <w:b w:val="0"/>
          <w:bCs w:val="0"/>
          <w:i w:val="0"/>
          <w:iCs w:val="0"/>
          <w:caps w:val="0"/>
          <w:smallCaps w:val="0"/>
          <w:noProof w:val="0"/>
          <w:color w:val="0F1115"/>
          <w:sz w:val="24"/>
          <w:szCs w:val="24"/>
          <w:lang w:val="fr-FR"/>
        </w:rPr>
        <w:t xml:space="preserve"> et immunisant le système contre les fluctuations des marchés mondiaux.</w:t>
      </w:r>
    </w:p>
    <w:p w:rsidR="007B555F" w:rsidP="11B080E4" w:rsidRDefault="007B555F" w14:paraId="07F9B656" w14:textId="0C9FA47F">
      <w:pPr>
        <w:pStyle w:val="Paragraphedeliste"/>
        <w:numPr>
          <w:ilvl w:val="0"/>
          <w:numId w:val="74"/>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59DF1396">
        <w:rPr>
          <w:rFonts w:ascii="system-ui" w:hAnsi="system-ui" w:eastAsia="system-ui" w:cs="system-ui"/>
          <w:b w:val="1"/>
          <w:bCs w:val="1"/>
          <w:i w:val="0"/>
          <w:iCs w:val="0"/>
          <w:caps w:val="0"/>
          <w:smallCaps w:val="0"/>
          <w:noProof w:val="0"/>
          <w:color w:val="0F1115"/>
          <w:sz w:val="24"/>
          <w:szCs w:val="24"/>
          <w:lang w:val="fr-FR"/>
        </w:rPr>
        <w:t>Valorisation des fientes</w:t>
      </w:r>
      <w:r w:rsidRPr="11B080E4" w:rsidR="59DF1396">
        <w:rPr>
          <w:rFonts w:ascii="system-ui" w:hAnsi="system-ui" w:eastAsia="system-ui" w:cs="system-ui"/>
          <w:b w:val="0"/>
          <w:bCs w:val="0"/>
          <w:i w:val="0"/>
          <w:iCs w:val="0"/>
          <w:caps w:val="0"/>
          <w:smallCaps w:val="0"/>
          <w:noProof w:val="0"/>
          <w:color w:val="0F1115"/>
          <w:sz w:val="24"/>
          <w:szCs w:val="24"/>
          <w:lang w:val="fr-FR"/>
        </w:rPr>
        <w:t xml:space="preserve"> non plus comme un déchet, mais comme un intrant stratégique pour le pôle de bioconversion, qui les transforme en protéines et en fertilisant organique.</w:t>
      </w:r>
    </w:p>
    <w:p w:rsidR="007B555F" w:rsidP="11B080E4" w:rsidRDefault="007B555F" w14:paraId="6754E1A0" w14:textId="5B2BF62D">
      <w:pPr>
        <w:pStyle w:val="Paragraphedeliste"/>
        <w:numPr>
          <w:ilvl w:val="0"/>
          <w:numId w:val="74"/>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59DF1396">
        <w:rPr>
          <w:rFonts w:ascii="system-ui" w:hAnsi="system-ui" w:eastAsia="system-ui" w:cs="system-ui"/>
          <w:b w:val="1"/>
          <w:bCs w:val="1"/>
          <w:i w:val="0"/>
          <w:iCs w:val="0"/>
          <w:caps w:val="0"/>
          <w:smallCaps w:val="0"/>
          <w:noProof w:val="0"/>
          <w:color w:val="0F1115"/>
          <w:sz w:val="24"/>
          <w:szCs w:val="24"/>
          <w:lang w:val="fr-FR"/>
        </w:rPr>
        <w:t>Renforcement de la souveraineté alimentaire</w:t>
      </w:r>
      <w:r w:rsidRPr="11B080E4" w:rsidR="59DF1396">
        <w:rPr>
          <w:rFonts w:ascii="system-ui" w:hAnsi="system-ui" w:eastAsia="system-ui" w:cs="system-ui"/>
          <w:b w:val="0"/>
          <w:bCs w:val="0"/>
          <w:i w:val="0"/>
          <w:iCs w:val="0"/>
          <w:caps w:val="0"/>
          <w:smallCaps w:val="0"/>
          <w:noProof w:val="0"/>
          <w:color w:val="0F1115"/>
          <w:sz w:val="24"/>
          <w:szCs w:val="24"/>
          <w:lang w:val="fr-FR"/>
        </w:rPr>
        <w:t xml:space="preserve"> locale, en proposant des œufs frais, traçables et à prix compétitifs, produits à quelques kilomètres des lieux de consommation.</w:t>
      </w:r>
    </w:p>
    <w:p w:rsidR="007B555F" w:rsidP="11B080E4" w:rsidRDefault="007B555F" w14:paraId="605F3AC6" w14:textId="0BE60F4A">
      <w:pPr>
        <w:shd w:val="clear" w:color="auto" w:fill="FFFFFF" w:themeFill="background1"/>
        <w:bidi w:val="0"/>
        <w:spacing w:before="240" w:beforeAutospacing="off" w:after="240" w:afterAutospacing="off"/>
      </w:pPr>
      <w:r w:rsidRPr="11B080E4" w:rsidR="59DF1396">
        <w:rPr>
          <w:rFonts w:ascii="system-ui" w:hAnsi="system-ui" w:eastAsia="system-ui" w:cs="system-ui"/>
          <w:b w:val="0"/>
          <w:bCs w:val="0"/>
          <w:i w:val="0"/>
          <w:iCs w:val="0"/>
          <w:caps w:val="0"/>
          <w:smallCaps w:val="0"/>
          <w:noProof w:val="0"/>
          <w:color w:val="0F1115"/>
          <w:sz w:val="24"/>
          <w:szCs w:val="24"/>
          <w:lang w:val="fr-FR"/>
        </w:rPr>
        <w:t xml:space="preserve">Le pôle avicole ne se contente donc pas de produire des œufs : il </w:t>
      </w:r>
      <w:r w:rsidRPr="11B080E4" w:rsidR="59DF1396">
        <w:rPr>
          <w:rFonts w:ascii="system-ui" w:hAnsi="system-ui" w:eastAsia="system-ui" w:cs="system-ui"/>
          <w:b w:val="1"/>
          <w:bCs w:val="1"/>
          <w:i w:val="0"/>
          <w:iCs w:val="0"/>
          <w:caps w:val="0"/>
          <w:smallCaps w:val="0"/>
          <w:noProof w:val="0"/>
          <w:color w:val="0F1115"/>
          <w:sz w:val="24"/>
          <w:szCs w:val="24"/>
          <w:lang w:val="fr-FR"/>
        </w:rPr>
        <w:t>reconstruit une filière locale de protéines animales</w:t>
      </w:r>
      <w:r w:rsidRPr="11B080E4" w:rsidR="59DF1396">
        <w:rPr>
          <w:rFonts w:ascii="system-ui" w:hAnsi="system-ui" w:eastAsia="system-ui" w:cs="system-ui"/>
          <w:b w:val="0"/>
          <w:bCs w:val="0"/>
          <w:i w:val="0"/>
          <w:iCs w:val="0"/>
          <w:caps w:val="0"/>
          <w:smallCaps w:val="0"/>
          <w:noProof w:val="0"/>
          <w:color w:val="0F1115"/>
          <w:sz w:val="24"/>
          <w:szCs w:val="24"/>
          <w:lang w:val="fr-FR"/>
        </w:rPr>
        <w:t>, en rupture avec le modèle extractif et dépendant qui prévaut actuellement.</w:t>
      </w:r>
    </w:p>
    <w:p w:rsidR="007B555F" w:rsidP="261497A1" w:rsidRDefault="007B555F" w14:paraId="66782704" w14:textId="5D852BA5">
      <w:pPr>
        <w:rPr>
          <w:rFonts w:ascii="Aptos" w:hAnsi="Aptos" w:eastAsia="Aptos"/>
        </w:rPr>
      </w:pPr>
    </w:p>
    <w:p w:rsidR="6A3241C0" w:rsidP="261497A1" w:rsidRDefault="6A3241C0" w14:paraId="17F04FEB" w14:textId="66C84BB9">
      <w:pPr>
        <w:pStyle w:val="Titre2"/>
      </w:pPr>
      <w:r w:rsidR="1F8C02F0">
        <w:rPr/>
        <w:t>2.</w:t>
      </w:r>
      <w:r w:rsidR="5765C42E">
        <w:rPr/>
        <w:t>3</w:t>
      </w:r>
      <w:r w:rsidR="1F8C02F0">
        <w:rPr/>
        <w:t>. Contribution aux autres pôles</w:t>
      </w:r>
    </w:p>
    <w:p w:rsidR="7F2FCD78" w:rsidP="11B080E4" w:rsidRDefault="7F2FCD78" w14:paraId="1F9E8BC7" w14:textId="6C240F25">
      <w:pPr>
        <w:shd w:val="clear" w:color="auto" w:fill="FFFFFF" w:themeFill="background1"/>
        <w:spacing w:before="240" w:beforeAutospacing="off" w:after="240" w:afterAutospacing="off"/>
      </w:pPr>
      <w:r w:rsidRPr="11B080E4" w:rsidR="7F2FCD78">
        <w:rPr>
          <w:rFonts w:ascii="system-ui" w:hAnsi="system-ui" w:eastAsia="system-ui" w:cs="system-ui"/>
          <w:b w:val="0"/>
          <w:bCs w:val="0"/>
          <w:i w:val="0"/>
          <w:iCs w:val="0"/>
          <w:caps w:val="0"/>
          <w:smallCaps w:val="0"/>
          <w:noProof w:val="0"/>
          <w:color w:val="0F1115"/>
          <w:sz w:val="24"/>
          <w:szCs w:val="24"/>
          <w:lang w:val="fr-FR"/>
        </w:rPr>
        <w:t xml:space="preserve">Le pôle avicole n’est pas une unité isolée. Il constitue le </w:t>
      </w:r>
      <w:r w:rsidRPr="11B080E4" w:rsidR="7F2FCD78">
        <w:rPr>
          <w:rFonts w:ascii="system-ui" w:hAnsi="system-ui" w:eastAsia="system-ui" w:cs="system-ui"/>
          <w:b w:val="1"/>
          <w:bCs w:val="1"/>
          <w:i w:val="0"/>
          <w:iCs w:val="0"/>
          <w:caps w:val="0"/>
          <w:smallCaps w:val="0"/>
          <w:noProof w:val="0"/>
          <w:color w:val="0F1115"/>
          <w:sz w:val="24"/>
          <w:szCs w:val="24"/>
          <w:lang w:val="fr-FR"/>
        </w:rPr>
        <w:t>moteur biologique et économique</w:t>
      </w:r>
      <w:r w:rsidRPr="11B080E4" w:rsidR="7F2FCD78">
        <w:rPr>
          <w:rFonts w:ascii="system-ui" w:hAnsi="system-ui" w:eastAsia="system-ui" w:cs="system-ui"/>
          <w:b w:val="0"/>
          <w:bCs w:val="0"/>
          <w:i w:val="0"/>
          <w:iCs w:val="0"/>
          <w:caps w:val="0"/>
          <w:smallCaps w:val="0"/>
          <w:noProof w:val="0"/>
          <w:color w:val="0F1115"/>
          <w:sz w:val="24"/>
          <w:szCs w:val="24"/>
          <w:lang w:val="fr-FR"/>
        </w:rPr>
        <w:t xml:space="preserve"> qui alimente les autres pôles de l’Hacienda Esmeralda, dans une logique de circularité intégrale.</w:t>
      </w:r>
    </w:p>
    <w:p w:rsidR="7F2FCD78" w:rsidP="11B080E4" w:rsidRDefault="7F2FCD78" w14:paraId="79E8EEC7" w14:textId="37B601DC">
      <w:pPr>
        <w:pStyle w:val="Titre3"/>
      </w:pPr>
      <w:r w:rsidRPr="11B080E4" w:rsidR="7F2FCD78">
        <w:rPr>
          <w:noProof w:val="0"/>
          <w:lang w:val="fr-FR"/>
        </w:rPr>
        <w:t>2.3.1 Fourniture de fertilisant pour le pôle agricole et la forêt-jardin</w:t>
      </w:r>
    </w:p>
    <w:p w:rsidR="7F2FCD78" w:rsidP="11B080E4" w:rsidRDefault="7F2FCD78" w14:paraId="0E2B9A76" w14:textId="6B9B0D00">
      <w:pPr>
        <w:shd w:val="clear" w:color="auto" w:fill="FFFFFF" w:themeFill="background1"/>
        <w:spacing w:before="240" w:beforeAutospacing="off" w:after="240" w:afterAutospacing="off"/>
      </w:pPr>
      <w:r w:rsidRPr="11B080E4" w:rsidR="7F2FCD78">
        <w:rPr>
          <w:rFonts w:ascii="system-ui" w:hAnsi="system-ui" w:eastAsia="system-ui" w:cs="system-ui"/>
          <w:b w:val="0"/>
          <w:bCs w:val="0"/>
          <w:i w:val="0"/>
          <w:iCs w:val="0"/>
          <w:caps w:val="0"/>
          <w:smallCaps w:val="0"/>
          <w:noProof w:val="0"/>
          <w:color w:val="0F1115"/>
          <w:sz w:val="24"/>
          <w:szCs w:val="24"/>
          <w:lang w:val="fr-FR"/>
        </w:rPr>
        <w:t xml:space="preserve">Les fientes avicoles, après transformation par les larves BSF, génèrent du </w:t>
      </w:r>
      <w:r w:rsidRPr="11B080E4" w:rsidR="7F2FCD78">
        <w:rPr>
          <w:rFonts w:ascii="system-ui" w:hAnsi="system-ui" w:eastAsia="system-ui" w:cs="system-ui"/>
          <w:b w:val="1"/>
          <w:bCs w:val="1"/>
          <w:i w:val="0"/>
          <w:iCs w:val="0"/>
          <w:caps w:val="0"/>
          <w:smallCaps w:val="0"/>
          <w:noProof w:val="0"/>
          <w:color w:val="0F1115"/>
          <w:sz w:val="24"/>
          <w:szCs w:val="24"/>
          <w:lang w:val="fr-FR"/>
        </w:rPr>
        <w:t>frass</w:t>
      </w:r>
      <w:r w:rsidRPr="11B080E4" w:rsidR="7F2FCD78">
        <w:rPr>
          <w:rFonts w:ascii="system-ui" w:hAnsi="system-ui" w:eastAsia="system-ui" w:cs="system-ui"/>
          <w:b w:val="0"/>
          <w:bCs w:val="0"/>
          <w:i w:val="0"/>
          <w:iCs w:val="0"/>
          <w:caps w:val="0"/>
          <w:smallCaps w:val="0"/>
          <w:noProof w:val="0"/>
          <w:color w:val="0F1115"/>
          <w:sz w:val="24"/>
          <w:szCs w:val="24"/>
          <w:lang w:val="fr-FR"/>
        </w:rPr>
        <w:t>, un amendement organique riche en azote, phosphore et potassium, au pH neutre à légèrement alcalin. Ce frass est utilisé pour :</w:t>
      </w:r>
    </w:p>
    <w:p w:rsidR="7F2FCD78" w:rsidP="11B080E4" w:rsidRDefault="7F2FCD78" w14:paraId="78EF6844" w14:textId="2087DAA7">
      <w:pPr>
        <w:pStyle w:val="Paragraphedeliste"/>
        <w:numPr>
          <w:ilvl w:val="0"/>
          <w:numId w:val="75"/>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7F2FCD78">
        <w:rPr>
          <w:rFonts w:ascii="system-ui" w:hAnsi="system-ui" w:eastAsia="system-ui" w:cs="system-ui"/>
          <w:b w:val="0"/>
          <w:bCs w:val="0"/>
          <w:i w:val="0"/>
          <w:iCs w:val="0"/>
          <w:caps w:val="0"/>
          <w:smallCaps w:val="0"/>
          <w:noProof w:val="0"/>
          <w:color w:val="0F1115"/>
          <w:sz w:val="24"/>
          <w:szCs w:val="24"/>
          <w:lang w:val="fr-FR"/>
        </w:rPr>
        <w:t>Fertiliser les cultures maraîchères en serre et en pleine terre.</w:t>
      </w:r>
    </w:p>
    <w:p w:rsidR="7F2FCD78" w:rsidP="11B080E4" w:rsidRDefault="7F2FCD78" w14:paraId="59A423A5" w14:textId="3EEEDE73">
      <w:pPr>
        <w:pStyle w:val="Paragraphedeliste"/>
        <w:numPr>
          <w:ilvl w:val="0"/>
          <w:numId w:val="75"/>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7F2FCD78">
        <w:rPr>
          <w:rFonts w:ascii="system-ui" w:hAnsi="system-ui" w:eastAsia="system-ui" w:cs="system-ui"/>
          <w:b w:val="0"/>
          <w:bCs w:val="0"/>
          <w:i w:val="0"/>
          <w:iCs w:val="0"/>
          <w:caps w:val="0"/>
          <w:smallCaps w:val="0"/>
          <w:noProof w:val="0"/>
          <w:color w:val="0F1115"/>
          <w:sz w:val="24"/>
          <w:szCs w:val="24"/>
          <w:lang w:val="fr-FR"/>
        </w:rPr>
        <w:t>Amender les sols volcaniques acides du Cauca, améliorant leur structure et leur fertilité.</w:t>
      </w:r>
    </w:p>
    <w:p w:rsidR="7F2FCD78" w:rsidP="11B080E4" w:rsidRDefault="7F2FCD78" w14:paraId="63627EEB" w14:textId="773A17FA">
      <w:pPr>
        <w:pStyle w:val="Paragraphedeliste"/>
        <w:numPr>
          <w:ilvl w:val="0"/>
          <w:numId w:val="75"/>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7F2FCD78">
        <w:rPr>
          <w:rFonts w:ascii="system-ui" w:hAnsi="system-ui" w:eastAsia="system-ui" w:cs="system-ui"/>
          <w:b w:val="0"/>
          <w:bCs w:val="0"/>
          <w:i w:val="0"/>
          <w:iCs w:val="0"/>
          <w:caps w:val="0"/>
          <w:smallCaps w:val="0"/>
          <w:noProof w:val="0"/>
          <w:color w:val="0F1115"/>
          <w:sz w:val="24"/>
          <w:szCs w:val="24"/>
          <w:lang w:val="fr-FR"/>
        </w:rPr>
        <w:t>Nourrir la forêt-jardin (bambou, arbres fruitiers, plantes mellifères) qui constitue à son tour une ressource pour les autres pôles.</w:t>
      </w:r>
    </w:p>
    <w:p w:rsidR="7F2FCD78" w:rsidP="11B080E4" w:rsidRDefault="7F2FCD78" w14:paraId="614B5C32" w14:textId="24937629">
      <w:pPr>
        <w:pStyle w:val="Titre3"/>
      </w:pPr>
      <w:r w:rsidRPr="11B080E4" w:rsidR="7F2FCD78">
        <w:rPr>
          <w:noProof w:val="0"/>
          <w:lang w:val="fr-FR"/>
        </w:rPr>
        <w:t>2.3.2 Recyclage des déchets agricoles et alimentaires</w:t>
      </w:r>
    </w:p>
    <w:p w:rsidR="7F2FCD78" w:rsidP="11B080E4" w:rsidRDefault="7F2FCD78" w14:paraId="695F115C" w14:textId="4848D264">
      <w:pPr>
        <w:shd w:val="clear" w:color="auto" w:fill="FFFFFF" w:themeFill="background1"/>
        <w:spacing w:before="240" w:beforeAutospacing="off" w:after="240" w:afterAutospacing="off"/>
      </w:pPr>
      <w:r w:rsidRPr="11B080E4" w:rsidR="7F2FCD78">
        <w:rPr>
          <w:rFonts w:ascii="system-ui" w:hAnsi="system-ui" w:eastAsia="system-ui" w:cs="system-ui"/>
          <w:b w:val="0"/>
          <w:bCs w:val="0"/>
          <w:i w:val="0"/>
          <w:iCs w:val="0"/>
          <w:caps w:val="0"/>
          <w:smallCaps w:val="0"/>
          <w:noProof w:val="0"/>
          <w:color w:val="0F1115"/>
          <w:sz w:val="24"/>
          <w:szCs w:val="24"/>
          <w:lang w:val="fr-FR"/>
        </w:rPr>
        <w:t>Le pôle avicole reçoit, en retour, des ressources issues des autres pôles :</w:t>
      </w:r>
    </w:p>
    <w:p w:rsidR="7F2FCD78" w:rsidP="11B080E4" w:rsidRDefault="7F2FCD78" w14:paraId="1D46874B" w14:textId="5B44E345">
      <w:pPr>
        <w:pStyle w:val="Paragraphedeliste"/>
        <w:numPr>
          <w:ilvl w:val="0"/>
          <w:numId w:val="76"/>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7F2FCD78">
        <w:rPr>
          <w:rFonts w:ascii="system-ui" w:hAnsi="system-ui" w:eastAsia="system-ui" w:cs="system-ui"/>
          <w:b w:val="0"/>
          <w:bCs w:val="0"/>
          <w:i w:val="0"/>
          <w:iCs w:val="0"/>
          <w:caps w:val="0"/>
          <w:smallCaps w:val="0"/>
          <w:noProof w:val="0"/>
          <w:color w:val="0F1115"/>
          <w:sz w:val="24"/>
          <w:szCs w:val="24"/>
          <w:lang w:val="fr-FR"/>
        </w:rPr>
        <w:t xml:space="preserve">Les </w:t>
      </w:r>
      <w:r w:rsidRPr="11B080E4" w:rsidR="7F2FCD78">
        <w:rPr>
          <w:rFonts w:ascii="system-ui" w:hAnsi="system-ui" w:eastAsia="system-ui" w:cs="system-ui"/>
          <w:b w:val="1"/>
          <w:bCs w:val="1"/>
          <w:i w:val="0"/>
          <w:iCs w:val="0"/>
          <w:caps w:val="0"/>
          <w:smallCaps w:val="0"/>
          <w:noProof w:val="0"/>
          <w:color w:val="0F1115"/>
          <w:sz w:val="24"/>
          <w:szCs w:val="24"/>
          <w:lang w:val="fr-FR"/>
        </w:rPr>
        <w:t>déchets végétaux</w:t>
      </w:r>
      <w:r w:rsidRPr="11B080E4" w:rsidR="7F2FCD78">
        <w:rPr>
          <w:rFonts w:ascii="system-ui" w:hAnsi="system-ui" w:eastAsia="system-ui" w:cs="system-ui"/>
          <w:b w:val="0"/>
          <w:bCs w:val="0"/>
          <w:i w:val="0"/>
          <w:iCs w:val="0"/>
          <w:caps w:val="0"/>
          <w:smallCaps w:val="0"/>
          <w:noProof w:val="0"/>
          <w:color w:val="0F1115"/>
          <w:sz w:val="24"/>
          <w:szCs w:val="24"/>
          <w:lang w:val="fr-FR"/>
        </w:rPr>
        <w:t xml:space="preserve"> (résidus de cultures, feuilles, paillage) du pôle agricole sont partiellement incorporés dans les rations des poules (plantes fourragères) ou dans le compostage.</w:t>
      </w:r>
    </w:p>
    <w:p w:rsidR="7F2FCD78" w:rsidP="11B080E4" w:rsidRDefault="7F2FCD78" w14:paraId="4CE1594C" w14:textId="140A9C0D">
      <w:pPr>
        <w:pStyle w:val="Paragraphedeliste"/>
        <w:numPr>
          <w:ilvl w:val="0"/>
          <w:numId w:val="76"/>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7F2FCD78">
        <w:rPr>
          <w:rFonts w:ascii="system-ui" w:hAnsi="system-ui" w:eastAsia="system-ui" w:cs="system-ui"/>
          <w:b w:val="0"/>
          <w:bCs w:val="0"/>
          <w:i w:val="0"/>
          <w:iCs w:val="0"/>
          <w:caps w:val="0"/>
          <w:smallCaps w:val="0"/>
          <w:noProof w:val="0"/>
          <w:color w:val="0F1115"/>
          <w:sz w:val="24"/>
          <w:szCs w:val="24"/>
          <w:lang w:val="fr-FR"/>
        </w:rPr>
        <w:t xml:space="preserve">Les </w:t>
      </w:r>
      <w:r w:rsidRPr="11B080E4" w:rsidR="7F2FCD78">
        <w:rPr>
          <w:rFonts w:ascii="system-ui" w:hAnsi="system-ui" w:eastAsia="system-ui" w:cs="system-ui"/>
          <w:b w:val="1"/>
          <w:bCs w:val="1"/>
          <w:i w:val="0"/>
          <w:iCs w:val="0"/>
          <w:caps w:val="0"/>
          <w:smallCaps w:val="0"/>
          <w:noProof w:val="0"/>
          <w:color w:val="0F1115"/>
          <w:sz w:val="24"/>
          <w:szCs w:val="24"/>
          <w:lang w:val="fr-FR"/>
        </w:rPr>
        <w:t>surplus de lentilles d’eau</w:t>
      </w:r>
      <w:r w:rsidRPr="11B080E4" w:rsidR="7F2FCD78">
        <w:rPr>
          <w:rFonts w:ascii="system-ui" w:hAnsi="system-ui" w:eastAsia="system-ui" w:cs="system-ui"/>
          <w:b w:val="0"/>
          <w:bCs w:val="0"/>
          <w:i w:val="0"/>
          <w:iCs w:val="0"/>
          <w:caps w:val="0"/>
          <w:smallCaps w:val="0"/>
          <w:noProof w:val="0"/>
          <w:color w:val="0F1115"/>
          <w:sz w:val="24"/>
          <w:szCs w:val="24"/>
          <w:lang w:val="fr-FR"/>
        </w:rPr>
        <w:t xml:space="preserve"> du pôle aquaponique, riches en protéines, sont ajoutés à l’alimentation des volailles, complétant la ration.</w:t>
      </w:r>
    </w:p>
    <w:p w:rsidR="7F2FCD78" w:rsidP="11B080E4" w:rsidRDefault="7F2FCD78" w14:paraId="0E73B6E8" w14:textId="032C3905">
      <w:pPr>
        <w:pStyle w:val="Paragraphedeliste"/>
        <w:numPr>
          <w:ilvl w:val="0"/>
          <w:numId w:val="76"/>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7F2FCD78">
        <w:rPr>
          <w:rFonts w:ascii="system-ui" w:hAnsi="system-ui" w:eastAsia="system-ui" w:cs="system-ui"/>
          <w:b w:val="0"/>
          <w:bCs w:val="0"/>
          <w:i w:val="0"/>
          <w:iCs w:val="0"/>
          <w:caps w:val="0"/>
          <w:smallCaps w:val="0"/>
          <w:noProof w:val="0"/>
          <w:color w:val="0F1115"/>
          <w:sz w:val="24"/>
          <w:szCs w:val="24"/>
          <w:lang w:val="fr-FR"/>
        </w:rPr>
        <w:t xml:space="preserve">Les </w:t>
      </w:r>
      <w:r w:rsidRPr="11B080E4" w:rsidR="7F2FCD78">
        <w:rPr>
          <w:rFonts w:ascii="system-ui" w:hAnsi="system-ui" w:eastAsia="system-ui" w:cs="system-ui"/>
          <w:b w:val="1"/>
          <w:bCs w:val="1"/>
          <w:i w:val="0"/>
          <w:iCs w:val="0"/>
          <w:caps w:val="0"/>
          <w:smallCaps w:val="0"/>
          <w:noProof w:val="0"/>
          <w:color w:val="0F1115"/>
          <w:sz w:val="24"/>
          <w:szCs w:val="24"/>
          <w:lang w:val="fr-FR"/>
        </w:rPr>
        <w:t>rebuts de transformation</w:t>
      </w:r>
      <w:r w:rsidRPr="11B080E4" w:rsidR="7F2FCD78">
        <w:rPr>
          <w:rFonts w:ascii="system-ui" w:hAnsi="system-ui" w:eastAsia="system-ui" w:cs="system-ui"/>
          <w:b w:val="0"/>
          <w:bCs w:val="0"/>
          <w:i w:val="0"/>
          <w:iCs w:val="0"/>
          <w:caps w:val="0"/>
          <w:smallCaps w:val="0"/>
          <w:noProof w:val="0"/>
          <w:color w:val="0F1115"/>
          <w:sz w:val="24"/>
          <w:szCs w:val="24"/>
          <w:lang w:val="fr-FR"/>
        </w:rPr>
        <w:t xml:space="preserve"> (épluchures, invendus) du pôle transformation alimentaire sont valorisés comme substrat pour l’élevage de larves BSF, bouclant ainsi la boucle organique.</w:t>
      </w:r>
    </w:p>
    <w:p w:rsidR="7F2FCD78" w:rsidP="11B080E4" w:rsidRDefault="7F2FCD78" w14:paraId="2EA26AB8" w14:textId="310D5EA8">
      <w:pPr>
        <w:pStyle w:val="Titre3"/>
      </w:pPr>
      <w:r w:rsidRPr="11B080E4" w:rsidR="7F2FCD78">
        <w:rPr>
          <w:noProof w:val="0"/>
          <w:lang w:val="fr-FR"/>
        </w:rPr>
        <w:t>2.3.3 Création d’un circuit économique interne</w:t>
      </w:r>
    </w:p>
    <w:p w:rsidR="7F2FCD78" w:rsidP="11B080E4" w:rsidRDefault="7F2FCD78" w14:paraId="45D479A5" w14:textId="60785B2F">
      <w:pPr>
        <w:shd w:val="clear" w:color="auto" w:fill="FFFFFF" w:themeFill="background1"/>
        <w:spacing w:before="240" w:beforeAutospacing="off" w:after="240" w:afterAutospacing="off"/>
      </w:pPr>
      <w:r w:rsidRPr="11B080E4" w:rsidR="7F2FCD78">
        <w:rPr>
          <w:rFonts w:ascii="system-ui" w:hAnsi="system-ui" w:eastAsia="system-ui" w:cs="system-ui"/>
          <w:b w:val="0"/>
          <w:bCs w:val="0"/>
          <w:i w:val="0"/>
          <w:iCs w:val="0"/>
          <w:caps w:val="0"/>
          <w:smallCaps w:val="0"/>
          <w:noProof w:val="0"/>
          <w:color w:val="0F1115"/>
          <w:sz w:val="24"/>
          <w:szCs w:val="24"/>
          <w:lang w:val="fr-FR"/>
        </w:rPr>
        <w:t xml:space="preserve">Cette interconnexion génère une </w:t>
      </w:r>
      <w:r w:rsidRPr="11B080E4" w:rsidR="7F2FCD78">
        <w:rPr>
          <w:rFonts w:ascii="system-ui" w:hAnsi="system-ui" w:eastAsia="system-ui" w:cs="system-ui"/>
          <w:b w:val="1"/>
          <w:bCs w:val="1"/>
          <w:i w:val="0"/>
          <w:iCs w:val="0"/>
          <w:caps w:val="0"/>
          <w:smallCaps w:val="0"/>
          <w:noProof w:val="0"/>
          <w:color w:val="0F1115"/>
          <w:sz w:val="24"/>
          <w:szCs w:val="24"/>
          <w:lang w:val="fr-FR"/>
        </w:rPr>
        <w:t>économie circulaire</w:t>
      </w:r>
      <w:r w:rsidRPr="11B080E4" w:rsidR="7F2FCD78">
        <w:rPr>
          <w:rFonts w:ascii="system-ui" w:hAnsi="system-ui" w:eastAsia="system-ui" w:cs="system-ui"/>
          <w:b w:val="0"/>
          <w:bCs w:val="0"/>
          <w:i w:val="0"/>
          <w:iCs w:val="0"/>
          <w:caps w:val="0"/>
          <w:smallCaps w:val="0"/>
          <w:noProof w:val="0"/>
          <w:color w:val="0F1115"/>
          <w:sz w:val="24"/>
          <w:szCs w:val="24"/>
          <w:lang w:val="fr-FR"/>
        </w:rPr>
        <w:t xml:space="preserve"> où les flux de matières circulent sans sortir de l’Hacienda, réduisant les achats externes et créant de la valeur interne. Le tableau ci-dessous illustre les principales interactions :</w:t>
      </w:r>
    </w:p>
    <w:tbl>
      <w:tblPr>
        <w:tblStyle w:val="TableauNormal"/>
        <w:bidiVisual w:val="0"/>
        <w:tblW w:w="0" w:type="auto"/>
        <w:tblLook w:val="06A0" w:firstRow="1" w:lastRow="0" w:firstColumn="1" w:lastColumn="0" w:noHBand="1" w:noVBand="1"/>
      </w:tblPr>
      <w:tblGrid>
        <w:gridCol w:w="2188"/>
        <w:gridCol w:w="2953"/>
        <w:gridCol w:w="3215"/>
      </w:tblGrid>
      <w:tr w:rsidR="11B080E4" w:rsidTr="11B080E4" w14:paraId="68EB6417">
        <w:trPr>
          <w:trHeight w:val="300"/>
        </w:trPr>
        <w:tc>
          <w:tcPr>
            <w:tcW w:w="2188" w:type="dxa"/>
            <w:tcBorders>
              <w:top w:val="nil"/>
              <w:bottom w:val="single" w:sz="6"/>
            </w:tcBorders>
            <w:tcMar>
              <w:top w:w="150" w:type="dxa"/>
              <w:bottom w:w="150" w:type="dxa"/>
              <w:right w:w="240" w:type="dxa"/>
            </w:tcMar>
            <w:vAlign w:val="center"/>
          </w:tcPr>
          <w:p w:rsidR="11B080E4" w:rsidP="11B080E4" w:rsidRDefault="11B080E4" w14:paraId="4B16AE7F" w14:textId="7681BD6F">
            <w:pPr>
              <w:shd w:val="clear" w:color="auto" w:fill="FFFFFF" w:themeFill="background1"/>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Flux sortant du pôle avicole</w:t>
            </w:r>
          </w:p>
        </w:tc>
        <w:tc>
          <w:tcPr>
            <w:tcW w:w="2953" w:type="dxa"/>
            <w:tcBorders>
              <w:top w:val="nil"/>
              <w:bottom w:val="single" w:sz="6"/>
            </w:tcBorders>
            <w:tcMar>
              <w:top w:w="150" w:type="dxa"/>
              <w:left w:w="240" w:type="dxa"/>
              <w:bottom w:w="150" w:type="dxa"/>
              <w:right w:w="240" w:type="dxa"/>
            </w:tcMar>
            <w:vAlign w:val="center"/>
          </w:tcPr>
          <w:p w:rsidR="11B080E4" w:rsidP="11B080E4" w:rsidRDefault="11B080E4" w14:paraId="5C9475F3" w14:textId="699838C1">
            <w:pPr>
              <w:shd w:val="clear" w:color="auto" w:fill="FFFFFF" w:themeFill="background1"/>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Destination</w:t>
            </w:r>
          </w:p>
        </w:tc>
        <w:tc>
          <w:tcPr>
            <w:tcW w:w="3215" w:type="dxa"/>
            <w:tcBorders>
              <w:top w:val="nil"/>
              <w:bottom w:val="single" w:sz="6"/>
            </w:tcBorders>
            <w:tcMar>
              <w:top w:w="150" w:type="dxa"/>
              <w:left w:w="240" w:type="dxa"/>
              <w:bottom w:w="150" w:type="dxa"/>
              <w:right w:w="240" w:type="dxa"/>
            </w:tcMar>
            <w:vAlign w:val="center"/>
          </w:tcPr>
          <w:p w:rsidR="11B080E4" w:rsidP="11B080E4" w:rsidRDefault="11B080E4" w14:paraId="102784F8" w14:textId="5A7E6E82">
            <w:pPr>
              <w:shd w:val="clear" w:color="auto" w:fill="FFFFFF" w:themeFill="background1"/>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Bénéfice systémique</w:t>
            </w:r>
          </w:p>
        </w:tc>
      </w:tr>
      <w:tr w:rsidR="11B080E4" w:rsidTr="11B080E4" w14:paraId="477F617E">
        <w:trPr>
          <w:trHeight w:val="300"/>
        </w:trPr>
        <w:tc>
          <w:tcPr>
            <w:tcW w:w="2188" w:type="dxa"/>
            <w:tcBorders>
              <w:bottom w:val="single" w:sz="6"/>
            </w:tcBorders>
            <w:tcMar>
              <w:top w:w="150" w:type="dxa"/>
              <w:bottom w:w="150" w:type="dxa"/>
              <w:right w:w="240" w:type="dxa"/>
            </w:tcMar>
            <w:vAlign w:val="center"/>
          </w:tcPr>
          <w:p w:rsidR="11B080E4" w:rsidP="11B080E4" w:rsidRDefault="11B080E4" w14:paraId="23B67069" w14:textId="1501455E">
            <w:pPr>
              <w:shd w:val="clear" w:color="auto" w:fill="FFFFFF" w:themeFill="background1"/>
              <w:spacing w:before="0" w:beforeAutospacing="off" w:after="0" w:afterAutospacing="off" w:line="375" w:lineRule="auto"/>
            </w:pPr>
            <w:r w:rsidRPr="11B080E4" w:rsidR="11B080E4">
              <w:rPr>
                <w:rFonts w:ascii="system-ui" w:hAnsi="system-ui" w:eastAsia="system-ui" w:cs="system-ui"/>
                <w:b w:val="1"/>
                <w:bCs w:val="1"/>
                <w:i w:val="0"/>
                <w:iCs w:val="0"/>
                <w:sz w:val="22"/>
                <w:szCs w:val="22"/>
              </w:rPr>
              <w:t>Œufs</w:t>
            </w:r>
          </w:p>
        </w:tc>
        <w:tc>
          <w:tcPr>
            <w:tcW w:w="2953" w:type="dxa"/>
            <w:tcBorders>
              <w:bottom w:val="single" w:sz="6"/>
            </w:tcBorders>
            <w:tcMar>
              <w:top w:w="150" w:type="dxa"/>
              <w:left w:w="240" w:type="dxa"/>
              <w:bottom w:w="150" w:type="dxa"/>
              <w:right w:w="240" w:type="dxa"/>
            </w:tcMar>
            <w:vAlign w:val="center"/>
          </w:tcPr>
          <w:p w:rsidR="11B080E4" w:rsidP="11B080E4" w:rsidRDefault="11B080E4" w14:paraId="2131A75C" w14:textId="762E2C55">
            <w:pPr>
              <w:shd w:val="clear" w:color="auto" w:fill="FFFFFF" w:themeFill="background1"/>
              <w:spacing w:before="0" w:beforeAutospacing="off" w:after="0" w:afterAutospacing="off" w:line="375" w:lineRule="auto"/>
            </w:pPr>
            <w:r w:rsidRPr="11B080E4" w:rsidR="11B080E4">
              <w:rPr>
                <w:rFonts w:ascii="system-ui" w:hAnsi="system-ui" w:eastAsia="system-ui" w:cs="system-ui"/>
                <w:b w:val="0"/>
                <w:bCs w:val="0"/>
                <w:i w:val="0"/>
                <w:iCs w:val="0"/>
                <w:sz w:val="22"/>
                <w:szCs w:val="22"/>
              </w:rPr>
              <w:t>Vente directe, table d’hôtes, transformation</w:t>
            </w:r>
          </w:p>
        </w:tc>
        <w:tc>
          <w:tcPr>
            <w:tcW w:w="3215" w:type="dxa"/>
            <w:tcBorders>
              <w:bottom w:val="single" w:sz="6"/>
            </w:tcBorders>
            <w:tcMar>
              <w:top w:w="150" w:type="dxa"/>
              <w:left w:w="240" w:type="dxa"/>
              <w:bottom w:w="150" w:type="dxa"/>
            </w:tcMar>
            <w:vAlign w:val="center"/>
          </w:tcPr>
          <w:p w:rsidR="11B080E4" w:rsidP="11B080E4" w:rsidRDefault="11B080E4" w14:paraId="468E973A" w14:textId="49E615BE">
            <w:pPr>
              <w:shd w:val="clear" w:color="auto" w:fill="FFFFFF" w:themeFill="background1"/>
              <w:spacing w:before="0" w:beforeAutospacing="off" w:after="0" w:afterAutospacing="off" w:line="375" w:lineRule="auto"/>
            </w:pPr>
            <w:r w:rsidRPr="11B080E4" w:rsidR="11B080E4">
              <w:rPr>
                <w:rFonts w:ascii="system-ui" w:hAnsi="system-ui" w:eastAsia="system-ui" w:cs="system-ui"/>
                <w:b w:val="0"/>
                <w:bCs w:val="0"/>
                <w:i w:val="0"/>
                <w:iCs w:val="0"/>
                <w:sz w:val="22"/>
                <w:szCs w:val="22"/>
              </w:rPr>
              <w:t>Revenus stables, valorisation des autres produits</w:t>
            </w:r>
          </w:p>
        </w:tc>
      </w:tr>
      <w:tr w:rsidR="11B080E4" w:rsidTr="11B080E4" w14:paraId="68FCB80D">
        <w:trPr>
          <w:trHeight w:val="300"/>
        </w:trPr>
        <w:tc>
          <w:tcPr>
            <w:tcW w:w="2188" w:type="dxa"/>
            <w:tcBorders>
              <w:bottom w:val="single" w:sz="6"/>
            </w:tcBorders>
            <w:tcMar>
              <w:top w:w="150" w:type="dxa"/>
              <w:bottom w:w="150" w:type="dxa"/>
              <w:right w:w="240" w:type="dxa"/>
            </w:tcMar>
            <w:vAlign w:val="center"/>
          </w:tcPr>
          <w:p w:rsidR="11B080E4" w:rsidP="11B080E4" w:rsidRDefault="11B080E4" w14:paraId="094AC6E5" w14:textId="0E72478A">
            <w:pPr>
              <w:shd w:val="clear" w:color="auto" w:fill="FFFFFF" w:themeFill="background1"/>
              <w:spacing w:before="0" w:beforeAutospacing="off" w:after="0" w:afterAutospacing="off" w:line="375" w:lineRule="auto"/>
            </w:pPr>
            <w:r w:rsidRPr="11B080E4" w:rsidR="11B080E4">
              <w:rPr>
                <w:rFonts w:ascii="system-ui" w:hAnsi="system-ui" w:eastAsia="system-ui" w:cs="system-ui"/>
                <w:b w:val="1"/>
                <w:bCs w:val="1"/>
                <w:i w:val="0"/>
                <w:iCs w:val="0"/>
                <w:sz w:val="22"/>
                <w:szCs w:val="22"/>
              </w:rPr>
              <w:t>Fientes</w:t>
            </w:r>
          </w:p>
        </w:tc>
        <w:tc>
          <w:tcPr>
            <w:tcW w:w="2953" w:type="dxa"/>
            <w:tcBorders>
              <w:bottom w:val="single" w:sz="6"/>
            </w:tcBorders>
            <w:tcMar>
              <w:top w:w="150" w:type="dxa"/>
              <w:left w:w="240" w:type="dxa"/>
              <w:bottom w:w="150" w:type="dxa"/>
              <w:right w:w="240" w:type="dxa"/>
            </w:tcMar>
            <w:vAlign w:val="center"/>
          </w:tcPr>
          <w:p w:rsidR="11B080E4" w:rsidP="11B080E4" w:rsidRDefault="11B080E4" w14:paraId="353C5174" w14:textId="6A5F3ABC">
            <w:pPr>
              <w:shd w:val="clear" w:color="auto" w:fill="FFFFFF" w:themeFill="background1"/>
              <w:spacing w:before="0" w:beforeAutospacing="off" w:after="0" w:afterAutospacing="off" w:line="375" w:lineRule="auto"/>
            </w:pPr>
            <w:r w:rsidRPr="11B080E4" w:rsidR="11B080E4">
              <w:rPr>
                <w:rFonts w:ascii="system-ui" w:hAnsi="system-ui" w:eastAsia="system-ui" w:cs="system-ui"/>
                <w:b w:val="0"/>
                <w:bCs w:val="0"/>
                <w:i w:val="0"/>
                <w:iCs w:val="0"/>
                <w:sz w:val="22"/>
                <w:szCs w:val="22"/>
              </w:rPr>
              <w:t>Pôle bioconversion (BSF)</w:t>
            </w:r>
          </w:p>
        </w:tc>
        <w:tc>
          <w:tcPr>
            <w:tcW w:w="3215" w:type="dxa"/>
            <w:tcBorders>
              <w:bottom w:val="single" w:sz="6"/>
            </w:tcBorders>
            <w:tcMar>
              <w:top w:w="150" w:type="dxa"/>
              <w:left w:w="240" w:type="dxa"/>
              <w:bottom w:w="150" w:type="dxa"/>
            </w:tcMar>
            <w:vAlign w:val="center"/>
          </w:tcPr>
          <w:p w:rsidR="11B080E4" w:rsidP="11B080E4" w:rsidRDefault="11B080E4" w14:paraId="4E422E99" w14:textId="184D66B2">
            <w:pPr>
              <w:shd w:val="clear" w:color="auto" w:fill="FFFFFF" w:themeFill="background1"/>
              <w:spacing w:before="0" w:beforeAutospacing="off" w:after="0" w:afterAutospacing="off" w:line="375" w:lineRule="auto"/>
            </w:pPr>
            <w:r w:rsidRPr="11B080E4" w:rsidR="11B080E4">
              <w:rPr>
                <w:rFonts w:ascii="system-ui" w:hAnsi="system-ui" w:eastAsia="system-ui" w:cs="system-ui"/>
                <w:b w:val="0"/>
                <w:bCs w:val="0"/>
                <w:i w:val="0"/>
                <w:iCs w:val="0"/>
                <w:sz w:val="22"/>
                <w:szCs w:val="22"/>
              </w:rPr>
              <w:t>Alimentation pour larves, production de frass</w:t>
            </w:r>
          </w:p>
        </w:tc>
      </w:tr>
      <w:tr w:rsidR="11B080E4" w:rsidTr="11B080E4" w14:paraId="07844BCC">
        <w:trPr>
          <w:trHeight w:val="300"/>
        </w:trPr>
        <w:tc>
          <w:tcPr>
            <w:tcW w:w="2188" w:type="dxa"/>
            <w:tcBorders>
              <w:bottom w:val="single" w:sz="6"/>
            </w:tcBorders>
            <w:tcMar>
              <w:top w:w="150" w:type="dxa"/>
              <w:bottom w:w="150" w:type="dxa"/>
              <w:right w:w="240" w:type="dxa"/>
            </w:tcMar>
            <w:vAlign w:val="center"/>
          </w:tcPr>
          <w:p w:rsidR="11B080E4" w:rsidP="11B080E4" w:rsidRDefault="11B080E4" w14:paraId="04A010FA" w14:textId="5DA2F196">
            <w:pPr>
              <w:shd w:val="clear" w:color="auto" w:fill="FFFFFF" w:themeFill="background1"/>
              <w:spacing w:before="0" w:beforeAutospacing="off" w:after="0" w:afterAutospacing="off" w:line="375" w:lineRule="auto"/>
            </w:pPr>
            <w:r w:rsidRPr="11B080E4" w:rsidR="11B080E4">
              <w:rPr>
                <w:rFonts w:ascii="system-ui" w:hAnsi="system-ui" w:eastAsia="system-ui" w:cs="system-ui"/>
                <w:b w:val="1"/>
                <w:bCs w:val="1"/>
                <w:i w:val="0"/>
                <w:iCs w:val="0"/>
                <w:sz w:val="22"/>
                <w:szCs w:val="22"/>
              </w:rPr>
              <w:t>Poules de réforme</w:t>
            </w:r>
          </w:p>
        </w:tc>
        <w:tc>
          <w:tcPr>
            <w:tcW w:w="2953" w:type="dxa"/>
            <w:tcBorders>
              <w:bottom w:val="single" w:sz="6"/>
            </w:tcBorders>
            <w:tcMar>
              <w:top w:w="150" w:type="dxa"/>
              <w:left w:w="240" w:type="dxa"/>
              <w:bottom w:w="150" w:type="dxa"/>
              <w:right w:w="240" w:type="dxa"/>
            </w:tcMar>
            <w:vAlign w:val="center"/>
          </w:tcPr>
          <w:p w:rsidR="11B080E4" w:rsidP="11B080E4" w:rsidRDefault="11B080E4" w14:paraId="1AB5048E" w14:textId="3BFE00D4">
            <w:pPr>
              <w:shd w:val="clear" w:color="auto" w:fill="FFFFFF" w:themeFill="background1"/>
              <w:spacing w:before="0" w:beforeAutospacing="off" w:after="0" w:afterAutospacing="off" w:line="375" w:lineRule="auto"/>
            </w:pPr>
            <w:r w:rsidRPr="11B080E4" w:rsidR="11B080E4">
              <w:rPr>
                <w:rFonts w:ascii="system-ui" w:hAnsi="system-ui" w:eastAsia="system-ui" w:cs="system-ui"/>
                <w:b w:val="0"/>
                <w:bCs w:val="0"/>
                <w:i w:val="0"/>
                <w:iCs w:val="0"/>
                <w:sz w:val="22"/>
                <w:szCs w:val="22"/>
              </w:rPr>
              <w:t>Pôle transformation (fumage, bouillon)</w:t>
            </w:r>
          </w:p>
        </w:tc>
        <w:tc>
          <w:tcPr>
            <w:tcW w:w="3215" w:type="dxa"/>
            <w:tcBorders>
              <w:bottom w:val="single" w:sz="6"/>
            </w:tcBorders>
            <w:tcMar>
              <w:top w:w="150" w:type="dxa"/>
              <w:left w:w="240" w:type="dxa"/>
              <w:bottom w:w="150" w:type="dxa"/>
            </w:tcMar>
            <w:vAlign w:val="center"/>
          </w:tcPr>
          <w:p w:rsidR="11B080E4" w:rsidP="11B080E4" w:rsidRDefault="11B080E4" w14:paraId="2C1D4F53" w14:textId="3C0AC51C">
            <w:pPr>
              <w:shd w:val="clear" w:color="auto" w:fill="FFFFFF" w:themeFill="background1"/>
              <w:spacing w:before="0" w:beforeAutospacing="off" w:after="0" w:afterAutospacing="off" w:line="375" w:lineRule="auto"/>
            </w:pPr>
            <w:r w:rsidRPr="11B080E4" w:rsidR="11B080E4">
              <w:rPr>
                <w:rFonts w:ascii="system-ui" w:hAnsi="system-ui" w:eastAsia="system-ui" w:cs="system-ui"/>
                <w:b w:val="0"/>
                <w:bCs w:val="0"/>
                <w:i w:val="0"/>
                <w:iCs w:val="0"/>
                <w:sz w:val="22"/>
                <w:szCs w:val="22"/>
              </w:rPr>
              <w:t>Valorisation alimentaire à forte marge</w:t>
            </w:r>
          </w:p>
        </w:tc>
      </w:tr>
      <w:tr w:rsidR="11B080E4" w:rsidTr="11B080E4" w14:paraId="01F77F38">
        <w:trPr>
          <w:trHeight w:val="300"/>
        </w:trPr>
        <w:tc>
          <w:tcPr>
            <w:tcW w:w="2188" w:type="dxa"/>
            <w:tcBorders>
              <w:bottom w:val="single" w:sz="6"/>
            </w:tcBorders>
            <w:tcMar>
              <w:top w:w="150" w:type="dxa"/>
              <w:bottom w:w="150" w:type="dxa"/>
              <w:right w:w="240" w:type="dxa"/>
            </w:tcMar>
            <w:vAlign w:val="center"/>
          </w:tcPr>
          <w:p w:rsidR="11B080E4" w:rsidP="11B080E4" w:rsidRDefault="11B080E4" w14:paraId="63ED3DE2" w14:textId="03AE1EC9">
            <w:pPr>
              <w:shd w:val="clear" w:color="auto" w:fill="FFFFFF" w:themeFill="background1"/>
              <w:spacing w:before="0" w:beforeAutospacing="off" w:after="0" w:afterAutospacing="off" w:line="375" w:lineRule="auto"/>
            </w:pPr>
            <w:r w:rsidRPr="11B080E4" w:rsidR="11B080E4">
              <w:rPr>
                <w:rFonts w:ascii="system-ui" w:hAnsi="system-ui" w:eastAsia="system-ui" w:cs="system-ui"/>
                <w:b w:val="1"/>
                <w:bCs w:val="1"/>
                <w:i w:val="0"/>
                <w:iCs w:val="0"/>
                <w:sz w:val="22"/>
                <w:szCs w:val="22"/>
              </w:rPr>
              <w:t>Chaleur corporelle / CO₂</w:t>
            </w:r>
          </w:p>
        </w:tc>
        <w:tc>
          <w:tcPr>
            <w:tcW w:w="2953" w:type="dxa"/>
            <w:tcBorders>
              <w:bottom w:val="single" w:sz="6"/>
            </w:tcBorders>
            <w:tcMar>
              <w:top w:w="150" w:type="dxa"/>
              <w:left w:w="240" w:type="dxa"/>
              <w:bottom w:w="150" w:type="dxa"/>
              <w:right w:w="240" w:type="dxa"/>
            </w:tcMar>
            <w:vAlign w:val="center"/>
          </w:tcPr>
          <w:p w:rsidR="11B080E4" w:rsidP="11B080E4" w:rsidRDefault="11B080E4" w14:paraId="76F056AE" w14:textId="69B5BDA3">
            <w:pPr>
              <w:shd w:val="clear" w:color="auto" w:fill="FFFFFF" w:themeFill="background1"/>
              <w:spacing w:before="0" w:beforeAutospacing="off" w:after="0" w:afterAutospacing="off" w:line="375" w:lineRule="auto"/>
            </w:pPr>
            <w:r w:rsidRPr="11B080E4" w:rsidR="11B080E4">
              <w:rPr>
                <w:rFonts w:ascii="system-ui" w:hAnsi="system-ui" w:eastAsia="system-ui" w:cs="system-ui"/>
                <w:b w:val="0"/>
                <w:bCs w:val="0"/>
                <w:i w:val="0"/>
                <w:iCs w:val="0"/>
                <w:sz w:val="22"/>
                <w:szCs w:val="22"/>
              </w:rPr>
              <w:t>Serres (effet indirect)</w:t>
            </w:r>
          </w:p>
        </w:tc>
        <w:tc>
          <w:tcPr>
            <w:tcW w:w="3215" w:type="dxa"/>
            <w:tcBorders>
              <w:bottom w:val="single" w:sz="6"/>
            </w:tcBorders>
            <w:tcMar>
              <w:top w:w="150" w:type="dxa"/>
              <w:left w:w="240" w:type="dxa"/>
              <w:bottom w:w="150" w:type="dxa"/>
            </w:tcMar>
            <w:vAlign w:val="center"/>
          </w:tcPr>
          <w:p w:rsidR="11B080E4" w:rsidP="11B080E4" w:rsidRDefault="11B080E4" w14:paraId="389FCF4D" w14:textId="01E29F1E">
            <w:pPr>
              <w:shd w:val="clear" w:color="auto" w:fill="FFFFFF" w:themeFill="background1"/>
              <w:spacing w:before="0" w:beforeAutospacing="off" w:after="0" w:afterAutospacing="off" w:line="375" w:lineRule="auto"/>
            </w:pPr>
            <w:r w:rsidRPr="11B080E4" w:rsidR="11B080E4">
              <w:rPr>
                <w:rFonts w:ascii="system-ui" w:hAnsi="system-ui" w:eastAsia="system-ui" w:cs="system-ui"/>
                <w:b w:val="0"/>
                <w:bCs w:val="0"/>
                <w:i w:val="0"/>
                <w:iCs w:val="0"/>
                <w:sz w:val="22"/>
                <w:szCs w:val="22"/>
              </w:rPr>
              <w:t>Amélioration des conditions de culture</w:t>
            </w:r>
          </w:p>
        </w:tc>
      </w:tr>
    </w:tbl>
    <w:tbl>
      <w:tblPr>
        <w:tblStyle w:val="TableauNormal"/>
        <w:bidiVisual w:val="0"/>
        <w:tblW w:w="0" w:type="auto"/>
        <w:tblLook w:val="06A0" w:firstRow="1" w:lastRow="0" w:firstColumn="1" w:lastColumn="0" w:noHBand="1" w:noVBand="1"/>
      </w:tblPr>
      <w:tblGrid>
        <w:gridCol w:w="3351"/>
        <w:gridCol w:w="2356"/>
        <w:gridCol w:w="2649"/>
      </w:tblGrid>
      <w:tr w:rsidR="11B080E4" w:rsidTr="11B080E4" w14:paraId="60BB4923">
        <w:trPr>
          <w:trHeight w:val="300"/>
        </w:trPr>
        <w:tc>
          <w:tcPr>
            <w:tcW w:w="3351" w:type="dxa"/>
            <w:tcBorders>
              <w:top w:val="nil"/>
              <w:bottom w:val="single" w:sz="6"/>
            </w:tcBorders>
            <w:tcMar>
              <w:top w:w="150" w:type="dxa"/>
              <w:bottom w:w="150" w:type="dxa"/>
              <w:right w:w="240" w:type="dxa"/>
            </w:tcMar>
            <w:vAlign w:val="center"/>
          </w:tcPr>
          <w:p w:rsidR="11B080E4" w:rsidP="11B080E4" w:rsidRDefault="11B080E4" w14:paraId="7F79F1E4" w14:textId="464E62CB">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Flux entrant dans le pôle avicole</w:t>
            </w:r>
          </w:p>
        </w:tc>
        <w:tc>
          <w:tcPr>
            <w:tcW w:w="2356" w:type="dxa"/>
            <w:tcBorders>
              <w:top w:val="nil"/>
              <w:bottom w:val="single" w:sz="6"/>
            </w:tcBorders>
            <w:tcMar>
              <w:top w:w="150" w:type="dxa"/>
              <w:left w:w="240" w:type="dxa"/>
              <w:bottom w:w="150" w:type="dxa"/>
              <w:right w:w="240" w:type="dxa"/>
            </w:tcMar>
            <w:vAlign w:val="center"/>
          </w:tcPr>
          <w:p w:rsidR="11B080E4" w:rsidP="11B080E4" w:rsidRDefault="11B080E4" w14:paraId="5B9F854E" w14:textId="136424DE">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Source</w:t>
            </w:r>
          </w:p>
        </w:tc>
        <w:tc>
          <w:tcPr>
            <w:tcW w:w="2649" w:type="dxa"/>
            <w:tcBorders>
              <w:top w:val="nil"/>
              <w:bottom w:val="single" w:sz="6"/>
            </w:tcBorders>
            <w:tcMar>
              <w:top w:w="150" w:type="dxa"/>
              <w:left w:w="240" w:type="dxa"/>
              <w:bottom w:w="150" w:type="dxa"/>
              <w:right w:w="240" w:type="dxa"/>
            </w:tcMar>
            <w:vAlign w:val="center"/>
          </w:tcPr>
          <w:p w:rsidR="11B080E4" w:rsidP="11B080E4" w:rsidRDefault="11B080E4" w14:paraId="22D1CD7B" w14:textId="24D1B937">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Bénéfice systémique</w:t>
            </w:r>
          </w:p>
        </w:tc>
      </w:tr>
      <w:tr w:rsidR="11B080E4" w:rsidTr="11B080E4" w14:paraId="71A4565A">
        <w:trPr>
          <w:trHeight w:val="300"/>
        </w:trPr>
        <w:tc>
          <w:tcPr>
            <w:tcW w:w="3351" w:type="dxa"/>
            <w:tcBorders>
              <w:bottom w:val="single" w:sz="6"/>
            </w:tcBorders>
            <w:tcMar>
              <w:top w:w="150" w:type="dxa"/>
              <w:bottom w:w="150" w:type="dxa"/>
              <w:right w:w="240" w:type="dxa"/>
            </w:tcMar>
            <w:vAlign w:val="center"/>
          </w:tcPr>
          <w:p w:rsidR="11B080E4" w:rsidP="11B080E4" w:rsidRDefault="11B080E4" w14:paraId="15359BB9" w14:textId="5C57D5C3">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Larves BSF</w:t>
            </w:r>
          </w:p>
        </w:tc>
        <w:tc>
          <w:tcPr>
            <w:tcW w:w="2356" w:type="dxa"/>
            <w:tcBorders>
              <w:bottom w:val="single" w:sz="6"/>
            </w:tcBorders>
            <w:tcMar>
              <w:top w:w="150" w:type="dxa"/>
              <w:left w:w="240" w:type="dxa"/>
              <w:bottom w:w="150" w:type="dxa"/>
              <w:right w:w="240" w:type="dxa"/>
            </w:tcMar>
            <w:vAlign w:val="center"/>
          </w:tcPr>
          <w:p w:rsidR="11B080E4" w:rsidP="11B080E4" w:rsidRDefault="11B080E4" w14:paraId="49CA9B49" w14:textId="1C2B00F4">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Pôle bioconversion</w:t>
            </w:r>
          </w:p>
        </w:tc>
        <w:tc>
          <w:tcPr>
            <w:tcW w:w="2649" w:type="dxa"/>
            <w:tcBorders>
              <w:bottom w:val="single" w:sz="6"/>
            </w:tcBorders>
            <w:tcMar>
              <w:top w:w="150" w:type="dxa"/>
              <w:left w:w="240" w:type="dxa"/>
              <w:bottom w:w="150" w:type="dxa"/>
            </w:tcMar>
            <w:vAlign w:val="center"/>
          </w:tcPr>
          <w:p w:rsidR="11B080E4" w:rsidP="11B080E4" w:rsidRDefault="11B080E4" w14:paraId="3E91E4CB" w14:textId="5420C047">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Alimentation animale locale, réduction des coûts</w:t>
            </w:r>
          </w:p>
        </w:tc>
      </w:tr>
      <w:tr w:rsidR="11B080E4" w:rsidTr="11B080E4" w14:paraId="0EA009FC">
        <w:trPr>
          <w:trHeight w:val="300"/>
        </w:trPr>
        <w:tc>
          <w:tcPr>
            <w:tcW w:w="3351" w:type="dxa"/>
            <w:tcBorders>
              <w:bottom w:val="single" w:sz="6"/>
            </w:tcBorders>
            <w:tcMar>
              <w:top w:w="150" w:type="dxa"/>
              <w:bottom w:w="150" w:type="dxa"/>
              <w:right w:w="240" w:type="dxa"/>
            </w:tcMar>
            <w:vAlign w:val="center"/>
          </w:tcPr>
          <w:p w:rsidR="11B080E4" w:rsidP="11B080E4" w:rsidRDefault="11B080E4" w14:paraId="46F75941" w14:textId="1B94B19B">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Lentilles d’eau</w:t>
            </w:r>
          </w:p>
        </w:tc>
        <w:tc>
          <w:tcPr>
            <w:tcW w:w="2356" w:type="dxa"/>
            <w:tcBorders>
              <w:bottom w:val="single" w:sz="6"/>
            </w:tcBorders>
            <w:tcMar>
              <w:top w:w="150" w:type="dxa"/>
              <w:left w:w="240" w:type="dxa"/>
              <w:bottom w:w="150" w:type="dxa"/>
              <w:right w:w="240" w:type="dxa"/>
            </w:tcMar>
            <w:vAlign w:val="center"/>
          </w:tcPr>
          <w:p w:rsidR="11B080E4" w:rsidP="11B080E4" w:rsidRDefault="11B080E4" w14:paraId="633C0D25" w14:textId="75437BAA">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Pôle aquaponie</w:t>
            </w:r>
          </w:p>
        </w:tc>
        <w:tc>
          <w:tcPr>
            <w:tcW w:w="2649" w:type="dxa"/>
            <w:tcBorders>
              <w:bottom w:val="single" w:sz="6"/>
            </w:tcBorders>
            <w:tcMar>
              <w:top w:w="150" w:type="dxa"/>
              <w:left w:w="240" w:type="dxa"/>
              <w:bottom w:w="150" w:type="dxa"/>
            </w:tcMar>
            <w:vAlign w:val="center"/>
          </w:tcPr>
          <w:p w:rsidR="11B080E4" w:rsidP="11B080E4" w:rsidRDefault="11B080E4" w14:paraId="5D62B119" w14:textId="0E14EFE5">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Complément protéique, régulation de l’eau du bassin</w:t>
            </w:r>
          </w:p>
        </w:tc>
      </w:tr>
      <w:tr w:rsidR="11B080E4" w:rsidTr="11B080E4" w14:paraId="3FE97B35">
        <w:trPr>
          <w:trHeight w:val="300"/>
        </w:trPr>
        <w:tc>
          <w:tcPr>
            <w:tcW w:w="3351" w:type="dxa"/>
            <w:tcBorders>
              <w:bottom w:val="single" w:sz="6"/>
            </w:tcBorders>
            <w:tcMar>
              <w:top w:w="150" w:type="dxa"/>
              <w:bottom w:w="150" w:type="dxa"/>
              <w:right w:w="240" w:type="dxa"/>
            </w:tcMar>
            <w:vAlign w:val="center"/>
          </w:tcPr>
          <w:p w:rsidR="11B080E4" w:rsidP="11B080E4" w:rsidRDefault="11B080E4" w14:paraId="070046D0" w14:textId="4AD0D863">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Fourrages</w:t>
            </w:r>
            <w:r w:rsidRPr="11B080E4" w:rsidR="11B080E4">
              <w:rPr>
                <w:rFonts w:ascii="system-ui" w:hAnsi="system-ui" w:eastAsia="system-ui" w:cs="system-ui"/>
                <w:b w:val="0"/>
                <w:bCs w:val="0"/>
                <w:i w:val="0"/>
                <w:iCs w:val="0"/>
                <w:sz w:val="22"/>
                <w:szCs w:val="22"/>
              </w:rPr>
              <w:t xml:space="preserve"> (</w:t>
            </w:r>
            <w:r w:rsidRPr="11B080E4" w:rsidR="11B080E4">
              <w:rPr>
                <w:rFonts w:ascii="system-ui" w:hAnsi="system-ui" w:eastAsia="system-ui" w:cs="system-ui"/>
                <w:b w:val="0"/>
                <w:bCs w:val="0"/>
                <w:i w:val="1"/>
                <w:iCs w:val="1"/>
                <w:sz w:val="22"/>
                <w:szCs w:val="22"/>
              </w:rPr>
              <w:t>Nacedero</w:t>
            </w:r>
            <w:r w:rsidRPr="11B080E4" w:rsidR="11B080E4">
              <w:rPr>
                <w:rFonts w:ascii="system-ui" w:hAnsi="system-ui" w:eastAsia="system-ui" w:cs="system-ui"/>
                <w:b w:val="0"/>
                <w:bCs w:val="0"/>
                <w:i w:val="0"/>
                <w:iCs w:val="0"/>
                <w:sz w:val="22"/>
                <w:szCs w:val="22"/>
              </w:rPr>
              <w:t xml:space="preserve">, </w:t>
            </w:r>
            <w:r w:rsidRPr="11B080E4" w:rsidR="11B080E4">
              <w:rPr>
                <w:rFonts w:ascii="system-ui" w:hAnsi="system-ui" w:eastAsia="system-ui" w:cs="system-ui"/>
                <w:b w:val="0"/>
                <w:bCs w:val="0"/>
                <w:i w:val="1"/>
                <w:iCs w:val="1"/>
                <w:sz w:val="22"/>
                <w:szCs w:val="22"/>
              </w:rPr>
              <w:t>Matarratón</w:t>
            </w:r>
            <w:r w:rsidRPr="11B080E4" w:rsidR="11B080E4">
              <w:rPr>
                <w:rFonts w:ascii="system-ui" w:hAnsi="system-ui" w:eastAsia="system-ui" w:cs="system-ui"/>
                <w:b w:val="0"/>
                <w:bCs w:val="0"/>
                <w:i w:val="0"/>
                <w:iCs w:val="0"/>
                <w:sz w:val="22"/>
                <w:szCs w:val="22"/>
              </w:rPr>
              <w:t>)</w:t>
            </w:r>
          </w:p>
        </w:tc>
        <w:tc>
          <w:tcPr>
            <w:tcW w:w="2356" w:type="dxa"/>
            <w:tcBorders>
              <w:bottom w:val="single" w:sz="6"/>
            </w:tcBorders>
            <w:tcMar>
              <w:top w:w="150" w:type="dxa"/>
              <w:left w:w="240" w:type="dxa"/>
              <w:bottom w:w="150" w:type="dxa"/>
              <w:right w:w="240" w:type="dxa"/>
            </w:tcMar>
            <w:vAlign w:val="center"/>
          </w:tcPr>
          <w:p w:rsidR="11B080E4" w:rsidP="11B080E4" w:rsidRDefault="11B080E4" w14:paraId="2390FFE4" w14:textId="11580797">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Forêt-jardin</w:t>
            </w:r>
          </w:p>
        </w:tc>
        <w:tc>
          <w:tcPr>
            <w:tcW w:w="2649" w:type="dxa"/>
            <w:tcBorders>
              <w:bottom w:val="single" w:sz="6"/>
            </w:tcBorders>
            <w:tcMar>
              <w:top w:w="150" w:type="dxa"/>
              <w:left w:w="240" w:type="dxa"/>
              <w:bottom w:w="150" w:type="dxa"/>
            </w:tcMar>
            <w:vAlign w:val="center"/>
          </w:tcPr>
          <w:p w:rsidR="11B080E4" w:rsidP="11B080E4" w:rsidRDefault="11B080E4" w14:paraId="40DC289C" w14:textId="749D823B">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Alimentation gratuite, autonomie accrue</w:t>
            </w:r>
          </w:p>
        </w:tc>
      </w:tr>
      <w:tr w:rsidR="11B080E4" w:rsidTr="11B080E4" w14:paraId="7F2AFD5B">
        <w:trPr>
          <w:trHeight w:val="300"/>
        </w:trPr>
        <w:tc>
          <w:tcPr>
            <w:tcW w:w="3351" w:type="dxa"/>
            <w:tcBorders>
              <w:bottom w:val="single" w:sz="6"/>
            </w:tcBorders>
            <w:tcMar>
              <w:top w:w="150" w:type="dxa"/>
              <w:bottom w:w="150" w:type="dxa"/>
              <w:right w:w="240" w:type="dxa"/>
            </w:tcMar>
            <w:vAlign w:val="center"/>
          </w:tcPr>
          <w:p w:rsidR="11B080E4" w:rsidP="11B080E4" w:rsidRDefault="11B080E4" w14:paraId="54BC32CB" w14:textId="174CDD0F">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Eau</w:t>
            </w:r>
          </w:p>
        </w:tc>
        <w:tc>
          <w:tcPr>
            <w:tcW w:w="2356" w:type="dxa"/>
            <w:tcBorders>
              <w:bottom w:val="single" w:sz="6"/>
            </w:tcBorders>
            <w:tcMar>
              <w:top w:w="150" w:type="dxa"/>
              <w:left w:w="240" w:type="dxa"/>
              <w:bottom w:w="150" w:type="dxa"/>
              <w:right w:w="240" w:type="dxa"/>
            </w:tcMar>
            <w:vAlign w:val="center"/>
          </w:tcPr>
          <w:p w:rsidR="11B080E4" w:rsidP="11B080E4" w:rsidRDefault="11B080E4" w14:paraId="671DA017" w14:textId="345BC576">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Système de récupération pluviale, étang</w:t>
            </w:r>
          </w:p>
        </w:tc>
        <w:tc>
          <w:tcPr>
            <w:tcW w:w="2649" w:type="dxa"/>
            <w:tcBorders>
              <w:bottom w:val="single" w:sz="6"/>
            </w:tcBorders>
            <w:tcMar>
              <w:top w:w="150" w:type="dxa"/>
              <w:left w:w="240" w:type="dxa"/>
              <w:bottom w:w="150" w:type="dxa"/>
            </w:tcMar>
            <w:vAlign w:val="center"/>
          </w:tcPr>
          <w:p w:rsidR="11B080E4" w:rsidP="11B080E4" w:rsidRDefault="11B080E4" w14:paraId="14BCD291" w14:textId="27DAAAB9">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Autonomie hydrique</w:t>
            </w:r>
          </w:p>
        </w:tc>
      </w:tr>
      <w:tr w:rsidR="11B080E4" w:rsidTr="11B080E4" w14:paraId="276F2B52">
        <w:trPr>
          <w:trHeight w:val="300"/>
        </w:trPr>
        <w:tc>
          <w:tcPr>
            <w:tcW w:w="3351" w:type="dxa"/>
            <w:tcBorders>
              <w:bottom w:val="single" w:sz="6"/>
            </w:tcBorders>
            <w:tcMar>
              <w:top w:w="150" w:type="dxa"/>
              <w:bottom w:w="150" w:type="dxa"/>
              <w:right w:w="240" w:type="dxa"/>
            </w:tcMar>
            <w:vAlign w:val="center"/>
          </w:tcPr>
          <w:p w:rsidR="7F2FCD78" w:rsidP="11B080E4" w:rsidRDefault="7F2FCD78" w14:paraId="6D044450" w14:textId="3AF1ACB5">
            <w:pPr>
              <w:pStyle w:val="Normal"/>
              <w:suppressLineNumbers w:val="0"/>
              <w:bidi w:val="0"/>
              <w:spacing w:before="0" w:beforeAutospacing="off" w:after="160" w:afterAutospacing="off" w:line="375" w:lineRule="auto"/>
              <w:ind w:left="0" w:right="0"/>
              <w:jc w:val="left"/>
            </w:pPr>
            <w:r w:rsidRPr="11B080E4" w:rsidR="7F2FCD78">
              <w:rPr>
                <w:rFonts w:ascii="system-ui" w:hAnsi="system-ui" w:eastAsia="system-ui" w:cs="system-ui"/>
                <w:b w:val="1"/>
                <w:bCs w:val="1"/>
                <w:i w:val="0"/>
                <w:iCs w:val="0"/>
                <w:sz w:val="22"/>
                <w:szCs w:val="22"/>
              </w:rPr>
              <w:t>Elrctricité</w:t>
            </w:r>
          </w:p>
        </w:tc>
        <w:tc>
          <w:tcPr>
            <w:tcW w:w="2356" w:type="dxa"/>
            <w:tcBorders>
              <w:bottom w:val="single" w:sz="6"/>
            </w:tcBorders>
            <w:tcMar>
              <w:top w:w="150" w:type="dxa"/>
              <w:left w:w="240" w:type="dxa"/>
              <w:bottom w:w="150" w:type="dxa"/>
              <w:right w:w="240" w:type="dxa"/>
            </w:tcMar>
            <w:vAlign w:val="center"/>
          </w:tcPr>
          <w:p w:rsidR="7F2FCD78" w:rsidP="11B080E4" w:rsidRDefault="7F2FCD78" w14:paraId="78C224E3" w14:textId="3FE3726C">
            <w:pPr>
              <w:pStyle w:val="Normal"/>
              <w:bidi w:val="0"/>
              <w:spacing w:line="375" w:lineRule="auto"/>
              <w:rPr>
                <w:rFonts w:ascii="system-ui" w:hAnsi="system-ui" w:eastAsia="system-ui" w:cs="system-ui"/>
                <w:b w:val="0"/>
                <w:bCs w:val="0"/>
                <w:i w:val="0"/>
                <w:iCs w:val="0"/>
                <w:sz w:val="22"/>
                <w:szCs w:val="22"/>
              </w:rPr>
            </w:pPr>
            <w:r w:rsidRPr="11B080E4" w:rsidR="7F2FCD78">
              <w:rPr>
                <w:rFonts w:ascii="system-ui" w:hAnsi="system-ui" w:eastAsia="system-ui" w:cs="system-ui"/>
                <w:b w:val="0"/>
                <w:bCs w:val="0"/>
                <w:i w:val="0"/>
                <w:iCs w:val="0"/>
                <w:sz w:val="22"/>
                <w:szCs w:val="22"/>
              </w:rPr>
              <w:t>photovolttaïque</w:t>
            </w:r>
          </w:p>
        </w:tc>
        <w:tc>
          <w:tcPr>
            <w:tcW w:w="2649" w:type="dxa"/>
            <w:tcBorders>
              <w:bottom w:val="single" w:sz="6"/>
            </w:tcBorders>
            <w:tcMar>
              <w:top w:w="150" w:type="dxa"/>
              <w:left w:w="240" w:type="dxa"/>
              <w:bottom w:w="150" w:type="dxa"/>
            </w:tcMar>
            <w:vAlign w:val="center"/>
          </w:tcPr>
          <w:p w:rsidR="7F2FCD78" w:rsidP="11B080E4" w:rsidRDefault="7F2FCD78" w14:paraId="14FEA079" w14:textId="7E55EB75">
            <w:pPr>
              <w:pStyle w:val="Normal"/>
              <w:bidi w:val="0"/>
              <w:spacing w:line="375" w:lineRule="auto"/>
              <w:rPr>
                <w:rFonts w:ascii="system-ui" w:hAnsi="system-ui" w:eastAsia="system-ui" w:cs="system-ui"/>
                <w:b w:val="0"/>
                <w:bCs w:val="0"/>
                <w:i w:val="0"/>
                <w:iCs w:val="0"/>
                <w:sz w:val="22"/>
                <w:szCs w:val="22"/>
              </w:rPr>
            </w:pPr>
            <w:r w:rsidRPr="11B080E4" w:rsidR="7F2FCD78">
              <w:rPr>
                <w:rFonts w:ascii="system-ui" w:hAnsi="system-ui" w:eastAsia="system-ui" w:cs="system-ui"/>
                <w:b w:val="0"/>
                <w:bCs w:val="0"/>
                <w:i w:val="0"/>
                <w:iCs w:val="0"/>
                <w:sz w:val="22"/>
                <w:szCs w:val="22"/>
              </w:rPr>
              <w:t>Autonomie</w:t>
            </w:r>
          </w:p>
        </w:tc>
      </w:tr>
    </w:tbl>
    <w:p w:rsidR="7F2FCD78" w:rsidP="11B080E4" w:rsidRDefault="7F2FCD78" w14:paraId="5E8C61FC" w14:textId="1A533058">
      <w:p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7F2FCD78">
        <w:rPr>
          <w:rFonts w:ascii="system-ui" w:hAnsi="system-ui" w:eastAsia="system-ui" w:cs="system-ui"/>
          <w:b w:val="0"/>
          <w:bCs w:val="0"/>
          <w:i w:val="0"/>
          <w:iCs w:val="0"/>
          <w:caps w:val="0"/>
          <w:smallCaps w:val="0"/>
          <w:noProof w:val="0"/>
          <w:color w:val="0F1115"/>
          <w:sz w:val="24"/>
          <w:szCs w:val="24"/>
          <w:lang w:val="fr-FR"/>
        </w:rPr>
        <w:t xml:space="preserve">Cette organisation fait du pôle avicole un </w:t>
      </w:r>
      <w:r w:rsidRPr="11B080E4" w:rsidR="7F2FCD78">
        <w:rPr>
          <w:rFonts w:ascii="system-ui" w:hAnsi="system-ui" w:eastAsia="system-ui" w:cs="system-ui"/>
          <w:b w:val="1"/>
          <w:bCs w:val="1"/>
          <w:i w:val="0"/>
          <w:iCs w:val="0"/>
          <w:caps w:val="0"/>
          <w:smallCaps w:val="0"/>
          <w:noProof w:val="0"/>
          <w:color w:val="0F1115"/>
          <w:sz w:val="24"/>
          <w:szCs w:val="24"/>
          <w:lang w:val="fr-FR"/>
        </w:rPr>
        <w:t>nœud central d’échanges</w:t>
      </w:r>
      <w:r w:rsidRPr="11B080E4" w:rsidR="7F2FCD78">
        <w:rPr>
          <w:rFonts w:ascii="system-ui" w:hAnsi="system-ui" w:eastAsia="system-ui" w:cs="system-ui"/>
          <w:b w:val="0"/>
          <w:bCs w:val="0"/>
          <w:i w:val="0"/>
          <w:iCs w:val="0"/>
          <w:caps w:val="0"/>
          <w:smallCaps w:val="0"/>
          <w:noProof w:val="0"/>
          <w:color w:val="0F1115"/>
          <w:sz w:val="24"/>
          <w:szCs w:val="24"/>
          <w:lang w:val="fr-FR"/>
        </w:rPr>
        <w:t xml:space="preserve"> au sein de l’écosystème de l’Hacienda, où rien ne se perd et où chaque ressource est valorisée.</w:t>
      </w:r>
      <w:r>
        <w:br/>
      </w:r>
      <w:r w:rsidRPr="11B080E4" w:rsidR="5E4FB516">
        <w:rPr>
          <w:rFonts w:ascii="system-ui" w:hAnsi="system-ui" w:eastAsia="system-ui" w:cs="system-ui"/>
          <w:b w:val="0"/>
          <w:bCs w:val="0"/>
          <w:i w:val="0"/>
          <w:iCs w:val="0"/>
          <w:caps w:val="0"/>
          <w:smallCaps w:val="0"/>
          <w:noProof w:val="0"/>
          <w:color w:val="0F1115"/>
          <w:sz w:val="24"/>
          <w:szCs w:val="24"/>
          <w:lang w:val="fr-FR"/>
        </w:rPr>
        <w:t xml:space="preserve">Ce </w:t>
      </w:r>
      <w:r w:rsidRPr="11B080E4" w:rsidR="255DDDDA">
        <w:rPr>
          <w:rFonts w:ascii="system-ui" w:hAnsi="system-ui" w:eastAsia="system-ui" w:cs="system-ui"/>
          <w:b w:val="0"/>
          <w:bCs w:val="0"/>
          <w:i w:val="0"/>
          <w:iCs w:val="0"/>
          <w:caps w:val="0"/>
          <w:smallCaps w:val="0"/>
          <w:noProof w:val="0"/>
          <w:color w:val="0F1115"/>
          <w:sz w:val="24"/>
          <w:szCs w:val="24"/>
          <w:lang w:val="fr-FR"/>
        </w:rPr>
        <w:t>pôle</w:t>
      </w:r>
      <w:r w:rsidRPr="11B080E4" w:rsidR="5E4FB516">
        <w:rPr>
          <w:rFonts w:ascii="system-ui" w:hAnsi="system-ui" w:eastAsia="system-ui" w:cs="system-ui"/>
          <w:b w:val="0"/>
          <w:bCs w:val="0"/>
          <w:i w:val="0"/>
          <w:iCs w:val="0"/>
          <w:caps w:val="0"/>
          <w:smallCaps w:val="0"/>
          <w:noProof w:val="0"/>
          <w:color w:val="0F1115"/>
          <w:sz w:val="24"/>
          <w:szCs w:val="24"/>
          <w:lang w:val="fr-FR"/>
        </w:rPr>
        <w:t xml:space="preserve"> </w:t>
      </w:r>
      <w:r w:rsidRPr="11B080E4" w:rsidR="2B50A029">
        <w:rPr>
          <w:rFonts w:ascii="system-ui" w:hAnsi="system-ui" w:eastAsia="system-ui" w:cs="system-ui"/>
          <w:b w:val="0"/>
          <w:bCs w:val="0"/>
          <w:i w:val="0"/>
          <w:iCs w:val="0"/>
          <w:caps w:val="0"/>
          <w:smallCaps w:val="0"/>
          <w:noProof w:val="0"/>
          <w:color w:val="0F1115"/>
          <w:sz w:val="24"/>
          <w:szCs w:val="24"/>
          <w:lang w:val="fr-FR"/>
        </w:rPr>
        <w:t>bénéficie</w:t>
      </w:r>
      <w:r w:rsidRPr="11B080E4" w:rsidR="5E4FB516">
        <w:rPr>
          <w:rFonts w:ascii="system-ui" w:hAnsi="system-ui" w:eastAsia="system-ui" w:cs="system-ui"/>
          <w:b w:val="0"/>
          <w:bCs w:val="0"/>
          <w:i w:val="0"/>
          <w:iCs w:val="0"/>
          <w:caps w:val="0"/>
          <w:smallCaps w:val="0"/>
          <w:noProof w:val="0"/>
          <w:color w:val="0F1115"/>
          <w:sz w:val="24"/>
          <w:szCs w:val="24"/>
          <w:lang w:val="fr-FR"/>
        </w:rPr>
        <w:t xml:space="preserve"> aussi du pole C</w:t>
      </w:r>
      <w:r w:rsidRPr="11B080E4" w:rsidR="7E75A232">
        <w:rPr>
          <w:rFonts w:ascii="system-ui" w:hAnsi="system-ui" w:eastAsia="system-ui" w:cs="system-ui"/>
          <w:b w:val="0"/>
          <w:bCs w:val="0"/>
          <w:i w:val="0"/>
          <w:iCs w:val="0"/>
          <w:caps w:val="0"/>
          <w:smallCaps w:val="0"/>
          <w:noProof w:val="0"/>
          <w:color w:val="0F1115"/>
          <w:sz w:val="24"/>
          <w:szCs w:val="24"/>
          <w:lang w:val="fr-FR"/>
        </w:rPr>
        <w:t>o</w:t>
      </w:r>
      <w:r w:rsidRPr="11B080E4" w:rsidR="5E4FB516">
        <w:rPr>
          <w:rFonts w:ascii="system-ui" w:hAnsi="system-ui" w:eastAsia="system-ui" w:cs="system-ui"/>
          <w:b w:val="0"/>
          <w:bCs w:val="0"/>
          <w:i w:val="0"/>
          <w:iCs w:val="0"/>
          <w:caps w:val="0"/>
          <w:smallCaps w:val="0"/>
          <w:noProof w:val="0"/>
          <w:color w:val="0F1115"/>
          <w:sz w:val="24"/>
          <w:szCs w:val="24"/>
          <w:lang w:val="fr-FR"/>
        </w:rPr>
        <w:t>nstruction et Energie (Bambou pour la construction</w:t>
      </w:r>
      <w:r w:rsidRPr="11B080E4" w:rsidR="2F0FB263">
        <w:rPr>
          <w:rFonts w:ascii="system-ui" w:hAnsi="system-ui" w:eastAsia="system-ui" w:cs="system-ui"/>
          <w:b w:val="0"/>
          <w:bCs w:val="0"/>
          <w:i w:val="0"/>
          <w:iCs w:val="0"/>
          <w:caps w:val="0"/>
          <w:smallCaps w:val="0"/>
          <w:noProof w:val="0"/>
          <w:color w:val="0F1115"/>
          <w:sz w:val="24"/>
          <w:szCs w:val="24"/>
          <w:lang w:val="fr-FR"/>
        </w:rPr>
        <w:t>,</w:t>
      </w:r>
      <w:r w:rsidRPr="11B080E4" w:rsidR="5E4FB516">
        <w:rPr>
          <w:rFonts w:ascii="system-ui" w:hAnsi="system-ui" w:eastAsia="system-ui" w:cs="system-ui"/>
          <w:b w:val="0"/>
          <w:bCs w:val="0"/>
          <w:i w:val="0"/>
          <w:iCs w:val="0"/>
          <w:caps w:val="0"/>
          <w:smallCaps w:val="0"/>
          <w:noProof w:val="0"/>
          <w:color w:val="0F1115"/>
          <w:sz w:val="24"/>
          <w:szCs w:val="24"/>
          <w:lang w:val="fr-FR"/>
        </w:rPr>
        <w:t xml:space="preserve"> </w:t>
      </w:r>
      <w:r w:rsidRPr="11B080E4" w:rsidR="210D87D2">
        <w:rPr>
          <w:rFonts w:ascii="system-ui" w:hAnsi="system-ui" w:eastAsia="system-ui" w:cs="system-ui"/>
          <w:b w:val="0"/>
          <w:bCs w:val="0"/>
          <w:i w:val="0"/>
          <w:iCs w:val="0"/>
          <w:caps w:val="0"/>
          <w:smallCaps w:val="0"/>
          <w:noProof w:val="0"/>
          <w:color w:val="0F1115"/>
          <w:sz w:val="24"/>
          <w:szCs w:val="24"/>
          <w:lang w:val="fr-FR"/>
        </w:rPr>
        <w:t>eau</w:t>
      </w:r>
      <w:r w:rsidRPr="11B080E4" w:rsidR="01B3D0BE">
        <w:rPr>
          <w:rFonts w:ascii="system-ui" w:hAnsi="system-ui" w:eastAsia="system-ui" w:cs="system-ui"/>
          <w:b w:val="0"/>
          <w:bCs w:val="0"/>
          <w:i w:val="0"/>
          <w:iCs w:val="0"/>
          <w:caps w:val="0"/>
          <w:smallCaps w:val="0"/>
          <w:noProof w:val="0"/>
          <w:color w:val="0F1115"/>
          <w:sz w:val="24"/>
          <w:szCs w:val="24"/>
          <w:lang w:val="fr-FR"/>
        </w:rPr>
        <w:t xml:space="preserve"> et électricité</w:t>
      </w:r>
      <w:r w:rsidRPr="11B080E4" w:rsidR="5E4FB516">
        <w:rPr>
          <w:rFonts w:ascii="system-ui" w:hAnsi="system-ui" w:eastAsia="system-ui" w:cs="system-ui"/>
          <w:b w:val="0"/>
          <w:bCs w:val="0"/>
          <w:i w:val="0"/>
          <w:iCs w:val="0"/>
          <w:caps w:val="0"/>
          <w:smallCaps w:val="0"/>
          <w:noProof w:val="0"/>
          <w:color w:val="0F1115"/>
          <w:sz w:val="24"/>
          <w:szCs w:val="24"/>
          <w:lang w:val="fr-FR"/>
        </w:rPr>
        <w:t>)</w:t>
      </w:r>
    </w:p>
    <w:p w:rsidR="11B080E4" w:rsidRDefault="11B080E4" w14:paraId="7751A414" w14:textId="17345CA8"/>
    <w:p w:rsidR="11B080E4" w:rsidRDefault="11B080E4" w14:paraId="1CFB36DE" w14:textId="13E8BAD9"/>
    <w:p w:rsidR="00754B5C" w:rsidP="007A2B96" w:rsidRDefault="00754B5C" w14:paraId="0B56FF2D" w14:textId="6D6B29B5">
      <w:pPr>
        <w:pStyle w:val="Titre2"/>
        <w:rPr>
          <w:rFonts w:eastAsia="Aptos"/>
        </w:rPr>
      </w:pPr>
      <w:r w:rsidRPr="11B080E4" w:rsidR="7479D748">
        <w:rPr>
          <w:rFonts w:eastAsia="Aptos"/>
        </w:rPr>
        <w:t xml:space="preserve">2.4. </w:t>
      </w:r>
      <w:r w:rsidRPr="11B080E4" w:rsidR="736878ED">
        <w:rPr>
          <w:rFonts w:eastAsia="Aptos"/>
        </w:rPr>
        <w:t>Points</w:t>
      </w:r>
      <w:r w:rsidRPr="11B080E4" w:rsidR="7EDDA255">
        <w:rPr>
          <w:rFonts w:eastAsia="Aptos"/>
        </w:rPr>
        <w:t xml:space="preserve"> cl</w:t>
      </w:r>
      <w:r w:rsidRPr="11B080E4" w:rsidR="736878ED">
        <w:rPr>
          <w:rFonts w:eastAsia="Aptos"/>
        </w:rPr>
        <w:t>é</w:t>
      </w:r>
      <w:r w:rsidRPr="11B080E4" w:rsidR="7EDDA255">
        <w:rPr>
          <w:rFonts w:eastAsia="Aptos"/>
        </w:rPr>
        <w:t>s de performance</w:t>
      </w:r>
    </w:p>
    <w:p w:rsidR="7CE393FE" w:rsidP="11B080E4" w:rsidRDefault="7CE393FE" w14:paraId="19EAE5A7" w14:textId="4027B3F5">
      <w:pPr>
        <w:shd w:val="clear" w:color="auto" w:fill="FFFFFF" w:themeFill="background1"/>
        <w:spacing w:before="240" w:beforeAutospacing="off" w:after="240" w:afterAutospacing="off"/>
      </w:pPr>
      <w:r w:rsidRPr="11B080E4" w:rsidR="7CE393FE">
        <w:rPr>
          <w:rFonts w:ascii="system-ui" w:hAnsi="system-ui" w:eastAsia="system-ui" w:cs="system-ui"/>
          <w:b w:val="0"/>
          <w:bCs w:val="0"/>
          <w:i w:val="0"/>
          <w:iCs w:val="0"/>
          <w:caps w:val="0"/>
          <w:smallCaps w:val="0"/>
          <w:noProof w:val="0"/>
          <w:color w:val="0F1115"/>
          <w:sz w:val="24"/>
          <w:szCs w:val="24"/>
          <w:lang w:val="fr-FR"/>
        </w:rPr>
        <w:t>La performance du pôle avicole ne se mesure pas seulement à la quantité d’œufs produite. Elle repose sur un ensemble d’indicateurs (KPI) qui guident son optimisation et assurent sa rentabilité et sa résilience.</w:t>
      </w:r>
    </w:p>
    <w:p w:rsidR="7CE393FE" w:rsidP="11B080E4" w:rsidRDefault="7CE393FE" w14:paraId="232610F1" w14:textId="615C2BC6">
      <w:pPr>
        <w:pStyle w:val="Titre3"/>
      </w:pPr>
      <w:r w:rsidRPr="11B080E4" w:rsidR="7CE393FE">
        <w:rPr>
          <w:noProof w:val="0"/>
          <w:lang w:val="fr-FR"/>
        </w:rPr>
        <w:t>2.4.1 Indicateurs zootechniques et économiques</w:t>
      </w:r>
    </w:p>
    <w:tbl>
      <w:tblPr>
        <w:tblStyle w:val="TableauNormal"/>
        <w:bidiVisual w:val="0"/>
        <w:tblW w:w="0" w:type="auto"/>
        <w:tblLook w:val="06A0" w:firstRow="1" w:lastRow="0" w:firstColumn="1" w:lastColumn="0" w:noHBand="1" w:noVBand="1"/>
      </w:tblPr>
      <w:tblGrid>
        <w:gridCol w:w="2831"/>
        <w:gridCol w:w="2454"/>
        <w:gridCol w:w="3070"/>
      </w:tblGrid>
      <w:tr w:rsidR="11B080E4" w:rsidTr="11B080E4" w14:paraId="06AEDB61">
        <w:trPr>
          <w:trHeight w:val="300"/>
        </w:trPr>
        <w:tc>
          <w:tcPr>
            <w:tcW w:w="2831" w:type="dxa"/>
            <w:tcBorders>
              <w:top w:val="nil"/>
              <w:bottom w:val="single" w:sz="6"/>
            </w:tcBorders>
            <w:tcMar>
              <w:top w:w="150" w:type="dxa"/>
              <w:bottom w:w="150" w:type="dxa"/>
              <w:right w:w="240" w:type="dxa"/>
            </w:tcMar>
            <w:vAlign w:val="center"/>
          </w:tcPr>
          <w:p w:rsidR="11B080E4" w:rsidP="11B080E4" w:rsidRDefault="11B080E4" w14:paraId="388B1670" w14:textId="32C5A8BE">
            <w:pPr>
              <w:shd w:val="clear" w:color="auto" w:fill="FFFFFF" w:themeFill="background1"/>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Indicateur</w:t>
            </w:r>
          </w:p>
        </w:tc>
        <w:tc>
          <w:tcPr>
            <w:tcW w:w="2454" w:type="dxa"/>
            <w:tcBorders>
              <w:top w:val="nil"/>
              <w:bottom w:val="single" w:sz="6"/>
            </w:tcBorders>
            <w:tcMar>
              <w:top w:w="150" w:type="dxa"/>
              <w:left w:w="240" w:type="dxa"/>
              <w:bottom w:w="150" w:type="dxa"/>
              <w:right w:w="240" w:type="dxa"/>
            </w:tcMar>
            <w:vAlign w:val="center"/>
          </w:tcPr>
          <w:p w:rsidR="11B080E4" w:rsidP="11B080E4" w:rsidRDefault="11B080E4" w14:paraId="3EBF29C3" w14:textId="241A421B">
            <w:pPr>
              <w:shd w:val="clear" w:color="auto" w:fill="FFFFFF" w:themeFill="background1"/>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Objectif</w:t>
            </w:r>
          </w:p>
        </w:tc>
        <w:tc>
          <w:tcPr>
            <w:tcW w:w="3070" w:type="dxa"/>
            <w:tcBorders>
              <w:top w:val="nil"/>
              <w:bottom w:val="single" w:sz="6"/>
            </w:tcBorders>
            <w:tcMar>
              <w:top w:w="150" w:type="dxa"/>
              <w:left w:w="240" w:type="dxa"/>
              <w:bottom w:w="150" w:type="dxa"/>
              <w:right w:w="240" w:type="dxa"/>
            </w:tcMar>
            <w:vAlign w:val="center"/>
          </w:tcPr>
          <w:p w:rsidR="11B080E4" w:rsidP="11B080E4" w:rsidRDefault="11B080E4" w14:paraId="50590205" w14:textId="1BFBEEC0">
            <w:pPr>
              <w:shd w:val="clear" w:color="auto" w:fill="FFFFFF" w:themeFill="background1"/>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Levier d’optimisation</w:t>
            </w:r>
          </w:p>
        </w:tc>
      </w:tr>
      <w:tr w:rsidR="11B080E4" w:rsidTr="11B080E4" w14:paraId="22B76EF9">
        <w:trPr>
          <w:trHeight w:val="300"/>
        </w:trPr>
        <w:tc>
          <w:tcPr>
            <w:tcW w:w="2831" w:type="dxa"/>
            <w:tcBorders>
              <w:bottom w:val="single" w:sz="6"/>
            </w:tcBorders>
            <w:tcMar>
              <w:top w:w="150" w:type="dxa"/>
              <w:bottom w:w="150" w:type="dxa"/>
              <w:right w:w="240" w:type="dxa"/>
            </w:tcMar>
            <w:vAlign w:val="center"/>
          </w:tcPr>
          <w:p w:rsidR="11B080E4" w:rsidP="11B080E4" w:rsidRDefault="11B080E4" w14:paraId="2CE55BDC" w14:textId="0B3097D8">
            <w:pPr>
              <w:shd w:val="clear" w:color="auto" w:fill="FFFFFF" w:themeFill="background1"/>
              <w:spacing w:before="0" w:beforeAutospacing="off" w:after="0" w:afterAutospacing="off" w:line="375" w:lineRule="auto"/>
            </w:pPr>
            <w:r w:rsidRPr="11B080E4" w:rsidR="11B080E4">
              <w:rPr>
                <w:rFonts w:ascii="system-ui" w:hAnsi="system-ui" w:eastAsia="system-ui" w:cs="system-ui"/>
                <w:b w:val="1"/>
                <w:bCs w:val="1"/>
                <w:i w:val="0"/>
                <w:iCs w:val="0"/>
                <w:sz w:val="22"/>
                <w:szCs w:val="22"/>
              </w:rPr>
              <w:t>Taux de ponte</w:t>
            </w:r>
          </w:p>
        </w:tc>
        <w:tc>
          <w:tcPr>
            <w:tcW w:w="2454" w:type="dxa"/>
            <w:tcBorders>
              <w:bottom w:val="single" w:sz="6"/>
            </w:tcBorders>
            <w:tcMar>
              <w:top w:w="150" w:type="dxa"/>
              <w:left w:w="240" w:type="dxa"/>
              <w:bottom w:w="150" w:type="dxa"/>
              <w:right w:w="240" w:type="dxa"/>
            </w:tcMar>
            <w:vAlign w:val="center"/>
          </w:tcPr>
          <w:p w:rsidR="11B080E4" w:rsidP="11B080E4" w:rsidRDefault="11B080E4" w14:paraId="514947E2" w14:textId="7CD0B384">
            <w:pPr>
              <w:shd w:val="clear" w:color="auto" w:fill="FFFFFF" w:themeFill="background1"/>
              <w:spacing w:before="0" w:beforeAutospacing="off" w:after="0" w:afterAutospacing="off" w:line="375" w:lineRule="auto"/>
            </w:pPr>
            <w:r w:rsidRPr="11B080E4" w:rsidR="11B080E4">
              <w:rPr>
                <w:rFonts w:ascii="system-ui" w:hAnsi="system-ui" w:eastAsia="system-ui" w:cs="system-ui"/>
                <w:b w:val="0"/>
                <w:bCs w:val="0"/>
                <w:i w:val="0"/>
                <w:iCs w:val="0"/>
                <w:sz w:val="22"/>
                <w:szCs w:val="22"/>
              </w:rPr>
              <w:t>&gt; 85 % en moyenne annuelle</w:t>
            </w:r>
          </w:p>
        </w:tc>
        <w:tc>
          <w:tcPr>
            <w:tcW w:w="3070" w:type="dxa"/>
            <w:tcBorders>
              <w:bottom w:val="single" w:sz="6"/>
            </w:tcBorders>
            <w:tcMar>
              <w:top w:w="150" w:type="dxa"/>
              <w:left w:w="240" w:type="dxa"/>
              <w:bottom w:w="150" w:type="dxa"/>
            </w:tcMar>
            <w:vAlign w:val="center"/>
          </w:tcPr>
          <w:p w:rsidR="11B080E4" w:rsidP="11B080E4" w:rsidRDefault="11B080E4" w14:paraId="35D2B2EE" w14:textId="46EA9497">
            <w:pPr>
              <w:shd w:val="clear" w:color="auto" w:fill="FFFFFF" w:themeFill="background1"/>
              <w:spacing w:before="0" w:beforeAutospacing="off" w:after="0" w:afterAutospacing="off" w:line="375" w:lineRule="auto"/>
            </w:pPr>
            <w:r w:rsidRPr="11B080E4" w:rsidR="11B080E4">
              <w:rPr>
                <w:rFonts w:ascii="system-ui" w:hAnsi="system-ui" w:eastAsia="system-ui" w:cs="system-ui"/>
                <w:b w:val="0"/>
                <w:bCs w:val="0"/>
                <w:i w:val="0"/>
                <w:iCs w:val="0"/>
                <w:sz w:val="22"/>
                <w:szCs w:val="22"/>
              </w:rPr>
              <w:t>Gestion sanitaire, alimentation équilibrée, bien-être animal</w:t>
            </w:r>
          </w:p>
        </w:tc>
      </w:tr>
      <w:tr w:rsidR="11B080E4" w:rsidTr="11B080E4" w14:paraId="3A9BE14D">
        <w:trPr>
          <w:trHeight w:val="300"/>
        </w:trPr>
        <w:tc>
          <w:tcPr>
            <w:tcW w:w="2831" w:type="dxa"/>
            <w:tcBorders>
              <w:bottom w:val="single" w:sz="6"/>
            </w:tcBorders>
            <w:tcMar>
              <w:top w:w="150" w:type="dxa"/>
              <w:bottom w:w="150" w:type="dxa"/>
              <w:right w:w="240" w:type="dxa"/>
            </w:tcMar>
            <w:vAlign w:val="center"/>
          </w:tcPr>
          <w:p w:rsidR="11B080E4" w:rsidP="11B080E4" w:rsidRDefault="11B080E4" w14:paraId="11314190" w14:textId="7326700B">
            <w:pPr>
              <w:shd w:val="clear" w:color="auto" w:fill="FFFFFF" w:themeFill="background1"/>
              <w:spacing w:before="0" w:beforeAutospacing="off" w:after="0" w:afterAutospacing="off" w:line="375" w:lineRule="auto"/>
            </w:pPr>
            <w:r w:rsidRPr="11B080E4" w:rsidR="11B080E4">
              <w:rPr>
                <w:rFonts w:ascii="system-ui" w:hAnsi="system-ui" w:eastAsia="system-ui" w:cs="system-ui"/>
                <w:b w:val="1"/>
                <w:bCs w:val="1"/>
                <w:i w:val="0"/>
                <w:iCs w:val="0"/>
                <w:sz w:val="22"/>
                <w:szCs w:val="22"/>
              </w:rPr>
              <w:t>Taux de conversion alimentaire</w:t>
            </w:r>
          </w:p>
        </w:tc>
        <w:tc>
          <w:tcPr>
            <w:tcW w:w="2454" w:type="dxa"/>
            <w:tcBorders>
              <w:bottom w:val="single" w:sz="6"/>
            </w:tcBorders>
            <w:tcMar>
              <w:top w:w="150" w:type="dxa"/>
              <w:left w:w="240" w:type="dxa"/>
              <w:bottom w:w="150" w:type="dxa"/>
              <w:right w:w="240" w:type="dxa"/>
            </w:tcMar>
            <w:vAlign w:val="center"/>
          </w:tcPr>
          <w:p w:rsidR="11B080E4" w:rsidP="11B080E4" w:rsidRDefault="11B080E4" w14:paraId="1EB487D6" w14:textId="0E7BC2FC">
            <w:pPr>
              <w:shd w:val="clear" w:color="auto" w:fill="FFFFFF" w:themeFill="background1"/>
              <w:spacing w:before="0" w:beforeAutospacing="off" w:after="0" w:afterAutospacing="off" w:line="375" w:lineRule="auto"/>
            </w:pPr>
            <w:r w:rsidRPr="11B080E4" w:rsidR="11B080E4">
              <w:rPr>
                <w:rFonts w:ascii="system-ui" w:hAnsi="system-ui" w:eastAsia="system-ui" w:cs="system-ui"/>
                <w:b w:val="0"/>
                <w:bCs w:val="0"/>
                <w:i w:val="0"/>
                <w:iCs w:val="0"/>
                <w:sz w:val="22"/>
                <w:szCs w:val="22"/>
              </w:rPr>
              <w:t>&lt; 2,5 kg d’aliment / douzaine d’œufs</w:t>
            </w:r>
          </w:p>
        </w:tc>
        <w:tc>
          <w:tcPr>
            <w:tcW w:w="3070" w:type="dxa"/>
            <w:tcBorders>
              <w:bottom w:val="single" w:sz="6"/>
            </w:tcBorders>
            <w:tcMar>
              <w:top w:w="150" w:type="dxa"/>
              <w:left w:w="240" w:type="dxa"/>
              <w:bottom w:w="150" w:type="dxa"/>
            </w:tcMar>
            <w:vAlign w:val="center"/>
          </w:tcPr>
          <w:p w:rsidR="11B080E4" w:rsidP="11B080E4" w:rsidRDefault="11B080E4" w14:paraId="33CE6F45" w14:textId="1FB31296">
            <w:pPr>
              <w:shd w:val="clear" w:color="auto" w:fill="FFFFFF" w:themeFill="background1"/>
              <w:spacing w:before="0" w:beforeAutospacing="off" w:after="0" w:afterAutospacing="off" w:line="375" w:lineRule="auto"/>
            </w:pPr>
            <w:r w:rsidRPr="11B080E4" w:rsidR="11B080E4">
              <w:rPr>
                <w:rFonts w:ascii="system-ui" w:hAnsi="system-ui" w:eastAsia="system-ui" w:cs="system-ui"/>
                <w:b w:val="0"/>
                <w:bCs w:val="0"/>
                <w:i w:val="0"/>
                <w:iCs w:val="0"/>
                <w:sz w:val="22"/>
                <w:szCs w:val="22"/>
              </w:rPr>
              <w:t>Optimisation de la ration (larves BSF, fourrages)</w:t>
            </w:r>
          </w:p>
        </w:tc>
      </w:tr>
      <w:tr w:rsidR="11B080E4" w:rsidTr="11B080E4" w14:paraId="38F160C2">
        <w:trPr>
          <w:trHeight w:val="300"/>
        </w:trPr>
        <w:tc>
          <w:tcPr>
            <w:tcW w:w="2831" w:type="dxa"/>
            <w:tcBorders>
              <w:bottom w:val="single" w:sz="6"/>
            </w:tcBorders>
            <w:tcMar>
              <w:top w:w="150" w:type="dxa"/>
              <w:bottom w:w="150" w:type="dxa"/>
              <w:right w:w="240" w:type="dxa"/>
            </w:tcMar>
            <w:vAlign w:val="center"/>
          </w:tcPr>
          <w:p w:rsidR="11B080E4" w:rsidP="11B080E4" w:rsidRDefault="11B080E4" w14:paraId="076944E9" w14:textId="1155C3AF">
            <w:pPr>
              <w:shd w:val="clear" w:color="auto" w:fill="FFFFFF" w:themeFill="background1"/>
              <w:spacing w:before="0" w:beforeAutospacing="off" w:after="0" w:afterAutospacing="off" w:line="375" w:lineRule="auto"/>
            </w:pPr>
            <w:r w:rsidRPr="11B080E4" w:rsidR="11B080E4">
              <w:rPr>
                <w:rFonts w:ascii="system-ui" w:hAnsi="system-ui" w:eastAsia="system-ui" w:cs="system-ui"/>
                <w:b w:val="1"/>
                <w:bCs w:val="1"/>
                <w:i w:val="0"/>
                <w:iCs w:val="0"/>
                <w:sz w:val="22"/>
                <w:szCs w:val="22"/>
              </w:rPr>
              <w:t>Taux de substitution des aliments industriels</w:t>
            </w:r>
          </w:p>
        </w:tc>
        <w:tc>
          <w:tcPr>
            <w:tcW w:w="2454" w:type="dxa"/>
            <w:tcBorders>
              <w:bottom w:val="single" w:sz="6"/>
            </w:tcBorders>
            <w:tcMar>
              <w:top w:w="150" w:type="dxa"/>
              <w:left w:w="240" w:type="dxa"/>
              <w:bottom w:w="150" w:type="dxa"/>
              <w:right w:w="240" w:type="dxa"/>
            </w:tcMar>
            <w:vAlign w:val="center"/>
          </w:tcPr>
          <w:p w:rsidR="11B080E4" w:rsidP="11B080E4" w:rsidRDefault="11B080E4" w14:paraId="445A160C" w14:textId="2DFB592E">
            <w:pPr>
              <w:shd w:val="clear" w:color="auto" w:fill="FFFFFF" w:themeFill="background1"/>
              <w:spacing w:before="0" w:beforeAutospacing="off" w:after="0" w:afterAutospacing="off" w:line="375" w:lineRule="auto"/>
            </w:pPr>
            <w:r w:rsidRPr="11B080E4" w:rsidR="11B080E4">
              <w:rPr>
                <w:rFonts w:ascii="system-ui" w:hAnsi="system-ui" w:eastAsia="system-ui" w:cs="system-ui"/>
                <w:b w:val="0"/>
                <w:bCs w:val="0"/>
                <w:i w:val="0"/>
                <w:iCs w:val="0"/>
                <w:sz w:val="22"/>
                <w:szCs w:val="22"/>
              </w:rPr>
              <w:t>40 à 60 %</w:t>
            </w:r>
          </w:p>
        </w:tc>
        <w:tc>
          <w:tcPr>
            <w:tcW w:w="3070" w:type="dxa"/>
            <w:tcBorders>
              <w:bottom w:val="single" w:sz="6"/>
            </w:tcBorders>
            <w:tcMar>
              <w:top w:w="150" w:type="dxa"/>
              <w:left w:w="240" w:type="dxa"/>
              <w:bottom w:w="150" w:type="dxa"/>
            </w:tcMar>
            <w:vAlign w:val="center"/>
          </w:tcPr>
          <w:p w:rsidR="11B080E4" w:rsidP="11B080E4" w:rsidRDefault="11B080E4" w14:paraId="21C75467" w14:textId="78F2E07F">
            <w:pPr>
              <w:shd w:val="clear" w:color="auto" w:fill="FFFFFF" w:themeFill="background1"/>
              <w:spacing w:before="0" w:beforeAutospacing="off" w:after="0" w:afterAutospacing="off" w:line="375" w:lineRule="auto"/>
            </w:pPr>
            <w:r w:rsidRPr="11B080E4" w:rsidR="11B080E4">
              <w:rPr>
                <w:rFonts w:ascii="system-ui" w:hAnsi="system-ui" w:eastAsia="system-ui" w:cs="system-ui"/>
                <w:b w:val="0"/>
                <w:bCs w:val="0"/>
                <w:i w:val="0"/>
                <w:iCs w:val="0"/>
                <w:sz w:val="22"/>
                <w:szCs w:val="22"/>
              </w:rPr>
              <w:t>Production interne de larves, lentilles d’eau, fourrages</w:t>
            </w:r>
          </w:p>
        </w:tc>
      </w:tr>
      <w:tr w:rsidR="11B080E4" w:rsidTr="11B080E4" w14:paraId="257F6BB6">
        <w:trPr>
          <w:trHeight w:val="300"/>
        </w:trPr>
        <w:tc>
          <w:tcPr>
            <w:tcW w:w="2831" w:type="dxa"/>
            <w:tcBorders>
              <w:bottom w:val="single" w:sz="6"/>
            </w:tcBorders>
            <w:tcMar>
              <w:top w:w="150" w:type="dxa"/>
              <w:bottom w:w="150" w:type="dxa"/>
              <w:right w:w="240" w:type="dxa"/>
            </w:tcMar>
            <w:vAlign w:val="center"/>
          </w:tcPr>
          <w:p w:rsidR="11B080E4" w:rsidP="11B080E4" w:rsidRDefault="11B080E4" w14:paraId="75778EEA" w14:textId="0DE12FCB">
            <w:pPr>
              <w:shd w:val="clear" w:color="auto" w:fill="FFFFFF" w:themeFill="background1"/>
              <w:spacing w:before="0" w:beforeAutospacing="off" w:after="0" w:afterAutospacing="off" w:line="375" w:lineRule="auto"/>
            </w:pPr>
            <w:r w:rsidRPr="11B080E4" w:rsidR="11B080E4">
              <w:rPr>
                <w:rFonts w:ascii="system-ui" w:hAnsi="system-ui" w:eastAsia="system-ui" w:cs="system-ui"/>
                <w:b w:val="1"/>
                <w:bCs w:val="1"/>
                <w:i w:val="0"/>
                <w:iCs w:val="0"/>
                <w:sz w:val="22"/>
                <w:szCs w:val="22"/>
              </w:rPr>
              <w:t>Marge brute par poule</w:t>
            </w:r>
          </w:p>
        </w:tc>
        <w:tc>
          <w:tcPr>
            <w:tcW w:w="2454" w:type="dxa"/>
            <w:tcBorders>
              <w:bottom w:val="single" w:sz="6"/>
            </w:tcBorders>
            <w:tcMar>
              <w:top w:w="150" w:type="dxa"/>
              <w:left w:w="240" w:type="dxa"/>
              <w:bottom w:w="150" w:type="dxa"/>
              <w:right w:w="240" w:type="dxa"/>
            </w:tcMar>
            <w:vAlign w:val="center"/>
          </w:tcPr>
          <w:p w:rsidR="11B080E4" w:rsidP="11B080E4" w:rsidRDefault="11B080E4" w14:paraId="7A39CBE0" w14:textId="15E7C078">
            <w:pPr>
              <w:shd w:val="clear" w:color="auto" w:fill="FFFFFF" w:themeFill="background1"/>
              <w:spacing w:before="0" w:beforeAutospacing="off" w:after="0" w:afterAutospacing="off" w:line="375" w:lineRule="auto"/>
            </w:pPr>
            <w:r w:rsidRPr="11B080E4" w:rsidR="11B080E4">
              <w:rPr>
                <w:rFonts w:ascii="system-ui" w:hAnsi="system-ui" w:eastAsia="system-ui" w:cs="system-ui"/>
                <w:b w:val="0"/>
                <w:bCs w:val="0"/>
                <w:i w:val="0"/>
                <w:iCs w:val="0"/>
                <w:sz w:val="22"/>
                <w:szCs w:val="22"/>
              </w:rPr>
              <w:t>30–40 000 COP / an</w:t>
            </w:r>
          </w:p>
        </w:tc>
        <w:tc>
          <w:tcPr>
            <w:tcW w:w="3070" w:type="dxa"/>
            <w:tcBorders>
              <w:bottom w:val="single" w:sz="6"/>
            </w:tcBorders>
            <w:tcMar>
              <w:top w:w="150" w:type="dxa"/>
              <w:left w:w="240" w:type="dxa"/>
              <w:bottom w:w="150" w:type="dxa"/>
            </w:tcMar>
            <w:vAlign w:val="center"/>
          </w:tcPr>
          <w:p w:rsidR="11B080E4" w:rsidP="11B080E4" w:rsidRDefault="11B080E4" w14:paraId="463D0E4D" w14:textId="474B5D32">
            <w:pPr>
              <w:shd w:val="clear" w:color="auto" w:fill="FFFFFF" w:themeFill="background1"/>
              <w:spacing w:before="0" w:beforeAutospacing="off" w:after="0" w:afterAutospacing="off" w:line="375" w:lineRule="auto"/>
            </w:pPr>
            <w:r w:rsidRPr="11B080E4" w:rsidR="11B080E4">
              <w:rPr>
                <w:rFonts w:ascii="system-ui" w:hAnsi="system-ui" w:eastAsia="system-ui" w:cs="system-ui"/>
                <w:b w:val="0"/>
                <w:bCs w:val="0"/>
                <w:i w:val="0"/>
                <w:iCs w:val="0"/>
                <w:sz w:val="22"/>
                <w:szCs w:val="22"/>
              </w:rPr>
              <w:t>Maîtrise des coûts d’alimentation, valorisation des sous-produits</w:t>
            </w:r>
          </w:p>
        </w:tc>
      </w:tr>
      <w:tr w:rsidR="11B080E4" w:rsidTr="11B080E4" w14:paraId="3D9771DC">
        <w:trPr>
          <w:trHeight w:val="300"/>
        </w:trPr>
        <w:tc>
          <w:tcPr>
            <w:tcW w:w="2831" w:type="dxa"/>
            <w:tcBorders>
              <w:bottom w:val="single" w:sz="6"/>
            </w:tcBorders>
            <w:tcMar>
              <w:top w:w="150" w:type="dxa"/>
              <w:bottom w:w="150" w:type="dxa"/>
              <w:right w:w="240" w:type="dxa"/>
            </w:tcMar>
            <w:vAlign w:val="center"/>
          </w:tcPr>
          <w:p w:rsidR="11B080E4" w:rsidP="11B080E4" w:rsidRDefault="11B080E4" w14:paraId="3BCBFEDF" w14:textId="645275C3">
            <w:pPr>
              <w:shd w:val="clear" w:color="auto" w:fill="FFFFFF" w:themeFill="background1"/>
              <w:spacing w:before="0" w:beforeAutospacing="off" w:after="0" w:afterAutospacing="off" w:line="375" w:lineRule="auto"/>
            </w:pPr>
            <w:r w:rsidRPr="11B080E4" w:rsidR="11B080E4">
              <w:rPr>
                <w:rFonts w:ascii="system-ui" w:hAnsi="system-ui" w:eastAsia="system-ui" w:cs="system-ui"/>
                <w:b w:val="1"/>
                <w:bCs w:val="1"/>
                <w:i w:val="0"/>
                <w:iCs w:val="0"/>
                <w:sz w:val="22"/>
                <w:szCs w:val="22"/>
              </w:rPr>
              <w:t>Mortalité</w:t>
            </w:r>
          </w:p>
        </w:tc>
        <w:tc>
          <w:tcPr>
            <w:tcW w:w="2454" w:type="dxa"/>
            <w:tcBorders>
              <w:bottom w:val="single" w:sz="6"/>
            </w:tcBorders>
            <w:tcMar>
              <w:top w:w="150" w:type="dxa"/>
              <w:left w:w="240" w:type="dxa"/>
              <w:bottom w:w="150" w:type="dxa"/>
              <w:right w:w="240" w:type="dxa"/>
            </w:tcMar>
            <w:vAlign w:val="center"/>
          </w:tcPr>
          <w:p w:rsidR="11B080E4" w:rsidP="11B080E4" w:rsidRDefault="11B080E4" w14:paraId="639C7D29" w14:textId="1AEF00A3">
            <w:pPr>
              <w:shd w:val="clear" w:color="auto" w:fill="FFFFFF" w:themeFill="background1"/>
              <w:spacing w:before="0" w:beforeAutospacing="off" w:after="0" w:afterAutospacing="off" w:line="375" w:lineRule="auto"/>
            </w:pPr>
            <w:r w:rsidRPr="11B080E4" w:rsidR="11B080E4">
              <w:rPr>
                <w:rFonts w:ascii="system-ui" w:hAnsi="system-ui" w:eastAsia="system-ui" w:cs="system-ui"/>
                <w:b w:val="0"/>
                <w:bCs w:val="0"/>
                <w:i w:val="0"/>
                <w:iCs w:val="0"/>
                <w:sz w:val="22"/>
                <w:szCs w:val="22"/>
              </w:rPr>
              <w:t>&lt; 5 % par an</w:t>
            </w:r>
          </w:p>
        </w:tc>
        <w:tc>
          <w:tcPr>
            <w:tcW w:w="3070" w:type="dxa"/>
            <w:tcBorders>
              <w:bottom w:val="single" w:sz="6"/>
            </w:tcBorders>
            <w:tcMar>
              <w:top w:w="150" w:type="dxa"/>
              <w:left w:w="240" w:type="dxa"/>
              <w:bottom w:w="150" w:type="dxa"/>
            </w:tcMar>
            <w:vAlign w:val="center"/>
          </w:tcPr>
          <w:p w:rsidR="11B080E4" w:rsidP="11B080E4" w:rsidRDefault="11B080E4" w14:paraId="0386DE32" w14:textId="57120014">
            <w:pPr>
              <w:shd w:val="clear" w:color="auto" w:fill="FFFFFF" w:themeFill="background1"/>
              <w:spacing w:before="0" w:beforeAutospacing="off" w:after="0" w:afterAutospacing="off" w:line="375" w:lineRule="auto"/>
            </w:pPr>
            <w:r w:rsidRPr="11B080E4" w:rsidR="11B080E4">
              <w:rPr>
                <w:rFonts w:ascii="system-ui" w:hAnsi="system-ui" w:eastAsia="system-ui" w:cs="system-ui"/>
                <w:b w:val="0"/>
                <w:bCs w:val="0"/>
                <w:i w:val="0"/>
                <w:iCs w:val="0"/>
                <w:sz w:val="22"/>
                <w:szCs w:val="22"/>
              </w:rPr>
              <w:t>Biosécurité, prophylaxie, surveillance sanitaire</w:t>
            </w:r>
          </w:p>
        </w:tc>
      </w:tr>
    </w:tbl>
    <w:p w:rsidR="7CE393FE" w:rsidP="11B080E4" w:rsidRDefault="7CE393FE" w14:paraId="50A352FA" w14:textId="175CC080">
      <w:pPr>
        <w:pStyle w:val="Titre3"/>
        <w:bidi w:val="0"/>
      </w:pPr>
      <w:r w:rsidRPr="11B080E4" w:rsidR="7CE393FE">
        <w:rPr>
          <w:noProof w:val="0"/>
          <w:lang w:val="fr-FR"/>
        </w:rPr>
        <w:t>2.4.2 Optimisation de l’organisation et outils numériques</w:t>
      </w:r>
    </w:p>
    <w:p w:rsidR="7CE393FE" w:rsidP="11B080E4" w:rsidRDefault="7CE393FE" w14:paraId="1535CFFF" w14:textId="20B66F70">
      <w:pPr>
        <w:shd w:val="clear" w:color="auto" w:fill="FFFFFF" w:themeFill="background1"/>
        <w:bidi w:val="0"/>
        <w:spacing w:before="240" w:beforeAutospacing="off" w:after="240" w:afterAutospacing="off"/>
      </w:pPr>
      <w:r w:rsidRPr="11B080E4" w:rsidR="7CE393FE">
        <w:rPr>
          <w:rFonts w:ascii="system-ui" w:hAnsi="system-ui" w:eastAsia="system-ui" w:cs="system-ui"/>
          <w:b w:val="0"/>
          <w:bCs w:val="0"/>
          <w:i w:val="0"/>
          <w:iCs w:val="0"/>
          <w:caps w:val="0"/>
          <w:smallCaps w:val="0"/>
          <w:noProof w:val="0"/>
          <w:color w:val="0F1115"/>
          <w:sz w:val="24"/>
          <w:szCs w:val="24"/>
          <w:lang w:val="fr-FR"/>
        </w:rPr>
        <w:t>Pour atteindre ces objectifs, le pôle avicole s’appuie sur une organisation rigoureuse et des outils numériques adaptés :</w:t>
      </w:r>
    </w:p>
    <w:p w:rsidR="7CE393FE" w:rsidP="11B080E4" w:rsidRDefault="7CE393FE" w14:paraId="108878A7" w14:textId="470FE7F6">
      <w:pPr>
        <w:pStyle w:val="Paragraphedeliste"/>
        <w:numPr>
          <w:ilvl w:val="0"/>
          <w:numId w:val="77"/>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7CE393FE">
        <w:rPr>
          <w:rFonts w:ascii="system-ui" w:hAnsi="system-ui" w:eastAsia="system-ui" w:cs="system-ui"/>
          <w:b w:val="1"/>
          <w:bCs w:val="1"/>
          <w:i w:val="0"/>
          <w:iCs w:val="0"/>
          <w:caps w:val="0"/>
          <w:smallCaps w:val="0"/>
          <w:noProof w:val="0"/>
          <w:color w:val="0F1115"/>
          <w:sz w:val="24"/>
          <w:szCs w:val="24"/>
          <w:lang w:val="fr-FR"/>
        </w:rPr>
        <w:t>Application « AgroFlow »</w:t>
      </w:r>
      <w:r w:rsidRPr="11B080E4" w:rsidR="7CE393FE">
        <w:rPr>
          <w:rFonts w:ascii="system-ui" w:hAnsi="system-ui" w:eastAsia="system-ui" w:cs="system-ui"/>
          <w:b w:val="0"/>
          <w:bCs w:val="0"/>
          <w:i w:val="0"/>
          <w:iCs w:val="0"/>
          <w:caps w:val="0"/>
          <w:smallCaps w:val="0"/>
          <w:noProof w:val="0"/>
          <w:color w:val="0F1115"/>
          <w:sz w:val="24"/>
          <w:szCs w:val="24"/>
          <w:lang w:val="fr-FR"/>
        </w:rPr>
        <w:t xml:space="preserve"> : développée spécifiquement pour la gestion de l’élevage, elle permet de suivre quotidiennement la consommation d’aliment, la production d’œufs, la mortalité, et de générer des alertes en cas d’écart. Elle intègre également un module de gestion des stocks d’aliments (industriels et internes) et de planification des cycles.</w:t>
      </w:r>
    </w:p>
    <w:p w:rsidR="7CE393FE" w:rsidP="11B080E4" w:rsidRDefault="7CE393FE" w14:paraId="2E332BF6" w14:textId="343C8ED9">
      <w:pPr>
        <w:pStyle w:val="Paragraphedeliste"/>
        <w:numPr>
          <w:ilvl w:val="0"/>
          <w:numId w:val="77"/>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7CE393FE">
        <w:rPr>
          <w:rFonts w:ascii="system-ui" w:hAnsi="system-ui" w:eastAsia="system-ui" w:cs="system-ui"/>
          <w:b w:val="1"/>
          <w:bCs w:val="1"/>
          <w:i w:val="0"/>
          <w:iCs w:val="0"/>
          <w:caps w:val="0"/>
          <w:smallCaps w:val="0"/>
          <w:noProof w:val="0"/>
          <w:color w:val="0F1115"/>
          <w:sz w:val="24"/>
          <w:szCs w:val="24"/>
          <w:lang w:val="fr-FR"/>
        </w:rPr>
        <w:t>Application « Esmeralda &amp; Co »</w:t>
      </w:r>
      <w:r w:rsidRPr="11B080E4" w:rsidR="7CE393FE">
        <w:rPr>
          <w:rFonts w:ascii="system-ui" w:hAnsi="system-ui" w:eastAsia="system-ui" w:cs="system-ui"/>
          <w:b w:val="0"/>
          <w:bCs w:val="0"/>
          <w:i w:val="0"/>
          <w:iCs w:val="0"/>
          <w:caps w:val="0"/>
          <w:smallCaps w:val="0"/>
          <w:noProof w:val="0"/>
          <w:color w:val="0F1115"/>
          <w:sz w:val="24"/>
          <w:szCs w:val="24"/>
          <w:lang w:val="fr-FR"/>
        </w:rPr>
        <w:t xml:space="preserve"> : dédiée à la commercialisation, elle gère les circuits de vente (marchés, paniers, abonnements), la relation client, et assure la traçabilité des produits de la ferme à l’assiette. Elle permet également de piloter la production en fonction des commandes (principe de vente en pré-commande).</w:t>
      </w:r>
    </w:p>
    <w:p w:rsidR="7CE393FE" w:rsidP="11B080E4" w:rsidRDefault="7CE393FE" w14:paraId="3649430B" w14:textId="59F1E44B">
      <w:pPr>
        <w:pStyle w:val="Titre3"/>
        <w:bidi w:val="0"/>
      </w:pPr>
      <w:r w:rsidRPr="11B080E4" w:rsidR="7CE393FE">
        <w:rPr>
          <w:noProof w:val="0"/>
          <w:lang w:val="fr-FR"/>
        </w:rPr>
        <w:t>2.4.3 Gestion des risques</w:t>
      </w:r>
    </w:p>
    <w:p w:rsidR="7CE393FE" w:rsidP="11B080E4" w:rsidRDefault="7CE393FE" w14:paraId="2DF31F5E" w14:textId="72C369AA">
      <w:pPr>
        <w:shd w:val="clear" w:color="auto" w:fill="FFFFFF" w:themeFill="background1"/>
        <w:bidi w:val="0"/>
        <w:spacing w:before="240" w:beforeAutospacing="off" w:after="240" w:afterAutospacing="off"/>
      </w:pPr>
      <w:r w:rsidRPr="11B080E4" w:rsidR="7CE393FE">
        <w:rPr>
          <w:rFonts w:ascii="system-ui" w:hAnsi="system-ui" w:eastAsia="system-ui" w:cs="system-ui"/>
          <w:b w:val="0"/>
          <w:bCs w:val="0"/>
          <w:i w:val="0"/>
          <w:iCs w:val="0"/>
          <w:caps w:val="0"/>
          <w:smallCaps w:val="0"/>
          <w:noProof w:val="0"/>
          <w:color w:val="0F1115"/>
          <w:sz w:val="24"/>
          <w:szCs w:val="24"/>
          <w:lang w:val="fr-FR"/>
        </w:rPr>
        <w:t>La performance passe également par l’anticipation des risques majeurs qui pèsent sur toute activité avicole :</w:t>
      </w:r>
    </w:p>
    <w:tbl>
      <w:tblPr>
        <w:tblStyle w:val="TableauNormal"/>
        <w:bidiVisual w:val="0"/>
        <w:tblW w:w="0" w:type="auto"/>
        <w:tblLook w:val="06A0" w:firstRow="1" w:lastRow="0" w:firstColumn="1" w:lastColumn="0" w:noHBand="1" w:noVBand="1"/>
      </w:tblPr>
      <w:tblGrid>
        <w:gridCol w:w="3150"/>
        <w:gridCol w:w="5685"/>
      </w:tblGrid>
      <w:tr w:rsidR="11B080E4" w:rsidTr="11B080E4" w14:paraId="33CEE8B4">
        <w:trPr>
          <w:trHeight w:val="300"/>
        </w:trPr>
        <w:tc>
          <w:tcPr>
            <w:tcW w:w="3150" w:type="dxa"/>
            <w:tcBorders>
              <w:top w:val="nil"/>
              <w:bottom w:val="single" w:sz="6"/>
            </w:tcBorders>
            <w:tcMar>
              <w:top w:w="150" w:type="dxa"/>
              <w:bottom w:w="150" w:type="dxa"/>
              <w:right w:w="240" w:type="dxa"/>
            </w:tcMar>
            <w:vAlign w:val="center"/>
          </w:tcPr>
          <w:p w:rsidR="11B080E4" w:rsidP="11B080E4" w:rsidRDefault="11B080E4" w14:paraId="3BFBD5AB" w14:textId="25BCEB65">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Risque</w:t>
            </w:r>
          </w:p>
        </w:tc>
        <w:tc>
          <w:tcPr>
            <w:tcW w:w="5685" w:type="dxa"/>
            <w:tcBorders>
              <w:top w:val="nil"/>
              <w:bottom w:val="single" w:sz="6"/>
            </w:tcBorders>
            <w:tcMar>
              <w:top w:w="150" w:type="dxa"/>
              <w:left w:w="240" w:type="dxa"/>
              <w:bottom w:w="150" w:type="dxa"/>
              <w:right w:w="240" w:type="dxa"/>
            </w:tcMar>
            <w:vAlign w:val="center"/>
          </w:tcPr>
          <w:p w:rsidR="11B080E4" w:rsidP="11B080E4" w:rsidRDefault="11B080E4" w14:paraId="2DAB79DC" w14:textId="54C17008">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Mesure d’atténuation</w:t>
            </w:r>
          </w:p>
        </w:tc>
      </w:tr>
      <w:tr w:rsidR="11B080E4" w:rsidTr="11B080E4" w14:paraId="589C34C1">
        <w:trPr>
          <w:trHeight w:val="300"/>
        </w:trPr>
        <w:tc>
          <w:tcPr>
            <w:tcW w:w="3150" w:type="dxa"/>
            <w:tcBorders>
              <w:bottom w:val="single" w:sz="6"/>
            </w:tcBorders>
            <w:tcMar>
              <w:top w:w="150" w:type="dxa"/>
              <w:bottom w:w="150" w:type="dxa"/>
              <w:right w:w="240" w:type="dxa"/>
            </w:tcMar>
            <w:vAlign w:val="center"/>
          </w:tcPr>
          <w:p w:rsidR="11B080E4" w:rsidP="11B080E4" w:rsidRDefault="11B080E4" w14:paraId="7B7BA0B6" w14:textId="5A894C20">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Sanitaire</w:t>
            </w:r>
            <w:r w:rsidRPr="11B080E4" w:rsidR="11B080E4">
              <w:rPr>
                <w:rFonts w:ascii="system-ui" w:hAnsi="system-ui" w:eastAsia="system-ui" w:cs="system-ui"/>
                <w:b w:val="0"/>
                <w:bCs w:val="0"/>
                <w:i w:val="0"/>
                <w:iCs w:val="0"/>
                <w:sz w:val="22"/>
                <w:szCs w:val="22"/>
              </w:rPr>
              <w:t xml:space="preserve"> (grippe aviaire, salmonellose)</w:t>
            </w:r>
          </w:p>
        </w:tc>
        <w:tc>
          <w:tcPr>
            <w:tcW w:w="5685" w:type="dxa"/>
            <w:tcBorders>
              <w:bottom w:val="single" w:sz="6"/>
            </w:tcBorders>
            <w:tcMar>
              <w:top w:w="150" w:type="dxa"/>
              <w:left w:w="240" w:type="dxa"/>
              <w:bottom w:w="150" w:type="dxa"/>
            </w:tcMar>
            <w:vAlign w:val="center"/>
          </w:tcPr>
          <w:p w:rsidR="11B080E4" w:rsidP="11B080E4" w:rsidRDefault="11B080E4" w14:paraId="0076F8B1" w14:textId="14859CBE">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Protocoles de biosécurité stricts (pédiluves, accès limité, quarantaine), vaccination, suivi vétérinaire, élevage en circuit fermé.</w:t>
            </w:r>
          </w:p>
        </w:tc>
      </w:tr>
      <w:tr w:rsidR="11B080E4" w:rsidTr="11B080E4" w14:paraId="053188BE">
        <w:trPr>
          <w:trHeight w:val="300"/>
        </w:trPr>
        <w:tc>
          <w:tcPr>
            <w:tcW w:w="3150" w:type="dxa"/>
            <w:tcBorders>
              <w:bottom w:val="single" w:sz="6"/>
            </w:tcBorders>
            <w:tcMar>
              <w:top w:w="150" w:type="dxa"/>
              <w:bottom w:w="150" w:type="dxa"/>
              <w:right w:w="240" w:type="dxa"/>
            </w:tcMar>
            <w:vAlign w:val="center"/>
          </w:tcPr>
          <w:p w:rsidR="11B080E4" w:rsidP="11B080E4" w:rsidRDefault="11B080E4" w14:paraId="59FA2B1A" w14:textId="1062C44B">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Économique</w:t>
            </w:r>
            <w:r w:rsidRPr="11B080E4" w:rsidR="11B080E4">
              <w:rPr>
                <w:rFonts w:ascii="system-ui" w:hAnsi="system-ui" w:eastAsia="system-ui" w:cs="system-ui"/>
                <w:b w:val="0"/>
                <w:bCs w:val="0"/>
                <w:i w:val="0"/>
                <w:iCs w:val="0"/>
                <w:sz w:val="22"/>
                <w:szCs w:val="22"/>
              </w:rPr>
              <w:t xml:space="preserve"> (chute des prix des œufs)</w:t>
            </w:r>
          </w:p>
        </w:tc>
        <w:tc>
          <w:tcPr>
            <w:tcW w:w="5685" w:type="dxa"/>
            <w:tcBorders>
              <w:bottom w:val="single" w:sz="6"/>
            </w:tcBorders>
            <w:tcMar>
              <w:top w:w="150" w:type="dxa"/>
              <w:left w:w="240" w:type="dxa"/>
              <w:bottom w:w="150" w:type="dxa"/>
            </w:tcMar>
            <w:vAlign w:val="center"/>
          </w:tcPr>
          <w:p w:rsidR="11B080E4" w:rsidP="11B080E4" w:rsidRDefault="11B080E4" w14:paraId="60A19C8D" w14:textId="5225E994">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Diversification des revenus via la vente de poules de réforme, d’intrants (larves, frass), et l’intégration avec les autres pôles (transformation, écotourisme).</w:t>
            </w:r>
          </w:p>
        </w:tc>
      </w:tr>
      <w:tr w:rsidR="11B080E4" w:rsidTr="11B080E4" w14:paraId="77CFB715">
        <w:trPr>
          <w:trHeight w:val="300"/>
        </w:trPr>
        <w:tc>
          <w:tcPr>
            <w:tcW w:w="3150" w:type="dxa"/>
            <w:tcBorders>
              <w:bottom w:val="single" w:sz="6"/>
            </w:tcBorders>
            <w:tcMar>
              <w:top w:w="150" w:type="dxa"/>
              <w:bottom w:w="150" w:type="dxa"/>
              <w:right w:w="240" w:type="dxa"/>
            </w:tcMar>
            <w:vAlign w:val="center"/>
          </w:tcPr>
          <w:p w:rsidR="11B080E4" w:rsidP="11B080E4" w:rsidRDefault="11B080E4" w14:paraId="2602F3FC" w14:textId="40B1961D">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Climatique</w:t>
            </w:r>
            <w:r w:rsidRPr="11B080E4" w:rsidR="11B080E4">
              <w:rPr>
                <w:rFonts w:ascii="system-ui" w:hAnsi="system-ui" w:eastAsia="system-ui" w:cs="system-ui"/>
                <w:b w:val="0"/>
                <w:bCs w:val="0"/>
                <w:i w:val="0"/>
                <w:iCs w:val="0"/>
                <w:sz w:val="22"/>
                <w:szCs w:val="22"/>
              </w:rPr>
              <w:t xml:space="preserve"> (sécheresse, variations)</w:t>
            </w:r>
          </w:p>
        </w:tc>
        <w:tc>
          <w:tcPr>
            <w:tcW w:w="5685" w:type="dxa"/>
            <w:tcBorders>
              <w:bottom w:val="single" w:sz="6"/>
            </w:tcBorders>
            <w:tcMar>
              <w:top w:w="150" w:type="dxa"/>
              <w:left w:w="240" w:type="dxa"/>
              <w:bottom w:w="150" w:type="dxa"/>
            </w:tcMar>
            <w:vAlign w:val="center"/>
          </w:tcPr>
          <w:p w:rsidR="11B080E4" w:rsidP="11B080E4" w:rsidRDefault="11B080E4" w14:paraId="194ACC88" w14:textId="12B22531">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Approvisionnement en eau sécurisé par l’étang et les systèmes de récupération pluviale, bâtiment en bambou offrant une inertie thermique naturelle.</w:t>
            </w:r>
          </w:p>
        </w:tc>
      </w:tr>
      <w:tr w:rsidR="11B080E4" w:rsidTr="11B080E4" w14:paraId="530F1140">
        <w:trPr>
          <w:trHeight w:val="300"/>
        </w:trPr>
        <w:tc>
          <w:tcPr>
            <w:tcW w:w="3150" w:type="dxa"/>
            <w:tcBorders>
              <w:bottom w:val="single" w:sz="6"/>
            </w:tcBorders>
            <w:tcMar>
              <w:top w:w="150" w:type="dxa"/>
              <w:bottom w:w="150" w:type="dxa"/>
              <w:right w:w="240" w:type="dxa"/>
            </w:tcMar>
            <w:vAlign w:val="center"/>
          </w:tcPr>
          <w:p w:rsidR="11B080E4" w:rsidP="11B080E4" w:rsidRDefault="11B080E4" w14:paraId="1E658DD5" w14:textId="6EC7F86F">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Approvisionnement</w:t>
            </w:r>
            <w:r w:rsidRPr="11B080E4" w:rsidR="11B080E4">
              <w:rPr>
                <w:rFonts w:ascii="system-ui" w:hAnsi="system-ui" w:eastAsia="system-ui" w:cs="system-ui"/>
                <w:b w:val="0"/>
                <w:bCs w:val="0"/>
                <w:i w:val="0"/>
                <w:iCs w:val="0"/>
                <w:sz w:val="22"/>
                <w:szCs w:val="22"/>
              </w:rPr>
              <w:t xml:space="preserve"> (rupture d’aliments industriels)</w:t>
            </w:r>
          </w:p>
        </w:tc>
        <w:tc>
          <w:tcPr>
            <w:tcW w:w="5685" w:type="dxa"/>
            <w:tcBorders>
              <w:bottom w:val="single" w:sz="6"/>
            </w:tcBorders>
            <w:tcMar>
              <w:top w:w="150" w:type="dxa"/>
              <w:left w:w="240" w:type="dxa"/>
              <w:bottom w:w="150" w:type="dxa"/>
            </w:tcMar>
            <w:vAlign w:val="center"/>
          </w:tcPr>
          <w:p w:rsidR="11B080E4" w:rsidP="11B080E4" w:rsidRDefault="11B080E4" w14:paraId="555AECD9" w14:textId="7BE8002C">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Substitution progressive par des aliments produits sur place, réduction de la dépendance externe.</w:t>
            </w:r>
          </w:p>
        </w:tc>
      </w:tr>
    </w:tbl>
    <w:p w:rsidR="7CE393FE" w:rsidP="11B080E4" w:rsidRDefault="7CE393FE" w14:paraId="5E3751AC" w14:textId="52DC899B">
      <w:pPr>
        <w:pStyle w:val="Titre3"/>
        <w:bidi w:val="0"/>
      </w:pPr>
      <w:r w:rsidRPr="11B080E4" w:rsidR="7CE393FE">
        <w:rPr>
          <w:noProof w:val="0"/>
          <w:lang w:val="fr-FR"/>
        </w:rPr>
        <w:t>2.4.4 Performance systémique</w:t>
      </w:r>
    </w:p>
    <w:p w:rsidR="7CE393FE" w:rsidP="11B080E4" w:rsidRDefault="7CE393FE" w14:paraId="65200071" w14:textId="619ADB24">
      <w:pPr>
        <w:shd w:val="clear" w:color="auto" w:fill="FFFFFF" w:themeFill="background1"/>
        <w:bidi w:val="0"/>
        <w:spacing w:before="240" w:beforeAutospacing="off" w:after="240" w:afterAutospacing="off"/>
      </w:pPr>
      <w:r w:rsidRPr="11B080E4" w:rsidR="7CE393FE">
        <w:rPr>
          <w:rFonts w:ascii="system-ui" w:hAnsi="system-ui" w:eastAsia="system-ui" w:cs="system-ui"/>
          <w:b w:val="0"/>
          <w:bCs w:val="0"/>
          <w:i w:val="0"/>
          <w:iCs w:val="0"/>
          <w:caps w:val="0"/>
          <w:smallCaps w:val="0"/>
          <w:noProof w:val="0"/>
          <w:color w:val="0F1115"/>
          <w:sz w:val="24"/>
          <w:szCs w:val="24"/>
          <w:lang w:val="fr-FR"/>
        </w:rPr>
        <w:t>Au-delà des indicateurs propres au pôle avicole, sa performance se mesure aussi à sa contribution à l’ensemble du système :</w:t>
      </w:r>
    </w:p>
    <w:p w:rsidR="7CE393FE" w:rsidP="11B080E4" w:rsidRDefault="7CE393FE" w14:paraId="3A43A1E5" w14:textId="4BEBEE6C">
      <w:pPr>
        <w:pStyle w:val="Paragraphedeliste"/>
        <w:numPr>
          <w:ilvl w:val="0"/>
          <w:numId w:val="78"/>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7CE393FE">
        <w:rPr>
          <w:rFonts w:ascii="system-ui" w:hAnsi="system-ui" w:eastAsia="system-ui" w:cs="system-ui"/>
          <w:b w:val="1"/>
          <w:bCs w:val="1"/>
          <w:i w:val="0"/>
          <w:iCs w:val="0"/>
          <w:caps w:val="0"/>
          <w:smallCaps w:val="0"/>
          <w:noProof w:val="0"/>
          <w:color w:val="0F1115"/>
          <w:sz w:val="24"/>
          <w:szCs w:val="24"/>
          <w:lang w:val="fr-FR"/>
        </w:rPr>
        <w:t>Quantité de frass produite</w:t>
      </w:r>
      <w:r w:rsidRPr="11B080E4" w:rsidR="7CE393FE">
        <w:rPr>
          <w:rFonts w:ascii="system-ui" w:hAnsi="system-ui" w:eastAsia="system-ui" w:cs="system-ui"/>
          <w:b w:val="0"/>
          <w:bCs w:val="0"/>
          <w:i w:val="0"/>
          <w:iCs w:val="0"/>
          <w:caps w:val="0"/>
          <w:smallCaps w:val="0"/>
          <w:noProof w:val="0"/>
          <w:color w:val="0F1115"/>
          <w:sz w:val="24"/>
          <w:szCs w:val="24"/>
          <w:lang w:val="fr-FR"/>
        </w:rPr>
        <w:t xml:space="preserve"> (kg / mois) : directement liée à la production de fientes, elle détermine la fertilité disponible pour les cultures.</w:t>
      </w:r>
    </w:p>
    <w:p w:rsidR="7CE393FE" w:rsidP="11B080E4" w:rsidRDefault="7CE393FE" w14:paraId="61489095" w14:textId="674AADAB">
      <w:pPr>
        <w:pStyle w:val="Paragraphedeliste"/>
        <w:numPr>
          <w:ilvl w:val="0"/>
          <w:numId w:val="78"/>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7CE393FE">
        <w:rPr>
          <w:rFonts w:ascii="system-ui" w:hAnsi="system-ui" w:eastAsia="system-ui" w:cs="system-ui"/>
          <w:b w:val="1"/>
          <w:bCs w:val="1"/>
          <w:i w:val="0"/>
          <w:iCs w:val="0"/>
          <w:caps w:val="0"/>
          <w:smallCaps w:val="0"/>
          <w:noProof w:val="0"/>
          <w:color w:val="0F1115"/>
          <w:sz w:val="24"/>
          <w:szCs w:val="24"/>
          <w:lang w:val="fr-FR"/>
        </w:rPr>
        <w:t>Taux de réduction des coûts d’alimentation</w:t>
      </w:r>
      <w:r w:rsidRPr="11B080E4" w:rsidR="7CE393FE">
        <w:rPr>
          <w:rFonts w:ascii="system-ui" w:hAnsi="system-ui" w:eastAsia="system-ui" w:cs="system-ui"/>
          <w:b w:val="0"/>
          <w:bCs w:val="0"/>
          <w:i w:val="0"/>
          <w:iCs w:val="0"/>
          <w:caps w:val="0"/>
          <w:smallCaps w:val="0"/>
          <w:noProof w:val="0"/>
          <w:color w:val="0F1115"/>
          <w:sz w:val="24"/>
          <w:szCs w:val="24"/>
          <w:lang w:val="fr-FR"/>
        </w:rPr>
        <w:t xml:space="preserve"> : l’économie réalisée sur le poste principal de dépense est réinjectée dans le développement des autres pôles.</w:t>
      </w:r>
    </w:p>
    <w:p w:rsidR="7CE393FE" w:rsidP="11B080E4" w:rsidRDefault="7CE393FE" w14:paraId="3E97FFF4" w14:textId="6D89ADF7">
      <w:pPr>
        <w:pStyle w:val="Paragraphedeliste"/>
        <w:numPr>
          <w:ilvl w:val="0"/>
          <w:numId w:val="78"/>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7CE393FE">
        <w:rPr>
          <w:rFonts w:ascii="system-ui" w:hAnsi="system-ui" w:eastAsia="system-ui" w:cs="system-ui"/>
          <w:b w:val="1"/>
          <w:bCs w:val="1"/>
          <w:i w:val="0"/>
          <w:iCs w:val="0"/>
          <w:caps w:val="0"/>
          <w:smallCaps w:val="0"/>
          <w:noProof w:val="0"/>
          <w:color w:val="0F1115"/>
          <w:sz w:val="24"/>
          <w:szCs w:val="24"/>
          <w:lang w:val="fr-FR"/>
        </w:rPr>
        <w:t>Taux de valorisation des fientes</w:t>
      </w:r>
      <w:r w:rsidRPr="11B080E4" w:rsidR="7CE393FE">
        <w:rPr>
          <w:rFonts w:ascii="system-ui" w:hAnsi="system-ui" w:eastAsia="system-ui" w:cs="system-ui"/>
          <w:b w:val="0"/>
          <w:bCs w:val="0"/>
          <w:i w:val="0"/>
          <w:iCs w:val="0"/>
          <w:caps w:val="0"/>
          <w:smallCaps w:val="0"/>
          <w:noProof w:val="0"/>
          <w:color w:val="0F1115"/>
          <w:sz w:val="24"/>
          <w:szCs w:val="24"/>
          <w:lang w:val="fr-FR"/>
        </w:rPr>
        <w:t xml:space="preserve"> : objectif 100 %, avec transformation intégrale en larves et en frass, zéro rejet polluant.</w:t>
      </w:r>
    </w:p>
    <w:p w:rsidR="11B080E4" w:rsidRDefault="11B080E4" w14:paraId="3B42E16F" w14:textId="29FC2339"/>
    <w:p w:rsidR="7CE393FE" w:rsidP="11B080E4" w:rsidRDefault="7CE393FE" w14:paraId="5AF3138F" w14:textId="1EADC955">
      <w:pPr>
        <w:pStyle w:val="Titre2"/>
        <w:bidi w:val="0"/>
      </w:pPr>
      <w:r w:rsidRPr="11B080E4" w:rsidR="7CE393FE">
        <w:rPr>
          <w:noProof w:val="0"/>
          <w:lang w:val="fr-FR"/>
        </w:rPr>
        <w:t>Conclusion du chapitre</w:t>
      </w:r>
    </w:p>
    <w:p w:rsidR="7CE393FE" w:rsidP="11B080E4" w:rsidRDefault="7CE393FE" w14:paraId="2F37F711" w14:textId="20BE88D9">
      <w:pPr>
        <w:shd w:val="clear" w:color="auto" w:fill="FFFFFF" w:themeFill="background1"/>
        <w:bidi w:val="0"/>
        <w:spacing w:before="240" w:beforeAutospacing="off" w:after="0" w:afterAutospacing="off"/>
      </w:pPr>
      <w:r w:rsidRPr="11B080E4" w:rsidR="7CE393FE">
        <w:rPr>
          <w:rFonts w:ascii="system-ui" w:hAnsi="system-ui" w:eastAsia="system-ui" w:cs="system-ui"/>
          <w:b w:val="0"/>
          <w:bCs w:val="0"/>
          <w:i w:val="0"/>
          <w:iCs w:val="0"/>
          <w:caps w:val="0"/>
          <w:smallCaps w:val="0"/>
          <w:noProof w:val="0"/>
          <w:color w:val="0F1115"/>
          <w:sz w:val="24"/>
          <w:szCs w:val="24"/>
          <w:lang w:val="fr-FR"/>
        </w:rPr>
        <w:t xml:space="preserve">Le pôle avicole de l’Hacienda Esmeralda n’est pas une simple unité de production d’œufs. Il est conçu comme un </w:t>
      </w:r>
      <w:r w:rsidRPr="11B080E4" w:rsidR="7CE393FE">
        <w:rPr>
          <w:rFonts w:ascii="system-ui" w:hAnsi="system-ui" w:eastAsia="system-ui" w:cs="system-ui"/>
          <w:b w:val="1"/>
          <w:bCs w:val="1"/>
          <w:i w:val="0"/>
          <w:iCs w:val="0"/>
          <w:caps w:val="0"/>
          <w:smallCaps w:val="0"/>
          <w:noProof w:val="0"/>
          <w:color w:val="0F1115"/>
          <w:sz w:val="24"/>
          <w:szCs w:val="24"/>
          <w:lang w:val="fr-FR"/>
        </w:rPr>
        <w:t>moteur économique et biologique</w:t>
      </w:r>
      <w:r w:rsidRPr="11B080E4" w:rsidR="7CE393FE">
        <w:rPr>
          <w:rFonts w:ascii="system-ui" w:hAnsi="system-ui" w:eastAsia="system-ui" w:cs="system-ui"/>
          <w:b w:val="0"/>
          <w:bCs w:val="0"/>
          <w:i w:val="0"/>
          <w:iCs w:val="0"/>
          <w:caps w:val="0"/>
          <w:smallCaps w:val="0"/>
          <w:noProof w:val="0"/>
          <w:color w:val="0F1115"/>
          <w:sz w:val="24"/>
          <w:szCs w:val="24"/>
          <w:lang w:val="fr-FR"/>
        </w:rPr>
        <w:t xml:space="preserve"> qui répond à une problématique locale majeure — la dépendance aux intrants importés — tout en alimentant l’ensemble de l’écosystème productif de la ferme. En réduisant drastiquement les coûts d’alimentation, en valorisant chaque flux organique et en s’intégrant étroitement aux autres pôles, il démontre qu’une aviculture rentable, autonome et régénérative est possible. Les indicateurs de performance et les outils de gestion numérique mis en place garantissent une optimisation continue et une résilience face aux aléas. Ce pôle constitue ainsi la première pierre d’un modèle agricole circulaire, ancré dans son territoire et tourné vers l’avenir.</w:t>
      </w:r>
    </w:p>
    <w:p w:rsidR="11B080E4" w:rsidP="11B080E4" w:rsidRDefault="11B080E4" w14:paraId="49F6CE31" w14:textId="33224BC3">
      <w:pPr>
        <w:rPr>
          <w:rFonts w:ascii="Aptos" w:hAnsi="Aptos" w:eastAsia="Aptos"/>
          <w:i w:val="1"/>
          <w:iCs w:val="1"/>
        </w:rPr>
      </w:pPr>
    </w:p>
    <w:p w:rsidR="261497A1" w:rsidP="261497A1" w:rsidRDefault="261497A1" w14:paraId="22DD0C5D" w14:textId="391C0B36">
      <w:pPr>
        <w:rPr>
          <w:rFonts w:ascii="Aptos" w:hAnsi="Aptos" w:eastAsia="Aptos"/>
          <w:i/>
          <w:iCs/>
        </w:rPr>
      </w:pPr>
    </w:p>
    <w:p w:rsidR="006C6E3B" w:rsidRDefault="006C6E3B" w14:paraId="68CBF9C9" w14:textId="77777777">
      <w:pPr>
        <w:rPr>
          <w:rFonts w:ascii="Aptos Display" w:hAnsi="Aptos Display" w:eastAsia="Aptos Display" w:cs="Aptos Display"/>
          <w:color w:val="002060"/>
          <w:sz w:val="40"/>
          <w:szCs w:val="40"/>
        </w:rPr>
      </w:pPr>
      <w:r>
        <w:rPr>
          <w:rFonts w:ascii="Aptos Display" w:hAnsi="Aptos Display" w:eastAsia="Aptos Display" w:cs="Aptos Display"/>
          <w:color w:val="002060"/>
          <w:sz w:val="40"/>
          <w:szCs w:val="40"/>
        </w:rPr>
        <w:br w:type="page"/>
      </w:r>
    </w:p>
    <w:p w:rsidR="6A3241C0" w:rsidP="261497A1" w:rsidRDefault="6A3241C0" w14:paraId="04AD8B79" w14:textId="2555D4A8">
      <w:pPr>
        <w:rPr>
          <w:rFonts w:ascii="Aptos Display" w:hAnsi="Aptos Display" w:eastAsia="Aptos Display" w:cs="Aptos Display"/>
          <w:color w:val="002060"/>
          <w:sz w:val="40"/>
          <w:szCs w:val="40"/>
        </w:rPr>
      </w:pPr>
      <w:r w:rsidRPr="11B080E4" w:rsidR="1F8C02F0">
        <w:rPr>
          <w:rFonts w:ascii="Aptos Display" w:hAnsi="Aptos Display" w:eastAsia="Aptos Display" w:cs="Aptos Display"/>
          <w:color w:val="002060"/>
          <w:sz w:val="40"/>
          <w:szCs w:val="40"/>
        </w:rPr>
        <w:t>3.IMPACT SOCIALE, ECOLOGIQUE, TERRITORIAL</w:t>
      </w:r>
    </w:p>
    <w:p w:rsidR="5823DB9D" w:rsidP="11B080E4" w:rsidRDefault="5823DB9D" w14:paraId="70B25317" w14:textId="3B7AAC3A">
      <w:pPr>
        <w:shd w:val="clear" w:color="auto" w:fill="FFFFFF" w:themeFill="background1"/>
        <w:spacing w:before="240" w:beforeAutospacing="off" w:after="240" w:afterAutospacing="off"/>
      </w:pPr>
      <w:r w:rsidRPr="11B080E4" w:rsidR="5823DB9D">
        <w:rPr>
          <w:rFonts w:ascii="system-ui" w:hAnsi="system-ui" w:eastAsia="system-ui" w:cs="system-ui"/>
          <w:b w:val="0"/>
          <w:bCs w:val="0"/>
          <w:i w:val="0"/>
          <w:iCs w:val="0"/>
          <w:caps w:val="0"/>
          <w:smallCaps w:val="0"/>
          <w:noProof w:val="0"/>
          <w:color w:val="0F1115"/>
          <w:sz w:val="24"/>
          <w:szCs w:val="24"/>
          <w:lang w:val="fr-FR"/>
        </w:rPr>
        <w:t>Au‑delà de sa performance économique, le pôle avicole de l’Hacienda Esmeralda s’inscrit dans une démarche de transformation profonde du territoire caucano. Sa raison d’être dépasse la simple production d’œufs : il constitue un vecteur de résilience alimentaire, de régénération écologique et de cohésion sociale. Ce chapitre démontre la valeur extra‑financière du projet en l’alignant sur les standards internationaux de développement durable et en mesurant ses retombées concrètes pour les populations du Cauca.</w:t>
      </w:r>
    </w:p>
    <w:p w:rsidR="5823DB9D" w:rsidP="11B080E4" w:rsidRDefault="5823DB9D" w14:paraId="76CDC8D9" w14:textId="04A8614F">
      <w:pPr>
        <w:pStyle w:val="Titre2"/>
      </w:pPr>
      <w:r w:rsidRPr="11B080E4" w:rsidR="5823DB9D">
        <w:rPr>
          <w:noProof w:val="0"/>
          <w:lang w:val="fr-FR"/>
        </w:rPr>
        <w:t>3.1. Contribution aux Objectifs de Développement Durable (ODD)</w:t>
      </w:r>
    </w:p>
    <w:p w:rsidR="5823DB9D" w:rsidP="11B080E4" w:rsidRDefault="5823DB9D" w14:paraId="2099262F" w14:textId="4E88C7B3">
      <w:pPr>
        <w:shd w:val="clear" w:color="auto" w:fill="FFFFFF" w:themeFill="background1"/>
        <w:spacing w:before="240" w:beforeAutospacing="off" w:after="240" w:afterAutospacing="off"/>
      </w:pPr>
      <w:r w:rsidRPr="11B080E4" w:rsidR="5823DB9D">
        <w:rPr>
          <w:rFonts w:ascii="system-ui" w:hAnsi="system-ui" w:eastAsia="system-ui" w:cs="system-ui"/>
          <w:b w:val="0"/>
          <w:bCs w:val="0"/>
          <w:i w:val="0"/>
          <w:iCs w:val="0"/>
          <w:caps w:val="0"/>
          <w:smallCaps w:val="0"/>
          <w:noProof w:val="0"/>
          <w:color w:val="0F1115"/>
          <w:sz w:val="24"/>
          <w:szCs w:val="24"/>
          <w:lang w:val="fr-FR"/>
        </w:rPr>
        <w:t>L’Hacienda Esmeralda a été conçue comme une réponse systémique aux grands défis de notre époque. Chaque composante du pôle avicole et de ses interactions avec les autres pôles contribue directement à plusieurs ODD, offrant ainsi un cadre de référence pour les partenaires institutionnels et les investisseurs à impact.</w:t>
      </w:r>
    </w:p>
    <w:p w:rsidR="5823DB9D" w:rsidP="11B080E4" w:rsidRDefault="5823DB9D" w14:paraId="7EA1E4B2" w14:textId="5A2B3A09">
      <w:pPr>
        <w:pStyle w:val="Titre3"/>
      </w:pPr>
      <w:r w:rsidRPr="11B080E4" w:rsidR="5823DB9D">
        <w:rPr>
          <w:noProof w:val="0"/>
          <w:lang w:val="fr-FR"/>
        </w:rPr>
        <w:t xml:space="preserve">3.1.1. Faim zéro – Sécurité alimentaire et agriculture durable ODD 2 </w:t>
      </w:r>
    </w:p>
    <w:p w:rsidR="5823DB9D" w:rsidP="11B080E4" w:rsidRDefault="5823DB9D" w14:paraId="457C0720" w14:textId="2B9989C1">
      <w:pPr>
        <w:pStyle w:val="Paragraphedeliste"/>
        <w:numPr>
          <w:ilvl w:val="0"/>
          <w:numId w:val="79"/>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5823DB9D">
        <w:rPr>
          <w:rFonts w:ascii="system-ui" w:hAnsi="system-ui" w:eastAsia="system-ui" w:cs="system-ui"/>
          <w:b w:val="1"/>
          <w:bCs w:val="1"/>
          <w:i w:val="0"/>
          <w:iCs w:val="0"/>
          <w:caps w:val="0"/>
          <w:smallCaps w:val="0"/>
          <w:noProof w:val="0"/>
          <w:color w:val="0F1115"/>
          <w:sz w:val="24"/>
          <w:szCs w:val="24"/>
          <w:lang w:val="fr-FR"/>
        </w:rPr>
        <w:t>Production locale de protéines</w:t>
      </w:r>
      <w:r w:rsidRPr="11B080E4" w:rsidR="5823DB9D">
        <w:rPr>
          <w:rFonts w:ascii="system-ui" w:hAnsi="system-ui" w:eastAsia="system-ui" w:cs="system-ui"/>
          <w:b w:val="0"/>
          <w:bCs w:val="0"/>
          <w:i w:val="0"/>
          <w:iCs w:val="0"/>
          <w:caps w:val="0"/>
          <w:smallCaps w:val="0"/>
          <w:noProof w:val="0"/>
          <w:color w:val="0F1115"/>
          <w:sz w:val="24"/>
          <w:szCs w:val="24"/>
          <w:lang w:val="fr-FR"/>
        </w:rPr>
        <w:t xml:space="preserve"> : en produisant des œufs frais, des poulets de chair (à terme) et en intégrant la pisciculture, le projet réduit la dépendance de Popayán aux importations et augmente la disponibilité d’aliments nutritifs.</w:t>
      </w:r>
    </w:p>
    <w:p w:rsidR="5823DB9D" w:rsidP="11B080E4" w:rsidRDefault="5823DB9D" w14:paraId="1C2363CC" w14:textId="1525774C">
      <w:pPr>
        <w:pStyle w:val="Paragraphedeliste"/>
        <w:numPr>
          <w:ilvl w:val="0"/>
          <w:numId w:val="79"/>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5823DB9D">
        <w:rPr>
          <w:rFonts w:ascii="system-ui" w:hAnsi="system-ui" w:eastAsia="system-ui" w:cs="system-ui"/>
          <w:b w:val="1"/>
          <w:bCs w:val="1"/>
          <w:i w:val="0"/>
          <w:iCs w:val="0"/>
          <w:caps w:val="0"/>
          <w:smallCaps w:val="0"/>
          <w:noProof w:val="0"/>
          <w:color w:val="0F1115"/>
          <w:sz w:val="24"/>
          <w:szCs w:val="24"/>
          <w:lang w:val="fr-FR"/>
        </w:rPr>
        <w:t>Accessibilité économique</w:t>
      </w:r>
      <w:r w:rsidRPr="11B080E4" w:rsidR="5823DB9D">
        <w:rPr>
          <w:rFonts w:ascii="system-ui" w:hAnsi="system-ui" w:eastAsia="system-ui" w:cs="system-ui"/>
          <w:b w:val="0"/>
          <w:bCs w:val="0"/>
          <w:i w:val="0"/>
          <w:iCs w:val="0"/>
          <w:caps w:val="0"/>
          <w:smallCaps w:val="0"/>
          <w:noProof w:val="0"/>
          <w:color w:val="0F1115"/>
          <w:sz w:val="24"/>
          <w:szCs w:val="24"/>
          <w:lang w:val="fr-FR"/>
        </w:rPr>
        <w:t xml:space="preserve"> : la réduction de 40 à 60 % des coûts d’alimentation animale par la substitution par des larves BSF permet de proposer des œufs à prix compétitifs, contribuant ainsi à l’accès de tous à une alimentation de qualité.</w:t>
      </w:r>
    </w:p>
    <w:p w:rsidR="5823DB9D" w:rsidP="11B080E4" w:rsidRDefault="5823DB9D" w14:paraId="3D90B84B" w14:textId="41985570">
      <w:pPr>
        <w:pStyle w:val="Paragraphedeliste"/>
        <w:numPr>
          <w:ilvl w:val="0"/>
          <w:numId w:val="79"/>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5823DB9D">
        <w:rPr>
          <w:rFonts w:ascii="system-ui" w:hAnsi="system-ui" w:eastAsia="system-ui" w:cs="system-ui"/>
          <w:b w:val="1"/>
          <w:bCs w:val="1"/>
          <w:i w:val="0"/>
          <w:iCs w:val="0"/>
          <w:caps w:val="0"/>
          <w:smallCaps w:val="0"/>
          <w:noProof w:val="0"/>
          <w:color w:val="0F1115"/>
          <w:sz w:val="24"/>
          <w:szCs w:val="24"/>
          <w:lang w:val="fr-FR"/>
        </w:rPr>
        <w:t>Pratiques agroécologiques</w:t>
      </w:r>
      <w:r w:rsidRPr="11B080E4" w:rsidR="5823DB9D">
        <w:rPr>
          <w:rFonts w:ascii="system-ui" w:hAnsi="system-ui" w:eastAsia="system-ui" w:cs="system-ui"/>
          <w:b w:val="0"/>
          <w:bCs w:val="0"/>
          <w:i w:val="0"/>
          <w:iCs w:val="0"/>
          <w:caps w:val="0"/>
          <w:smallCaps w:val="0"/>
          <w:noProof w:val="0"/>
          <w:color w:val="0F1115"/>
          <w:sz w:val="24"/>
          <w:szCs w:val="24"/>
          <w:lang w:val="fr-FR"/>
        </w:rPr>
        <w:t xml:space="preserve"> : l’utilisation du frass, du compost et des rotations culturales préserve les ressources naturelles et garantit la pérennité des rendements.</w:t>
      </w:r>
    </w:p>
    <w:p w:rsidR="5823DB9D" w:rsidP="11B080E4" w:rsidRDefault="5823DB9D" w14:paraId="4CC97541" w14:textId="222AE1C6">
      <w:pPr>
        <w:pStyle w:val="Titre3"/>
      </w:pPr>
      <w:r w:rsidRPr="11B080E4" w:rsidR="5823DB9D">
        <w:rPr>
          <w:noProof w:val="0"/>
          <w:lang w:val="fr-FR"/>
        </w:rPr>
        <w:t xml:space="preserve"> 3.1.</w:t>
      </w:r>
      <w:r w:rsidRPr="11B080E4" w:rsidR="5823DB9D">
        <w:rPr>
          <w:noProof w:val="0"/>
          <w:lang w:val="fr-FR"/>
        </w:rPr>
        <w:t>2. Travail</w:t>
      </w:r>
      <w:r w:rsidRPr="11B080E4" w:rsidR="5823DB9D">
        <w:rPr>
          <w:noProof w:val="0"/>
          <w:lang w:val="fr-FR"/>
        </w:rPr>
        <w:t xml:space="preserve"> décent et croissance économique ODD 8</w:t>
      </w:r>
    </w:p>
    <w:p w:rsidR="5823DB9D" w:rsidP="11B080E4" w:rsidRDefault="5823DB9D" w14:paraId="004C21A8" w14:textId="1DFDC44B">
      <w:pPr>
        <w:pStyle w:val="Paragraphedeliste"/>
        <w:numPr>
          <w:ilvl w:val="0"/>
          <w:numId w:val="80"/>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5823DB9D">
        <w:rPr>
          <w:rFonts w:ascii="system-ui" w:hAnsi="system-ui" w:eastAsia="system-ui" w:cs="system-ui"/>
          <w:b w:val="1"/>
          <w:bCs w:val="1"/>
          <w:i w:val="0"/>
          <w:iCs w:val="0"/>
          <w:caps w:val="0"/>
          <w:smallCaps w:val="0"/>
          <w:noProof w:val="0"/>
          <w:color w:val="0F1115"/>
          <w:sz w:val="24"/>
          <w:szCs w:val="24"/>
          <w:lang w:val="fr-FR"/>
        </w:rPr>
        <w:t>Création d’emplois directs et indirects</w:t>
      </w:r>
      <w:r w:rsidRPr="11B080E4" w:rsidR="5823DB9D">
        <w:rPr>
          <w:rFonts w:ascii="system-ui" w:hAnsi="system-ui" w:eastAsia="system-ui" w:cs="system-ui"/>
          <w:b w:val="0"/>
          <w:bCs w:val="0"/>
          <w:i w:val="0"/>
          <w:iCs w:val="0"/>
          <w:caps w:val="0"/>
          <w:smallCaps w:val="0"/>
          <w:noProof w:val="0"/>
          <w:color w:val="0F1115"/>
          <w:sz w:val="24"/>
          <w:szCs w:val="24"/>
          <w:lang w:val="fr-FR"/>
        </w:rPr>
        <w:t xml:space="preserve"> : le pôle avicole génère des postes techniques (responsable avicole, technicien BSF, ouvriers) et induit des emplois dans la transformation, l’écotourisme et la formation. À terme, ce sont 4 à 6 emplois permanents et une dizaine d’emplois saisonniers qui seront créés.</w:t>
      </w:r>
    </w:p>
    <w:p w:rsidR="5823DB9D" w:rsidP="11B080E4" w:rsidRDefault="5823DB9D" w14:paraId="5393B711" w14:textId="358F6BED">
      <w:pPr>
        <w:pStyle w:val="Paragraphedeliste"/>
        <w:numPr>
          <w:ilvl w:val="0"/>
          <w:numId w:val="80"/>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5823DB9D">
        <w:rPr>
          <w:rFonts w:ascii="system-ui" w:hAnsi="system-ui" w:eastAsia="system-ui" w:cs="system-ui"/>
          <w:b w:val="1"/>
          <w:bCs w:val="1"/>
          <w:i w:val="0"/>
          <w:iCs w:val="0"/>
          <w:caps w:val="0"/>
          <w:smallCaps w:val="0"/>
          <w:noProof w:val="0"/>
          <w:color w:val="0F1115"/>
          <w:sz w:val="24"/>
          <w:szCs w:val="24"/>
          <w:lang w:val="fr-FR"/>
        </w:rPr>
        <w:t>Formation professionnelle</w:t>
      </w:r>
      <w:r w:rsidRPr="11B080E4" w:rsidR="5823DB9D">
        <w:rPr>
          <w:rFonts w:ascii="system-ui" w:hAnsi="system-ui" w:eastAsia="system-ui" w:cs="system-ui"/>
          <w:b w:val="0"/>
          <w:bCs w:val="0"/>
          <w:i w:val="0"/>
          <w:iCs w:val="0"/>
          <w:caps w:val="0"/>
          <w:smallCaps w:val="0"/>
          <w:noProof w:val="0"/>
          <w:color w:val="0F1115"/>
          <w:sz w:val="24"/>
          <w:szCs w:val="24"/>
          <w:lang w:val="fr-FR"/>
        </w:rPr>
        <w:t xml:space="preserve"> : les compétences acquises (bioconversion BSF, conduite d’élevage circulaire, gestion de l’alimentation locale) augmentent l’employabilité des habitants du Cauca et leur capacité à créer leurs propres projets.</w:t>
      </w:r>
    </w:p>
    <w:p w:rsidR="5823DB9D" w:rsidP="11B080E4" w:rsidRDefault="5823DB9D" w14:paraId="7D536DA3" w14:textId="76C81B97">
      <w:pPr>
        <w:pStyle w:val="Paragraphedeliste"/>
        <w:numPr>
          <w:ilvl w:val="0"/>
          <w:numId w:val="80"/>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5823DB9D">
        <w:rPr>
          <w:rFonts w:ascii="system-ui" w:hAnsi="system-ui" w:eastAsia="system-ui" w:cs="system-ui"/>
          <w:b w:val="1"/>
          <w:bCs w:val="1"/>
          <w:i w:val="0"/>
          <w:iCs w:val="0"/>
          <w:caps w:val="0"/>
          <w:smallCaps w:val="0"/>
          <w:noProof w:val="0"/>
          <w:color w:val="0F1115"/>
          <w:sz w:val="24"/>
          <w:szCs w:val="24"/>
          <w:lang w:val="fr-FR"/>
        </w:rPr>
        <w:t>Croissance inclusive</w:t>
      </w:r>
      <w:r w:rsidRPr="11B080E4" w:rsidR="5823DB9D">
        <w:rPr>
          <w:rFonts w:ascii="system-ui" w:hAnsi="system-ui" w:eastAsia="system-ui" w:cs="system-ui"/>
          <w:b w:val="0"/>
          <w:bCs w:val="0"/>
          <w:i w:val="0"/>
          <w:iCs w:val="0"/>
          <w:caps w:val="0"/>
          <w:smallCaps w:val="0"/>
          <w:noProof w:val="0"/>
          <w:color w:val="0F1115"/>
          <w:sz w:val="24"/>
          <w:szCs w:val="24"/>
          <w:lang w:val="fr-FR"/>
        </w:rPr>
        <w:t xml:space="preserve"> : les revenus générés sont ancrés dans le territoire et contribuent à lutter contre l’exode rural.</w:t>
      </w:r>
    </w:p>
    <w:p w:rsidR="5823DB9D" w:rsidP="11B080E4" w:rsidRDefault="5823DB9D" w14:paraId="5724E954" w14:textId="55F915CD">
      <w:pPr>
        <w:pStyle w:val="Titre3"/>
        <w:rPr>
          <w:rFonts w:ascii="system-ui" w:hAnsi="system-ui" w:eastAsia="system-ui" w:cs="system-ui"/>
          <w:b w:val="1"/>
          <w:bCs w:val="1"/>
          <w:i w:val="0"/>
          <w:iCs w:val="0"/>
          <w:caps w:val="0"/>
          <w:smallCaps w:val="0"/>
          <w:noProof w:val="0"/>
          <w:color w:val="0F1115"/>
          <w:sz w:val="30"/>
          <w:szCs w:val="30"/>
          <w:lang w:val="fr-FR"/>
        </w:rPr>
      </w:pPr>
      <w:r w:rsidRPr="11B080E4" w:rsidR="5823DB9D">
        <w:rPr>
          <w:noProof w:val="0"/>
          <w:lang w:val="fr-FR"/>
        </w:rPr>
        <w:t xml:space="preserve"> </w:t>
      </w:r>
      <w:r w:rsidRPr="11B080E4" w:rsidR="29F558C4">
        <w:rPr>
          <w:noProof w:val="0"/>
          <w:lang w:val="fr-FR"/>
        </w:rPr>
        <w:t>3.1.3.</w:t>
      </w:r>
      <w:r w:rsidRPr="11B080E4" w:rsidR="5823DB9D">
        <w:rPr>
          <w:noProof w:val="0"/>
          <w:lang w:val="fr-FR"/>
        </w:rPr>
        <w:t xml:space="preserve"> Consommation et production responsables ODD 12</w:t>
      </w:r>
    </w:p>
    <w:p w:rsidR="5823DB9D" w:rsidP="11B080E4" w:rsidRDefault="5823DB9D" w14:paraId="37053448" w14:textId="05B0FFED">
      <w:pPr>
        <w:pStyle w:val="Paragraphedeliste"/>
        <w:numPr>
          <w:ilvl w:val="0"/>
          <w:numId w:val="81"/>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5823DB9D">
        <w:rPr>
          <w:rFonts w:ascii="system-ui" w:hAnsi="system-ui" w:eastAsia="system-ui" w:cs="system-ui"/>
          <w:b w:val="1"/>
          <w:bCs w:val="1"/>
          <w:i w:val="0"/>
          <w:iCs w:val="0"/>
          <w:caps w:val="0"/>
          <w:smallCaps w:val="0"/>
          <w:noProof w:val="0"/>
          <w:color w:val="0F1115"/>
          <w:sz w:val="24"/>
          <w:szCs w:val="24"/>
          <w:lang w:val="fr-FR"/>
        </w:rPr>
        <w:t>Zéro déchet fonctionnel</w:t>
      </w:r>
      <w:r w:rsidRPr="11B080E4" w:rsidR="5823DB9D">
        <w:rPr>
          <w:rFonts w:ascii="system-ui" w:hAnsi="system-ui" w:eastAsia="system-ui" w:cs="system-ui"/>
          <w:b w:val="0"/>
          <w:bCs w:val="0"/>
          <w:i w:val="0"/>
          <w:iCs w:val="0"/>
          <w:caps w:val="0"/>
          <w:smallCaps w:val="0"/>
          <w:noProof w:val="0"/>
          <w:color w:val="0F1115"/>
          <w:sz w:val="24"/>
          <w:szCs w:val="24"/>
          <w:lang w:val="fr-FR"/>
        </w:rPr>
        <w:t xml:space="preserve"> : les fientes avicoles, principale source de pollution dans les élevages conventionnels, sont entièrement valorisées par le pôle BSF, qui les transforme en protéines et en engrais.</w:t>
      </w:r>
    </w:p>
    <w:p w:rsidR="5823DB9D" w:rsidP="11B080E4" w:rsidRDefault="5823DB9D" w14:paraId="132427CC" w14:textId="399A1E37">
      <w:pPr>
        <w:pStyle w:val="Paragraphedeliste"/>
        <w:numPr>
          <w:ilvl w:val="0"/>
          <w:numId w:val="81"/>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5823DB9D">
        <w:rPr>
          <w:rFonts w:ascii="system-ui" w:hAnsi="system-ui" w:eastAsia="system-ui" w:cs="system-ui"/>
          <w:b w:val="1"/>
          <w:bCs w:val="1"/>
          <w:i w:val="0"/>
          <w:iCs w:val="0"/>
          <w:caps w:val="0"/>
          <w:smallCaps w:val="0"/>
          <w:noProof w:val="0"/>
          <w:color w:val="0F1115"/>
          <w:sz w:val="24"/>
          <w:szCs w:val="24"/>
          <w:lang w:val="fr-FR"/>
        </w:rPr>
        <w:t>Substitution d’intrants externes</w:t>
      </w:r>
      <w:r w:rsidRPr="11B080E4" w:rsidR="5823DB9D">
        <w:rPr>
          <w:rFonts w:ascii="system-ui" w:hAnsi="system-ui" w:eastAsia="system-ui" w:cs="system-ui"/>
          <w:b w:val="0"/>
          <w:bCs w:val="0"/>
          <w:i w:val="0"/>
          <w:iCs w:val="0"/>
          <w:caps w:val="0"/>
          <w:smallCaps w:val="0"/>
          <w:noProof w:val="0"/>
          <w:color w:val="0F1115"/>
          <w:sz w:val="24"/>
          <w:szCs w:val="24"/>
          <w:lang w:val="fr-FR"/>
        </w:rPr>
        <w:t xml:space="preserve"> : les aliments industriels (soja, maïs, farine de poisson) sont partiellement remplacés par des larves BSF, des lentilles d’eau et des fourrages produits sur place. Les engrais chimiques sont remplacés par le frass.</w:t>
      </w:r>
    </w:p>
    <w:p w:rsidR="5823DB9D" w:rsidP="11B080E4" w:rsidRDefault="5823DB9D" w14:paraId="3BBFAE42" w14:textId="3F73AFDD">
      <w:pPr>
        <w:pStyle w:val="Paragraphedeliste"/>
        <w:numPr>
          <w:ilvl w:val="0"/>
          <w:numId w:val="81"/>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5823DB9D">
        <w:rPr>
          <w:rFonts w:ascii="system-ui" w:hAnsi="system-ui" w:eastAsia="system-ui" w:cs="system-ui"/>
          <w:b w:val="1"/>
          <w:bCs w:val="1"/>
          <w:i w:val="0"/>
          <w:iCs w:val="0"/>
          <w:caps w:val="0"/>
          <w:smallCaps w:val="0"/>
          <w:noProof w:val="0"/>
          <w:color w:val="0F1115"/>
          <w:sz w:val="24"/>
          <w:szCs w:val="24"/>
          <w:lang w:val="fr-FR"/>
        </w:rPr>
        <w:t>Éco‑conception</w:t>
      </w:r>
      <w:r w:rsidRPr="11B080E4" w:rsidR="5823DB9D">
        <w:rPr>
          <w:rFonts w:ascii="system-ui" w:hAnsi="system-ui" w:eastAsia="system-ui" w:cs="system-ui"/>
          <w:b w:val="0"/>
          <w:bCs w:val="0"/>
          <w:i w:val="0"/>
          <w:iCs w:val="0"/>
          <w:caps w:val="0"/>
          <w:smallCaps w:val="0"/>
          <w:noProof w:val="0"/>
          <w:color w:val="0F1115"/>
          <w:sz w:val="24"/>
          <w:szCs w:val="24"/>
          <w:lang w:val="fr-FR"/>
        </w:rPr>
        <w:t xml:space="preserve"> : les infrastructures avicoles sont construites en bambou (</w:t>
      </w:r>
      <w:r w:rsidRPr="11B080E4" w:rsidR="5823DB9D">
        <w:rPr>
          <w:rFonts w:ascii="system-ui" w:hAnsi="system-ui" w:eastAsia="system-ui" w:cs="system-ui"/>
          <w:b w:val="0"/>
          <w:bCs w:val="0"/>
          <w:i w:val="1"/>
          <w:iCs w:val="1"/>
          <w:caps w:val="0"/>
          <w:smallCaps w:val="0"/>
          <w:noProof w:val="0"/>
          <w:color w:val="0F1115"/>
          <w:sz w:val="24"/>
          <w:szCs w:val="24"/>
          <w:lang w:val="fr-FR"/>
        </w:rPr>
        <w:t>Guadua angustifolia</w:t>
      </w:r>
      <w:r w:rsidRPr="11B080E4" w:rsidR="5823DB9D">
        <w:rPr>
          <w:rFonts w:ascii="system-ui" w:hAnsi="system-ui" w:eastAsia="system-ui" w:cs="system-ui"/>
          <w:b w:val="0"/>
          <w:bCs w:val="0"/>
          <w:i w:val="0"/>
          <w:iCs w:val="0"/>
          <w:caps w:val="0"/>
          <w:smallCaps w:val="0"/>
          <w:noProof w:val="0"/>
          <w:color w:val="0F1115"/>
          <w:sz w:val="24"/>
          <w:szCs w:val="24"/>
          <w:lang w:val="fr-FR"/>
        </w:rPr>
        <w:t>), matériau renouvelable local, avec récupération des eaux de pluie.</w:t>
      </w:r>
    </w:p>
    <w:p w:rsidR="5823DB9D" w:rsidP="11B080E4" w:rsidRDefault="5823DB9D" w14:paraId="1273930E" w14:textId="36EC5628">
      <w:pPr>
        <w:pStyle w:val="Paragraphedeliste"/>
        <w:numPr>
          <w:ilvl w:val="0"/>
          <w:numId w:val="81"/>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5823DB9D">
        <w:rPr>
          <w:rFonts w:ascii="system-ui" w:hAnsi="system-ui" w:eastAsia="system-ui" w:cs="system-ui"/>
          <w:b w:val="1"/>
          <w:bCs w:val="1"/>
          <w:i w:val="0"/>
          <w:iCs w:val="0"/>
          <w:caps w:val="0"/>
          <w:smallCaps w:val="0"/>
          <w:noProof w:val="0"/>
          <w:color w:val="0F1115"/>
          <w:sz w:val="24"/>
          <w:szCs w:val="24"/>
          <w:lang w:val="fr-FR"/>
        </w:rPr>
        <w:t>Sensibilisation</w:t>
      </w:r>
      <w:r w:rsidRPr="11B080E4" w:rsidR="5823DB9D">
        <w:rPr>
          <w:rFonts w:ascii="system-ui" w:hAnsi="system-ui" w:eastAsia="system-ui" w:cs="system-ui"/>
          <w:b w:val="0"/>
          <w:bCs w:val="0"/>
          <w:i w:val="0"/>
          <w:iCs w:val="0"/>
          <w:caps w:val="0"/>
          <w:smallCaps w:val="0"/>
          <w:noProof w:val="0"/>
          <w:color w:val="0F1115"/>
          <w:sz w:val="24"/>
          <w:szCs w:val="24"/>
          <w:lang w:val="fr-FR"/>
        </w:rPr>
        <w:t xml:space="preserve"> : les formations et les visites pédagogiques diffusent les principes de l’économie circulaire auprès des producteurs et du grand public.</w:t>
      </w:r>
    </w:p>
    <w:p w:rsidR="5823DB9D" w:rsidP="11B080E4" w:rsidRDefault="5823DB9D" w14:paraId="0FB2DBE7" w14:textId="652389DF">
      <w:pPr>
        <w:pStyle w:val="Titre3"/>
      </w:pPr>
      <w:r w:rsidRPr="11B080E4" w:rsidR="5823DB9D">
        <w:rPr>
          <w:noProof w:val="0"/>
          <w:lang w:val="fr-FR"/>
        </w:rPr>
        <w:t xml:space="preserve"> </w:t>
      </w:r>
      <w:r w:rsidRPr="11B080E4" w:rsidR="4F0C8219">
        <w:rPr>
          <w:noProof w:val="0"/>
          <w:lang w:val="fr-FR"/>
        </w:rPr>
        <w:t>3.1.4.</w:t>
      </w:r>
      <w:r w:rsidRPr="11B080E4" w:rsidR="5823DB9D">
        <w:rPr>
          <w:noProof w:val="0"/>
          <w:lang w:val="fr-FR"/>
        </w:rPr>
        <w:t xml:space="preserve"> Lutte contre le changement climatique</w:t>
      </w:r>
      <w:r w:rsidRPr="11B080E4" w:rsidR="251C470F">
        <w:rPr>
          <w:noProof w:val="0"/>
          <w:lang w:val="fr-FR"/>
        </w:rPr>
        <w:t xml:space="preserve"> ODD 13</w:t>
      </w:r>
    </w:p>
    <w:p w:rsidR="5823DB9D" w:rsidP="11B080E4" w:rsidRDefault="5823DB9D" w14:paraId="59ED6500" w14:textId="4A4DE97C">
      <w:pPr>
        <w:pStyle w:val="Paragraphedeliste"/>
        <w:numPr>
          <w:ilvl w:val="0"/>
          <w:numId w:val="82"/>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5823DB9D">
        <w:rPr>
          <w:rFonts w:ascii="system-ui" w:hAnsi="system-ui" w:eastAsia="system-ui" w:cs="system-ui"/>
          <w:b w:val="1"/>
          <w:bCs w:val="1"/>
          <w:i w:val="0"/>
          <w:iCs w:val="0"/>
          <w:caps w:val="0"/>
          <w:smallCaps w:val="0"/>
          <w:noProof w:val="0"/>
          <w:color w:val="0F1115"/>
          <w:sz w:val="24"/>
          <w:szCs w:val="24"/>
          <w:lang w:val="fr-FR"/>
        </w:rPr>
        <w:t>Atténuation</w:t>
      </w:r>
      <w:r w:rsidRPr="11B080E4" w:rsidR="5823DB9D">
        <w:rPr>
          <w:rFonts w:ascii="system-ui" w:hAnsi="system-ui" w:eastAsia="system-ui" w:cs="system-ui"/>
          <w:b w:val="0"/>
          <w:bCs w:val="0"/>
          <w:i w:val="0"/>
          <w:iCs w:val="0"/>
          <w:caps w:val="0"/>
          <w:smallCaps w:val="0"/>
          <w:noProof w:val="0"/>
          <w:color w:val="0F1115"/>
          <w:sz w:val="24"/>
          <w:szCs w:val="24"/>
          <w:lang w:val="fr-FR"/>
        </w:rPr>
        <w:t xml:space="preserve"> : la production d’aliments sur place réduit les émissions liées au transport des intrants. Le frass et le compost utilisés évitent les émissions de gaz à effet de serre liées à la fabrication d’engrais azotés de synthèse. Le bambou et les haies vives séquestrent du carbone.</w:t>
      </w:r>
    </w:p>
    <w:p w:rsidR="5823DB9D" w:rsidP="11B080E4" w:rsidRDefault="5823DB9D" w14:paraId="58076A24" w14:textId="1DF2D6D6">
      <w:pPr>
        <w:pStyle w:val="Paragraphedeliste"/>
        <w:numPr>
          <w:ilvl w:val="0"/>
          <w:numId w:val="82"/>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5823DB9D">
        <w:rPr>
          <w:rFonts w:ascii="system-ui" w:hAnsi="system-ui" w:eastAsia="system-ui" w:cs="system-ui"/>
          <w:b w:val="1"/>
          <w:bCs w:val="1"/>
          <w:i w:val="0"/>
          <w:iCs w:val="0"/>
          <w:caps w:val="0"/>
          <w:smallCaps w:val="0"/>
          <w:noProof w:val="0"/>
          <w:color w:val="0F1115"/>
          <w:sz w:val="24"/>
          <w:szCs w:val="24"/>
          <w:lang w:val="fr-FR"/>
        </w:rPr>
        <w:t>Adaptation</w:t>
      </w:r>
      <w:r w:rsidRPr="11B080E4" w:rsidR="5823DB9D">
        <w:rPr>
          <w:rFonts w:ascii="system-ui" w:hAnsi="system-ui" w:eastAsia="system-ui" w:cs="system-ui"/>
          <w:b w:val="0"/>
          <w:bCs w:val="0"/>
          <w:i w:val="0"/>
          <w:iCs w:val="0"/>
          <w:caps w:val="0"/>
          <w:smallCaps w:val="0"/>
          <w:noProof w:val="0"/>
          <w:color w:val="0F1115"/>
          <w:sz w:val="24"/>
          <w:szCs w:val="24"/>
          <w:lang w:val="fr-FR"/>
        </w:rPr>
        <w:t xml:space="preserve"> : les systèmes résilients (étang de régulation, bâtiments en bambou, alimentation locale) permettent de maintenir la production malgré les aléas climatiques qui affectent la région.</w:t>
      </w:r>
    </w:p>
    <w:p w:rsidR="5823DB9D" w:rsidP="11B080E4" w:rsidRDefault="5823DB9D" w14:paraId="36F485AE" w14:textId="36D5AB64">
      <w:pPr>
        <w:pStyle w:val="Titre3"/>
      </w:pPr>
      <w:r w:rsidRPr="11B080E4" w:rsidR="5823DB9D">
        <w:rPr>
          <w:noProof w:val="0"/>
          <w:lang w:val="fr-FR"/>
        </w:rPr>
        <w:t xml:space="preserve"> </w:t>
      </w:r>
      <w:r w:rsidRPr="11B080E4" w:rsidR="58B57A44">
        <w:rPr>
          <w:noProof w:val="0"/>
          <w:lang w:val="fr-FR"/>
        </w:rPr>
        <w:t>3.1.5.</w:t>
      </w:r>
      <w:r w:rsidRPr="11B080E4" w:rsidR="5823DB9D">
        <w:rPr>
          <w:noProof w:val="0"/>
          <w:lang w:val="fr-FR"/>
        </w:rPr>
        <w:t xml:space="preserve"> Vie terrestre – Biodiversité et régénération des écosystèmes</w:t>
      </w:r>
      <w:r w:rsidRPr="11B080E4" w:rsidR="3859D53F">
        <w:rPr>
          <w:noProof w:val="0"/>
          <w:lang w:val="fr-FR"/>
        </w:rPr>
        <w:t xml:space="preserve"> ODD 15</w:t>
      </w:r>
    </w:p>
    <w:p w:rsidR="5823DB9D" w:rsidP="11B080E4" w:rsidRDefault="5823DB9D" w14:paraId="2E6AAE79" w14:textId="2DE5FC12">
      <w:pPr>
        <w:pStyle w:val="Paragraphedeliste"/>
        <w:numPr>
          <w:ilvl w:val="0"/>
          <w:numId w:val="83"/>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5823DB9D">
        <w:rPr>
          <w:rFonts w:ascii="system-ui" w:hAnsi="system-ui" w:eastAsia="system-ui" w:cs="system-ui"/>
          <w:b w:val="1"/>
          <w:bCs w:val="1"/>
          <w:i w:val="0"/>
          <w:iCs w:val="0"/>
          <w:caps w:val="0"/>
          <w:smallCaps w:val="0"/>
          <w:noProof w:val="0"/>
          <w:color w:val="0F1115"/>
          <w:sz w:val="24"/>
          <w:szCs w:val="24"/>
          <w:lang w:val="fr-FR"/>
        </w:rPr>
        <w:t>Régénération des sols</w:t>
      </w:r>
      <w:r w:rsidRPr="11B080E4" w:rsidR="5823DB9D">
        <w:rPr>
          <w:rFonts w:ascii="system-ui" w:hAnsi="system-ui" w:eastAsia="system-ui" w:cs="system-ui"/>
          <w:b w:val="0"/>
          <w:bCs w:val="0"/>
          <w:i w:val="0"/>
          <w:iCs w:val="0"/>
          <w:caps w:val="0"/>
          <w:smallCaps w:val="0"/>
          <w:noProof w:val="0"/>
          <w:color w:val="0F1115"/>
          <w:sz w:val="24"/>
          <w:szCs w:val="24"/>
          <w:lang w:val="fr-FR"/>
        </w:rPr>
        <w:t xml:space="preserve"> : les sols volcaniques acides du Cauca sont amendés par le frass (pH neutre à alcalin) et le compost, augmentant la matière organique et la vie microbienne.</w:t>
      </w:r>
    </w:p>
    <w:p w:rsidR="5823DB9D" w:rsidP="11B080E4" w:rsidRDefault="5823DB9D" w14:paraId="2A2844EB" w14:textId="69BE54D1">
      <w:pPr>
        <w:pStyle w:val="Paragraphedeliste"/>
        <w:numPr>
          <w:ilvl w:val="0"/>
          <w:numId w:val="83"/>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5823DB9D">
        <w:rPr>
          <w:rFonts w:ascii="system-ui" w:hAnsi="system-ui" w:eastAsia="system-ui" w:cs="system-ui"/>
          <w:b w:val="1"/>
          <w:bCs w:val="1"/>
          <w:i w:val="0"/>
          <w:iCs w:val="0"/>
          <w:caps w:val="0"/>
          <w:smallCaps w:val="0"/>
          <w:noProof w:val="0"/>
          <w:color w:val="0F1115"/>
          <w:sz w:val="24"/>
          <w:szCs w:val="24"/>
          <w:lang w:val="fr-FR"/>
        </w:rPr>
        <w:t>Forêt‑jardin et haies vives</w:t>
      </w:r>
      <w:r w:rsidRPr="11B080E4" w:rsidR="5823DB9D">
        <w:rPr>
          <w:rFonts w:ascii="system-ui" w:hAnsi="system-ui" w:eastAsia="system-ui" w:cs="system-ui"/>
          <w:b w:val="0"/>
          <w:bCs w:val="0"/>
          <w:i w:val="0"/>
          <w:iCs w:val="0"/>
          <w:caps w:val="0"/>
          <w:smallCaps w:val="0"/>
          <w:noProof w:val="0"/>
          <w:color w:val="0F1115"/>
          <w:sz w:val="24"/>
          <w:szCs w:val="24"/>
          <w:lang w:val="fr-FR"/>
        </w:rPr>
        <w:t xml:space="preserve"> : les plantations de bambou, d’arbres fruitiers et de plantes mellifères créent des corridors écologiques et des habitats pour la faune.</w:t>
      </w:r>
    </w:p>
    <w:p w:rsidR="5823DB9D" w:rsidP="11B080E4" w:rsidRDefault="5823DB9D" w14:paraId="53C1B007" w14:textId="29583721">
      <w:pPr>
        <w:pStyle w:val="Paragraphedeliste"/>
        <w:numPr>
          <w:ilvl w:val="0"/>
          <w:numId w:val="83"/>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5823DB9D">
        <w:rPr>
          <w:rFonts w:ascii="system-ui" w:hAnsi="system-ui" w:eastAsia="system-ui" w:cs="system-ui"/>
          <w:b w:val="1"/>
          <w:bCs w:val="1"/>
          <w:i w:val="0"/>
          <w:iCs w:val="0"/>
          <w:caps w:val="0"/>
          <w:smallCaps w:val="0"/>
          <w:noProof w:val="0"/>
          <w:color w:val="0F1115"/>
          <w:sz w:val="24"/>
          <w:szCs w:val="24"/>
          <w:lang w:val="fr-FR"/>
        </w:rPr>
        <w:t>Pollinisation</w:t>
      </w:r>
      <w:r w:rsidRPr="11B080E4" w:rsidR="5823DB9D">
        <w:rPr>
          <w:rFonts w:ascii="system-ui" w:hAnsi="system-ui" w:eastAsia="system-ui" w:cs="system-ui"/>
          <w:b w:val="0"/>
          <w:bCs w:val="0"/>
          <w:i w:val="0"/>
          <w:iCs w:val="0"/>
          <w:caps w:val="0"/>
          <w:smallCaps w:val="0"/>
          <w:noProof w:val="0"/>
          <w:color w:val="0F1115"/>
          <w:sz w:val="24"/>
          <w:szCs w:val="24"/>
          <w:lang w:val="fr-FR"/>
        </w:rPr>
        <w:t xml:space="preserve"> : les ruches installées (abeilles domestiques et mélipones) augmentent la biodiversité et améliorent la productivité des cultures.</w:t>
      </w:r>
    </w:p>
    <w:p w:rsidR="5823DB9D" w:rsidP="11B080E4" w:rsidRDefault="5823DB9D" w14:paraId="67FEA30E" w14:textId="00823BEC">
      <w:pPr>
        <w:pStyle w:val="Paragraphedeliste"/>
        <w:numPr>
          <w:ilvl w:val="0"/>
          <w:numId w:val="83"/>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5823DB9D">
        <w:rPr>
          <w:rFonts w:ascii="system-ui" w:hAnsi="system-ui" w:eastAsia="system-ui" w:cs="system-ui"/>
          <w:b w:val="1"/>
          <w:bCs w:val="1"/>
          <w:i w:val="0"/>
          <w:iCs w:val="0"/>
          <w:caps w:val="0"/>
          <w:smallCaps w:val="0"/>
          <w:noProof w:val="0"/>
          <w:color w:val="0F1115"/>
          <w:sz w:val="24"/>
          <w:szCs w:val="24"/>
          <w:lang w:val="fr-FR"/>
        </w:rPr>
        <w:t>Non‑usage de pesticides chimiques</w:t>
      </w:r>
      <w:r w:rsidRPr="11B080E4" w:rsidR="5823DB9D">
        <w:rPr>
          <w:rFonts w:ascii="system-ui" w:hAnsi="system-ui" w:eastAsia="system-ui" w:cs="system-ui"/>
          <w:b w:val="0"/>
          <w:bCs w:val="0"/>
          <w:i w:val="0"/>
          <w:iCs w:val="0"/>
          <w:caps w:val="0"/>
          <w:smallCaps w:val="0"/>
          <w:noProof w:val="0"/>
          <w:color w:val="0F1115"/>
          <w:sz w:val="24"/>
          <w:szCs w:val="24"/>
          <w:lang w:val="fr-FR"/>
        </w:rPr>
        <w:t xml:space="preserve"> : le vinaigre de bambou (biopesticide naturel) et les auxiliaires biologiques protègent les cultures sans nuire à la faune.</w:t>
      </w:r>
    </w:p>
    <w:p w:rsidR="24E39699" w:rsidP="11B080E4" w:rsidRDefault="24E39699" w14:paraId="29FF1B8E" w14:textId="2C528864">
      <w:pPr>
        <w:pStyle w:val="Titre3"/>
        <w:rPr>
          <w:noProof w:val="0"/>
          <w:lang w:val="fr-FR"/>
        </w:rPr>
      </w:pPr>
      <w:r w:rsidRPr="11B080E4" w:rsidR="24E39699">
        <w:rPr>
          <w:noProof w:val="0"/>
          <w:lang w:val="fr-FR"/>
        </w:rPr>
        <w:t xml:space="preserve">3.1.6. </w:t>
      </w:r>
      <w:r w:rsidRPr="11B080E4" w:rsidR="5823DB9D">
        <w:rPr>
          <w:noProof w:val="0"/>
          <w:lang w:val="fr-FR"/>
        </w:rPr>
        <w:t>Autres ODD contribués indirectement</w:t>
      </w:r>
    </w:p>
    <w:p w:rsidR="5823DB9D" w:rsidP="11B080E4" w:rsidRDefault="5823DB9D" w14:paraId="10BEAB44" w14:textId="77BF5AB4">
      <w:pPr>
        <w:pStyle w:val="Paragraphedeliste"/>
        <w:numPr>
          <w:ilvl w:val="0"/>
          <w:numId w:val="84"/>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5823DB9D">
        <w:rPr>
          <w:rFonts w:ascii="system-ui" w:hAnsi="system-ui" w:eastAsia="system-ui" w:cs="system-ui"/>
          <w:b w:val="0"/>
          <w:bCs w:val="0"/>
          <w:i w:val="0"/>
          <w:iCs w:val="0"/>
          <w:caps w:val="0"/>
          <w:smallCaps w:val="0"/>
          <w:noProof w:val="0"/>
          <w:color w:val="0F1115"/>
          <w:sz w:val="24"/>
          <w:szCs w:val="24"/>
          <w:lang w:val="fr-FR"/>
        </w:rPr>
        <w:t xml:space="preserve"> Pas de pauvreté : création d’emplois stables, alimentation accessible.</w:t>
      </w:r>
      <w:r w:rsidRPr="11B080E4" w:rsidR="4087FD67">
        <w:rPr>
          <w:rFonts w:ascii="system-ui" w:hAnsi="system-ui" w:eastAsia="system-ui" w:cs="system-ui"/>
          <w:b w:val="0"/>
          <w:bCs w:val="0"/>
          <w:i w:val="0"/>
          <w:iCs w:val="0"/>
          <w:caps w:val="0"/>
          <w:smallCaps w:val="0"/>
          <w:noProof w:val="0"/>
          <w:color w:val="0F1115"/>
          <w:sz w:val="24"/>
          <w:szCs w:val="24"/>
          <w:lang w:val="fr-FR"/>
        </w:rPr>
        <w:t xml:space="preserve"> </w:t>
      </w:r>
      <w:r w:rsidRPr="11B080E4" w:rsidR="4087FD67">
        <w:rPr>
          <w:rFonts w:ascii="system-ui" w:hAnsi="system-ui" w:eastAsia="system-ui" w:cs="system-ui"/>
          <w:b w:val="1"/>
          <w:bCs w:val="1"/>
          <w:i w:val="0"/>
          <w:iCs w:val="0"/>
          <w:caps w:val="0"/>
          <w:smallCaps w:val="0"/>
          <w:noProof w:val="0"/>
          <w:color w:val="0F1115"/>
          <w:sz w:val="24"/>
          <w:szCs w:val="24"/>
          <w:lang w:val="fr-FR"/>
        </w:rPr>
        <w:t>ODD 1</w:t>
      </w:r>
    </w:p>
    <w:p w:rsidR="5823DB9D" w:rsidP="11B080E4" w:rsidRDefault="5823DB9D" w14:paraId="6CF0CEEA" w14:textId="7BCCC6A1">
      <w:pPr>
        <w:pStyle w:val="Paragraphedeliste"/>
        <w:numPr>
          <w:ilvl w:val="0"/>
          <w:numId w:val="84"/>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5823DB9D">
        <w:rPr>
          <w:rFonts w:ascii="system-ui" w:hAnsi="system-ui" w:eastAsia="system-ui" w:cs="system-ui"/>
          <w:b w:val="0"/>
          <w:bCs w:val="0"/>
          <w:i w:val="0"/>
          <w:iCs w:val="0"/>
          <w:caps w:val="0"/>
          <w:smallCaps w:val="0"/>
          <w:noProof w:val="0"/>
          <w:color w:val="0F1115"/>
          <w:sz w:val="24"/>
          <w:szCs w:val="24"/>
          <w:lang w:val="fr-FR"/>
        </w:rPr>
        <w:t xml:space="preserve"> Bonne santé : production d’aliments sains, réduction des pollutions liées aux déchets.</w:t>
      </w:r>
      <w:r w:rsidRPr="11B080E4" w:rsidR="0BFEF5A9">
        <w:rPr>
          <w:rFonts w:ascii="system-ui" w:hAnsi="system-ui" w:eastAsia="system-ui" w:cs="system-ui"/>
          <w:b w:val="0"/>
          <w:bCs w:val="0"/>
          <w:i w:val="0"/>
          <w:iCs w:val="0"/>
          <w:caps w:val="0"/>
          <w:smallCaps w:val="0"/>
          <w:noProof w:val="0"/>
          <w:color w:val="0F1115"/>
          <w:sz w:val="24"/>
          <w:szCs w:val="24"/>
          <w:lang w:val="fr-FR"/>
        </w:rPr>
        <w:t xml:space="preserve"> </w:t>
      </w:r>
      <w:r w:rsidRPr="11B080E4" w:rsidR="0BFEF5A9">
        <w:rPr>
          <w:rFonts w:ascii="system-ui" w:hAnsi="system-ui" w:eastAsia="system-ui" w:cs="system-ui"/>
          <w:b w:val="1"/>
          <w:bCs w:val="1"/>
          <w:i w:val="0"/>
          <w:iCs w:val="0"/>
          <w:caps w:val="0"/>
          <w:smallCaps w:val="0"/>
          <w:noProof w:val="0"/>
          <w:color w:val="0F1115"/>
          <w:sz w:val="24"/>
          <w:szCs w:val="24"/>
          <w:lang w:val="fr-FR"/>
        </w:rPr>
        <w:t>ODD 3</w:t>
      </w:r>
    </w:p>
    <w:p w:rsidR="5823DB9D" w:rsidP="11B080E4" w:rsidRDefault="5823DB9D" w14:paraId="3E09E142" w14:textId="2D0F1BE1">
      <w:pPr>
        <w:pStyle w:val="Paragraphedeliste"/>
        <w:numPr>
          <w:ilvl w:val="0"/>
          <w:numId w:val="84"/>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5823DB9D">
        <w:rPr>
          <w:rFonts w:ascii="system-ui" w:hAnsi="system-ui" w:eastAsia="system-ui" w:cs="system-ui"/>
          <w:b w:val="0"/>
          <w:bCs w:val="0"/>
          <w:i w:val="0"/>
          <w:iCs w:val="0"/>
          <w:caps w:val="0"/>
          <w:smallCaps w:val="0"/>
          <w:noProof w:val="0"/>
          <w:color w:val="0F1115"/>
          <w:sz w:val="24"/>
          <w:szCs w:val="24"/>
          <w:lang w:val="fr-FR"/>
        </w:rPr>
        <w:t>(Éducation de qualité) : programmes de formation technique pour les jeunes et les paysans.</w:t>
      </w:r>
      <w:r w:rsidRPr="11B080E4" w:rsidR="28724386">
        <w:rPr>
          <w:rFonts w:ascii="system-ui" w:hAnsi="system-ui" w:eastAsia="system-ui" w:cs="system-ui"/>
          <w:b w:val="0"/>
          <w:bCs w:val="0"/>
          <w:i w:val="0"/>
          <w:iCs w:val="0"/>
          <w:caps w:val="0"/>
          <w:smallCaps w:val="0"/>
          <w:noProof w:val="0"/>
          <w:color w:val="0F1115"/>
          <w:sz w:val="24"/>
          <w:szCs w:val="24"/>
          <w:lang w:val="fr-FR"/>
        </w:rPr>
        <w:t xml:space="preserve"> </w:t>
      </w:r>
      <w:r w:rsidRPr="11B080E4" w:rsidR="28724386">
        <w:rPr>
          <w:rFonts w:ascii="system-ui" w:hAnsi="system-ui" w:eastAsia="system-ui" w:cs="system-ui"/>
          <w:b w:val="1"/>
          <w:bCs w:val="1"/>
          <w:i w:val="0"/>
          <w:iCs w:val="0"/>
          <w:caps w:val="0"/>
          <w:smallCaps w:val="0"/>
          <w:noProof w:val="0"/>
          <w:color w:val="0F1115"/>
          <w:sz w:val="24"/>
          <w:szCs w:val="24"/>
          <w:lang w:val="fr-FR"/>
        </w:rPr>
        <w:t>ODD 4</w:t>
      </w:r>
    </w:p>
    <w:p w:rsidR="5823DB9D" w:rsidP="11B080E4" w:rsidRDefault="5823DB9D" w14:paraId="3A59AA5D" w14:textId="1A6E993E">
      <w:pPr>
        <w:pStyle w:val="Paragraphedeliste"/>
        <w:numPr>
          <w:ilvl w:val="0"/>
          <w:numId w:val="84"/>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5823DB9D">
        <w:rPr>
          <w:rFonts w:ascii="system-ui" w:hAnsi="system-ui" w:eastAsia="system-ui" w:cs="system-ui"/>
          <w:b w:val="0"/>
          <w:bCs w:val="0"/>
          <w:i w:val="0"/>
          <w:iCs w:val="0"/>
          <w:caps w:val="0"/>
          <w:smallCaps w:val="0"/>
          <w:noProof w:val="0"/>
          <w:color w:val="0F1115"/>
          <w:sz w:val="24"/>
          <w:szCs w:val="24"/>
          <w:lang w:val="fr-FR"/>
        </w:rPr>
        <w:t>(Eau propre) : gestion circulaire de l’eau (aquaponie, récupération pluviale), absence de rejets polluants.</w:t>
      </w:r>
      <w:r w:rsidRPr="11B080E4" w:rsidR="46654A97">
        <w:rPr>
          <w:rFonts w:ascii="system-ui" w:hAnsi="system-ui" w:eastAsia="system-ui" w:cs="system-ui"/>
          <w:b w:val="0"/>
          <w:bCs w:val="0"/>
          <w:i w:val="0"/>
          <w:iCs w:val="0"/>
          <w:caps w:val="0"/>
          <w:smallCaps w:val="0"/>
          <w:noProof w:val="0"/>
          <w:color w:val="0F1115"/>
          <w:sz w:val="24"/>
          <w:szCs w:val="24"/>
          <w:lang w:val="fr-FR"/>
        </w:rPr>
        <w:t xml:space="preserve"> </w:t>
      </w:r>
      <w:r w:rsidRPr="11B080E4" w:rsidR="46654A97">
        <w:rPr>
          <w:rFonts w:ascii="system-ui" w:hAnsi="system-ui" w:eastAsia="system-ui" w:cs="system-ui"/>
          <w:b w:val="1"/>
          <w:bCs w:val="1"/>
          <w:i w:val="0"/>
          <w:iCs w:val="0"/>
          <w:caps w:val="0"/>
          <w:smallCaps w:val="0"/>
          <w:noProof w:val="0"/>
          <w:color w:val="0F1115"/>
          <w:sz w:val="24"/>
          <w:szCs w:val="24"/>
          <w:lang w:val="fr-FR"/>
        </w:rPr>
        <w:t>ODD 6</w:t>
      </w:r>
    </w:p>
    <w:p w:rsidR="5823DB9D" w:rsidP="11B080E4" w:rsidRDefault="5823DB9D" w14:paraId="6FE8ABCA" w14:textId="46E4BAEC">
      <w:pPr>
        <w:pStyle w:val="Paragraphedeliste"/>
        <w:numPr>
          <w:ilvl w:val="0"/>
          <w:numId w:val="84"/>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5823DB9D">
        <w:rPr>
          <w:rFonts w:ascii="system-ui" w:hAnsi="system-ui" w:eastAsia="system-ui" w:cs="system-ui"/>
          <w:b w:val="0"/>
          <w:bCs w:val="0"/>
          <w:i w:val="0"/>
          <w:iCs w:val="0"/>
          <w:caps w:val="0"/>
          <w:smallCaps w:val="0"/>
          <w:noProof w:val="0"/>
          <w:color w:val="0F1115"/>
          <w:sz w:val="24"/>
          <w:szCs w:val="24"/>
          <w:lang w:val="fr-FR"/>
        </w:rPr>
        <w:t xml:space="preserve"> (Énergie propre) : électrification partielle par panneaux solaires, réduction des besoins énergétiques.</w:t>
      </w:r>
      <w:r w:rsidRPr="11B080E4" w:rsidR="35B36130">
        <w:rPr>
          <w:rFonts w:ascii="system-ui" w:hAnsi="system-ui" w:eastAsia="system-ui" w:cs="system-ui"/>
          <w:b w:val="0"/>
          <w:bCs w:val="0"/>
          <w:i w:val="0"/>
          <w:iCs w:val="0"/>
          <w:caps w:val="0"/>
          <w:smallCaps w:val="0"/>
          <w:noProof w:val="0"/>
          <w:color w:val="0F1115"/>
          <w:sz w:val="24"/>
          <w:szCs w:val="24"/>
          <w:lang w:val="fr-FR"/>
        </w:rPr>
        <w:t xml:space="preserve"> </w:t>
      </w:r>
      <w:r w:rsidRPr="11B080E4" w:rsidR="35B36130">
        <w:rPr>
          <w:rFonts w:ascii="system-ui" w:hAnsi="system-ui" w:eastAsia="system-ui" w:cs="system-ui"/>
          <w:b w:val="1"/>
          <w:bCs w:val="1"/>
          <w:i w:val="0"/>
          <w:iCs w:val="0"/>
          <w:caps w:val="0"/>
          <w:smallCaps w:val="0"/>
          <w:noProof w:val="0"/>
          <w:color w:val="0F1115"/>
          <w:sz w:val="24"/>
          <w:szCs w:val="24"/>
          <w:lang w:val="fr-FR"/>
        </w:rPr>
        <w:t>ODD 7</w:t>
      </w:r>
    </w:p>
    <w:p w:rsidR="5823DB9D" w:rsidP="11B080E4" w:rsidRDefault="5823DB9D" w14:paraId="387C713B" w14:textId="74020A63">
      <w:pPr>
        <w:pStyle w:val="Paragraphedeliste"/>
        <w:numPr>
          <w:ilvl w:val="0"/>
          <w:numId w:val="84"/>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5823DB9D">
        <w:rPr>
          <w:rFonts w:ascii="system-ui" w:hAnsi="system-ui" w:eastAsia="system-ui" w:cs="system-ui"/>
          <w:b w:val="0"/>
          <w:bCs w:val="0"/>
          <w:i w:val="0"/>
          <w:iCs w:val="0"/>
          <w:caps w:val="0"/>
          <w:smallCaps w:val="0"/>
          <w:noProof w:val="0"/>
          <w:color w:val="0F1115"/>
          <w:sz w:val="24"/>
          <w:szCs w:val="24"/>
          <w:lang w:val="fr-FR"/>
        </w:rPr>
        <w:t xml:space="preserve"> (Partenariats) : collaboration avec municipalités, universités, centres de recherche pour diffuser le modèle.</w:t>
      </w:r>
      <w:r w:rsidRPr="11B080E4" w:rsidR="2A890DE2">
        <w:rPr>
          <w:rFonts w:ascii="system-ui" w:hAnsi="system-ui" w:eastAsia="system-ui" w:cs="system-ui"/>
          <w:b w:val="0"/>
          <w:bCs w:val="0"/>
          <w:i w:val="0"/>
          <w:iCs w:val="0"/>
          <w:caps w:val="0"/>
          <w:smallCaps w:val="0"/>
          <w:noProof w:val="0"/>
          <w:color w:val="0F1115"/>
          <w:sz w:val="24"/>
          <w:szCs w:val="24"/>
          <w:lang w:val="fr-FR"/>
        </w:rPr>
        <w:t xml:space="preserve"> </w:t>
      </w:r>
      <w:r w:rsidRPr="11B080E4" w:rsidR="2A890DE2">
        <w:rPr>
          <w:rFonts w:ascii="system-ui" w:hAnsi="system-ui" w:eastAsia="system-ui" w:cs="system-ui"/>
          <w:b w:val="1"/>
          <w:bCs w:val="1"/>
          <w:i w:val="0"/>
          <w:iCs w:val="0"/>
          <w:caps w:val="0"/>
          <w:smallCaps w:val="0"/>
          <w:noProof w:val="0"/>
          <w:color w:val="0F1115"/>
          <w:sz w:val="24"/>
          <w:szCs w:val="24"/>
          <w:lang w:val="fr-FR"/>
        </w:rPr>
        <w:t>ODD 17</w:t>
      </w:r>
    </w:p>
    <w:p w:rsidR="11B080E4" w:rsidRDefault="11B080E4" w14:paraId="02269D2F" w14:textId="0B95BDEA"/>
    <w:p w:rsidR="5823DB9D" w:rsidP="11B080E4" w:rsidRDefault="5823DB9D" w14:paraId="088C914A" w14:textId="5AAF13F4">
      <w:pPr>
        <w:pStyle w:val="Titre2"/>
      </w:pPr>
      <w:r w:rsidRPr="11B080E4" w:rsidR="5823DB9D">
        <w:rPr>
          <w:noProof w:val="0"/>
          <w:lang w:val="fr-FR"/>
        </w:rPr>
        <w:t>3.2. Impact local : social, écologique et territorial</w:t>
      </w:r>
    </w:p>
    <w:p w:rsidR="5823DB9D" w:rsidP="11B080E4" w:rsidRDefault="5823DB9D" w14:paraId="1DC930A2" w14:textId="5DF65E85">
      <w:pPr>
        <w:shd w:val="clear" w:color="auto" w:fill="FFFFFF" w:themeFill="background1"/>
        <w:spacing w:before="240" w:beforeAutospacing="off" w:after="240" w:afterAutospacing="off"/>
      </w:pPr>
      <w:r w:rsidRPr="11B080E4" w:rsidR="5823DB9D">
        <w:rPr>
          <w:rFonts w:ascii="system-ui" w:hAnsi="system-ui" w:eastAsia="system-ui" w:cs="system-ui"/>
          <w:b w:val="0"/>
          <w:bCs w:val="0"/>
          <w:i w:val="0"/>
          <w:iCs w:val="0"/>
          <w:caps w:val="0"/>
          <w:smallCaps w:val="0"/>
          <w:noProof w:val="0"/>
          <w:color w:val="0F1115"/>
          <w:sz w:val="24"/>
          <w:szCs w:val="24"/>
          <w:lang w:val="fr-FR"/>
        </w:rPr>
        <w:t>L’ancrage du pôle avicole dans le Cauca dépasse le cadre de la ferme. Il génère des bénéfices concrets, quantifiables, qui répondent aux besoins prioritaires du territoire : sécurité alimentaire, emploi, gestion des déchets et régénération des écosystèmes.</w:t>
      </w:r>
    </w:p>
    <w:p w:rsidR="5823DB9D" w:rsidP="11B080E4" w:rsidRDefault="5823DB9D" w14:paraId="697C395E" w14:textId="1D4B5894">
      <w:pPr>
        <w:pStyle w:val="Titre3"/>
      </w:pPr>
      <w:r w:rsidRPr="11B080E4" w:rsidR="5823DB9D">
        <w:rPr>
          <w:noProof w:val="0"/>
          <w:lang w:val="fr-FR"/>
        </w:rPr>
        <w:t>3.2.1 Impact social</w:t>
      </w:r>
    </w:p>
    <w:p w:rsidR="5823DB9D" w:rsidP="11B080E4" w:rsidRDefault="5823DB9D" w14:paraId="74CBCCFC" w14:textId="7A57EBCC">
      <w:pPr>
        <w:pStyle w:val="Titre4"/>
      </w:pPr>
      <w:r w:rsidRPr="11B080E4" w:rsidR="5823DB9D">
        <w:rPr>
          <w:noProof w:val="0"/>
          <w:lang w:val="fr-FR"/>
        </w:rPr>
        <w:t>Sécurité alimentaire</w:t>
      </w:r>
    </w:p>
    <w:p w:rsidR="5823DB9D" w:rsidP="11B080E4" w:rsidRDefault="5823DB9D" w14:paraId="4E57F69E" w14:textId="0951EF4E">
      <w:pPr>
        <w:pStyle w:val="Paragraphedeliste"/>
        <w:numPr>
          <w:ilvl w:val="0"/>
          <w:numId w:val="85"/>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5823DB9D">
        <w:rPr>
          <w:rFonts w:ascii="system-ui" w:hAnsi="system-ui" w:eastAsia="system-ui" w:cs="system-ui"/>
          <w:b w:val="1"/>
          <w:bCs w:val="1"/>
          <w:i w:val="0"/>
          <w:iCs w:val="0"/>
          <w:caps w:val="0"/>
          <w:smallCaps w:val="0"/>
          <w:noProof w:val="0"/>
          <w:color w:val="0F1115"/>
          <w:sz w:val="24"/>
          <w:szCs w:val="24"/>
          <w:lang w:val="fr-FR"/>
        </w:rPr>
        <w:t>Production locale de protéines accessibles</w:t>
      </w:r>
      <w:r w:rsidRPr="11B080E4" w:rsidR="5823DB9D">
        <w:rPr>
          <w:rFonts w:ascii="system-ui" w:hAnsi="system-ui" w:eastAsia="system-ui" w:cs="system-ui"/>
          <w:b w:val="0"/>
          <w:bCs w:val="0"/>
          <w:i w:val="0"/>
          <w:iCs w:val="0"/>
          <w:caps w:val="0"/>
          <w:smallCaps w:val="0"/>
          <w:noProof w:val="0"/>
          <w:color w:val="0F1115"/>
          <w:sz w:val="24"/>
          <w:szCs w:val="24"/>
          <w:lang w:val="fr-FR"/>
        </w:rPr>
        <w:t xml:space="preserve"> : avec un objectif de 2 500 poules pondeuses, la production annuelle d’œufs atteindra environ 750 000 unités, couvrant une partie significative des besoins de Popayán. Ces œufs sont commercialisés en circuits courts (vente à la ferme, marchés locaux, abonnements), ce qui garantit leur fraîcheur et un prix maîtrisé.</w:t>
      </w:r>
    </w:p>
    <w:p w:rsidR="5823DB9D" w:rsidP="11B080E4" w:rsidRDefault="5823DB9D" w14:paraId="18C6FF99" w14:textId="4764D4FA">
      <w:pPr>
        <w:pStyle w:val="Paragraphedeliste"/>
        <w:numPr>
          <w:ilvl w:val="0"/>
          <w:numId w:val="85"/>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5823DB9D">
        <w:rPr>
          <w:rFonts w:ascii="system-ui" w:hAnsi="system-ui" w:eastAsia="system-ui" w:cs="system-ui"/>
          <w:b w:val="1"/>
          <w:bCs w:val="1"/>
          <w:i w:val="0"/>
          <w:iCs w:val="0"/>
          <w:caps w:val="0"/>
          <w:smallCaps w:val="0"/>
          <w:noProof w:val="0"/>
          <w:color w:val="0F1115"/>
          <w:sz w:val="24"/>
          <w:szCs w:val="24"/>
          <w:lang w:val="fr-FR"/>
        </w:rPr>
        <w:t>Diversification nutritionnelle</w:t>
      </w:r>
      <w:r w:rsidRPr="11B080E4" w:rsidR="5823DB9D">
        <w:rPr>
          <w:rFonts w:ascii="system-ui" w:hAnsi="system-ui" w:eastAsia="system-ui" w:cs="system-ui"/>
          <w:b w:val="0"/>
          <w:bCs w:val="0"/>
          <w:i w:val="0"/>
          <w:iCs w:val="0"/>
          <w:caps w:val="0"/>
          <w:smallCaps w:val="0"/>
          <w:noProof w:val="0"/>
          <w:color w:val="0F1115"/>
          <w:sz w:val="24"/>
          <w:szCs w:val="24"/>
          <w:lang w:val="fr-FR"/>
        </w:rPr>
        <w:t xml:space="preserve"> : les œufs sont complétés par du poisson (tilapia), des légumes, du miel et des produits transformés, offrant aux ménages une alimentation plus équilibrée. Les paniers paysans (modèle CSA) touchent directement une trentaine de familles, avec un potentiel d’extension.</w:t>
      </w:r>
    </w:p>
    <w:p w:rsidR="5823DB9D" w:rsidP="11B080E4" w:rsidRDefault="5823DB9D" w14:paraId="4B7A072E" w14:textId="7A9D1BFE">
      <w:pPr>
        <w:pStyle w:val="Titre4"/>
      </w:pPr>
      <w:r w:rsidRPr="11B080E4" w:rsidR="5823DB9D">
        <w:rPr>
          <w:noProof w:val="0"/>
          <w:lang w:val="fr-FR"/>
        </w:rPr>
        <w:t>Emploi et économie locale</w:t>
      </w:r>
    </w:p>
    <w:p w:rsidR="5823DB9D" w:rsidP="11B080E4" w:rsidRDefault="5823DB9D" w14:paraId="16FD3C06" w14:textId="7C718431">
      <w:pPr>
        <w:pStyle w:val="Paragraphedeliste"/>
        <w:numPr>
          <w:ilvl w:val="0"/>
          <w:numId w:val="86"/>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5823DB9D">
        <w:rPr>
          <w:rFonts w:ascii="system-ui" w:hAnsi="system-ui" w:eastAsia="system-ui" w:cs="system-ui"/>
          <w:b w:val="1"/>
          <w:bCs w:val="1"/>
          <w:i w:val="0"/>
          <w:iCs w:val="0"/>
          <w:caps w:val="0"/>
          <w:smallCaps w:val="0"/>
          <w:noProof w:val="0"/>
          <w:color w:val="0F1115"/>
          <w:sz w:val="24"/>
          <w:szCs w:val="24"/>
          <w:lang w:val="fr-FR"/>
        </w:rPr>
        <w:t>Création d’emplois directs</w:t>
      </w:r>
      <w:r w:rsidRPr="11B080E4" w:rsidR="5823DB9D">
        <w:rPr>
          <w:rFonts w:ascii="system-ui" w:hAnsi="system-ui" w:eastAsia="system-ui" w:cs="system-ui"/>
          <w:b w:val="0"/>
          <w:bCs w:val="0"/>
          <w:i w:val="0"/>
          <w:iCs w:val="0"/>
          <w:caps w:val="0"/>
          <w:smallCaps w:val="0"/>
          <w:noProof w:val="0"/>
          <w:color w:val="0F1115"/>
          <w:sz w:val="24"/>
          <w:szCs w:val="24"/>
          <w:lang w:val="fr-FR"/>
        </w:rPr>
        <w:t xml:space="preserve"> : le pôle avicole, à maturité, génère 2 emplois permanents (responsable avicole, technicien BSF) et 2 emplois saisonniers pour l’entretien, la collecte et la transformation. En intégrant les autres pôles, le projet totalisera 6 à 8 emplois directs permanents.</w:t>
      </w:r>
    </w:p>
    <w:p w:rsidR="5823DB9D" w:rsidP="11B080E4" w:rsidRDefault="5823DB9D" w14:paraId="0BB98282" w14:textId="2916EB03">
      <w:pPr>
        <w:pStyle w:val="Paragraphedeliste"/>
        <w:numPr>
          <w:ilvl w:val="0"/>
          <w:numId w:val="86"/>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5823DB9D">
        <w:rPr>
          <w:rFonts w:ascii="system-ui" w:hAnsi="system-ui" w:eastAsia="system-ui" w:cs="system-ui"/>
          <w:b w:val="1"/>
          <w:bCs w:val="1"/>
          <w:i w:val="0"/>
          <w:iCs w:val="0"/>
          <w:caps w:val="0"/>
          <w:smallCaps w:val="0"/>
          <w:noProof w:val="0"/>
          <w:color w:val="0F1115"/>
          <w:sz w:val="24"/>
          <w:szCs w:val="24"/>
          <w:lang w:val="fr-FR"/>
        </w:rPr>
        <w:t>Emplois induits</w:t>
      </w:r>
      <w:r w:rsidRPr="11B080E4" w:rsidR="5823DB9D">
        <w:rPr>
          <w:rFonts w:ascii="system-ui" w:hAnsi="system-ui" w:eastAsia="system-ui" w:cs="system-ui"/>
          <w:b w:val="0"/>
          <w:bCs w:val="0"/>
          <w:i w:val="0"/>
          <w:iCs w:val="0"/>
          <w:caps w:val="0"/>
          <w:smallCaps w:val="0"/>
          <w:noProof w:val="0"/>
          <w:color w:val="0F1115"/>
          <w:sz w:val="24"/>
          <w:szCs w:val="24"/>
          <w:lang w:val="fr-FR"/>
        </w:rPr>
        <w:t xml:space="preserve"> : collecte de déchets organiques, transport, artisanat, services d’écotourisme, formation.</w:t>
      </w:r>
    </w:p>
    <w:p w:rsidR="5823DB9D" w:rsidP="11B080E4" w:rsidRDefault="5823DB9D" w14:paraId="6CACF97A" w14:textId="40436A40">
      <w:pPr>
        <w:pStyle w:val="Paragraphedeliste"/>
        <w:numPr>
          <w:ilvl w:val="0"/>
          <w:numId w:val="86"/>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5823DB9D">
        <w:rPr>
          <w:rFonts w:ascii="system-ui" w:hAnsi="system-ui" w:eastAsia="system-ui" w:cs="system-ui"/>
          <w:b w:val="1"/>
          <w:bCs w:val="1"/>
          <w:i w:val="0"/>
          <w:iCs w:val="0"/>
          <w:caps w:val="0"/>
          <w:smallCaps w:val="0"/>
          <w:noProof w:val="0"/>
          <w:color w:val="0F1115"/>
          <w:sz w:val="24"/>
          <w:szCs w:val="24"/>
          <w:lang w:val="fr-FR"/>
        </w:rPr>
        <w:t>Formation et montée en compétences</w:t>
      </w:r>
      <w:r w:rsidRPr="11B080E4" w:rsidR="5823DB9D">
        <w:rPr>
          <w:rFonts w:ascii="system-ui" w:hAnsi="system-ui" w:eastAsia="system-ui" w:cs="system-ui"/>
          <w:b w:val="0"/>
          <w:bCs w:val="0"/>
          <w:i w:val="0"/>
          <w:iCs w:val="0"/>
          <w:caps w:val="0"/>
          <w:smallCaps w:val="0"/>
          <w:noProof w:val="0"/>
          <w:color w:val="0F1115"/>
          <w:sz w:val="24"/>
          <w:szCs w:val="24"/>
          <w:lang w:val="fr-FR"/>
        </w:rPr>
        <w:t xml:space="preserve"> : chaque poste est conçu comme un vecteur de formation. Les jeunes et les femmes rurales sont prioritaires. L’Hacienda accueillera des stagiaires (SENA, universités) et dispensera des formations courtes (aviculture circulaire, BSF, permaculture) à destination des paysans de la région.</w:t>
      </w:r>
    </w:p>
    <w:p w:rsidR="5823DB9D" w:rsidP="11B080E4" w:rsidRDefault="5823DB9D" w14:paraId="177943F3" w14:textId="62952F39">
      <w:pPr>
        <w:pStyle w:val="Titre4"/>
      </w:pPr>
      <w:r w:rsidRPr="11B080E4" w:rsidR="5823DB9D">
        <w:rPr>
          <w:noProof w:val="0"/>
          <w:lang w:val="fr-FR"/>
        </w:rPr>
        <w:t>Inclusion et dynamique territoriale</w:t>
      </w:r>
    </w:p>
    <w:p w:rsidR="5823DB9D" w:rsidP="11B080E4" w:rsidRDefault="5823DB9D" w14:paraId="73980745" w14:textId="111F078A">
      <w:pPr>
        <w:pStyle w:val="Paragraphedeliste"/>
        <w:numPr>
          <w:ilvl w:val="0"/>
          <w:numId w:val="87"/>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5823DB9D">
        <w:rPr>
          <w:rFonts w:ascii="system-ui" w:hAnsi="system-ui" w:eastAsia="system-ui" w:cs="system-ui"/>
          <w:b w:val="1"/>
          <w:bCs w:val="1"/>
          <w:i w:val="0"/>
          <w:iCs w:val="0"/>
          <w:caps w:val="0"/>
          <w:smallCaps w:val="0"/>
          <w:noProof w:val="0"/>
          <w:color w:val="0F1115"/>
          <w:sz w:val="24"/>
          <w:szCs w:val="24"/>
          <w:lang w:val="fr-FR"/>
        </w:rPr>
        <w:t>Accès des publics vulnérables</w:t>
      </w:r>
      <w:r w:rsidRPr="11B080E4" w:rsidR="5823DB9D">
        <w:rPr>
          <w:rFonts w:ascii="system-ui" w:hAnsi="system-ui" w:eastAsia="system-ui" w:cs="system-ui"/>
          <w:b w:val="0"/>
          <w:bCs w:val="0"/>
          <w:i w:val="0"/>
          <w:iCs w:val="0"/>
          <w:caps w:val="0"/>
          <w:smallCaps w:val="0"/>
          <w:noProof w:val="0"/>
          <w:color w:val="0F1115"/>
          <w:sz w:val="24"/>
          <w:szCs w:val="24"/>
          <w:lang w:val="fr-FR"/>
        </w:rPr>
        <w:t xml:space="preserve"> : des tarifs préférentiels pour les formations et une priorité d’embauche seront proposés aux personnes en situation de vulnérabilité (femmes rurales, jeunes déscolarisés, personnes en réinsertion).</w:t>
      </w:r>
    </w:p>
    <w:p w:rsidR="5823DB9D" w:rsidP="11B080E4" w:rsidRDefault="5823DB9D" w14:paraId="197D6BDF" w14:textId="3E5A8E2A">
      <w:pPr>
        <w:pStyle w:val="Paragraphedeliste"/>
        <w:numPr>
          <w:ilvl w:val="0"/>
          <w:numId w:val="87"/>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5823DB9D">
        <w:rPr>
          <w:rFonts w:ascii="system-ui" w:hAnsi="system-ui" w:eastAsia="system-ui" w:cs="system-ui"/>
          <w:b w:val="1"/>
          <w:bCs w:val="1"/>
          <w:i w:val="0"/>
          <w:iCs w:val="0"/>
          <w:caps w:val="0"/>
          <w:smallCaps w:val="0"/>
          <w:noProof w:val="0"/>
          <w:color w:val="0F1115"/>
          <w:sz w:val="24"/>
          <w:szCs w:val="24"/>
          <w:lang w:val="fr-FR"/>
        </w:rPr>
        <w:t>Renforcement du tissu associatif</w:t>
      </w:r>
      <w:r w:rsidRPr="11B080E4" w:rsidR="5823DB9D">
        <w:rPr>
          <w:rFonts w:ascii="system-ui" w:hAnsi="system-ui" w:eastAsia="system-ui" w:cs="system-ui"/>
          <w:b w:val="0"/>
          <w:bCs w:val="0"/>
          <w:i w:val="0"/>
          <w:iCs w:val="0"/>
          <w:caps w:val="0"/>
          <w:smallCaps w:val="0"/>
          <w:noProof w:val="0"/>
          <w:color w:val="0F1115"/>
          <w:sz w:val="24"/>
          <w:szCs w:val="24"/>
          <w:lang w:val="fr-FR"/>
        </w:rPr>
        <w:t xml:space="preserve"> : le projet collabore avec les organisations paysannes locales pour diffuser les pratiques agroécologiques et mutualiser les ressources.</w:t>
      </w:r>
    </w:p>
    <w:p w:rsidR="5823DB9D" w:rsidP="11B080E4" w:rsidRDefault="5823DB9D" w14:paraId="7EF87157" w14:textId="2943FEAB">
      <w:pPr>
        <w:pStyle w:val="Titre3"/>
      </w:pPr>
      <w:r w:rsidRPr="11B080E4" w:rsidR="5823DB9D">
        <w:rPr>
          <w:noProof w:val="0"/>
          <w:lang w:val="fr-FR"/>
        </w:rPr>
        <w:t>3.2.2 Impact écologique</w:t>
      </w:r>
    </w:p>
    <w:p w:rsidR="5823DB9D" w:rsidP="11B080E4" w:rsidRDefault="5823DB9D" w14:paraId="35A55EE3" w14:textId="5BB86786">
      <w:pPr>
        <w:pStyle w:val="Titre4"/>
      </w:pPr>
      <w:r w:rsidRPr="11B080E4" w:rsidR="5823DB9D">
        <w:rPr>
          <w:noProof w:val="0"/>
          <w:lang w:val="fr-FR"/>
        </w:rPr>
        <w:t>Gestion des déchets et circularité</w:t>
      </w:r>
    </w:p>
    <w:p w:rsidR="5823DB9D" w:rsidP="11B080E4" w:rsidRDefault="5823DB9D" w14:paraId="6BFE6827" w14:textId="6DA7ECD8">
      <w:pPr>
        <w:pStyle w:val="Paragraphedeliste"/>
        <w:numPr>
          <w:ilvl w:val="0"/>
          <w:numId w:val="88"/>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5823DB9D">
        <w:rPr>
          <w:rFonts w:ascii="system-ui" w:hAnsi="system-ui" w:eastAsia="system-ui" w:cs="system-ui"/>
          <w:b w:val="1"/>
          <w:bCs w:val="1"/>
          <w:i w:val="0"/>
          <w:iCs w:val="0"/>
          <w:caps w:val="0"/>
          <w:smallCaps w:val="0"/>
          <w:noProof w:val="0"/>
          <w:color w:val="0F1115"/>
          <w:sz w:val="24"/>
          <w:szCs w:val="24"/>
          <w:lang w:val="fr-FR"/>
        </w:rPr>
        <w:t>Valorisation des fientes avicoles</w:t>
      </w:r>
      <w:r w:rsidRPr="11B080E4" w:rsidR="5823DB9D">
        <w:rPr>
          <w:rFonts w:ascii="system-ui" w:hAnsi="system-ui" w:eastAsia="system-ui" w:cs="system-ui"/>
          <w:b w:val="0"/>
          <w:bCs w:val="0"/>
          <w:i w:val="0"/>
          <w:iCs w:val="0"/>
          <w:caps w:val="0"/>
          <w:smallCaps w:val="0"/>
          <w:noProof w:val="0"/>
          <w:color w:val="0F1115"/>
          <w:sz w:val="24"/>
          <w:szCs w:val="24"/>
          <w:lang w:val="fr-FR"/>
        </w:rPr>
        <w:t xml:space="preserve"> : les fientes des 500 premières poules représentent environ 15 à 20 kg par jour. Elles sont transformées par les larves BSF, réduisant leur volume de 50 à 60 % et générant 3 à 4 kg de larves (protéines) et 5 à 6 kg de frass (engrais). À terme, avec 2 500 poules, ce sont plus de 75 kg de fientes valorisées quotidiennement, évitant ainsi toute pollution liée à leur stockage ou rejet.</w:t>
      </w:r>
    </w:p>
    <w:p w:rsidR="5823DB9D" w:rsidP="11B080E4" w:rsidRDefault="5823DB9D" w14:paraId="7BEDF5DA" w14:textId="7269782C">
      <w:pPr>
        <w:pStyle w:val="Paragraphedeliste"/>
        <w:numPr>
          <w:ilvl w:val="0"/>
          <w:numId w:val="88"/>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5823DB9D">
        <w:rPr>
          <w:rFonts w:ascii="system-ui" w:hAnsi="system-ui" w:eastAsia="system-ui" w:cs="system-ui"/>
          <w:b w:val="1"/>
          <w:bCs w:val="1"/>
          <w:i w:val="0"/>
          <w:iCs w:val="0"/>
          <w:caps w:val="0"/>
          <w:smallCaps w:val="0"/>
          <w:noProof w:val="0"/>
          <w:color w:val="0F1115"/>
          <w:sz w:val="24"/>
          <w:szCs w:val="24"/>
          <w:lang w:val="fr-FR"/>
        </w:rPr>
        <w:t>Traitement de déchets externes</w:t>
      </w:r>
      <w:r w:rsidRPr="11B080E4" w:rsidR="5823DB9D">
        <w:rPr>
          <w:rFonts w:ascii="system-ui" w:hAnsi="system-ui" w:eastAsia="system-ui" w:cs="system-ui"/>
          <w:b w:val="0"/>
          <w:bCs w:val="0"/>
          <w:i w:val="0"/>
          <w:iCs w:val="0"/>
          <w:caps w:val="0"/>
          <w:smallCaps w:val="0"/>
          <w:noProof w:val="0"/>
          <w:color w:val="0F1115"/>
          <w:sz w:val="24"/>
          <w:szCs w:val="24"/>
          <w:lang w:val="fr-FR"/>
        </w:rPr>
        <w:t xml:space="preserve"> : en intégrant les biodéchets de Popayán, le pôle contribue à résoudre un problème environnemental majeur de la ville, en transformant un passif en ressource.</w:t>
      </w:r>
    </w:p>
    <w:p w:rsidR="5823DB9D" w:rsidP="11B080E4" w:rsidRDefault="5823DB9D" w14:paraId="3D1313F4" w14:textId="2B74B9D1">
      <w:pPr>
        <w:pStyle w:val="Titre4"/>
      </w:pPr>
      <w:r w:rsidRPr="11B080E4" w:rsidR="5823DB9D">
        <w:rPr>
          <w:noProof w:val="0"/>
          <w:lang w:val="fr-FR"/>
        </w:rPr>
        <w:t>Régénération des sols</w:t>
      </w:r>
    </w:p>
    <w:p w:rsidR="5823DB9D" w:rsidP="11B080E4" w:rsidRDefault="5823DB9D" w14:paraId="6674F775" w14:textId="3AA985EB">
      <w:pPr>
        <w:pStyle w:val="Paragraphedeliste"/>
        <w:numPr>
          <w:ilvl w:val="0"/>
          <w:numId w:val="89"/>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5823DB9D">
        <w:rPr>
          <w:rFonts w:ascii="system-ui" w:hAnsi="system-ui" w:eastAsia="system-ui" w:cs="system-ui"/>
          <w:b w:val="1"/>
          <w:bCs w:val="1"/>
          <w:i w:val="0"/>
          <w:iCs w:val="0"/>
          <w:caps w:val="0"/>
          <w:smallCaps w:val="0"/>
          <w:noProof w:val="0"/>
          <w:color w:val="0F1115"/>
          <w:sz w:val="24"/>
          <w:szCs w:val="24"/>
          <w:lang w:val="fr-FR"/>
        </w:rPr>
        <w:t>Substitution des engrais chimiques</w:t>
      </w:r>
      <w:r w:rsidRPr="11B080E4" w:rsidR="5823DB9D">
        <w:rPr>
          <w:rFonts w:ascii="system-ui" w:hAnsi="system-ui" w:eastAsia="system-ui" w:cs="system-ui"/>
          <w:b w:val="0"/>
          <w:bCs w:val="0"/>
          <w:i w:val="0"/>
          <w:iCs w:val="0"/>
          <w:caps w:val="0"/>
          <w:smallCaps w:val="0"/>
          <w:noProof w:val="0"/>
          <w:color w:val="0F1115"/>
          <w:sz w:val="24"/>
          <w:szCs w:val="24"/>
          <w:lang w:val="fr-FR"/>
        </w:rPr>
        <w:t xml:space="preserve"> : le frass, le compost et les cendres de bambou remplacent intégralement les engrais de synthèse, évitant la dégradation des sols et la pollution des eaux.</w:t>
      </w:r>
    </w:p>
    <w:p w:rsidR="5823DB9D" w:rsidP="11B080E4" w:rsidRDefault="5823DB9D" w14:paraId="3916194F" w14:textId="4FAEC0F3">
      <w:pPr>
        <w:pStyle w:val="Paragraphedeliste"/>
        <w:numPr>
          <w:ilvl w:val="0"/>
          <w:numId w:val="89"/>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5823DB9D">
        <w:rPr>
          <w:rFonts w:ascii="system-ui" w:hAnsi="system-ui" w:eastAsia="system-ui" w:cs="system-ui"/>
          <w:b w:val="1"/>
          <w:bCs w:val="1"/>
          <w:i w:val="0"/>
          <w:iCs w:val="0"/>
          <w:caps w:val="0"/>
          <w:smallCaps w:val="0"/>
          <w:noProof w:val="0"/>
          <w:color w:val="0F1115"/>
          <w:sz w:val="24"/>
          <w:szCs w:val="24"/>
          <w:lang w:val="fr-FR"/>
        </w:rPr>
        <w:t>Amélioration des sols acides</w:t>
      </w:r>
      <w:r w:rsidRPr="11B080E4" w:rsidR="5823DB9D">
        <w:rPr>
          <w:rFonts w:ascii="system-ui" w:hAnsi="system-ui" w:eastAsia="system-ui" w:cs="system-ui"/>
          <w:b w:val="0"/>
          <w:bCs w:val="0"/>
          <w:i w:val="0"/>
          <w:iCs w:val="0"/>
          <w:caps w:val="0"/>
          <w:smallCaps w:val="0"/>
          <w:noProof w:val="0"/>
          <w:color w:val="0F1115"/>
          <w:sz w:val="24"/>
          <w:szCs w:val="24"/>
          <w:lang w:val="fr-FR"/>
        </w:rPr>
        <w:t xml:space="preserve"> : le frass, avec son pH neutre à alcalin, permet de corriger naturellement l’acidité des sols volcaniques du Cauca, augmentant leur fertilité et leur capacité de rétention d’eau.</w:t>
      </w:r>
    </w:p>
    <w:p w:rsidR="5823DB9D" w:rsidP="11B080E4" w:rsidRDefault="5823DB9D" w14:paraId="7F255CE8" w14:textId="18CAF27A">
      <w:pPr>
        <w:pStyle w:val="Titre4"/>
      </w:pPr>
      <w:r w:rsidRPr="11B080E4" w:rsidR="5823DB9D">
        <w:rPr>
          <w:noProof w:val="0"/>
          <w:lang w:val="fr-FR"/>
        </w:rPr>
        <w:t>Efficience hydrique</w:t>
      </w:r>
    </w:p>
    <w:p w:rsidR="5823DB9D" w:rsidP="11B080E4" w:rsidRDefault="5823DB9D" w14:paraId="4286B00E" w14:textId="32FB6D01">
      <w:pPr>
        <w:pStyle w:val="Paragraphedeliste"/>
        <w:numPr>
          <w:ilvl w:val="0"/>
          <w:numId w:val="90"/>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5823DB9D">
        <w:rPr>
          <w:rFonts w:ascii="system-ui" w:hAnsi="system-ui" w:eastAsia="system-ui" w:cs="system-ui"/>
          <w:b w:val="1"/>
          <w:bCs w:val="1"/>
          <w:i w:val="0"/>
          <w:iCs w:val="0"/>
          <w:caps w:val="0"/>
          <w:smallCaps w:val="0"/>
          <w:noProof w:val="0"/>
          <w:color w:val="0F1115"/>
          <w:sz w:val="24"/>
          <w:szCs w:val="24"/>
          <w:lang w:val="fr-FR"/>
        </w:rPr>
        <w:t>Autonomie en eau</w:t>
      </w:r>
      <w:r w:rsidRPr="11B080E4" w:rsidR="5823DB9D">
        <w:rPr>
          <w:rFonts w:ascii="system-ui" w:hAnsi="system-ui" w:eastAsia="system-ui" w:cs="system-ui"/>
          <w:b w:val="0"/>
          <w:bCs w:val="0"/>
          <w:i w:val="0"/>
          <w:iCs w:val="0"/>
          <w:caps w:val="0"/>
          <w:smallCaps w:val="0"/>
          <w:noProof w:val="0"/>
          <w:color w:val="0F1115"/>
          <w:sz w:val="24"/>
          <w:szCs w:val="24"/>
          <w:lang w:val="fr-FR"/>
        </w:rPr>
        <w:t xml:space="preserve"> : le pôle avicole est alimenté par les eaux de pluie captées sur les toitures, stockées dans l’étang régulateur. Les eaux de lavage des bâtiments sont dirigées vers les cultures, sans rejet polluant.</w:t>
      </w:r>
    </w:p>
    <w:p w:rsidR="5823DB9D" w:rsidP="11B080E4" w:rsidRDefault="5823DB9D" w14:paraId="295AC577" w14:textId="6A58B436">
      <w:pPr>
        <w:pStyle w:val="Paragraphedeliste"/>
        <w:numPr>
          <w:ilvl w:val="0"/>
          <w:numId w:val="90"/>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5823DB9D">
        <w:rPr>
          <w:rFonts w:ascii="system-ui" w:hAnsi="system-ui" w:eastAsia="system-ui" w:cs="system-ui"/>
          <w:b w:val="1"/>
          <w:bCs w:val="1"/>
          <w:i w:val="0"/>
          <w:iCs w:val="0"/>
          <w:caps w:val="0"/>
          <w:smallCaps w:val="0"/>
          <w:noProof w:val="0"/>
          <w:color w:val="0F1115"/>
          <w:sz w:val="24"/>
          <w:szCs w:val="24"/>
          <w:lang w:val="fr-FR"/>
        </w:rPr>
        <w:t>Synergie aquaponique</w:t>
      </w:r>
      <w:r w:rsidRPr="11B080E4" w:rsidR="5823DB9D">
        <w:rPr>
          <w:rFonts w:ascii="system-ui" w:hAnsi="system-ui" w:eastAsia="system-ui" w:cs="system-ui"/>
          <w:b w:val="0"/>
          <w:bCs w:val="0"/>
          <w:i w:val="0"/>
          <w:iCs w:val="0"/>
          <w:caps w:val="0"/>
          <w:smallCaps w:val="0"/>
          <w:noProof w:val="0"/>
          <w:color w:val="0F1115"/>
          <w:sz w:val="24"/>
          <w:szCs w:val="24"/>
          <w:lang w:val="fr-FR"/>
        </w:rPr>
        <w:t xml:space="preserve"> : l’intégration avec le pôle aquaponique permet de recycler l’eau et les nutriments, avec une consommation réduite de 90 % par rapport à des systèmes conventionnels.</w:t>
      </w:r>
    </w:p>
    <w:p w:rsidR="5823DB9D" w:rsidP="11B080E4" w:rsidRDefault="5823DB9D" w14:paraId="5D9D9C76" w14:textId="67040A30">
      <w:pPr>
        <w:pStyle w:val="Titre4"/>
      </w:pPr>
      <w:r w:rsidRPr="11B080E4" w:rsidR="5823DB9D">
        <w:rPr>
          <w:noProof w:val="0"/>
          <w:lang w:val="fr-FR"/>
        </w:rPr>
        <w:t>Biodiversité</w:t>
      </w:r>
    </w:p>
    <w:p w:rsidR="5823DB9D" w:rsidP="11B080E4" w:rsidRDefault="5823DB9D" w14:paraId="48EAD1AD" w14:textId="2D1BDAED">
      <w:pPr>
        <w:pStyle w:val="Paragraphedeliste"/>
        <w:numPr>
          <w:ilvl w:val="0"/>
          <w:numId w:val="91"/>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5823DB9D">
        <w:rPr>
          <w:rFonts w:ascii="system-ui" w:hAnsi="system-ui" w:eastAsia="system-ui" w:cs="system-ui"/>
          <w:b w:val="1"/>
          <w:bCs w:val="1"/>
          <w:i w:val="0"/>
          <w:iCs w:val="0"/>
          <w:caps w:val="0"/>
          <w:smallCaps w:val="0"/>
          <w:noProof w:val="0"/>
          <w:color w:val="0F1115"/>
          <w:sz w:val="24"/>
          <w:szCs w:val="24"/>
          <w:lang w:val="fr-FR"/>
        </w:rPr>
        <w:t>Création d’habitats</w:t>
      </w:r>
      <w:r w:rsidRPr="11B080E4" w:rsidR="5823DB9D">
        <w:rPr>
          <w:rFonts w:ascii="system-ui" w:hAnsi="system-ui" w:eastAsia="system-ui" w:cs="system-ui"/>
          <w:b w:val="0"/>
          <w:bCs w:val="0"/>
          <w:i w:val="0"/>
          <w:iCs w:val="0"/>
          <w:caps w:val="0"/>
          <w:smallCaps w:val="0"/>
          <w:noProof w:val="0"/>
          <w:color w:val="0F1115"/>
          <w:sz w:val="24"/>
          <w:szCs w:val="24"/>
          <w:lang w:val="fr-FR"/>
        </w:rPr>
        <w:t xml:space="preserve"> : les haies de bambou, les arbres fruitiers et les bandes fleuries autour du pôle avicole offrent des corridors pour la faune locale.</w:t>
      </w:r>
    </w:p>
    <w:p w:rsidR="5823DB9D" w:rsidP="11B080E4" w:rsidRDefault="5823DB9D" w14:paraId="5CEDF6BF" w14:textId="28556822">
      <w:pPr>
        <w:pStyle w:val="Paragraphedeliste"/>
        <w:numPr>
          <w:ilvl w:val="0"/>
          <w:numId w:val="91"/>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5823DB9D">
        <w:rPr>
          <w:rFonts w:ascii="system-ui" w:hAnsi="system-ui" w:eastAsia="system-ui" w:cs="system-ui"/>
          <w:b w:val="1"/>
          <w:bCs w:val="1"/>
          <w:i w:val="0"/>
          <w:iCs w:val="0"/>
          <w:caps w:val="0"/>
          <w:smallCaps w:val="0"/>
          <w:noProof w:val="0"/>
          <w:color w:val="0F1115"/>
          <w:sz w:val="24"/>
          <w:szCs w:val="24"/>
          <w:lang w:val="fr-FR"/>
        </w:rPr>
        <w:t>Pollinisation</w:t>
      </w:r>
      <w:r w:rsidRPr="11B080E4" w:rsidR="5823DB9D">
        <w:rPr>
          <w:rFonts w:ascii="system-ui" w:hAnsi="system-ui" w:eastAsia="system-ui" w:cs="system-ui"/>
          <w:b w:val="0"/>
          <w:bCs w:val="0"/>
          <w:i w:val="0"/>
          <w:iCs w:val="0"/>
          <w:caps w:val="0"/>
          <w:smallCaps w:val="0"/>
          <w:noProof w:val="0"/>
          <w:color w:val="0F1115"/>
          <w:sz w:val="24"/>
          <w:szCs w:val="24"/>
          <w:lang w:val="fr-FR"/>
        </w:rPr>
        <w:t xml:space="preserve"> : les ruches installées dans la forêt‑jardin assurent une pollinisation accrue des cultures, augmentant les rendements et la diversité génétique.</w:t>
      </w:r>
    </w:p>
    <w:p w:rsidR="5823DB9D" w:rsidP="11B080E4" w:rsidRDefault="5823DB9D" w14:paraId="16C93FF2" w14:textId="7AA72D7B">
      <w:pPr>
        <w:pStyle w:val="Titre3"/>
      </w:pPr>
      <w:r w:rsidRPr="11B080E4" w:rsidR="5823DB9D">
        <w:rPr>
          <w:noProof w:val="0"/>
          <w:lang w:val="fr-FR"/>
        </w:rPr>
        <w:t>3.2.3 Impact territorial et économique local</w:t>
      </w:r>
    </w:p>
    <w:p w:rsidR="5823DB9D" w:rsidP="11B080E4" w:rsidRDefault="5823DB9D" w14:paraId="6FD8C7C5" w14:textId="2B556CD2">
      <w:pPr>
        <w:pStyle w:val="Titre4"/>
      </w:pPr>
      <w:r w:rsidRPr="11B080E4" w:rsidR="5823DB9D">
        <w:rPr>
          <w:noProof w:val="0"/>
          <w:lang w:val="fr-FR"/>
        </w:rPr>
        <w:t>Réduction de la dépendance aux importations</w:t>
      </w:r>
    </w:p>
    <w:p w:rsidR="5823DB9D" w:rsidP="11B080E4" w:rsidRDefault="5823DB9D" w14:paraId="3533D37D" w14:textId="6941FAC6">
      <w:pPr>
        <w:pStyle w:val="Paragraphedeliste"/>
        <w:numPr>
          <w:ilvl w:val="0"/>
          <w:numId w:val="92"/>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5823DB9D">
        <w:rPr>
          <w:rFonts w:ascii="system-ui" w:hAnsi="system-ui" w:eastAsia="system-ui" w:cs="system-ui"/>
          <w:b w:val="0"/>
          <w:bCs w:val="0"/>
          <w:i w:val="0"/>
          <w:iCs w:val="0"/>
          <w:caps w:val="0"/>
          <w:smallCaps w:val="0"/>
          <w:noProof w:val="0"/>
          <w:color w:val="0F1115"/>
          <w:sz w:val="24"/>
          <w:szCs w:val="24"/>
          <w:lang w:val="fr-FR"/>
        </w:rPr>
        <w:t>Le projet produit localement ce qui est actuellement importé (œufs, poisson, une partie des légumes), réduisant ainsi les fuites de devises et renforçant la souveraineté alimentaire du Cauca.</w:t>
      </w:r>
    </w:p>
    <w:p w:rsidR="5823DB9D" w:rsidP="11B080E4" w:rsidRDefault="5823DB9D" w14:paraId="3468676E" w14:textId="14F85AFC">
      <w:pPr>
        <w:pStyle w:val="Titre4"/>
      </w:pPr>
      <w:r w:rsidRPr="11B080E4" w:rsidR="5823DB9D">
        <w:rPr>
          <w:noProof w:val="0"/>
          <w:lang w:val="fr-FR"/>
        </w:rPr>
        <w:t>Création de valeur ajoutée locale</w:t>
      </w:r>
    </w:p>
    <w:p w:rsidR="5823DB9D" w:rsidP="11B080E4" w:rsidRDefault="5823DB9D" w14:paraId="79456BC2" w14:textId="4F351920">
      <w:pPr>
        <w:pStyle w:val="Paragraphedeliste"/>
        <w:numPr>
          <w:ilvl w:val="0"/>
          <w:numId w:val="93"/>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5823DB9D">
        <w:rPr>
          <w:rFonts w:ascii="system-ui" w:hAnsi="system-ui" w:eastAsia="system-ui" w:cs="system-ui"/>
          <w:b w:val="0"/>
          <w:bCs w:val="0"/>
          <w:i w:val="0"/>
          <w:iCs w:val="0"/>
          <w:caps w:val="0"/>
          <w:smallCaps w:val="0"/>
          <w:noProof w:val="0"/>
          <w:color w:val="0F1115"/>
          <w:sz w:val="24"/>
          <w:szCs w:val="24"/>
          <w:lang w:val="fr-FR"/>
        </w:rPr>
        <w:t>Les œufs sont commercialisés directement, sans intermédiaires, ce qui augmente la part de valeur restant dans le territoire.</w:t>
      </w:r>
      <w:r w:rsidRPr="11B080E4" w:rsidR="00DE5569">
        <w:rPr>
          <w:rFonts w:ascii="system-ui" w:hAnsi="system-ui" w:eastAsia="system-ui" w:cs="system-ui"/>
          <w:b w:val="0"/>
          <w:bCs w:val="0"/>
          <w:i w:val="0"/>
          <w:iCs w:val="0"/>
          <w:caps w:val="0"/>
          <w:smallCaps w:val="0"/>
          <w:noProof w:val="0"/>
          <w:color w:val="0F1115"/>
          <w:sz w:val="24"/>
          <w:szCs w:val="24"/>
          <w:lang w:val="fr-FR"/>
        </w:rPr>
        <w:t xml:space="preserve"> Les sous-produits sont utiliser sur l’exploitation ou vendu en circuit court.</w:t>
      </w:r>
    </w:p>
    <w:p w:rsidR="5823DB9D" w:rsidP="11B080E4" w:rsidRDefault="5823DB9D" w14:paraId="3490D44E" w14:textId="0A6218E1">
      <w:pPr>
        <w:pStyle w:val="Titre4"/>
      </w:pPr>
      <w:r w:rsidRPr="11B080E4" w:rsidR="5823DB9D">
        <w:rPr>
          <w:noProof w:val="0"/>
          <w:lang w:val="fr-FR"/>
        </w:rPr>
        <w:t>Attractivité et tourisme durable</w:t>
      </w:r>
    </w:p>
    <w:p w:rsidR="5823DB9D" w:rsidP="11B080E4" w:rsidRDefault="5823DB9D" w14:paraId="7F540AAD" w14:textId="2DA88966">
      <w:pPr>
        <w:pStyle w:val="Paragraphedeliste"/>
        <w:numPr>
          <w:ilvl w:val="0"/>
          <w:numId w:val="94"/>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5823DB9D">
        <w:rPr>
          <w:rFonts w:ascii="system-ui" w:hAnsi="system-ui" w:eastAsia="system-ui" w:cs="system-ui"/>
          <w:b w:val="0"/>
          <w:bCs w:val="0"/>
          <w:i w:val="0"/>
          <w:iCs w:val="0"/>
          <w:caps w:val="0"/>
          <w:smallCaps w:val="0"/>
          <w:noProof w:val="0"/>
          <w:color w:val="0F1115"/>
          <w:sz w:val="24"/>
          <w:szCs w:val="24"/>
          <w:lang w:val="fr-FR"/>
        </w:rPr>
        <w:t>Le pôle avicole, intégré à l’offre d’écotourisme, devient un motif de visite. Les éco‑lodges, la table d’hôtes et les formations attirent un public national et international, générant des retombées économiques pour les services locaux (restauration, transports, artisanat).</w:t>
      </w:r>
    </w:p>
    <w:p w:rsidR="5823DB9D" w:rsidP="11B080E4" w:rsidRDefault="5823DB9D" w14:paraId="2F66D377" w14:textId="39729E5F">
      <w:pPr>
        <w:pStyle w:val="Titre4"/>
      </w:pPr>
      <w:r w:rsidRPr="11B080E4" w:rsidR="5823DB9D">
        <w:rPr>
          <w:noProof w:val="0"/>
          <w:lang w:val="fr-FR"/>
        </w:rPr>
        <w:t>Modèle reproductible</w:t>
      </w:r>
    </w:p>
    <w:p w:rsidR="5823DB9D" w:rsidP="11B080E4" w:rsidRDefault="5823DB9D" w14:paraId="4795CA1B" w14:textId="08F326A0">
      <w:pPr>
        <w:pStyle w:val="Paragraphedeliste"/>
        <w:numPr>
          <w:ilvl w:val="0"/>
          <w:numId w:val="95"/>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5823DB9D">
        <w:rPr>
          <w:rFonts w:ascii="system-ui" w:hAnsi="system-ui" w:eastAsia="system-ui" w:cs="system-ui"/>
          <w:b w:val="0"/>
          <w:bCs w:val="0"/>
          <w:i w:val="0"/>
          <w:iCs w:val="0"/>
          <w:caps w:val="0"/>
          <w:smallCaps w:val="0"/>
          <w:noProof w:val="0"/>
          <w:color w:val="0F1115"/>
          <w:sz w:val="24"/>
          <w:szCs w:val="24"/>
          <w:lang w:val="fr-FR"/>
        </w:rPr>
        <w:t>L’ensemble des itinéraires techniques (aviculture circulaire, bioconversion BSF, gestion des effluents) sera documenté et diffusé gratuitement, permettant à d’autres producteurs du Cauca de s’inspirer du modèle et de le reproduire à leur échelle.</w:t>
      </w:r>
    </w:p>
    <w:p w:rsidR="11B080E4" w:rsidRDefault="11B080E4" w14:paraId="54014280" w14:textId="2764A9B8"/>
    <w:p w:rsidR="5823DB9D" w:rsidP="11B080E4" w:rsidRDefault="5823DB9D" w14:paraId="5B04CCCE" w14:textId="7B6BE5F3">
      <w:pPr>
        <w:pStyle w:val="Titre2"/>
      </w:pPr>
      <w:r w:rsidRPr="11B080E4" w:rsidR="5823DB9D">
        <w:rPr>
          <w:noProof w:val="0"/>
          <w:lang w:val="fr-FR"/>
        </w:rPr>
        <w:t>3.3. Synthèse des impacts mesurables</w:t>
      </w:r>
    </w:p>
    <w:p w:rsidR="5823DB9D" w:rsidP="11B080E4" w:rsidRDefault="5823DB9D" w14:paraId="79DBC20D" w14:textId="03CF015D">
      <w:pPr>
        <w:shd w:val="clear" w:color="auto" w:fill="FFFFFF" w:themeFill="background1"/>
        <w:spacing w:before="240" w:beforeAutospacing="off" w:after="240" w:afterAutospacing="off"/>
      </w:pPr>
      <w:r w:rsidRPr="11B080E4" w:rsidR="5823DB9D">
        <w:rPr>
          <w:rFonts w:ascii="system-ui" w:hAnsi="system-ui" w:eastAsia="system-ui" w:cs="system-ui"/>
          <w:b w:val="0"/>
          <w:bCs w:val="0"/>
          <w:i w:val="0"/>
          <w:iCs w:val="0"/>
          <w:caps w:val="0"/>
          <w:smallCaps w:val="0"/>
          <w:noProof w:val="0"/>
          <w:color w:val="0F1115"/>
          <w:sz w:val="24"/>
          <w:szCs w:val="24"/>
          <w:lang w:val="fr-FR"/>
        </w:rPr>
        <w:t>Le tableau ci‑dessous résume les principaux impacts sociaux, écologiques et territoriaux attendus à maturité (phase 5).</w:t>
      </w:r>
    </w:p>
    <w:p w:rsidR="11B080E4" w:rsidP="11B080E4" w:rsidRDefault="11B080E4" w14:paraId="676FFC1B" w14:textId="6F5BA8FF">
      <w:pPr>
        <w:rPr>
          <w:rFonts w:ascii="Aptos Display" w:hAnsi="Aptos Display" w:eastAsia="Aptos Display" w:cs="Aptos Display"/>
          <w:color w:val="002060"/>
          <w:sz w:val="40"/>
          <w:szCs w:val="40"/>
        </w:rPr>
      </w:pPr>
    </w:p>
    <w:tbl>
      <w:tblPr>
        <w:tblStyle w:val="TableauNormal"/>
        <w:bidiVisual w:val="0"/>
        <w:tblW w:w="0" w:type="auto"/>
        <w:tblLook w:val="06A0" w:firstRow="1" w:lastRow="0" w:firstColumn="1" w:lastColumn="0" w:noHBand="1" w:noVBand="1"/>
      </w:tblPr>
      <w:tblGrid>
        <w:gridCol w:w="1500"/>
        <w:gridCol w:w="3681"/>
        <w:gridCol w:w="3174"/>
      </w:tblGrid>
      <w:tr w:rsidR="11B080E4" w:rsidTr="11B080E4" w14:paraId="14BF3421">
        <w:trPr>
          <w:trHeight w:val="300"/>
        </w:trPr>
        <w:tc>
          <w:tcPr>
            <w:tcW w:w="1500" w:type="dxa"/>
            <w:tcBorders>
              <w:top w:val="nil"/>
              <w:bottom w:val="single" w:sz="6"/>
            </w:tcBorders>
            <w:tcMar>
              <w:top w:w="150" w:type="dxa"/>
              <w:bottom w:w="150" w:type="dxa"/>
              <w:right w:w="240" w:type="dxa"/>
            </w:tcMar>
            <w:vAlign w:val="center"/>
          </w:tcPr>
          <w:p w:rsidR="11B080E4" w:rsidP="11B080E4" w:rsidRDefault="11B080E4" w14:paraId="3B0783FC" w14:textId="03BD64C9">
            <w:pPr>
              <w:shd w:val="clear" w:color="auto" w:fill="FFFFFF" w:themeFill="background1"/>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Domaine</w:t>
            </w:r>
          </w:p>
        </w:tc>
        <w:tc>
          <w:tcPr>
            <w:tcW w:w="3681" w:type="dxa"/>
            <w:tcBorders>
              <w:top w:val="nil"/>
              <w:bottom w:val="single" w:sz="6"/>
            </w:tcBorders>
            <w:tcMar>
              <w:top w:w="150" w:type="dxa"/>
              <w:left w:w="240" w:type="dxa"/>
              <w:bottom w:w="150" w:type="dxa"/>
              <w:right w:w="240" w:type="dxa"/>
            </w:tcMar>
            <w:vAlign w:val="center"/>
          </w:tcPr>
          <w:p w:rsidR="11B080E4" w:rsidP="11B080E4" w:rsidRDefault="11B080E4" w14:paraId="1B071FD6" w14:textId="4F67C2B8">
            <w:pPr>
              <w:shd w:val="clear" w:color="auto" w:fill="FFFFFF" w:themeFill="background1"/>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Indicateur</w:t>
            </w:r>
          </w:p>
        </w:tc>
        <w:tc>
          <w:tcPr>
            <w:tcW w:w="3174" w:type="dxa"/>
            <w:tcBorders>
              <w:top w:val="nil"/>
              <w:bottom w:val="single" w:sz="6"/>
            </w:tcBorders>
            <w:tcMar>
              <w:top w:w="150" w:type="dxa"/>
              <w:left w:w="240" w:type="dxa"/>
              <w:bottom w:w="150" w:type="dxa"/>
              <w:right w:w="240" w:type="dxa"/>
            </w:tcMar>
            <w:vAlign w:val="center"/>
          </w:tcPr>
          <w:p w:rsidR="11B080E4" w:rsidP="11B080E4" w:rsidRDefault="11B080E4" w14:paraId="454F8BF6" w14:textId="23C7ED23">
            <w:pPr>
              <w:shd w:val="clear" w:color="auto" w:fill="FFFFFF" w:themeFill="background1"/>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Valeur cible</w:t>
            </w:r>
          </w:p>
        </w:tc>
      </w:tr>
      <w:tr w:rsidR="11B080E4" w:rsidTr="11B080E4" w14:paraId="41AEC9B1">
        <w:trPr>
          <w:trHeight w:val="300"/>
        </w:trPr>
        <w:tc>
          <w:tcPr>
            <w:tcW w:w="1500" w:type="dxa"/>
            <w:tcBorders>
              <w:bottom w:val="single" w:sz="6"/>
            </w:tcBorders>
            <w:tcMar>
              <w:top w:w="150" w:type="dxa"/>
              <w:bottom w:w="150" w:type="dxa"/>
              <w:right w:w="240" w:type="dxa"/>
            </w:tcMar>
            <w:vAlign w:val="center"/>
          </w:tcPr>
          <w:p w:rsidR="11B080E4" w:rsidP="11B080E4" w:rsidRDefault="11B080E4" w14:paraId="0533EADF" w14:textId="794A523F">
            <w:pPr>
              <w:shd w:val="clear" w:color="auto" w:fill="FFFFFF" w:themeFill="background1"/>
              <w:spacing w:before="0" w:beforeAutospacing="off" w:after="0" w:afterAutospacing="off" w:line="375" w:lineRule="auto"/>
            </w:pPr>
            <w:r w:rsidRPr="11B080E4" w:rsidR="11B080E4">
              <w:rPr>
                <w:rFonts w:ascii="system-ui" w:hAnsi="system-ui" w:eastAsia="system-ui" w:cs="system-ui"/>
                <w:b w:val="1"/>
                <w:bCs w:val="1"/>
                <w:i w:val="0"/>
                <w:iCs w:val="0"/>
                <w:sz w:val="22"/>
                <w:szCs w:val="22"/>
              </w:rPr>
              <w:t>Social</w:t>
            </w:r>
          </w:p>
        </w:tc>
        <w:tc>
          <w:tcPr>
            <w:tcW w:w="3681" w:type="dxa"/>
            <w:tcBorders>
              <w:bottom w:val="single" w:sz="6"/>
            </w:tcBorders>
            <w:tcMar>
              <w:top w:w="150" w:type="dxa"/>
              <w:left w:w="240" w:type="dxa"/>
              <w:bottom w:w="150" w:type="dxa"/>
              <w:right w:w="240" w:type="dxa"/>
            </w:tcMar>
            <w:vAlign w:val="center"/>
          </w:tcPr>
          <w:p w:rsidR="11B080E4" w:rsidP="11B080E4" w:rsidRDefault="11B080E4" w14:paraId="47C4EEDD" w14:textId="08751BAD">
            <w:pPr>
              <w:shd w:val="clear" w:color="auto" w:fill="FFFFFF" w:themeFill="background1"/>
              <w:spacing w:before="0" w:beforeAutospacing="off" w:after="0" w:afterAutospacing="off" w:line="375" w:lineRule="auto"/>
            </w:pPr>
            <w:r w:rsidRPr="11B080E4" w:rsidR="11B080E4">
              <w:rPr>
                <w:rFonts w:ascii="system-ui" w:hAnsi="system-ui" w:eastAsia="system-ui" w:cs="system-ui"/>
                <w:b w:val="0"/>
                <w:bCs w:val="0"/>
                <w:i w:val="0"/>
                <w:iCs w:val="0"/>
                <w:sz w:val="22"/>
                <w:szCs w:val="22"/>
              </w:rPr>
              <w:t>Emplois directs permanents</w:t>
            </w:r>
          </w:p>
        </w:tc>
        <w:tc>
          <w:tcPr>
            <w:tcW w:w="3174" w:type="dxa"/>
            <w:tcBorders>
              <w:bottom w:val="single" w:sz="6"/>
            </w:tcBorders>
            <w:tcMar>
              <w:top w:w="150" w:type="dxa"/>
              <w:left w:w="240" w:type="dxa"/>
              <w:bottom w:w="150" w:type="dxa"/>
            </w:tcMar>
            <w:vAlign w:val="center"/>
          </w:tcPr>
          <w:p w:rsidR="11B080E4" w:rsidP="11B080E4" w:rsidRDefault="11B080E4" w14:paraId="7F23F488" w14:textId="2E9471DA">
            <w:pPr>
              <w:shd w:val="clear" w:color="auto" w:fill="FFFFFF" w:themeFill="background1"/>
              <w:spacing w:before="0" w:beforeAutospacing="off" w:after="0" w:afterAutospacing="off" w:line="375" w:lineRule="auto"/>
            </w:pPr>
            <w:r w:rsidRPr="11B080E4" w:rsidR="11B080E4">
              <w:rPr>
                <w:rFonts w:ascii="system-ui" w:hAnsi="system-ui" w:eastAsia="system-ui" w:cs="system-ui"/>
                <w:b w:val="0"/>
                <w:bCs w:val="0"/>
                <w:i w:val="0"/>
                <w:iCs w:val="0"/>
                <w:sz w:val="22"/>
                <w:szCs w:val="22"/>
              </w:rPr>
              <w:t>6 à 8</w:t>
            </w:r>
          </w:p>
        </w:tc>
      </w:tr>
      <w:tr w:rsidR="11B080E4" w:rsidTr="11B080E4" w14:paraId="6D373486">
        <w:trPr>
          <w:trHeight w:val="300"/>
        </w:trPr>
        <w:tc>
          <w:tcPr>
            <w:tcW w:w="1500" w:type="dxa"/>
            <w:tcBorders>
              <w:bottom w:val="single" w:sz="6"/>
            </w:tcBorders>
            <w:tcMar>
              <w:top w:w="150" w:type="dxa"/>
              <w:bottom w:w="150" w:type="dxa"/>
              <w:right w:w="240" w:type="dxa"/>
            </w:tcMar>
            <w:vAlign w:val="center"/>
          </w:tcPr>
          <w:p w:rsidR="11B080E4" w:rsidRDefault="11B080E4" w14:paraId="479BEB5A" w14:textId="2D598F10"/>
        </w:tc>
        <w:tc>
          <w:tcPr>
            <w:tcW w:w="3681" w:type="dxa"/>
            <w:tcBorders>
              <w:bottom w:val="single" w:sz="6"/>
            </w:tcBorders>
            <w:tcMar>
              <w:top w:w="150" w:type="dxa"/>
              <w:left w:w="240" w:type="dxa"/>
              <w:bottom w:w="150" w:type="dxa"/>
              <w:right w:w="240" w:type="dxa"/>
            </w:tcMar>
            <w:vAlign w:val="center"/>
          </w:tcPr>
          <w:p w:rsidR="11B080E4" w:rsidP="11B080E4" w:rsidRDefault="11B080E4" w14:paraId="27DD69F9" w14:textId="26A6D88A">
            <w:pPr>
              <w:shd w:val="clear" w:color="auto" w:fill="FFFFFF" w:themeFill="background1"/>
              <w:spacing w:before="0" w:beforeAutospacing="off" w:after="0" w:afterAutospacing="off" w:line="375" w:lineRule="auto"/>
            </w:pPr>
            <w:r w:rsidRPr="11B080E4" w:rsidR="11B080E4">
              <w:rPr>
                <w:rFonts w:ascii="system-ui" w:hAnsi="system-ui" w:eastAsia="system-ui" w:cs="system-ui"/>
                <w:b w:val="0"/>
                <w:bCs w:val="0"/>
                <w:i w:val="0"/>
                <w:iCs w:val="0"/>
                <w:sz w:val="22"/>
                <w:szCs w:val="22"/>
              </w:rPr>
              <w:t>Personnes formées (paysans, jeunes)</w:t>
            </w:r>
          </w:p>
        </w:tc>
        <w:tc>
          <w:tcPr>
            <w:tcW w:w="3174" w:type="dxa"/>
            <w:tcBorders>
              <w:bottom w:val="single" w:sz="6"/>
            </w:tcBorders>
            <w:tcMar>
              <w:top w:w="150" w:type="dxa"/>
              <w:left w:w="240" w:type="dxa"/>
              <w:bottom w:w="150" w:type="dxa"/>
            </w:tcMar>
            <w:vAlign w:val="center"/>
          </w:tcPr>
          <w:p w:rsidR="478CBF4A" w:rsidP="11B080E4" w:rsidRDefault="478CBF4A" w14:paraId="3EC095AE" w14:textId="2C6BAA6D">
            <w:pPr>
              <w:shd w:val="clear" w:color="auto" w:fill="FFFFFF" w:themeFill="background1"/>
              <w:spacing w:before="0" w:beforeAutospacing="off" w:after="0" w:afterAutospacing="off" w:line="375" w:lineRule="auto"/>
            </w:pPr>
            <w:r w:rsidRPr="11B080E4" w:rsidR="478CBF4A">
              <w:rPr>
                <w:rFonts w:ascii="system-ui" w:hAnsi="system-ui" w:eastAsia="system-ui" w:cs="system-ui"/>
                <w:b w:val="0"/>
                <w:bCs w:val="0"/>
                <w:i w:val="0"/>
                <w:iCs w:val="0"/>
                <w:sz w:val="22"/>
                <w:szCs w:val="22"/>
              </w:rPr>
              <w:t>5</w:t>
            </w:r>
            <w:r w:rsidRPr="11B080E4" w:rsidR="11B080E4">
              <w:rPr>
                <w:rFonts w:ascii="system-ui" w:hAnsi="system-ui" w:eastAsia="system-ui" w:cs="system-ui"/>
                <w:b w:val="0"/>
                <w:bCs w:val="0"/>
                <w:i w:val="0"/>
                <w:iCs w:val="0"/>
                <w:sz w:val="22"/>
                <w:szCs w:val="22"/>
              </w:rPr>
              <w:t xml:space="preserve"> à </w:t>
            </w:r>
            <w:r w:rsidRPr="11B080E4" w:rsidR="33F095F0">
              <w:rPr>
                <w:rFonts w:ascii="system-ui" w:hAnsi="system-ui" w:eastAsia="system-ui" w:cs="system-ui"/>
                <w:b w:val="0"/>
                <w:bCs w:val="0"/>
                <w:i w:val="0"/>
                <w:iCs w:val="0"/>
                <w:sz w:val="22"/>
                <w:szCs w:val="22"/>
              </w:rPr>
              <w:t>2</w:t>
            </w:r>
            <w:r w:rsidRPr="11B080E4" w:rsidR="11B080E4">
              <w:rPr>
                <w:rFonts w:ascii="system-ui" w:hAnsi="system-ui" w:eastAsia="system-ui" w:cs="system-ui"/>
                <w:b w:val="0"/>
                <w:bCs w:val="0"/>
                <w:i w:val="0"/>
                <w:iCs w:val="0"/>
                <w:sz w:val="22"/>
                <w:szCs w:val="22"/>
              </w:rPr>
              <w:t>0 / an</w:t>
            </w:r>
          </w:p>
        </w:tc>
      </w:tr>
      <w:tr w:rsidR="11B080E4" w:rsidTr="11B080E4" w14:paraId="274285F8">
        <w:trPr>
          <w:trHeight w:val="300"/>
        </w:trPr>
        <w:tc>
          <w:tcPr>
            <w:tcW w:w="1500" w:type="dxa"/>
            <w:tcBorders>
              <w:bottom w:val="single" w:sz="6"/>
            </w:tcBorders>
            <w:tcMar>
              <w:top w:w="150" w:type="dxa"/>
              <w:bottom w:w="150" w:type="dxa"/>
              <w:right w:w="240" w:type="dxa"/>
            </w:tcMar>
            <w:vAlign w:val="center"/>
          </w:tcPr>
          <w:p w:rsidR="11B080E4" w:rsidRDefault="11B080E4" w14:paraId="2CF504E4" w14:textId="3B7D8759"/>
        </w:tc>
        <w:tc>
          <w:tcPr>
            <w:tcW w:w="3681" w:type="dxa"/>
            <w:tcBorders>
              <w:bottom w:val="single" w:sz="6"/>
            </w:tcBorders>
            <w:tcMar>
              <w:top w:w="150" w:type="dxa"/>
              <w:left w:w="240" w:type="dxa"/>
              <w:bottom w:w="150" w:type="dxa"/>
              <w:right w:w="240" w:type="dxa"/>
            </w:tcMar>
            <w:vAlign w:val="center"/>
          </w:tcPr>
          <w:p w:rsidR="11B080E4" w:rsidP="11B080E4" w:rsidRDefault="11B080E4" w14:paraId="7B11759D" w14:textId="0D7B6C8A">
            <w:pPr>
              <w:shd w:val="clear" w:color="auto" w:fill="FFFFFF" w:themeFill="background1"/>
              <w:spacing w:before="0" w:beforeAutospacing="off" w:after="0" w:afterAutospacing="off" w:line="375" w:lineRule="auto"/>
            </w:pPr>
            <w:r w:rsidRPr="11B080E4" w:rsidR="11B080E4">
              <w:rPr>
                <w:rFonts w:ascii="system-ui" w:hAnsi="system-ui" w:eastAsia="system-ui" w:cs="system-ui"/>
                <w:b w:val="0"/>
                <w:bCs w:val="0"/>
                <w:i w:val="0"/>
                <w:iCs w:val="0"/>
                <w:sz w:val="22"/>
                <w:szCs w:val="22"/>
              </w:rPr>
              <w:t>Ménages bénéficiant de paniers paysans</w:t>
            </w:r>
          </w:p>
        </w:tc>
        <w:tc>
          <w:tcPr>
            <w:tcW w:w="3174" w:type="dxa"/>
            <w:tcBorders>
              <w:bottom w:val="single" w:sz="6"/>
            </w:tcBorders>
            <w:tcMar>
              <w:top w:w="150" w:type="dxa"/>
              <w:left w:w="240" w:type="dxa"/>
              <w:bottom w:w="150" w:type="dxa"/>
            </w:tcMar>
            <w:vAlign w:val="center"/>
          </w:tcPr>
          <w:p w:rsidR="2DA53D05" w:rsidP="11B080E4" w:rsidRDefault="2DA53D05" w14:paraId="0730029B" w14:textId="71FCA9D1">
            <w:pPr>
              <w:shd w:val="clear" w:color="auto" w:fill="FFFFFF" w:themeFill="background1"/>
              <w:spacing w:before="0" w:beforeAutospacing="off" w:after="0" w:afterAutospacing="off" w:line="375" w:lineRule="auto"/>
              <w:rPr>
                <w:rFonts w:ascii="system-ui" w:hAnsi="system-ui" w:eastAsia="system-ui" w:cs="system-ui"/>
                <w:b w:val="0"/>
                <w:bCs w:val="0"/>
                <w:i w:val="0"/>
                <w:iCs w:val="0"/>
                <w:sz w:val="22"/>
                <w:szCs w:val="22"/>
              </w:rPr>
            </w:pPr>
            <w:r w:rsidRPr="11B080E4" w:rsidR="2DA53D05">
              <w:rPr>
                <w:rFonts w:ascii="system-ui" w:hAnsi="system-ui" w:eastAsia="system-ui" w:cs="system-ui"/>
                <w:b w:val="0"/>
                <w:bCs w:val="0"/>
                <w:i w:val="0"/>
                <w:iCs w:val="0"/>
                <w:sz w:val="22"/>
                <w:szCs w:val="22"/>
              </w:rPr>
              <w:t>1</w:t>
            </w:r>
            <w:r w:rsidRPr="11B080E4" w:rsidR="11B080E4">
              <w:rPr>
                <w:rFonts w:ascii="system-ui" w:hAnsi="system-ui" w:eastAsia="system-ui" w:cs="system-ui"/>
                <w:b w:val="0"/>
                <w:bCs w:val="0"/>
                <w:i w:val="0"/>
                <w:iCs w:val="0"/>
                <w:sz w:val="22"/>
                <w:szCs w:val="22"/>
              </w:rPr>
              <w:t>0</w:t>
            </w:r>
            <w:r w:rsidRPr="11B080E4" w:rsidR="01122F6B">
              <w:rPr>
                <w:rFonts w:ascii="system-ui" w:hAnsi="system-ui" w:eastAsia="system-ui" w:cs="system-ui"/>
                <w:b w:val="0"/>
                <w:bCs w:val="0"/>
                <w:i w:val="0"/>
                <w:iCs w:val="0"/>
                <w:sz w:val="22"/>
                <w:szCs w:val="22"/>
              </w:rPr>
              <w:t>0</w:t>
            </w:r>
            <w:r w:rsidRPr="11B080E4" w:rsidR="11B080E4">
              <w:rPr>
                <w:rFonts w:ascii="system-ui" w:hAnsi="system-ui" w:eastAsia="system-ui" w:cs="system-ui"/>
                <w:b w:val="0"/>
                <w:bCs w:val="0"/>
                <w:i w:val="0"/>
                <w:iCs w:val="0"/>
                <w:sz w:val="22"/>
                <w:szCs w:val="22"/>
              </w:rPr>
              <w:t xml:space="preserve"> à </w:t>
            </w:r>
            <w:r w:rsidRPr="11B080E4" w:rsidR="4D9FDED5">
              <w:rPr>
                <w:rFonts w:ascii="system-ui" w:hAnsi="system-ui" w:eastAsia="system-ui" w:cs="system-ui"/>
                <w:b w:val="0"/>
                <w:bCs w:val="0"/>
                <w:i w:val="0"/>
                <w:iCs w:val="0"/>
                <w:sz w:val="22"/>
                <w:szCs w:val="22"/>
              </w:rPr>
              <w:t>300</w:t>
            </w:r>
          </w:p>
        </w:tc>
      </w:tr>
      <w:tr w:rsidR="11B080E4" w:rsidTr="11B080E4" w14:paraId="0B7BF4DB">
        <w:trPr>
          <w:trHeight w:val="300"/>
        </w:trPr>
        <w:tc>
          <w:tcPr>
            <w:tcW w:w="1500" w:type="dxa"/>
            <w:tcBorders>
              <w:bottom w:val="single" w:sz="6"/>
            </w:tcBorders>
            <w:tcMar>
              <w:top w:w="150" w:type="dxa"/>
              <w:bottom w:w="150" w:type="dxa"/>
              <w:right w:w="240" w:type="dxa"/>
            </w:tcMar>
            <w:vAlign w:val="center"/>
          </w:tcPr>
          <w:p w:rsidR="11B080E4" w:rsidRDefault="11B080E4" w14:paraId="20E73C56" w14:textId="4053194D"/>
        </w:tc>
        <w:tc>
          <w:tcPr>
            <w:tcW w:w="3681" w:type="dxa"/>
            <w:tcBorders>
              <w:bottom w:val="single" w:sz="6"/>
            </w:tcBorders>
            <w:tcMar>
              <w:top w:w="150" w:type="dxa"/>
              <w:left w:w="240" w:type="dxa"/>
              <w:bottom w:w="150" w:type="dxa"/>
              <w:right w:w="240" w:type="dxa"/>
            </w:tcMar>
            <w:vAlign w:val="center"/>
          </w:tcPr>
          <w:p w:rsidR="11B080E4" w:rsidP="11B080E4" w:rsidRDefault="11B080E4" w14:paraId="67A93576" w14:textId="0F189D05">
            <w:pPr>
              <w:shd w:val="clear" w:color="auto" w:fill="FFFFFF" w:themeFill="background1"/>
              <w:spacing w:before="0" w:beforeAutospacing="off" w:after="0" w:afterAutospacing="off" w:line="375" w:lineRule="auto"/>
            </w:pPr>
            <w:r w:rsidRPr="11B080E4" w:rsidR="11B080E4">
              <w:rPr>
                <w:rFonts w:ascii="system-ui" w:hAnsi="system-ui" w:eastAsia="system-ui" w:cs="system-ui"/>
                <w:b w:val="0"/>
                <w:bCs w:val="0"/>
                <w:i w:val="0"/>
                <w:iCs w:val="0"/>
                <w:sz w:val="22"/>
                <w:szCs w:val="22"/>
              </w:rPr>
              <w:t>Réduction du prix des œufs pour le consommateur</w:t>
            </w:r>
          </w:p>
        </w:tc>
        <w:tc>
          <w:tcPr>
            <w:tcW w:w="3174" w:type="dxa"/>
            <w:tcBorders>
              <w:bottom w:val="single" w:sz="6"/>
            </w:tcBorders>
            <w:tcMar>
              <w:top w:w="150" w:type="dxa"/>
              <w:left w:w="240" w:type="dxa"/>
              <w:bottom w:w="150" w:type="dxa"/>
            </w:tcMar>
            <w:vAlign w:val="center"/>
          </w:tcPr>
          <w:p w:rsidR="11B080E4" w:rsidP="11B080E4" w:rsidRDefault="11B080E4" w14:paraId="1604AD3D" w14:textId="4B345161">
            <w:pPr>
              <w:shd w:val="clear" w:color="auto" w:fill="FFFFFF" w:themeFill="background1"/>
              <w:spacing w:before="0" w:beforeAutospacing="off" w:after="0" w:afterAutospacing="off" w:line="375" w:lineRule="auto"/>
              <w:rPr>
                <w:rFonts w:ascii="system-ui" w:hAnsi="system-ui" w:eastAsia="system-ui" w:cs="system-ui"/>
                <w:b w:val="0"/>
                <w:bCs w:val="0"/>
                <w:i w:val="0"/>
                <w:iCs w:val="0"/>
                <w:sz w:val="22"/>
                <w:szCs w:val="22"/>
              </w:rPr>
            </w:pPr>
            <w:r w:rsidRPr="11B080E4" w:rsidR="11B080E4">
              <w:rPr>
                <w:rFonts w:ascii="system-ui" w:hAnsi="system-ui" w:eastAsia="system-ui" w:cs="system-ui"/>
                <w:b w:val="0"/>
                <w:bCs w:val="0"/>
                <w:i w:val="0"/>
                <w:iCs w:val="0"/>
                <w:sz w:val="22"/>
                <w:szCs w:val="22"/>
              </w:rPr>
              <w:t>1</w:t>
            </w:r>
            <w:r w:rsidRPr="11B080E4" w:rsidR="7E3854EF">
              <w:rPr>
                <w:rFonts w:ascii="system-ui" w:hAnsi="system-ui" w:eastAsia="system-ui" w:cs="system-ui"/>
                <w:b w:val="0"/>
                <w:bCs w:val="0"/>
                <w:i w:val="0"/>
                <w:iCs w:val="0"/>
                <w:sz w:val="22"/>
                <w:szCs w:val="22"/>
              </w:rPr>
              <w:t>0</w:t>
            </w:r>
            <w:r w:rsidRPr="11B080E4" w:rsidR="11B080E4">
              <w:rPr>
                <w:rFonts w:ascii="system-ui" w:hAnsi="system-ui" w:eastAsia="system-ui" w:cs="system-ui"/>
                <w:b w:val="0"/>
                <w:bCs w:val="0"/>
                <w:i w:val="0"/>
                <w:iCs w:val="0"/>
                <w:sz w:val="22"/>
                <w:szCs w:val="22"/>
              </w:rPr>
              <w:t xml:space="preserve"> à </w:t>
            </w:r>
            <w:r w:rsidRPr="11B080E4" w:rsidR="479A1A7E">
              <w:rPr>
                <w:rFonts w:ascii="system-ui" w:hAnsi="system-ui" w:eastAsia="system-ui" w:cs="system-ui"/>
                <w:b w:val="0"/>
                <w:bCs w:val="0"/>
                <w:i w:val="0"/>
                <w:iCs w:val="0"/>
                <w:sz w:val="22"/>
                <w:szCs w:val="22"/>
              </w:rPr>
              <w:t>15</w:t>
            </w:r>
            <w:r w:rsidRPr="11B080E4" w:rsidR="11B080E4">
              <w:rPr>
                <w:rFonts w:ascii="system-ui" w:hAnsi="system-ui" w:eastAsia="system-ui" w:cs="system-ui"/>
                <w:b w:val="0"/>
                <w:bCs w:val="0"/>
                <w:i w:val="0"/>
                <w:iCs w:val="0"/>
                <w:sz w:val="22"/>
                <w:szCs w:val="22"/>
              </w:rPr>
              <w:t xml:space="preserve"> % (par rapport aux importations)</w:t>
            </w:r>
          </w:p>
        </w:tc>
      </w:tr>
      <w:tr w:rsidR="11B080E4" w:rsidTr="11B080E4" w14:paraId="64ED43FE">
        <w:trPr>
          <w:trHeight w:val="300"/>
        </w:trPr>
        <w:tc>
          <w:tcPr>
            <w:tcW w:w="1500" w:type="dxa"/>
            <w:tcBorders>
              <w:bottom w:val="single" w:sz="6"/>
            </w:tcBorders>
            <w:tcMar>
              <w:top w:w="150" w:type="dxa"/>
              <w:bottom w:w="150" w:type="dxa"/>
              <w:right w:w="240" w:type="dxa"/>
            </w:tcMar>
            <w:vAlign w:val="center"/>
          </w:tcPr>
          <w:p w:rsidR="11B080E4" w:rsidP="11B080E4" w:rsidRDefault="11B080E4" w14:paraId="60501F9C" w14:textId="01710EF3">
            <w:pPr>
              <w:shd w:val="clear" w:color="auto" w:fill="FFFFFF" w:themeFill="background1"/>
              <w:spacing w:before="0" w:beforeAutospacing="off" w:after="0" w:afterAutospacing="off" w:line="375" w:lineRule="auto"/>
            </w:pPr>
            <w:r w:rsidRPr="11B080E4" w:rsidR="11B080E4">
              <w:rPr>
                <w:rFonts w:ascii="system-ui" w:hAnsi="system-ui" w:eastAsia="system-ui" w:cs="system-ui"/>
                <w:b w:val="1"/>
                <w:bCs w:val="1"/>
                <w:i w:val="0"/>
                <w:iCs w:val="0"/>
                <w:sz w:val="22"/>
                <w:szCs w:val="22"/>
              </w:rPr>
              <w:t>Écologique</w:t>
            </w:r>
          </w:p>
        </w:tc>
        <w:tc>
          <w:tcPr>
            <w:tcW w:w="3681" w:type="dxa"/>
            <w:tcBorders>
              <w:bottom w:val="single" w:sz="6"/>
            </w:tcBorders>
            <w:tcMar>
              <w:top w:w="150" w:type="dxa"/>
              <w:left w:w="240" w:type="dxa"/>
              <w:bottom w:w="150" w:type="dxa"/>
              <w:right w:w="240" w:type="dxa"/>
            </w:tcMar>
            <w:vAlign w:val="center"/>
          </w:tcPr>
          <w:p w:rsidR="11B080E4" w:rsidP="11B080E4" w:rsidRDefault="11B080E4" w14:paraId="0A0FCE10" w14:textId="0FE42B13">
            <w:pPr>
              <w:shd w:val="clear" w:color="auto" w:fill="FFFFFF" w:themeFill="background1"/>
              <w:spacing w:before="0" w:beforeAutospacing="off" w:after="0" w:afterAutospacing="off" w:line="375" w:lineRule="auto"/>
            </w:pPr>
            <w:r w:rsidRPr="11B080E4" w:rsidR="11B080E4">
              <w:rPr>
                <w:rFonts w:ascii="system-ui" w:hAnsi="system-ui" w:eastAsia="system-ui" w:cs="system-ui"/>
                <w:b w:val="0"/>
                <w:bCs w:val="0"/>
                <w:i w:val="0"/>
                <w:iCs w:val="0"/>
                <w:sz w:val="22"/>
                <w:szCs w:val="22"/>
              </w:rPr>
              <w:t>Déchets organiques valorisés (ferme + ville)</w:t>
            </w:r>
          </w:p>
        </w:tc>
        <w:tc>
          <w:tcPr>
            <w:tcW w:w="3174" w:type="dxa"/>
            <w:tcBorders>
              <w:bottom w:val="single" w:sz="6"/>
            </w:tcBorders>
            <w:tcMar>
              <w:top w:w="150" w:type="dxa"/>
              <w:left w:w="240" w:type="dxa"/>
              <w:bottom w:w="150" w:type="dxa"/>
            </w:tcMar>
            <w:vAlign w:val="center"/>
          </w:tcPr>
          <w:p w:rsidR="11B080E4" w:rsidP="11B080E4" w:rsidRDefault="11B080E4" w14:paraId="00D8049E" w14:textId="332C1A89">
            <w:pPr>
              <w:shd w:val="clear" w:color="auto" w:fill="FFFFFF" w:themeFill="background1"/>
              <w:spacing w:before="0" w:beforeAutospacing="off" w:after="0" w:afterAutospacing="off" w:line="375" w:lineRule="auto"/>
            </w:pPr>
            <w:r w:rsidRPr="11B080E4" w:rsidR="11B080E4">
              <w:rPr>
                <w:rFonts w:ascii="system-ui" w:hAnsi="system-ui" w:eastAsia="system-ui" w:cs="system-ui"/>
                <w:b w:val="0"/>
                <w:bCs w:val="0"/>
                <w:i w:val="0"/>
                <w:iCs w:val="0"/>
                <w:sz w:val="22"/>
                <w:szCs w:val="22"/>
              </w:rPr>
              <w:t>50 à 70 t / an</w:t>
            </w:r>
          </w:p>
        </w:tc>
      </w:tr>
      <w:tr w:rsidR="11B080E4" w:rsidTr="11B080E4" w14:paraId="55C02AFB">
        <w:trPr>
          <w:trHeight w:val="300"/>
        </w:trPr>
        <w:tc>
          <w:tcPr>
            <w:tcW w:w="1500" w:type="dxa"/>
            <w:tcBorders>
              <w:bottom w:val="single" w:sz="6"/>
            </w:tcBorders>
            <w:tcMar>
              <w:top w:w="150" w:type="dxa"/>
              <w:bottom w:w="150" w:type="dxa"/>
              <w:right w:w="240" w:type="dxa"/>
            </w:tcMar>
            <w:vAlign w:val="center"/>
          </w:tcPr>
          <w:p w:rsidR="11B080E4" w:rsidRDefault="11B080E4" w14:paraId="3B617949" w14:textId="0CFFEF0E"/>
        </w:tc>
        <w:tc>
          <w:tcPr>
            <w:tcW w:w="3681" w:type="dxa"/>
            <w:tcBorders>
              <w:bottom w:val="single" w:sz="6"/>
            </w:tcBorders>
            <w:tcMar>
              <w:top w:w="150" w:type="dxa"/>
              <w:left w:w="240" w:type="dxa"/>
              <w:bottom w:w="150" w:type="dxa"/>
              <w:right w:w="240" w:type="dxa"/>
            </w:tcMar>
            <w:vAlign w:val="center"/>
          </w:tcPr>
          <w:p w:rsidR="11B080E4" w:rsidP="11B080E4" w:rsidRDefault="11B080E4" w14:paraId="46B1E95B" w14:textId="41FA49FA">
            <w:pPr>
              <w:shd w:val="clear" w:color="auto" w:fill="FFFFFF" w:themeFill="background1"/>
              <w:spacing w:before="0" w:beforeAutospacing="off" w:after="0" w:afterAutospacing="off" w:line="375" w:lineRule="auto"/>
              <w:rPr>
                <w:rFonts w:ascii="system-ui" w:hAnsi="system-ui" w:eastAsia="system-ui" w:cs="system-ui"/>
                <w:b w:val="0"/>
                <w:bCs w:val="0"/>
                <w:i w:val="0"/>
                <w:iCs w:val="0"/>
                <w:sz w:val="22"/>
                <w:szCs w:val="22"/>
              </w:rPr>
            </w:pPr>
            <w:r w:rsidRPr="11B080E4" w:rsidR="11B080E4">
              <w:rPr>
                <w:rFonts w:ascii="system-ui" w:hAnsi="system-ui" w:eastAsia="system-ui" w:cs="system-ui"/>
                <w:b w:val="0"/>
                <w:bCs w:val="0"/>
                <w:i w:val="0"/>
                <w:iCs w:val="0"/>
                <w:sz w:val="22"/>
                <w:szCs w:val="22"/>
              </w:rPr>
              <w:t xml:space="preserve">Économie d’eau </w:t>
            </w:r>
            <w:r w:rsidRPr="11B080E4" w:rsidR="03D4DEE5">
              <w:rPr>
                <w:rFonts w:ascii="system-ui" w:hAnsi="system-ui" w:eastAsia="system-ui" w:cs="system-ui"/>
                <w:b w:val="0"/>
                <w:bCs w:val="0"/>
                <w:i w:val="0"/>
                <w:iCs w:val="0"/>
                <w:sz w:val="22"/>
                <w:szCs w:val="22"/>
              </w:rPr>
              <w:t>(utilisation d’eau de pluie)</w:t>
            </w:r>
          </w:p>
        </w:tc>
        <w:tc>
          <w:tcPr>
            <w:tcW w:w="3174" w:type="dxa"/>
            <w:tcBorders>
              <w:bottom w:val="single" w:sz="6"/>
            </w:tcBorders>
            <w:tcMar>
              <w:top w:w="150" w:type="dxa"/>
              <w:left w:w="240" w:type="dxa"/>
              <w:bottom w:w="150" w:type="dxa"/>
            </w:tcMar>
            <w:vAlign w:val="center"/>
          </w:tcPr>
          <w:p w:rsidR="03D4DEE5" w:rsidP="11B080E4" w:rsidRDefault="03D4DEE5" w14:paraId="23A433C6" w14:textId="3C22822E">
            <w:pPr>
              <w:shd w:val="clear" w:color="auto" w:fill="FFFFFF" w:themeFill="background1"/>
              <w:spacing w:before="0" w:beforeAutospacing="off" w:after="0" w:afterAutospacing="off" w:line="375" w:lineRule="auto"/>
            </w:pPr>
            <w:r w:rsidRPr="11B080E4" w:rsidR="03D4DEE5">
              <w:rPr>
                <w:rFonts w:ascii="system-ui" w:hAnsi="system-ui" w:eastAsia="system-ui" w:cs="system-ui"/>
                <w:b w:val="0"/>
                <w:bCs w:val="0"/>
                <w:i w:val="0"/>
                <w:iCs w:val="0"/>
                <w:sz w:val="22"/>
                <w:szCs w:val="22"/>
              </w:rPr>
              <w:t>100</w:t>
            </w:r>
            <w:r w:rsidRPr="11B080E4" w:rsidR="11B080E4">
              <w:rPr>
                <w:rFonts w:ascii="system-ui" w:hAnsi="system-ui" w:eastAsia="system-ui" w:cs="system-ui"/>
                <w:b w:val="0"/>
                <w:bCs w:val="0"/>
                <w:i w:val="0"/>
                <w:iCs w:val="0"/>
                <w:sz w:val="22"/>
                <w:szCs w:val="22"/>
              </w:rPr>
              <w:t xml:space="preserve"> %</w:t>
            </w:r>
          </w:p>
        </w:tc>
      </w:tr>
      <w:tr w:rsidR="11B080E4" w:rsidTr="11B080E4" w14:paraId="2867C772">
        <w:trPr>
          <w:trHeight w:val="300"/>
        </w:trPr>
        <w:tc>
          <w:tcPr>
            <w:tcW w:w="1500" w:type="dxa"/>
            <w:tcBorders>
              <w:bottom w:val="single" w:sz="6"/>
            </w:tcBorders>
            <w:tcMar>
              <w:top w:w="150" w:type="dxa"/>
              <w:bottom w:w="150" w:type="dxa"/>
              <w:right w:w="240" w:type="dxa"/>
            </w:tcMar>
            <w:vAlign w:val="center"/>
          </w:tcPr>
          <w:p w:rsidR="11B080E4" w:rsidRDefault="11B080E4" w14:paraId="69B6E84B" w14:textId="7DDDC1E2"/>
        </w:tc>
        <w:tc>
          <w:tcPr>
            <w:tcW w:w="3681" w:type="dxa"/>
            <w:tcBorders>
              <w:bottom w:val="single" w:sz="6"/>
            </w:tcBorders>
            <w:tcMar>
              <w:top w:w="150" w:type="dxa"/>
              <w:left w:w="240" w:type="dxa"/>
              <w:bottom w:w="150" w:type="dxa"/>
              <w:right w:w="240" w:type="dxa"/>
            </w:tcMar>
            <w:vAlign w:val="center"/>
          </w:tcPr>
          <w:p w:rsidR="11B080E4" w:rsidP="11B080E4" w:rsidRDefault="11B080E4" w14:paraId="3F1FEC53" w14:textId="1A83C9AD">
            <w:pPr>
              <w:shd w:val="clear" w:color="auto" w:fill="FFFFFF" w:themeFill="background1"/>
              <w:spacing w:before="0" w:beforeAutospacing="off" w:after="0" w:afterAutospacing="off" w:line="375" w:lineRule="auto"/>
            </w:pPr>
            <w:r w:rsidRPr="11B080E4" w:rsidR="11B080E4">
              <w:rPr>
                <w:rFonts w:ascii="system-ui" w:hAnsi="system-ui" w:eastAsia="system-ui" w:cs="system-ui"/>
                <w:b w:val="0"/>
                <w:bCs w:val="0"/>
                <w:i w:val="0"/>
                <w:iCs w:val="0"/>
                <w:sz w:val="22"/>
                <w:szCs w:val="22"/>
              </w:rPr>
              <w:t>Réduction des émissions de GES (transport d’intrants, fertilisants)</w:t>
            </w:r>
          </w:p>
        </w:tc>
        <w:tc>
          <w:tcPr>
            <w:tcW w:w="3174" w:type="dxa"/>
            <w:tcBorders>
              <w:bottom w:val="single" w:sz="6"/>
            </w:tcBorders>
            <w:tcMar>
              <w:top w:w="150" w:type="dxa"/>
              <w:left w:w="240" w:type="dxa"/>
              <w:bottom w:w="150" w:type="dxa"/>
            </w:tcMar>
            <w:vAlign w:val="center"/>
          </w:tcPr>
          <w:p w:rsidR="11B080E4" w:rsidP="11B080E4" w:rsidRDefault="11B080E4" w14:paraId="5ABF5639" w14:textId="011CD583">
            <w:pPr>
              <w:shd w:val="clear" w:color="auto" w:fill="FFFFFF" w:themeFill="background1"/>
              <w:spacing w:before="0" w:beforeAutospacing="off" w:after="0" w:afterAutospacing="off" w:line="375" w:lineRule="auto"/>
            </w:pPr>
            <w:r w:rsidRPr="11B080E4" w:rsidR="11B080E4">
              <w:rPr>
                <w:rFonts w:ascii="system-ui" w:hAnsi="system-ui" w:eastAsia="system-ui" w:cs="system-ui"/>
                <w:b w:val="0"/>
                <w:bCs w:val="0"/>
                <w:i w:val="0"/>
                <w:iCs w:val="0"/>
                <w:sz w:val="22"/>
                <w:szCs w:val="22"/>
              </w:rPr>
              <w:t>Évitées</w:t>
            </w:r>
          </w:p>
        </w:tc>
      </w:tr>
      <w:tr w:rsidR="11B080E4" w:rsidTr="11B080E4" w14:paraId="5120D005">
        <w:trPr>
          <w:trHeight w:val="300"/>
        </w:trPr>
        <w:tc>
          <w:tcPr>
            <w:tcW w:w="1500" w:type="dxa"/>
            <w:tcBorders>
              <w:bottom w:val="single" w:sz="6"/>
            </w:tcBorders>
            <w:tcMar>
              <w:top w:w="150" w:type="dxa"/>
              <w:bottom w:w="150" w:type="dxa"/>
              <w:right w:w="240" w:type="dxa"/>
            </w:tcMar>
            <w:vAlign w:val="center"/>
          </w:tcPr>
          <w:p w:rsidR="11B080E4" w:rsidRDefault="11B080E4" w14:paraId="4168B1CF" w14:textId="37D4EAC5"/>
        </w:tc>
        <w:tc>
          <w:tcPr>
            <w:tcW w:w="3681" w:type="dxa"/>
            <w:tcBorders>
              <w:bottom w:val="single" w:sz="6"/>
            </w:tcBorders>
            <w:tcMar>
              <w:top w:w="150" w:type="dxa"/>
              <w:left w:w="240" w:type="dxa"/>
              <w:bottom w:w="150" w:type="dxa"/>
              <w:right w:w="240" w:type="dxa"/>
            </w:tcMar>
            <w:vAlign w:val="center"/>
          </w:tcPr>
          <w:p w:rsidR="11B080E4" w:rsidP="11B080E4" w:rsidRDefault="11B080E4" w14:paraId="123F0966" w14:textId="5067126A">
            <w:pPr>
              <w:shd w:val="clear" w:color="auto" w:fill="FFFFFF" w:themeFill="background1"/>
              <w:spacing w:before="0" w:beforeAutospacing="off" w:after="0" w:afterAutospacing="off" w:line="375" w:lineRule="auto"/>
            </w:pPr>
            <w:r w:rsidRPr="11B080E4" w:rsidR="11B080E4">
              <w:rPr>
                <w:rFonts w:ascii="system-ui" w:hAnsi="system-ui" w:eastAsia="system-ui" w:cs="system-ui"/>
                <w:b w:val="0"/>
                <w:bCs w:val="0"/>
                <w:i w:val="0"/>
                <w:iCs w:val="0"/>
                <w:sz w:val="22"/>
                <w:szCs w:val="22"/>
              </w:rPr>
              <w:t>Surfaces régénérées (sols, forêt‑jardin)</w:t>
            </w:r>
          </w:p>
        </w:tc>
        <w:tc>
          <w:tcPr>
            <w:tcW w:w="3174" w:type="dxa"/>
            <w:tcBorders>
              <w:bottom w:val="single" w:sz="6"/>
            </w:tcBorders>
            <w:tcMar>
              <w:top w:w="150" w:type="dxa"/>
              <w:left w:w="240" w:type="dxa"/>
              <w:bottom w:w="150" w:type="dxa"/>
            </w:tcMar>
            <w:vAlign w:val="center"/>
          </w:tcPr>
          <w:p w:rsidR="11B080E4" w:rsidP="11B080E4" w:rsidRDefault="11B080E4" w14:paraId="2E7C5662" w14:textId="0FE9F105">
            <w:pPr>
              <w:shd w:val="clear" w:color="auto" w:fill="FFFFFF" w:themeFill="background1"/>
              <w:spacing w:before="0" w:beforeAutospacing="off" w:after="0" w:afterAutospacing="off" w:line="375" w:lineRule="auto"/>
            </w:pPr>
            <w:r w:rsidRPr="11B080E4" w:rsidR="11B080E4">
              <w:rPr>
                <w:rFonts w:ascii="system-ui" w:hAnsi="system-ui" w:eastAsia="system-ui" w:cs="system-ui"/>
                <w:b w:val="0"/>
                <w:bCs w:val="0"/>
                <w:i w:val="0"/>
                <w:iCs w:val="0"/>
                <w:sz w:val="22"/>
                <w:szCs w:val="22"/>
              </w:rPr>
              <w:t>2 ha</w:t>
            </w:r>
          </w:p>
        </w:tc>
      </w:tr>
      <w:tr w:rsidR="11B080E4" w:rsidTr="11B080E4" w14:paraId="1C60E917">
        <w:trPr>
          <w:trHeight w:val="300"/>
        </w:trPr>
        <w:tc>
          <w:tcPr>
            <w:tcW w:w="1500" w:type="dxa"/>
            <w:tcBorders>
              <w:bottom w:val="single" w:sz="6"/>
            </w:tcBorders>
            <w:tcMar>
              <w:top w:w="150" w:type="dxa"/>
              <w:bottom w:w="150" w:type="dxa"/>
              <w:right w:w="240" w:type="dxa"/>
            </w:tcMar>
            <w:vAlign w:val="center"/>
          </w:tcPr>
          <w:p w:rsidR="11B080E4" w:rsidP="11B080E4" w:rsidRDefault="11B080E4" w14:paraId="4FF25DA9" w14:textId="386880D1">
            <w:pPr>
              <w:shd w:val="clear" w:color="auto" w:fill="FFFFFF" w:themeFill="background1"/>
              <w:spacing w:before="0" w:beforeAutospacing="off" w:after="0" w:afterAutospacing="off" w:line="375" w:lineRule="auto"/>
            </w:pPr>
            <w:r w:rsidRPr="11B080E4" w:rsidR="11B080E4">
              <w:rPr>
                <w:rFonts w:ascii="system-ui" w:hAnsi="system-ui" w:eastAsia="system-ui" w:cs="system-ui"/>
                <w:b w:val="1"/>
                <w:bCs w:val="1"/>
                <w:i w:val="0"/>
                <w:iCs w:val="0"/>
                <w:sz w:val="22"/>
                <w:szCs w:val="22"/>
              </w:rPr>
              <w:t>Territorial</w:t>
            </w:r>
          </w:p>
        </w:tc>
        <w:tc>
          <w:tcPr>
            <w:tcW w:w="3681" w:type="dxa"/>
            <w:tcBorders>
              <w:bottom w:val="single" w:sz="6"/>
            </w:tcBorders>
            <w:tcMar>
              <w:top w:w="150" w:type="dxa"/>
              <w:left w:w="240" w:type="dxa"/>
              <w:bottom w:w="150" w:type="dxa"/>
              <w:right w:w="240" w:type="dxa"/>
            </w:tcMar>
            <w:vAlign w:val="center"/>
          </w:tcPr>
          <w:p w:rsidR="11B080E4" w:rsidP="11B080E4" w:rsidRDefault="11B080E4" w14:paraId="332D6EB7" w14:textId="6C64DFE7">
            <w:pPr>
              <w:shd w:val="clear" w:color="auto" w:fill="FFFFFF" w:themeFill="background1"/>
              <w:spacing w:before="0" w:beforeAutospacing="off" w:after="0" w:afterAutospacing="off" w:line="375" w:lineRule="auto"/>
            </w:pPr>
            <w:r w:rsidRPr="11B080E4" w:rsidR="11B080E4">
              <w:rPr>
                <w:rFonts w:ascii="system-ui" w:hAnsi="system-ui" w:eastAsia="system-ui" w:cs="system-ui"/>
                <w:b w:val="0"/>
                <w:bCs w:val="0"/>
                <w:i w:val="0"/>
                <w:iCs w:val="0"/>
                <w:sz w:val="22"/>
                <w:szCs w:val="22"/>
              </w:rPr>
              <w:t>Création de valeur ajoutée locale (circuits courts)</w:t>
            </w:r>
          </w:p>
        </w:tc>
        <w:tc>
          <w:tcPr>
            <w:tcW w:w="3174" w:type="dxa"/>
            <w:tcBorders>
              <w:bottom w:val="single" w:sz="6"/>
            </w:tcBorders>
            <w:tcMar>
              <w:top w:w="150" w:type="dxa"/>
              <w:left w:w="240" w:type="dxa"/>
              <w:bottom w:w="150" w:type="dxa"/>
            </w:tcMar>
            <w:vAlign w:val="center"/>
          </w:tcPr>
          <w:p w:rsidR="11B080E4" w:rsidP="11B080E4" w:rsidRDefault="11B080E4" w14:paraId="12EEE2BF" w14:textId="025EA4ED">
            <w:pPr>
              <w:shd w:val="clear" w:color="auto" w:fill="FFFFFF" w:themeFill="background1"/>
              <w:spacing w:before="0" w:beforeAutospacing="off" w:after="0" w:afterAutospacing="off" w:line="375" w:lineRule="auto"/>
            </w:pPr>
            <w:r w:rsidRPr="11B080E4" w:rsidR="11B080E4">
              <w:rPr>
                <w:rFonts w:ascii="system-ui" w:hAnsi="system-ui" w:eastAsia="system-ui" w:cs="system-ui"/>
                <w:b w:val="0"/>
                <w:bCs w:val="0"/>
                <w:i w:val="0"/>
                <w:iCs w:val="0"/>
                <w:sz w:val="22"/>
                <w:szCs w:val="22"/>
              </w:rPr>
              <w:t>100 % des ventes</w:t>
            </w:r>
          </w:p>
        </w:tc>
      </w:tr>
      <w:tr w:rsidR="11B080E4" w:rsidTr="11B080E4" w14:paraId="10576086">
        <w:trPr>
          <w:trHeight w:val="300"/>
        </w:trPr>
        <w:tc>
          <w:tcPr>
            <w:tcW w:w="1500" w:type="dxa"/>
            <w:tcBorders>
              <w:bottom w:val="single" w:sz="6"/>
            </w:tcBorders>
            <w:tcMar>
              <w:top w:w="150" w:type="dxa"/>
              <w:bottom w:w="150" w:type="dxa"/>
              <w:right w:w="240" w:type="dxa"/>
            </w:tcMar>
            <w:vAlign w:val="center"/>
          </w:tcPr>
          <w:p w:rsidR="11B080E4" w:rsidRDefault="11B080E4" w14:paraId="7202CD33" w14:textId="118B5933"/>
        </w:tc>
        <w:tc>
          <w:tcPr>
            <w:tcW w:w="3681" w:type="dxa"/>
            <w:tcBorders>
              <w:bottom w:val="single" w:sz="6"/>
            </w:tcBorders>
            <w:tcMar>
              <w:top w:w="150" w:type="dxa"/>
              <w:left w:w="240" w:type="dxa"/>
              <w:bottom w:w="150" w:type="dxa"/>
              <w:right w:w="240" w:type="dxa"/>
            </w:tcMar>
            <w:vAlign w:val="center"/>
          </w:tcPr>
          <w:p w:rsidR="11B080E4" w:rsidP="11B080E4" w:rsidRDefault="11B080E4" w14:paraId="6F18C4DB" w14:textId="4C6EF6C9">
            <w:pPr>
              <w:shd w:val="clear" w:color="auto" w:fill="FFFFFF" w:themeFill="background1"/>
              <w:spacing w:before="0" w:beforeAutospacing="off" w:after="0" w:afterAutospacing="off" w:line="375" w:lineRule="auto"/>
            </w:pPr>
            <w:r w:rsidRPr="11B080E4" w:rsidR="11B080E4">
              <w:rPr>
                <w:rFonts w:ascii="system-ui" w:hAnsi="system-ui" w:eastAsia="system-ui" w:cs="system-ui"/>
                <w:b w:val="0"/>
                <w:bCs w:val="0"/>
                <w:i w:val="0"/>
                <w:iCs w:val="0"/>
                <w:sz w:val="22"/>
                <w:szCs w:val="22"/>
              </w:rPr>
              <w:t>Nombre de visiteurs / stagiaires accueillis</w:t>
            </w:r>
          </w:p>
        </w:tc>
        <w:tc>
          <w:tcPr>
            <w:tcW w:w="3174" w:type="dxa"/>
            <w:tcBorders>
              <w:bottom w:val="single" w:sz="6"/>
            </w:tcBorders>
            <w:tcMar>
              <w:top w:w="150" w:type="dxa"/>
              <w:left w:w="240" w:type="dxa"/>
              <w:bottom w:w="150" w:type="dxa"/>
            </w:tcMar>
            <w:vAlign w:val="center"/>
          </w:tcPr>
          <w:p w:rsidR="11B080E4" w:rsidP="11B080E4" w:rsidRDefault="11B080E4" w14:paraId="134C6AD8" w14:textId="44493305">
            <w:pPr>
              <w:shd w:val="clear" w:color="auto" w:fill="FFFFFF" w:themeFill="background1"/>
              <w:spacing w:before="0" w:beforeAutospacing="off" w:after="0" w:afterAutospacing="off" w:line="375" w:lineRule="auto"/>
            </w:pPr>
            <w:r w:rsidRPr="11B080E4" w:rsidR="11B080E4">
              <w:rPr>
                <w:rFonts w:ascii="system-ui" w:hAnsi="system-ui" w:eastAsia="system-ui" w:cs="system-ui"/>
                <w:b w:val="0"/>
                <w:bCs w:val="0"/>
                <w:i w:val="0"/>
                <w:iCs w:val="0"/>
                <w:sz w:val="22"/>
                <w:szCs w:val="22"/>
              </w:rPr>
              <w:t>2</w:t>
            </w:r>
            <w:r w:rsidRPr="11B080E4" w:rsidR="72B81010">
              <w:rPr>
                <w:rFonts w:ascii="system-ui" w:hAnsi="system-ui" w:eastAsia="system-ui" w:cs="system-ui"/>
                <w:b w:val="0"/>
                <w:bCs w:val="0"/>
                <w:i w:val="0"/>
                <w:iCs w:val="0"/>
                <w:sz w:val="22"/>
                <w:szCs w:val="22"/>
              </w:rPr>
              <w:t>5</w:t>
            </w:r>
            <w:r w:rsidRPr="11B080E4" w:rsidR="11B080E4">
              <w:rPr>
                <w:rFonts w:ascii="system-ui" w:hAnsi="system-ui" w:eastAsia="system-ui" w:cs="system-ui"/>
                <w:b w:val="0"/>
                <w:bCs w:val="0"/>
                <w:i w:val="0"/>
                <w:iCs w:val="0"/>
                <w:sz w:val="22"/>
                <w:szCs w:val="22"/>
              </w:rPr>
              <w:t xml:space="preserve"> / an</w:t>
            </w:r>
          </w:p>
        </w:tc>
      </w:tr>
      <w:tr w:rsidR="11B080E4" w:rsidTr="11B080E4" w14:paraId="722BFE03">
        <w:trPr>
          <w:trHeight w:val="300"/>
        </w:trPr>
        <w:tc>
          <w:tcPr>
            <w:tcW w:w="1500" w:type="dxa"/>
            <w:tcBorders>
              <w:bottom w:val="single" w:sz="6"/>
            </w:tcBorders>
            <w:tcMar>
              <w:top w:w="150" w:type="dxa"/>
              <w:bottom w:w="150" w:type="dxa"/>
              <w:right w:w="240" w:type="dxa"/>
            </w:tcMar>
            <w:vAlign w:val="center"/>
          </w:tcPr>
          <w:p w:rsidR="11B080E4" w:rsidRDefault="11B080E4" w14:paraId="2D5190F9" w14:textId="79B06736"/>
        </w:tc>
        <w:tc>
          <w:tcPr>
            <w:tcW w:w="3681" w:type="dxa"/>
            <w:tcBorders>
              <w:bottom w:val="single" w:sz="6"/>
            </w:tcBorders>
            <w:tcMar>
              <w:top w:w="150" w:type="dxa"/>
              <w:left w:w="240" w:type="dxa"/>
              <w:bottom w:w="150" w:type="dxa"/>
              <w:right w:w="240" w:type="dxa"/>
            </w:tcMar>
            <w:vAlign w:val="center"/>
          </w:tcPr>
          <w:p w:rsidR="11B080E4" w:rsidP="11B080E4" w:rsidRDefault="11B080E4" w14:paraId="6052ABE1" w14:textId="79A43AE0">
            <w:pPr>
              <w:shd w:val="clear" w:color="auto" w:fill="FFFFFF" w:themeFill="background1"/>
              <w:spacing w:before="0" w:beforeAutospacing="off" w:after="0" w:afterAutospacing="off" w:line="375" w:lineRule="auto"/>
            </w:pPr>
            <w:r w:rsidRPr="11B080E4" w:rsidR="11B080E4">
              <w:rPr>
                <w:rFonts w:ascii="system-ui" w:hAnsi="system-ui" w:eastAsia="system-ui" w:cs="system-ui"/>
                <w:b w:val="0"/>
                <w:bCs w:val="0"/>
                <w:i w:val="0"/>
                <w:iCs w:val="0"/>
                <w:sz w:val="22"/>
                <w:szCs w:val="22"/>
              </w:rPr>
              <w:t>Réplication du modèle (projets inspirés)</w:t>
            </w:r>
          </w:p>
        </w:tc>
        <w:tc>
          <w:tcPr>
            <w:tcW w:w="3174" w:type="dxa"/>
            <w:tcBorders>
              <w:bottom w:val="single" w:sz="6"/>
            </w:tcBorders>
            <w:tcMar>
              <w:top w:w="150" w:type="dxa"/>
              <w:left w:w="240" w:type="dxa"/>
              <w:bottom w:w="150" w:type="dxa"/>
            </w:tcMar>
            <w:vAlign w:val="center"/>
          </w:tcPr>
          <w:p w:rsidR="11B080E4" w:rsidP="11B080E4" w:rsidRDefault="11B080E4" w14:paraId="6C7BB0ED" w14:textId="204CC727">
            <w:pPr>
              <w:shd w:val="clear" w:color="auto" w:fill="FFFFFF" w:themeFill="background1"/>
              <w:spacing w:before="0" w:beforeAutospacing="off" w:after="0" w:afterAutospacing="off" w:line="375" w:lineRule="auto"/>
            </w:pPr>
            <w:r w:rsidRPr="11B080E4" w:rsidR="11B080E4">
              <w:rPr>
                <w:rFonts w:ascii="system-ui" w:hAnsi="system-ui" w:eastAsia="system-ui" w:cs="system-ui"/>
                <w:b w:val="0"/>
                <w:bCs w:val="0"/>
                <w:i w:val="0"/>
                <w:iCs w:val="0"/>
                <w:sz w:val="22"/>
                <w:szCs w:val="22"/>
              </w:rPr>
              <w:t>3 à 5 en 5 ans</w:t>
            </w:r>
          </w:p>
        </w:tc>
      </w:tr>
    </w:tbl>
    <w:p w:rsidR="11B080E4" w:rsidRDefault="11B080E4" w14:paraId="021B0BD3" w14:textId="7F309D3C"/>
    <w:p w:rsidR="665EA671" w:rsidP="11B080E4" w:rsidRDefault="665EA671" w14:paraId="52A97235" w14:textId="4C138F76">
      <w:pPr>
        <w:pStyle w:val="Titre2"/>
        <w:bidi w:val="0"/>
      </w:pPr>
      <w:r w:rsidRPr="11B080E4" w:rsidR="665EA671">
        <w:rPr>
          <w:noProof w:val="0"/>
          <w:lang w:val="fr-FR"/>
        </w:rPr>
        <w:t>Conclusion</w:t>
      </w:r>
    </w:p>
    <w:p w:rsidR="665EA671" w:rsidP="11B080E4" w:rsidRDefault="665EA671" w14:paraId="1D6D0F38" w14:textId="563FBE7F">
      <w:pPr>
        <w:shd w:val="clear" w:color="auto" w:fill="FFFFFF" w:themeFill="background1"/>
        <w:bidi w:val="0"/>
        <w:spacing w:before="240" w:beforeAutospacing="off" w:after="0" w:afterAutospacing="off"/>
      </w:pPr>
      <w:r w:rsidRPr="11B080E4" w:rsidR="665EA671">
        <w:rPr>
          <w:rFonts w:ascii="system-ui" w:hAnsi="system-ui" w:eastAsia="system-ui" w:cs="system-ui"/>
          <w:b w:val="0"/>
          <w:bCs w:val="0"/>
          <w:i w:val="0"/>
          <w:iCs w:val="0"/>
          <w:caps w:val="0"/>
          <w:smallCaps w:val="0"/>
          <w:noProof w:val="0"/>
          <w:color w:val="0F1115"/>
          <w:sz w:val="24"/>
          <w:szCs w:val="24"/>
          <w:lang w:val="fr-FR"/>
        </w:rPr>
        <w:t>Le pôle avicole de l’Hacienda Esmeralda n’est pas une simple activité économique : c’est un levier de transformation territoriale. En contribuant directement à cinq ODD majeurs, il s’inscrit dans les priorités internationales et nationales de développement durable. Au niveau local, il répond aux besoins criants du Cauca en matière de sécurité alimentaire, d’emploi rural, de gestion des déchets et de régénération écologique. Chaque indicateur de performance sociale, écologique ou économique est conçu pour être mesuré et valorisé auprès des partenaires (investisseurs à impact, institutions publiques, ONG), démontrant qu’une agriculture circulaire peut être à la fois rentable, inclusive et régénératrice. Ce faisant, le projet pose les bases d’un modèle reproductible, capable de contribuer à une véritable transition agroécologique du territoire du Cauca.</w:t>
      </w:r>
    </w:p>
    <w:p w:rsidR="11B080E4" w:rsidP="11B080E4" w:rsidRDefault="11B080E4" w14:paraId="295E1CCB" w14:textId="6A8E2D96">
      <w:pPr>
        <w:spacing w:before="120" w:after="120"/>
      </w:pPr>
    </w:p>
    <w:p w:rsidR="261497A1" w:rsidP="261497A1" w:rsidRDefault="261497A1" w14:paraId="58F81B3A" w14:textId="0592F957">
      <w:pPr>
        <w:rPr>
          <w:rFonts w:ascii="Aptos" w:hAnsi="Aptos" w:eastAsia="Aptos"/>
          <w:i/>
          <w:iCs/>
        </w:rPr>
      </w:pPr>
    </w:p>
    <w:p w:rsidR="261497A1" w:rsidP="261497A1" w:rsidRDefault="261497A1" w14:paraId="2A209A9B" w14:textId="0747322A">
      <w:pPr>
        <w:rPr>
          <w:rFonts w:ascii="Aptos" w:hAnsi="Aptos" w:eastAsia="Aptos"/>
        </w:rPr>
      </w:pPr>
    </w:p>
    <w:p w:rsidR="11B080E4" w:rsidRDefault="11B080E4" w14:paraId="5E54D62C" w14:textId="4CFF4231">
      <w:r>
        <w:br w:type="page"/>
      </w:r>
    </w:p>
    <w:p w:rsidR="6A3241C0" w:rsidP="00806EF0" w:rsidRDefault="6A3241C0" w14:paraId="5E0BB36C" w14:textId="565FEEB7">
      <w:pPr>
        <w:pStyle w:val="Titre1"/>
        <w:rPr>
          <w:rFonts w:eastAsia="system-ui"/>
        </w:rPr>
      </w:pPr>
      <w:r w:rsidRPr="11B080E4" w:rsidR="1F8C02F0">
        <w:rPr>
          <w:rFonts w:eastAsia="system-ui"/>
        </w:rPr>
        <w:t xml:space="preserve">4. LE MOTEUR CIRCULAIRE </w:t>
      </w:r>
      <w:r w:rsidRPr="11B080E4" w:rsidR="1F520DD2">
        <w:rPr>
          <w:rFonts w:eastAsia="system-ui"/>
        </w:rPr>
        <w:t xml:space="preserve">- </w:t>
      </w:r>
      <w:r w:rsidRPr="11B080E4" w:rsidR="1F8C02F0">
        <w:rPr>
          <w:rFonts w:eastAsia="system-ui"/>
        </w:rPr>
        <w:t>FLUX &amp; SYNERGIES</w:t>
      </w:r>
    </w:p>
    <w:p w:rsidR="6A3241C0" w:rsidP="11B080E4" w:rsidRDefault="6A3241C0" w14:paraId="6B85A3EF" w14:textId="387772D1">
      <w:pPr>
        <w:shd w:val="clear" w:color="auto" w:fill="FFFFFF" w:themeFill="background1"/>
        <w:spacing w:before="240" w:beforeAutospacing="off" w:after="240" w:afterAutospacing="off"/>
      </w:pPr>
      <w:r w:rsidRPr="11B080E4" w:rsidR="43311A42">
        <w:rPr>
          <w:rFonts w:ascii="system-ui" w:hAnsi="system-ui" w:eastAsia="system-ui" w:cs="system-ui"/>
          <w:b w:val="0"/>
          <w:bCs w:val="0"/>
          <w:i w:val="0"/>
          <w:iCs w:val="0"/>
          <w:caps w:val="0"/>
          <w:smallCaps w:val="0"/>
          <w:noProof w:val="0"/>
          <w:color w:val="0F1115"/>
          <w:sz w:val="24"/>
          <w:szCs w:val="24"/>
          <w:lang w:val="fr-FR"/>
        </w:rPr>
        <w:t xml:space="preserve">L’efficacité du pôle avicole ne réside pas dans sa seule performance interne, mais dans </w:t>
      </w:r>
      <w:r w:rsidRPr="11B080E4" w:rsidR="43311A42">
        <w:rPr>
          <w:rFonts w:ascii="system-ui" w:hAnsi="system-ui" w:eastAsia="system-ui" w:cs="system-ui"/>
          <w:b w:val="1"/>
          <w:bCs w:val="1"/>
          <w:i w:val="0"/>
          <w:iCs w:val="0"/>
          <w:caps w:val="0"/>
          <w:smallCaps w:val="0"/>
          <w:noProof w:val="0"/>
          <w:color w:val="0F1115"/>
          <w:sz w:val="24"/>
          <w:szCs w:val="24"/>
          <w:lang w:val="fr-FR"/>
        </w:rPr>
        <w:t>l’intelligence des flux qui le connectent aux autres composantes de l’Hacienda Esmeralda</w:t>
      </w:r>
      <w:r w:rsidRPr="11B080E4" w:rsidR="43311A42">
        <w:rPr>
          <w:rFonts w:ascii="system-ui" w:hAnsi="system-ui" w:eastAsia="system-ui" w:cs="system-ui"/>
          <w:b w:val="0"/>
          <w:bCs w:val="0"/>
          <w:i w:val="0"/>
          <w:iCs w:val="0"/>
          <w:caps w:val="0"/>
          <w:smallCaps w:val="0"/>
          <w:noProof w:val="0"/>
          <w:color w:val="0F1115"/>
          <w:sz w:val="24"/>
          <w:szCs w:val="24"/>
          <w:lang w:val="fr-FR"/>
        </w:rPr>
        <w:t xml:space="preserve">. Conçu comme un organe vivant au sein d’un écosystème productif, il reçoit des ressources issues des autres pôles et du territoire, les transforme, et restitue des produits de valeur qui alimentent à leur tour le système. Cette circularité n’est pas un ajout esthétique : elle constitue le </w:t>
      </w:r>
      <w:r w:rsidRPr="11B080E4" w:rsidR="43311A42">
        <w:rPr>
          <w:rFonts w:ascii="system-ui" w:hAnsi="system-ui" w:eastAsia="system-ui" w:cs="system-ui"/>
          <w:b w:val="1"/>
          <w:bCs w:val="1"/>
          <w:i w:val="0"/>
          <w:iCs w:val="0"/>
          <w:caps w:val="0"/>
          <w:smallCaps w:val="0"/>
          <w:noProof w:val="0"/>
          <w:color w:val="0F1115"/>
          <w:sz w:val="24"/>
          <w:szCs w:val="24"/>
          <w:lang w:val="fr-FR"/>
        </w:rPr>
        <w:t>principal levier de réduction des coûts opérationnels</w:t>
      </w:r>
      <w:r w:rsidRPr="11B080E4" w:rsidR="43311A42">
        <w:rPr>
          <w:rFonts w:ascii="system-ui" w:hAnsi="system-ui" w:eastAsia="system-ui" w:cs="system-ui"/>
          <w:b w:val="0"/>
          <w:bCs w:val="0"/>
          <w:i w:val="0"/>
          <w:iCs w:val="0"/>
          <w:caps w:val="0"/>
          <w:smallCaps w:val="0"/>
          <w:noProof w:val="0"/>
          <w:color w:val="0F1115"/>
          <w:sz w:val="24"/>
          <w:szCs w:val="24"/>
          <w:lang w:val="fr-FR"/>
        </w:rPr>
        <w:t xml:space="preserve"> et de création de valeur systémique. Ce chapitre détaille la nature de ces flux entrants et sortants, puis propose une cartographie des boucles qui font du pôle avicole un moteur circulaire exemplaire.</w:t>
      </w:r>
    </w:p>
    <w:p w:rsidR="6A3241C0" w:rsidP="261497A1" w:rsidRDefault="6A3241C0" w14:paraId="7D9FA8B1" w14:textId="5BD812D9">
      <w:pPr/>
    </w:p>
    <w:p w:rsidR="6A3241C0" w:rsidP="11B080E4" w:rsidRDefault="6A3241C0" w14:paraId="7A9402F8" w14:textId="7AAA5A93">
      <w:pPr>
        <w:pStyle w:val="Titre2"/>
      </w:pPr>
      <w:r w:rsidRPr="11B080E4" w:rsidR="43311A42">
        <w:rPr>
          <w:noProof w:val="0"/>
          <w:lang w:val="fr-FR"/>
        </w:rPr>
        <w:t>4.1. Nature des flux entrants (intrants)</w:t>
      </w:r>
    </w:p>
    <w:p w:rsidR="6A3241C0" w:rsidP="11B080E4" w:rsidRDefault="6A3241C0" w14:paraId="526E5FB1" w14:textId="2C3BC1CD">
      <w:pPr>
        <w:shd w:val="clear" w:color="auto" w:fill="FFFFFF" w:themeFill="background1"/>
        <w:spacing w:before="240" w:beforeAutospacing="off" w:after="240" w:afterAutospacing="off"/>
      </w:pPr>
      <w:r w:rsidRPr="11B080E4" w:rsidR="43311A42">
        <w:rPr>
          <w:rFonts w:ascii="system-ui" w:hAnsi="system-ui" w:eastAsia="system-ui" w:cs="system-ui"/>
          <w:b w:val="0"/>
          <w:bCs w:val="0"/>
          <w:i w:val="0"/>
          <w:iCs w:val="0"/>
          <w:caps w:val="0"/>
          <w:smallCaps w:val="0"/>
          <w:noProof w:val="0"/>
          <w:color w:val="0F1115"/>
          <w:sz w:val="24"/>
          <w:szCs w:val="24"/>
          <w:lang w:val="fr-FR"/>
        </w:rPr>
        <w:t xml:space="preserve">Le pôle avicole consomme des ressources, mais contrairement à un élevage conventionnel, une part significative de ces intrants ne provient pas du marché extérieur : elle est </w:t>
      </w:r>
      <w:r w:rsidRPr="11B080E4" w:rsidR="43311A42">
        <w:rPr>
          <w:rFonts w:ascii="system-ui" w:hAnsi="system-ui" w:eastAsia="system-ui" w:cs="system-ui"/>
          <w:b w:val="1"/>
          <w:bCs w:val="1"/>
          <w:i w:val="0"/>
          <w:iCs w:val="0"/>
          <w:caps w:val="0"/>
          <w:smallCaps w:val="0"/>
          <w:noProof w:val="0"/>
          <w:color w:val="0F1115"/>
          <w:sz w:val="24"/>
          <w:szCs w:val="24"/>
          <w:lang w:val="fr-FR"/>
        </w:rPr>
        <w:t>produite sur place</w:t>
      </w:r>
      <w:r w:rsidRPr="11B080E4" w:rsidR="43311A42">
        <w:rPr>
          <w:rFonts w:ascii="system-ui" w:hAnsi="system-ui" w:eastAsia="system-ui" w:cs="system-ui"/>
          <w:b w:val="0"/>
          <w:bCs w:val="0"/>
          <w:i w:val="0"/>
          <w:iCs w:val="0"/>
          <w:caps w:val="0"/>
          <w:smallCaps w:val="0"/>
          <w:noProof w:val="0"/>
          <w:color w:val="0F1115"/>
          <w:sz w:val="24"/>
          <w:szCs w:val="24"/>
          <w:lang w:val="fr-FR"/>
        </w:rPr>
        <w:t xml:space="preserve"> ou </w:t>
      </w:r>
      <w:r w:rsidRPr="11B080E4" w:rsidR="43311A42">
        <w:rPr>
          <w:rFonts w:ascii="system-ui" w:hAnsi="system-ui" w:eastAsia="system-ui" w:cs="system-ui"/>
          <w:b w:val="1"/>
          <w:bCs w:val="1"/>
          <w:i w:val="0"/>
          <w:iCs w:val="0"/>
          <w:caps w:val="0"/>
          <w:smallCaps w:val="0"/>
          <w:noProof w:val="0"/>
          <w:color w:val="0F1115"/>
          <w:sz w:val="24"/>
          <w:szCs w:val="24"/>
          <w:lang w:val="fr-FR"/>
        </w:rPr>
        <w:t>valorisée à partir de flux qui seraient autrement considérés comme des déchets</w:t>
      </w:r>
      <w:r w:rsidRPr="11B080E4" w:rsidR="43311A42">
        <w:rPr>
          <w:rFonts w:ascii="system-ui" w:hAnsi="system-ui" w:eastAsia="system-ui" w:cs="system-ui"/>
          <w:b w:val="0"/>
          <w:bCs w:val="0"/>
          <w:i w:val="0"/>
          <w:iCs w:val="0"/>
          <w:caps w:val="0"/>
          <w:smallCaps w:val="0"/>
          <w:noProof w:val="0"/>
          <w:color w:val="0F1115"/>
          <w:sz w:val="24"/>
          <w:szCs w:val="24"/>
          <w:lang w:val="fr-FR"/>
        </w:rPr>
        <w:t>. Cette stratégie réduit la dépendance aux importations et transforme le principal poste de coût (l’alimentation) en un levier d’autonomie.</w:t>
      </w:r>
    </w:p>
    <w:p w:rsidR="6A3241C0" w:rsidP="11B080E4" w:rsidRDefault="6A3241C0" w14:paraId="45172B04" w14:textId="7EE353E1">
      <w:pPr>
        <w:pStyle w:val="Titre3"/>
      </w:pPr>
      <w:r w:rsidRPr="11B080E4" w:rsidR="43311A42">
        <w:rPr>
          <w:noProof w:val="0"/>
          <w:lang w:val="fr-FR"/>
        </w:rPr>
        <w:t>4.1.1 Alimentation animale : substitution des intrants industriels</w:t>
      </w:r>
    </w:p>
    <w:tbl>
      <w:tblPr>
        <w:tblStyle w:val="TableauNormal"/>
        <w:bidiVisual w:val="0"/>
        <w:tblW w:w="0" w:type="auto"/>
        <w:tblLook w:val="06A0" w:firstRow="1" w:lastRow="0" w:firstColumn="1" w:lastColumn="0" w:noHBand="1" w:noVBand="1"/>
      </w:tblPr>
      <w:tblGrid>
        <w:gridCol w:w="2325"/>
        <w:gridCol w:w="1627"/>
        <w:gridCol w:w="2554"/>
        <w:gridCol w:w="2554"/>
      </w:tblGrid>
      <w:tr w:rsidR="11B080E4" w:rsidTr="11B080E4" w14:paraId="2EDB6E12">
        <w:trPr>
          <w:trHeight w:val="300"/>
        </w:trPr>
        <w:tc>
          <w:tcPr>
            <w:tcW w:w="2325" w:type="dxa"/>
            <w:tcBorders>
              <w:top w:val="nil"/>
              <w:bottom w:val="single" w:sz="6"/>
            </w:tcBorders>
            <w:tcMar>
              <w:top w:w="150" w:type="dxa"/>
              <w:bottom w:w="150" w:type="dxa"/>
              <w:right w:w="240" w:type="dxa"/>
            </w:tcMar>
            <w:vAlign w:val="center"/>
          </w:tcPr>
          <w:p w:rsidR="11B080E4" w:rsidP="11B080E4" w:rsidRDefault="11B080E4" w14:paraId="3A428D54" w14:textId="3AF342A7">
            <w:pPr>
              <w:shd w:val="clear" w:color="auto" w:fill="FFFFFF" w:themeFill="background1"/>
              <w:spacing w:before="0" w:beforeAutospacing="off" w:after="0" w:afterAutospacing="off" w:line="375" w:lineRule="auto"/>
              <w:ind w:right="0"/>
              <w:jc w:val="left"/>
            </w:pPr>
            <w:r w:rsidRPr="11B080E4" w:rsidR="11B080E4">
              <w:rPr>
                <w:rFonts w:ascii="system-ui" w:hAnsi="system-ui" w:eastAsia="system-ui" w:cs="system-ui"/>
                <w:b w:val="0"/>
                <w:bCs w:val="0"/>
                <w:i w:val="0"/>
                <w:iCs w:val="0"/>
                <w:sz w:val="22"/>
                <w:szCs w:val="22"/>
              </w:rPr>
              <w:t>Intrant</w:t>
            </w:r>
          </w:p>
        </w:tc>
        <w:tc>
          <w:tcPr>
            <w:tcW w:w="1627" w:type="dxa"/>
            <w:tcBorders>
              <w:top w:val="nil"/>
              <w:bottom w:val="single" w:sz="6"/>
            </w:tcBorders>
            <w:tcMar>
              <w:top w:w="150" w:type="dxa"/>
              <w:left w:w="240" w:type="dxa"/>
              <w:bottom w:w="150" w:type="dxa"/>
              <w:right w:w="240" w:type="dxa"/>
            </w:tcMar>
            <w:vAlign w:val="center"/>
          </w:tcPr>
          <w:p w:rsidR="11B080E4" w:rsidP="11B080E4" w:rsidRDefault="11B080E4" w14:paraId="27D54A8F" w14:textId="65DDC4EC">
            <w:pPr>
              <w:shd w:val="clear" w:color="auto" w:fill="FFFFFF" w:themeFill="background1"/>
              <w:spacing w:before="0" w:beforeAutospacing="off" w:after="0" w:afterAutospacing="off" w:line="375" w:lineRule="auto"/>
              <w:ind w:right="0"/>
              <w:jc w:val="left"/>
            </w:pPr>
            <w:r w:rsidRPr="11B080E4" w:rsidR="11B080E4">
              <w:rPr>
                <w:rFonts w:ascii="system-ui" w:hAnsi="system-ui" w:eastAsia="system-ui" w:cs="system-ui"/>
                <w:b w:val="0"/>
                <w:bCs w:val="0"/>
                <w:i w:val="0"/>
                <w:iCs w:val="0"/>
                <w:sz w:val="22"/>
                <w:szCs w:val="22"/>
              </w:rPr>
              <w:t>Source</w:t>
            </w:r>
          </w:p>
        </w:tc>
        <w:tc>
          <w:tcPr>
            <w:tcW w:w="2554" w:type="dxa"/>
            <w:tcBorders>
              <w:top w:val="nil"/>
              <w:bottom w:val="single" w:sz="6"/>
            </w:tcBorders>
            <w:tcMar>
              <w:top w:w="150" w:type="dxa"/>
              <w:left w:w="240" w:type="dxa"/>
              <w:bottom w:w="150" w:type="dxa"/>
              <w:right w:w="240" w:type="dxa"/>
            </w:tcMar>
            <w:vAlign w:val="center"/>
          </w:tcPr>
          <w:p w:rsidR="11B080E4" w:rsidP="11B080E4" w:rsidRDefault="11B080E4" w14:paraId="3AAB565F" w14:textId="5450B36B">
            <w:pPr>
              <w:shd w:val="clear" w:color="auto" w:fill="FFFFFF" w:themeFill="background1"/>
              <w:spacing w:before="0" w:beforeAutospacing="off" w:after="0" w:afterAutospacing="off" w:line="375" w:lineRule="auto"/>
              <w:ind w:right="0"/>
              <w:jc w:val="left"/>
            </w:pPr>
            <w:r w:rsidRPr="11B080E4" w:rsidR="11B080E4">
              <w:rPr>
                <w:rFonts w:ascii="system-ui" w:hAnsi="system-ui" w:eastAsia="system-ui" w:cs="system-ui"/>
                <w:b w:val="0"/>
                <w:bCs w:val="0"/>
                <w:i w:val="0"/>
                <w:iCs w:val="0"/>
                <w:sz w:val="22"/>
                <w:szCs w:val="22"/>
              </w:rPr>
              <w:t>Nature du flux</w:t>
            </w:r>
          </w:p>
        </w:tc>
        <w:tc>
          <w:tcPr>
            <w:tcW w:w="2554" w:type="dxa"/>
            <w:tcBorders>
              <w:top w:val="nil"/>
              <w:bottom w:val="single" w:sz="6"/>
            </w:tcBorders>
            <w:tcMar>
              <w:top w:w="150" w:type="dxa"/>
              <w:left w:w="240" w:type="dxa"/>
              <w:bottom w:w="150" w:type="dxa"/>
              <w:right w:w="240" w:type="dxa"/>
            </w:tcMar>
            <w:vAlign w:val="center"/>
          </w:tcPr>
          <w:p w:rsidR="11B080E4" w:rsidP="11B080E4" w:rsidRDefault="11B080E4" w14:paraId="4E3BC59C" w14:textId="02CB2A94">
            <w:pPr>
              <w:shd w:val="clear" w:color="auto" w:fill="FFFFFF" w:themeFill="background1"/>
              <w:spacing w:before="0" w:beforeAutospacing="off" w:after="0" w:afterAutospacing="off" w:line="375" w:lineRule="auto"/>
              <w:ind w:right="0"/>
              <w:jc w:val="left"/>
            </w:pPr>
            <w:r w:rsidRPr="11B080E4" w:rsidR="11B080E4">
              <w:rPr>
                <w:rFonts w:ascii="system-ui" w:hAnsi="system-ui" w:eastAsia="system-ui" w:cs="system-ui"/>
                <w:b w:val="0"/>
                <w:bCs w:val="0"/>
                <w:i w:val="0"/>
                <w:iCs w:val="0"/>
                <w:sz w:val="22"/>
                <w:szCs w:val="22"/>
              </w:rPr>
              <w:t>Valeur ajoutée</w:t>
            </w:r>
          </w:p>
        </w:tc>
      </w:tr>
      <w:tr w:rsidR="11B080E4" w:rsidTr="11B080E4" w14:paraId="29771907">
        <w:trPr>
          <w:trHeight w:val="300"/>
        </w:trPr>
        <w:tc>
          <w:tcPr>
            <w:tcW w:w="2325" w:type="dxa"/>
            <w:tcBorders>
              <w:bottom w:val="single" w:sz="6"/>
            </w:tcBorders>
            <w:tcMar>
              <w:top w:w="150" w:type="dxa"/>
              <w:bottom w:w="150" w:type="dxa"/>
              <w:right w:w="240" w:type="dxa"/>
            </w:tcMar>
            <w:vAlign w:val="center"/>
          </w:tcPr>
          <w:p w:rsidR="11B080E4" w:rsidP="11B080E4" w:rsidRDefault="11B080E4" w14:paraId="64224AA0" w14:textId="7AF85304">
            <w:pPr>
              <w:shd w:val="clear" w:color="auto" w:fill="FFFFFF" w:themeFill="background1"/>
              <w:spacing w:before="0" w:beforeAutospacing="off" w:after="0" w:afterAutospacing="off" w:line="375" w:lineRule="auto"/>
              <w:ind w:right="0"/>
            </w:pPr>
            <w:r w:rsidRPr="11B080E4" w:rsidR="11B080E4">
              <w:rPr>
                <w:rFonts w:ascii="system-ui" w:hAnsi="system-ui" w:eastAsia="system-ui" w:cs="system-ui"/>
                <w:b w:val="1"/>
                <w:bCs w:val="1"/>
                <w:i w:val="0"/>
                <w:iCs w:val="0"/>
                <w:sz w:val="22"/>
                <w:szCs w:val="22"/>
              </w:rPr>
              <w:t>Larves de mouche soldat noire (BSF)</w:t>
            </w:r>
          </w:p>
        </w:tc>
        <w:tc>
          <w:tcPr>
            <w:tcW w:w="1627" w:type="dxa"/>
            <w:tcBorders>
              <w:bottom w:val="single" w:sz="6"/>
            </w:tcBorders>
            <w:tcMar>
              <w:top w:w="150" w:type="dxa"/>
              <w:left w:w="240" w:type="dxa"/>
              <w:bottom w:w="150" w:type="dxa"/>
              <w:right w:w="240" w:type="dxa"/>
            </w:tcMar>
            <w:vAlign w:val="center"/>
          </w:tcPr>
          <w:p w:rsidR="11B080E4" w:rsidP="11B080E4" w:rsidRDefault="11B080E4" w14:paraId="11F83F77" w14:textId="12DF0FFB">
            <w:pPr>
              <w:shd w:val="clear" w:color="auto" w:fill="FFFFFF" w:themeFill="background1"/>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Pôle bioconversion</w:t>
            </w:r>
          </w:p>
        </w:tc>
        <w:tc>
          <w:tcPr>
            <w:tcW w:w="2554" w:type="dxa"/>
            <w:tcBorders>
              <w:bottom w:val="single" w:sz="6"/>
            </w:tcBorders>
            <w:tcMar>
              <w:top w:w="150" w:type="dxa"/>
              <w:left w:w="240" w:type="dxa"/>
              <w:bottom w:w="150" w:type="dxa"/>
              <w:right w:w="240" w:type="dxa"/>
            </w:tcMar>
            <w:vAlign w:val="center"/>
          </w:tcPr>
          <w:p w:rsidR="11B080E4" w:rsidP="11B080E4" w:rsidRDefault="11B080E4" w14:paraId="5B41CC8F" w14:textId="078C1304">
            <w:pPr>
              <w:shd w:val="clear" w:color="auto" w:fill="FFFFFF" w:themeFill="background1"/>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Protéines vivantes issues de la transformation des fientes avicoles et des biodéchets</w:t>
            </w:r>
          </w:p>
        </w:tc>
        <w:tc>
          <w:tcPr>
            <w:tcW w:w="2554" w:type="dxa"/>
            <w:tcBorders>
              <w:bottom w:val="single" w:sz="6"/>
            </w:tcBorders>
            <w:tcMar>
              <w:top w:w="150" w:type="dxa"/>
              <w:left w:w="240" w:type="dxa"/>
              <w:bottom w:w="150" w:type="dxa"/>
            </w:tcMar>
            <w:vAlign w:val="center"/>
          </w:tcPr>
          <w:p w:rsidR="11B080E4" w:rsidP="11B080E4" w:rsidRDefault="11B080E4" w14:paraId="32FAD01A" w14:textId="0501D3D9">
            <w:pPr>
              <w:shd w:val="clear" w:color="auto" w:fill="FFFFFF" w:themeFill="background1"/>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Substitution de 40 à 60 % des aliments industriels ; réduction drastique des coûts</w:t>
            </w:r>
          </w:p>
        </w:tc>
      </w:tr>
      <w:tr w:rsidR="11B080E4" w:rsidTr="11B080E4" w14:paraId="2C817663">
        <w:trPr>
          <w:trHeight w:val="300"/>
        </w:trPr>
        <w:tc>
          <w:tcPr>
            <w:tcW w:w="2325" w:type="dxa"/>
            <w:tcBorders>
              <w:bottom w:val="single" w:sz="6"/>
            </w:tcBorders>
            <w:tcMar>
              <w:top w:w="150" w:type="dxa"/>
              <w:bottom w:w="150" w:type="dxa"/>
              <w:right w:w="240" w:type="dxa"/>
            </w:tcMar>
            <w:vAlign w:val="center"/>
          </w:tcPr>
          <w:p w:rsidR="11B080E4" w:rsidP="11B080E4" w:rsidRDefault="11B080E4" w14:paraId="3C40977D" w14:textId="32EF5D85">
            <w:pPr>
              <w:shd w:val="clear" w:color="auto" w:fill="FFFFFF" w:themeFill="background1"/>
              <w:spacing w:before="0" w:beforeAutospacing="off" w:after="0" w:afterAutospacing="off" w:line="375" w:lineRule="auto"/>
              <w:ind w:right="0"/>
            </w:pPr>
            <w:r w:rsidRPr="11B080E4" w:rsidR="11B080E4">
              <w:rPr>
                <w:rFonts w:ascii="system-ui" w:hAnsi="system-ui" w:eastAsia="system-ui" w:cs="system-ui"/>
                <w:b w:val="1"/>
                <w:bCs w:val="1"/>
                <w:i w:val="0"/>
                <w:iCs w:val="0"/>
                <w:sz w:val="22"/>
                <w:szCs w:val="22"/>
              </w:rPr>
              <w:t>Lentilles d’eau</w:t>
            </w:r>
          </w:p>
        </w:tc>
        <w:tc>
          <w:tcPr>
            <w:tcW w:w="1627" w:type="dxa"/>
            <w:tcBorders>
              <w:bottom w:val="single" w:sz="6"/>
            </w:tcBorders>
            <w:tcMar>
              <w:top w:w="150" w:type="dxa"/>
              <w:left w:w="240" w:type="dxa"/>
              <w:bottom w:w="150" w:type="dxa"/>
              <w:right w:w="240" w:type="dxa"/>
            </w:tcMar>
            <w:vAlign w:val="center"/>
          </w:tcPr>
          <w:p w:rsidR="11B080E4" w:rsidP="11B080E4" w:rsidRDefault="11B080E4" w14:paraId="5CBC7495" w14:textId="34A46C4B">
            <w:pPr>
              <w:shd w:val="clear" w:color="auto" w:fill="FFFFFF" w:themeFill="background1"/>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Pôle aquaponie</w:t>
            </w:r>
          </w:p>
        </w:tc>
        <w:tc>
          <w:tcPr>
            <w:tcW w:w="2554" w:type="dxa"/>
            <w:tcBorders>
              <w:bottom w:val="single" w:sz="6"/>
            </w:tcBorders>
            <w:tcMar>
              <w:top w:w="150" w:type="dxa"/>
              <w:left w:w="240" w:type="dxa"/>
              <w:bottom w:w="150" w:type="dxa"/>
              <w:right w:w="240" w:type="dxa"/>
            </w:tcMar>
            <w:vAlign w:val="center"/>
          </w:tcPr>
          <w:p w:rsidR="11B080E4" w:rsidP="11B080E4" w:rsidRDefault="11B080E4" w14:paraId="3FFF86D7" w14:textId="2DF9F036">
            <w:pPr>
              <w:shd w:val="clear" w:color="auto" w:fill="FFFFFF" w:themeFill="background1"/>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Biomasse végétale flottante, riche en protéines, issue de l’épuration naturelle de l’eau des bassins</w:t>
            </w:r>
          </w:p>
        </w:tc>
        <w:tc>
          <w:tcPr>
            <w:tcW w:w="2554" w:type="dxa"/>
            <w:tcBorders>
              <w:bottom w:val="single" w:sz="6"/>
            </w:tcBorders>
            <w:tcMar>
              <w:top w:w="150" w:type="dxa"/>
              <w:left w:w="240" w:type="dxa"/>
              <w:bottom w:w="150" w:type="dxa"/>
            </w:tcMar>
            <w:vAlign w:val="center"/>
          </w:tcPr>
          <w:p w:rsidR="11B080E4" w:rsidP="11B080E4" w:rsidRDefault="11B080E4" w14:paraId="0399019E" w14:textId="7EBC7751">
            <w:pPr>
              <w:shd w:val="clear" w:color="auto" w:fill="FFFFFF" w:themeFill="background1"/>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Alimentation gratuite, valorisation d’un flux de régulation</w:t>
            </w:r>
          </w:p>
        </w:tc>
      </w:tr>
      <w:tr w:rsidR="11B080E4" w:rsidTr="11B080E4" w14:paraId="1B87DD11">
        <w:trPr>
          <w:trHeight w:val="300"/>
        </w:trPr>
        <w:tc>
          <w:tcPr>
            <w:tcW w:w="2325" w:type="dxa"/>
            <w:tcBorders>
              <w:bottom w:val="single" w:sz="6"/>
            </w:tcBorders>
            <w:tcMar>
              <w:top w:w="150" w:type="dxa"/>
              <w:bottom w:w="150" w:type="dxa"/>
              <w:right w:w="240" w:type="dxa"/>
            </w:tcMar>
            <w:vAlign w:val="center"/>
          </w:tcPr>
          <w:p w:rsidR="11B080E4" w:rsidP="11B080E4" w:rsidRDefault="11B080E4" w14:paraId="2D7973B5" w14:textId="0B3A9D4A">
            <w:pPr>
              <w:shd w:val="clear" w:color="auto" w:fill="FFFFFF" w:themeFill="background1"/>
              <w:spacing w:before="0" w:beforeAutospacing="off" w:after="0" w:afterAutospacing="off" w:line="375" w:lineRule="auto"/>
              <w:ind w:right="0"/>
            </w:pPr>
            <w:r w:rsidRPr="11B080E4" w:rsidR="11B080E4">
              <w:rPr>
                <w:rFonts w:ascii="system-ui" w:hAnsi="system-ui" w:eastAsia="system-ui" w:cs="system-ui"/>
                <w:b w:val="1"/>
                <w:bCs w:val="1"/>
                <w:i w:val="0"/>
                <w:iCs w:val="0"/>
                <w:sz w:val="22"/>
                <w:szCs w:val="22"/>
              </w:rPr>
              <w:t>Fourrages protéinés</w:t>
            </w:r>
            <w:r w:rsidRPr="11B080E4" w:rsidR="11B080E4">
              <w:rPr>
                <w:rFonts w:ascii="system-ui" w:hAnsi="system-ui" w:eastAsia="system-ui" w:cs="system-ui"/>
                <w:b w:val="0"/>
                <w:bCs w:val="0"/>
                <w:i w:val="0"/>
                <w:iCs w:val="0"/>
                <w:sz w:val="22"/>
                <w:szCs w:val="22"/>
              </w:rPr>
              <w:t xml:space="preserve"> (</w:t>
            </w:r>
            <w:r w:rsidRPr="11B080E4" w:rsidR="11B080E4">
              <w:rPr>
                <w:rFonts w:ascii="system-ui" w:hAnsi="system-ui" w:eastAsia="system-ui" w:cs="system-ui"/>
                <w:b w:val="0"/>
                <w:bCs w:val="0"/>
                <w:i w:val="1"/>
                <w:iCs w:val="1"/>
                <w:sz w:val="22"/>
                <w:szCs w:val="22"/>
              </w:rPr>
              <w:t>Nacedero</w:t>
            </w:r>
            <w:r w:rsidRPr="11B080E4" w:rsidR="11B080E4">
              <w:rPr>
                <w:rFonts w:ascii="system-ui" w:hAnsi="system-ui" w:eastAsia="system-ui" w:cs="system-ui"/>
                <w:b w:val="0"/>
                <w:bCs w:val="0"/>
                <w:i w:val="0"/>
                <w:iCs w:val="0"/>
                <w:sz w:val="22"/>
                <w:szCs w:val="22"/>
              </w:rPr>
              <w:t xml:space="preserve">, </w:t>
            </w:r>
            <w:r w:rsidRPr="11B080E4" w:rsidR="11B080E4">
              <w:rPr>
                <w:rFonts w:ascii="system-ui" w:hAnsi="system-ui" w:eastAsia="system-ui" w:cs="system-ui"/>
                <w:b w:val="0"/>
                <w:bCs w:val="0"/>
                <w:i w:val="1"/>
                <w:iCs w:val="1"/>
                <w:sz w:val="22"/>
                <w:szCs w:val="22"/>
              </w:rPr>
              <w:t>Matarratón</w:t>
            </w:r>
            <w:r w:rsidRPr="11B080E4" w:rsidR="11B080E4">
              <w:rPr>
                <w:rFonts w:ascii="system-ui" w:hAnsi="system-ui" w:eastAsia="system-ui" w:cs="system-ui"/>
                <w:b w:val="0"/>
                <w:bCs w:val="0"/>
                <w:i w:val="0"/>
                <w:iCs w:val="0"/>
                <w:sz w:val="22"/>
                <w:szCs w:val="22"/>
              </w:rPr>
              <w:t>)</w:t>
            </w:r>
          </w:p>
        </w:tc>
        <w:tc>
          <w:tcPr>
            <w:tcW w:w="1627" w:type="dxa"/>
            <w:tcBorders>
              <w:bottom w:val="single" w:sz="6"/>
            </w:tcBorders>
            <w:tcMar>
              <w:top w:w="150" w:type="dxa"/>
              <w:left w:w="240" w:type="dxa"/>
              <w:bottom w:w="150" w:type="dxa"/>
              <w:right w:w="240" w:type="dxa"/>
            </w:tcMar>
            <w:vAlign w:val="center"/>
          </w:tcPr>
          <w:p w:rsidR="11B080E4" w:rsidP="11B080E4" w:rsidRDefault="11B080E4" w14:paraId="21A171D0" w14:textId="2BAE2C77">
            <w:pPr>
              <w:shd w:val="clear" w:color="auto" w:fill="FFFFFF" w:themeFill="background1"/>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Forêt‑jardin</w:t>
            </w:r>
          </w:p>
        </w:tc>
        <w:tc>
          <w:tcPr>
            <w:tcW w:w="2554" w:type="dxa"/>
            <w:tcBorders>
              <w:bottom w:val="single" w:sz="6"/>
            </w:tcBorders>
            <w:tcMar>
              <w:top w:w="150" w:type="dxa"/>
              <w:left w:w="240" w:type="dxa"/>
              <w:bottom w:w="150" w:type="dxa"/>
              <w:right w:w="240" w:type="dxa"/>
            </w:tcMar>
            <w:vAlign w:val="center"/>
          </w:tcPr>
          <w:p w:rsidR="11B080E4" w:rsidP="11B080E4" w:rsidRDefault="11B080E4" w14:paraId="4F76B85B" w14:textId="4F5276A2">
            <w:pPr>
              <w:shd w:val="clear" w:color="auto" w:fill="FFFFFF" w:themeFill="background1"/>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Feuilles et jeunes pousses d’espèces fixatrices d’azote, taillées en coupe rotative</w:t>
            </w:r>
          </w:p>
        </w:tc>
        <w:tc>
          <w:tcPr>
            <w:tcW w:w="2554" w:type="dxa"/>
            <w:tcBorders>
              <w:bottom w:val="single" w:sz="6"/>
            </w:tcBorders>
            <w:tcMar>
              <w:top w:w="150" w:type="dxa"/>
              <w:left w:w="240" w:type="dxa"/>
              <w:bottom w:w="150" w:type="dxa"/>
            </w:tcMar>
            <w:vAlign w:val="center"/>
          </w:tcPr>
          <w:p w:rsidR="11B080E4" w:rsidP="11B080E4" w:rsidRDefault="11B080E4" w14:paraId="6CEE46B1" w14:textId="5AF16716">
            <w:pPr>
              <w:shd w:val="clear" w:color="auto" w:fill="FFFFFF" w:themeFill="background1"/>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Alimentation locale, sans achat, favorisant l’agroforesterie</w:t>
            </w:r>
          </w:p>
        </w:tc>
      </w:tr>
      <w:tr w:rsidR="11B080E4" w:rsidTr="11B080E4" w14:paraId="1126D7D6">
        <w:trPr>
          <w:trHeight w:val="300"/>
        </w:trPr>
        <w:tc>
          <w:tcPr>
            <w:tcW w:w="2325" w:type="dxa"/>
            <w:tcBorders>
              <w:bottom w:val="single" w:sz="6"/>
            </w:tcBorders>
            <w:tcMar>
              <w:top w:w="150" w:type="dxa"/>
              <w:bottom w:w="150" w:type="dxa"/>
              <w:right w:w="240" w:type="dxa"/>
            </w:tcMar>
            <w:vAlign w:val="center"/>
          </w:tcPr>
          <w:p w:rsidR="11B080E4" w:rsidP="11B080E4" w:rsidRDefault="11B080E4" w14:paraId="005B6260" w14:textId="39E32295">
            <w:pPr>
              <w:shd w:val="clear" w:color="auto" w:fill="FFFFFF" w:themeFill="background1"/>
              <w:spacing w:before="0" w:beforeAutospacing="off" w:after="0" w:afterAutospacing="off" w:line="375" w:lineRule="auto"/>
              <w:ind w:right="0"/>
            </w:pPr>
            <w:r w:rsidRPr="11B080E4" w:rsidR="11B080E4">
              <w:rPr>
                <w:rFonts w:ascii="system-ui" w:hAnsi="system-ui" w:eastAsia="system-ui" w:cs="system-ui"/>
                <w:b w:val="1"/>
                <w:bCs w:val="1"/>
                <w:i w:val="0"/>
                <w:iCs w:val="0"/>
                <w:sz w:val="22"/>
                <w:szCs w:val="22"/>
              </w:rPr>
              <w:t>Déchets végétaux (épluchures, rebuts)</w:t>
            </w:r>
          </w:p>
        </w:tc>
        <w:tc>
          <w:tcPr>
            <w:tcW w:w="1627" w:type="dxa"/>
            <w:tcBorders>
              <w:bottom w:val="single" w:sz="6"/>
            </w:tcBorders>
            <w:tcMar>
              <w:top w:w="150" w:type="dxa"/>
              <w:left w:w="240" w:type="dxa"/>
              <w:bottom w:w="150" w:type="dxa"/>
              <w:right w:w="240" w:type="dxa"/>
            </w:tcMar>
            <w:vAlign w:val="center"/>
          </w:tcPr>
          <w:p w:rsidR="11B080E4" w:rsidP="11B080E4" w:rsidRDefault="11B080E4" w14:paraId="09E58624" w14:textId="26D62AA1">
            <w:pPr>
              <w:shd w:val="clear" w:color="auto" w:fill="FFFFFF" w:themeFill="background1"/>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Pôle agricole et transformation</w:t>
            </w:r>
          </w:p>
        </w:tc>
        <w:tc>
          <w:tcPr>
            <w:tcW w:w="2554" w:type="dxa"/>
            <w:tcBorders>
              <w:bottom w:val="single" w:sz="6"/>
            </w:tcBorders>
            <w:tcMar>
              <w:top w:w="150" w:type="dxa"/>
              <w:left w:w="240" w:type="dxa"/>
              <w:bottom w:w="150" w:type="dxa"/>
              <w:right w:w="240" w:type="dxa"/>
            </w:tcMar>
            <w:vAlign w:val="center"/>
          </w:tcPr>
          <w:p w:rsidR="11B080E4" w:rsidP="11B080E4" w:rsidRDefault="11B080E4" w14:paraId="7BB6FC4D" w14:textId="3AD5AA3A">
            <w:pPr>
              <w:shd w:val="clear" w:color="auto" w:fill="FFFFFF" w:themeFill="background1"/>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Résidus de cultures et de transformation alimentaire</w:t>
            </w:r>
          </w:p>
        </w:tc>
        <w:tc>
          <w:tcPr>
            <w:tcW w:w="2554" w:type="dxa"/>
            <w:tcBorders>
              <w:bottom w:val="single" w:sz="6"/>
            </w:tcBorders>
            <w:tcMar>
              <w:top w:w="150" w:type="dxa"/>
              <w:left w:w="240" w:type="dxa"/>
              <w:bottom w:w="150" w:type="dxa"/>
            </w:tcMar>
            <w:vAlign w:val="center"/>
          </w:tcPr>
          <w:p w:rsidR="11B080E4" w:rsidP="11B080E4" w:rsidRDefault="11B080E4" w14:paraId="7D373A0F" w14:textId="3F99B692">
            <w:pPr>
              <w:shd w:val="clear" w:color="auto" w:fill="FFFFFF" w:themeFill="background1"/>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Valorisation d’un flux qui serait sinon composté ; réduction des pertes</w:t>
            </w:r>
          </w:p>
        </w:tc>
      </w:tr>
    </w:tbl>
    <w:p w:rsidR="6A3241C0" w:rsidP="11B080E4" w:rsidRDefault="6A3241C0" w14:paraId="03000A0C" w14:textId="66FE25D1">
      <w:pPr>
        <w:shd w:val="clear" w:color="auto" w:fill="FFFFFF" w:themeFill="background1"/>
        <w:bidi w:val="0"/>
        <w:spacing w:before="240" w:beforeAutospacing="off" w:after="240" w:afterAutospacing="off"/>
      </w:pPr>
      <w:r w:rsidRPr="11B080E4" w:rsidR="43311A42">
        <w:rPr>
          <w:rFonts w:ascii="system-ui" w:hAnsi="system-ui" w:eastAsia="system-ui" w:cs="system-ui"/>
          <w:b w:val="1"/>
          <w:bCs w:val="1"/>
          <w:i w:val="0"/>
          <w:iCs w:val="0"/>
          <w:caps w:val="0"/>
          <w:smallCaps w:val="0"/>
          <w:noProof w:val="0"/>
          <w:color w:val="0F1115"/>
          <w:sz w:val="24"/>
          <w:szCs w:val="24"/>
          <w:lang w:val="fr-FR"/>
        </w:rPr>
        <w:t>Mécanisme clé</w:t>
      </w:r>
      <w:r w:rsidRPr="11B080E4" w:rsidR="43311A42">
        <w:rPr>
          <w:rFonts w:ascii="system-ui" w:hAnsi="system-ui" w:eastAsia="system-ui" w:cs="system-ui"/>
          <w:b w:val="0"/>
          <w:bCs w:val="0"/>
          <w:i w:val="0"/>
          <w:iCs w:val="0"/>
          <w:caps w:val="0"/>
          <w:smallCaps w:val="0"/>
          <w:noProof w:val="0"/>
          <w:color w:val="0F1115"/>
          <w:sz w:val="24"/>
          <w:szCs w:val="24"/>
          <w:lang w:val="fr-FR"/>
        </w:rPr>
        <w:t xml:space="preserve"> : plus les autres pôles produisent, plus ils génèrent de ressources (déchets, biomasse, effluents) qui deviennent des intrants pour le pôle avicole. Cette </w:t>
      </w:r>
      <w:r w:rsidRPr="11B080E4" w:rsidR="43311A42">
        <w:rPr>
          <w:rFonts w:ascii="system-ui" w:hAnsi="system-ui" w:eastAsia="system-ui" w:cs="system-ui"/>
          <w:b w:val="1"/>
          <w:bCs w:val="1"/>
          <w:i w:val="0"/>
          <w:iCs w:val="0"/>
          <w:caps w:val="0"/>
          <w:smallCaps w:val="0"/>
          <w:noProof w:val="0"/>
          <w:color w:val="0F1115"/>
          <w:sz w:val="24"/>
          <w:szCs w:val="24"/>
          <w:lang w:val="fr-FR"/>
        </w:rPr>
        <w:t>proportionnalité vertueuse</w:t>
      </w:r>
      <w:r w:rsidRPr="11B080E4" w:rsidR="43311A42">
        <w:rPr>
          <w:rFonts w:ascii="system-ui" w:hAnsi="system-ui" w:eastAsia="system-ui" w:cs="system-ui"/>
          <w:b w:val="0"/>
          <w:bCs w:val="0"/>
          <w:i w:val="0"/>
          <w:iCs w:val="0"/>
          <w:caps w:val="0"/>
          <w:smallCaps w:val="0"/>
          <w:noProof w:val="0"/>
          <w:color w:val="0F1115"/>
          <w:sz w:val="24"/>
          <w:szCs w:val="24"/>
          <w:lang w:val="fr-FR"/>
        </w:rPr>
        <w:t xml:space="preserve"> fait que la croissance du système renforce son autonomie.</w:t>
      </w:r>
    </w:p>
    <w:p w:rsidR="6A3241C0" w:rsidP="11B080E4" w:rsidRDefault="6A3241C0" w14:paraId="5C3A8B47" w14:textId="25197D14">
      <w:pPr>
        <w:pStyle w:val="Titre3"/>
        <w:bidi w:val="0"/>
      </w:pPr>
      <w:r w:rsidRPr="11B080E4" w:rsidR="43311A42">
        <w:rPr>
          <w:noProof w:val="0"/>
          <w:lang w:val="fr-FR"/>
        </w:rPr>
        <w:t>4.1.2 Eau : autonomie hydrique par captage et recyclage</w:t>
      </w:r>
    </w:p>
    <w:tbl>
      <w:tblPr>
        <w:tblStyle w:val="TableauNormal"/>
        <w:bidiVisual w:val="0"/>
        <w:tblW w:w="0" w:type="auto"/>
        <w:tblLook w:val="06A0" w:firstRow="1" w:lastRow="0" w:firstColumn="1" w:lastColumn="0" w:noHBand="1" w:noVBand="1"/>
      </w:tblPr>
      <w:tblGrid>
        <w:gridCol w:w="2003"/>
        <w:gridCol w:w="3165"/>
        <w:gridCol w:w="3186"/>
      </w:tblGrid>
      <w:tr w:rsidR="11B080E4" w:rsidTr="11B080E4" w14:paraId="61C8C1A7">
        <w:trPr>
          <w:trHeight w:val="300"/>
        </w:trPr>
        <w:tc>
          <w:tcPr>
            <w:tcW w:w="2003" w:type="dxa"/>
            <w:tcBorders>
              <w:top w:val="nil"/>
              <w:bottom w:val="single" w:sz="6"/>
            </w:tcBorders>
            <w:tcMar>
              <w:top w:w="150" w:type="dxa"/>
              <w:bottom w:w="150" w:type="dxa"/>
              <w:right w:w="240" w:type="dxa"/>
            </w:tcMar>
            <w:vAlign w:val="center"/>
          </w:tcPr>
          <w:p w:rsidR="11B080E4" w:rsidP="11B080E4" w:rsidRDefault="11B080E4" w14:paraId="6899E988" w14:textId="26C901D5">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Source</w:t>
            </w:r>
          </w:p>
        </w:tc>
        <w:tc>
          <w:tcPr>
            <w:tcW w:w="3165" w:type="dxa"/>
            <w:tcBorders>
              <w:top w:val="nil"/>
              <w:bottom w:val="single" w:sz="6"/>
            </w:tcBorders>
            <w:tcMar>
              <w:top w:w="150" w:type="dxa"/>
              <w:left w:w="240" w:type="dxa"/>
              <w:bottom w:w="150" w:type="dxa"/>
              <w:right w:w="240" w:type="dxa"/>
            </w:tcMar>
            <w:vAlign w:val="center"/>
          </w:tcPr>
          <w:p w:rsidR="11B080E4" w:rsidP="11B080E4" w:rsidRDefault="11B080E4" w14:paraId="446810E5" w14:textId="33492073">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Modalité</w:t>
            </w:r>
          </w:p>
        </w:tc>
        <w:tc>
          <w:tcPr>
            <w:tcW w:w="3186" w:type="dxa"/>
            <w:tcBorders>
              <w:top w:val="nil"/>
              <w:bottom w:val="single" w:sz="6"/>
            </w:tcBorders>
            <w:tcMar>
              <w:top w:w="150" w:type="dxa"/>
              <w:left w:w="240" w:type="dxa"/>
              <w:bottom w:w="150" w:type="dxa"/>
              <w:right w:w="240" w:type="dxa"/>
            </w:tcMar>
            <w:vAlign w:val="center"/>
          </w:tcPr>
          <w:p w:rsidR="11B080E4" w:rsidP="11B080E4" w:rsidRDefault="11B080E4" w14:paraId="6F8F6326" w14:textId="7BFA3C55">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Contribution</w:t>
            </w:r>
          </w:p>
        </w:tc>
      </w:tr>
      <w:tr w:rsidR="11B080E4" w:rsidTr="11B080E4" w14:paraId="69E44125">
        <w:trPr>
          <w:trHeight w:val="300"/>
        </w:trPr>
        <w:tc>
          <w:tcPr>
            <w:tcW w:w="2003" w:type="dxa"/>
            <w:tcBorders>
              <w:bottom w:val="single" w:sz="6"/>
            </w:tcBorders>
            <w:tcMar>
              <w:top w:w="150" w:type="dxa"/>
              <w:bottom w:w="150" w:type="dxa"/>
              <w:right w:w="240" w:type="dxa"/>
            </w:tcMar>
            <w:vAlign w:val="center"/>
          </w:tcPr>
          <w:p w:rsidR="11B080E4" w:rsidP="11B080E4" w:rsidRDefault="11B080E4" w14:paraId="08129638" w14:textId="5EAFBEE7">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Eaux de pluie</w:t>
            </w:r>
          </w:p>
        </w:tc>
        <w:tc>
          <w:tcPr>
            <w:tcW w:w="3165" w:type="dxa"/>
            <w:tcBorders>
              <w:bottom w:val="single" w:sz="6"/>
            </w:tcBorders>
            <w:tcMar>
              <w:top w:w="150" w:type="dxa"/>
              <w:left w:w="240" w:type="dxa"/>
              <w:bottom w:w="150" w:type="dxa"/>
              <w:right w:w="240" w:type="dxa"/>
            </w:tcMar>
            <w:vAlign w:val="center"/>
          </w:tcPr>
          <w:p w:rsidR="11B080E4" w:rsidP="11B080E4" w:rsidRDefault="11B080E4" w14:paraId="3CE8DC93" w14:textId="0AD7D57E">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Captage sur les toits du poulailler et des serres, stockage dans l’étang régulateur</w:t>
            </w:r>
          </w:p>
        </w:tc>
        <w:tc>
          <w:tcPr>
            <w:tcW w:w="3186" w:type="dxa"/>
            <w:tcBorders>
              <w:bottom w:val="single" w:sz="6"/>
            </w:tcBorders>
            <w:tcMar>
              <w:top w:w="150" w:type="dxa"/>
              <w:left w:w="240" w:type="dxa"/>
              <w:bottom w:w="150" w:type="dxa"/>
            </w:tcMar>
            <w:vAlign w:val="center"/>
          </w:tcPr>
          <w:p w:rsidR="11B080E4" w:rsidP="11B080E4" w:rsidRDefault="11B080E4" w14:paraId="7463B331" w14:textId="76E6459B">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Couverture de 80 % des besoins en eau des volailles</w:t>
            </w:r>
          </w:p>
        </w:tc>
      </w:tr>
      <w:tr w:rsidR="11B080E4" w:rsidTr="11B080E4" w14:paraId="6678FFCA">
        <w:trPr>
          <w:trHeight w:val="300"/>
        </w:trPr>
        <w:tc>
          <w:tcPr>
            <w:tcW w:w="2003" w:type="dxa"/>
            <w:tcBorders>
              <w:bottom w:val="single" w:sz="6"/>
            </w:tcBorders>
            <w:tcMar>
              <w:top w:w="150" w:type="dxa"/>
              <w:bottom w:w="150" w:type="dxa"/>
              <w:right w:w="240" w:type="dxa"/>
            </w:tcMar>
            <w:vAlign w:val="center"/>
          </w:tcPr>
          <w:p w:rsidR="11B080E4" w:rsidP="11B080E4" w:rsidRDefault="11B080E4" w14:paraId="681805BF" w14:textId="6EB4F47F">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Eau de l’étang central</w:t>
            </w:r>
          </w:p>
        </w:tc>
        <w:tc>
          <w:tcPr>
            <w:tcW w:w="3165" w:type="dxa"/>
            <w:tcBorders>
              <w:bottom w:val="single" w:sz="6"/>
            </w:tcBorders>
            <w:tcMar>
              <w:top w:w="150" w:type="dxa"/>
              <w:left w:w="240" w:type="dxa"/>
              <w:bottom w:w="150" w:type="dxa"/>
              <w:right w:w="240" w:type="dxa"/>
            </w:tcMar>
            <w:vAlign w:val="center"/>
          </w:tcPr>
          <w:p w:rsidR="11B080E4" w:rsidP="11B080E4" w:rsidRDefault="11B080E4" w14:paraId="1E1DB0BC" w14:textId="0A719E56">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Réserve stratégique (1 000 à 2 000 m³)</w:t>
            </w:r>
          </w:p>
        </w:tc>
        <w:tc>
          <w:tcPr>
            <w:tcW w:w="3186" w:type="dxa"/>
            <w:tcBorders>
              <w:bottom w:val="single" w:sz="6"/>
            </w:tcBorders>
            <w:tcMar>
              <w:top w:w="150" w:type="dxa"/>
              <w:left w:w="240" w:type="dxa"/>
              <w:bottom w:w="150" w:type="dxa"/>
            </w:tcMar>
            <w:vAlign w:val="center"/>
          </w:tcPr>
          <w:p w:rsidR="11B080E4" w:rsidP="11B080E4" w:rsidRDefault="11B080E4" w14:paraId="64084E7C" w14:textId="705474AB">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Sécurité en période de sécheresse, inertie thermique pour stabiliser les températures autour du poulailler</w:t>
            </w:r>
          </w:p>
        </w:tc>
      </w:tr>
      <w:tr w:rsidR="11B080E4" w:rsidTr="11B080E4" w14:paraId="3232D9AB">
        <w:trPr>
          <w:trHeight w:val="300"/>
        </w:trPr>
        <w:tc>
          <w:tcPr>
            <w:tcW w:w="2003" w:type="dxa"/>
            <w:tcBorders>
              <w:bottom w:val="single" w:sz="6"/>
            </w:tcBorders>
            <w:tcMar>
              <w:top w:w="150" w:type="dxa"/>
              <w:bottom w:w="150" w:type="dxa"/>
              <w:right w:w="240" w:type="dxa"/>
            </w:tcMar>
            <w:vAlign w:val="center"/>
          </w:tcPr>
          <w:p w:rsidR="11B080E4" w:rsidP="11B080E4" w:rsidRDefault="11B080E4" w14:paraId="6149CB65" w14:textId="47870267">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Eaux de lavage recyclées</w:t>
            </w:r>
          </w:p>
        </w:tc>
        <w:tc>
          <w:tcPr>
            <w:tcW w:w="3165" w:type="dxa"/>
            <w:tcBorders>
              <w:bottom w:val="single" w:sz="6"/>
            </w:tcBorders>
            <w:tcMar>
              <w:top w:w="150" w:type="dxa"/>
              <w:left w:w="240" w:type="dxa"/>
              <w:bottom w:w="150" w:type="dxa"/>
              <w:right w:w="240" w:type="dxa"/>
            </w:tcMar>
            <w:vAlign w:val="center"/>
          </w:tcPr>
          <w:p w:rsidR="11B080E4" w:rsidP="11B080E4" w:rsidRDefault="11B080E4" w14:paraId="0F401C20" w14:textId="4A4159CE">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Eaux de nettoyage des bâtiments, dirigées vers les cultures</w:t>
            </w:r>
          </w:p>
        </w:tc>
        <w:tc>
          <w:tcPr>
            <w:tcW w:w="3186" w:type="dxa"/>
            <w:tcBorders>
              <w:bottom w:val="single" w:sz="6"/>
            </w:tcBorders>
            <w:tcMar>
              <w:top w:w="150" w:type="dxa"/>
              <w:left w:w="240" w:type="dxa"/>
              <w:bottom w:w="150" w:type="dxa"/>
            </w:tcMar>
            <w:vAlign w:val="center"/>
          </w:tcPr>
          <w:p w:rsidR="11B080E4" w:rsidP="11B080E4" w:rsidRDefault="11B080E4" w14:paraId="710712C9" w14:textId="5050D934">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Zéro rejet, valorisation des nutriments résiduels</w:t>
            </w:r>
          </w:p>
        </w:tc>
      </w:tr>
    </w:tbl>
    <w:p w:rsidR="6A3241C0" w:rsidP="11B080E4" w:rsidRDefault="6A3241C0" w14:paraId="1153CFAF" w14:textId="0AA3639B">
      <w:pPr>
        <w:pStyle w:val="Titre3"/>
        <w:bidi w:val="0"/>
      </w:pPr>
      <w:r w:rsidRPr="11B080E4" w:rsidR="43311A42">
        <w:rPr>
          <w:noProof w:val="0"/>
          <w:lang w:val="fr-FR"/>
        </w:rPr>
        <w:t>4.1.3 Énergie : production interne et efficacité passive</w:t>
      </w:r>
    </w:p>
    <w:tbl>
      <w:tblPr>
        <w:tblStyle w:val="TableauNormal"/>
        <w:bidiVisual w:val="0"/>
        <w:tblW w:w="0" w:type="auto"/>
        <w:tblLook w:val="06A0" w:firstRow="1" w:lastRow="0" w:firstColumn="1" w:lastColumn="0" w:noHBand="1" w:noVBand="1"/>
      </w:tblPr>
      <w:tblGrid>
        <w:gridCol w:w="2369"/>
        <w:gridCol w:w="2922"/>
        <w:gridCol w:w="3064"/>
      </w:tblGrid>
      <w:tr w:rsidR="11B080E4" w:rsidTr="11B080E4" w14:paraId="1CABDB37">
        <w:trPr>
          <w:trHeight w:val="300"/>
        </w:trPr>
        <w:tc>
          <w:tcPr>
            <w:tcW w:w="2369" w:type="dxa"/>
            <w:tcBorders>
              <w:top w:val="nil"/>
              <w:bottom w:val="single" w:sz="6"/>
            </w:tcBorders>
            <w:tcMar>
              <w:top w:w="150" w:type="dxa"/>
              <w:bottom w:w="150" w:type="dxa"/>
              <w:right w:w="240" w:type="dxa"/>
            </w:tcMar>
            <w:vAlign w:val="center"/>
          </w:tcPr>
          <w:p w:rsidR="11B080E4" w:rsidP="11B080E4" w:rsidRDefault="11B080E4" w14:paraId="3B8E8DEE" w14:textId="727B2ECE">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Source</w:t>
            </w:r>
          </w:p>
        </w:tc>
        <w:tc>
          <w:tcPr>
            <w:tcW w:w="2922" w:type="dxa"/>
            <w:tcBorders>
              <w:top w:val="nil"/>
              <w:bottom w:val="single" w:sz="6"/>
            </w:tcBorders>
            <w:tcMar>
              <w:top w:w="150" w:type="dxa"/>
              <w:left w:w="240" w:type="dxa"/>
              <w:bottom w:w="150" w:type="dxa"/>
              <w:right w:w="240" w:type="dxa"/>
            </w:tcMar>
            <w:vAlign w:val="center"/>
          </w:tcPr>
          <w:p w:rsidR="11B080E4" w:rsidP="11B080E4" w:rsidRDefault="11B080E4" w14:paraId="71B26CE2" w14:textId="559651C5">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Modalité</w:t>
            </w:r>
          </w:p>
        </w:tc>
        <w:tc>
          <w:tcPr>
            <w:tcW w:w="3064" w:type="dxa"/>
            <w:tcBorders>
              <w:top w:val="nil"/>
              <w:bottom w:val="single" w:sz="6"/>
            </w:tcBorders>
            <w:tcMar>
              <w:top w:w="150" w:type="dxa"/>
              <w:left w:w="240" w:type="dxa"/>
              <w:bottom w:w="150" w:type="dxa"/>
              <w:right w:w="240" w:type="dxa"/>
            </w:tcMar>
            <w:vAlign w:val="center"/>
          </w:tcPr>
          <w:p w:rsidR="11B080E4" w:rsidP="11B080E4" w:rsidRDefault="11B080E4" w14:paraId="364AFB62" w14:textId="54BF6D52">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Contribution</w:t>
            </w:r>
          </w:p>
        </w:tc>
      </w:tr>
      <w:tr w:rsidR="11B080E4" w:rsidTr="11B080E4" w14:paraId="15F52F08">
        <w:trPr>
          <w:trHeight w:val="300"/>
        </w:trPr>
        <w:tc>
          <w:tcPr>
            <w:tcW w:w="2369" w:type="dxa"/>
            <w:tcBorders>
              <w:bottom w:val="single" w:sz="6"/>
            </w:tcBorders>
            <w:tcMar>
              <w:top w:w="150" w:type="dxa"/>
              <w:bottom w:w="150" w:type="dxa"/>
              <w:right w:w="240" w:type="dxa"/>
            </w:tcMar>
            <w:vAlign w:val="center"/>
          </w:tcPr>
          <w:p w:rsidR="11B080E4" w:rsidP="11B080E4" w:rsidRDefault="11B080E4" w14:paraId="685629EB" w14:textId="2E3C56D2">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Énergie solaire photovoltaïque</w:t>
            </w:r>
          </w:p>
        </w:tc>
        <w:tc>
          <w:tcPr>
            <w:tcW w:w="2922" w:type="dxa"/>
            <w:tcBorders>
              <w:bottom w:val="single" w:sz="6"/>
            </w:tcBorders>
            <w:tcMar>
              <w:top w:w="150" w:type="dxa"/>
              <w:left w:w="240" w:type="dxa"/>
              <w:bottom w:w="150" w:type="dxa"/>
              <w:right w:w="240" w:type="dxa"/>
            </w:tcMar>
            <w:vAlign w:val="center"/>
          </w:tcPr>
          <w:p w:rsidR="11B080E4" w:rsidP="11B080E4" w:rsidRDefault="11B080E4" w14:paraId="6939F375" w14:textId="4D79001D">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Panneaux installés sur les toits (phase 4)</w:t>
            </w:r>
          </w:p>
        </w:tc>
        <w:tc>
          <w:tcPr>
            <w:tcW w:w="3064" w:type="dxa"/>
            <w:tcBorders>
              <w:bottom w:val="single" w:sz="6"/>
            </w:tcBorders>
            <w:tcMar>
              <w:top w:w="150" w:type="dxa"/>
              <w:left w:w="240" w:type="dxa"/>
              <w:bottom w:w="150" w:type="dxa"/>
            </w:tcMar>
            <w:vAlign w:val="center"/>
          </w:tcPr>
          <w:p w:rsidR="11B080E4" w:rsidP="11B080E4" w:rsidRDefault="11B080E4" w14:paraId="113562E0" w14:textId="0EB57130">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Alimentation des systèmes de ventilation, d’éclairage et de pompage</w:t>
            </w:r>
          </w:p>
        </w:tc>
      </w:tr>
      <w:tr w:rsidR="11B080E4" w:rsidTr="11B080E4" w14:paraId="71F5902E">
        <w:trPr>
          <w:trHeight w:val="300"/>
        </w:trPr>
        <w:tc>
          <w:tcPr>
            <w:tcW w:w="2369" w:type="dxa"/>
            <w:tcBorders>
              <w:bottom w:val="single" w:sz="6"/>
            </w:tcBorders>
            <w:tcMar>
              <w:top w:w="150" w:type="dxa"/>
              <w:bottom w:w="150" w:type="dxa"/>
              <w:right w:w="240" w:type="dxa"/>
            </w:tcMar>
            <w:vAlign w:val="center"/>
          </w:tcPr>
          <w:p w:rsidR="11B080E4" w:rsidP="11B080E4" w:rsidRDefault="11B080E4" w14:paraId="3F8E9EF2" w14:textId="04E20CF2">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Inertie thermique du bambou</w:t>
            </w:r>
          </w:p>
        </w:tc>
        <w:tc>
          <w:tcPr>
            <w:tcW w:w="2922" w:type="dxa"/>
            <w:tcBorders>
              <w:bottom w:val="single" w:sz="6"/>
            </w:tcBorders>
            <w:tcMar>
              <w:top w:w="150" w:type="dxa"/>
              <w:left w:w="240" w:type="dxa"/>
              <w:bottom w:w="150" w:type="dxa"/>
              <w:right w:w="240" w:type="dxa"/>
            </w:tcMar>
            <w:vAlign w:val="center"/>
          </w:tcPr>
          <w:p w:rsidR="11B080E4" w:rsidP="11B080E4" w:rsidRDefault="11B080E4" w14:paraId="500E202D" w14:textId="2C28801A">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 xml:space="preserve">Structure du poulailler en </w:t>
            </w:r>
            <w:r w:rsidRPr="11B080E4" w:rsidR="11B080E4">
              <w:rPr>
                <w:rFonts w:ascii="system-ui" w:hAnsi="system-ui" w:eastAsia="system-ui" w:cs="system-ui"/>
                <w:b w:val="0"/>
                <w:bCs w:val="0"/>
                <w:i w:val="1"/>
                <w:iCs w:val="1"/>
                <w:sz w:val="22"/>
                <w:szCs w:val="22"/>
              </w:rPr>
              <w:t>Guadua angustifolia</w:t>
            </w:r>
          </w:p>
        </w:tc>
        <w:tc>
          <w:tcPr>
            <w:tcW w:w="3064" w:type="dxa"/>
            <w:tcBorders>
              <w:bottom w:val="single" w:sz="6"/>
            </w:tcBorders>
            <w:tcMar>
              <w:top w:w="150" w:type="dxa"/>
              <w:left w:w="240" w:type="dxa"/>
              <w:bottom w:w="150" w:type="dxa"/>
            </w:tcMar>
            <w:vAlign w:val="center"/>
          </w:tcPr>
          <w:p w:rsidR="11B080E4" w:rsidP="11B080E4" w:rsidRDefault="11B080E4" w14:paraId="0719B3F1" w14:textId="430B5351">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Réduction des besoins en ventilation mécanique, confort thermique naturel</w:t>
            </w:r>
          </w:p>
        </w:tc>
      </w:tr>
      <w:tr w:rsidR="11B080E4" w:rsidTr="11B080E4" w14:paraId="6D0426C6">
        <w:trPr>
          <w:trHeight w:val="300"/>
        </w:trPr>
        <w:tc>
          <w:tcPr>
            <w:tcW w:w="2369" w:type="dxa"/>
            <w:tcBorders>
              <w:bottom w:val="single" w:sz="6"/>
            </w:tcBorders>
            <w:tcMar>
              <w:top w:w="150" w:type="dxa"/>
              <w:bottom w:w="150" w:type="dxa"/>
              <w:right w:w="240" w:type="dxa"/>
            </w:tcMar>
            <w:vAlign w:val="center"/>
          </w:tcPr>
          <w:p w:rsidR="11B080E4" w:rsidP="11B080E4" w:rsidRDefault="11B080E4" w14:paraId="308A3A48" w14:textId="03BE5928">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Chaleur métabolique des poules</w:t>
            </w:r>
          </w:p>
        </w:tc>
        <w:tc>
          <w:tcPr>
            <w:tcW w:w="2922" w:type="dxa"/>
            <w:tcBorders>
              <w:bottom w:val="single" w:sz="6"/>
            </w:tcBorders>
            <w:tcMar>
              <w:top w:w="150" w:type="dxa"/>
              <w:left w:w="240" w:type="dxa"/>
              <w:bottom w:w="150" w:type="dxa"/>
              <w:right w:w="240" w:type="dxa"/>
            </w:tcMar>
            <w:vAlign w:val="center"/>
          </w:tcPr>
          <w:p w:rsidR="11B080E4" w:rsidP="11B080E4" w:rsidRDefault="11B080E4" w14:paraId="7602795E" w14:textId="7E39009D">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Production naturelle de chaleur corporelle</w:t>
            </w:r>
          </w:p>
        </w:tc>
        <w:tc>
          <w:tcPr>
            <w:tcW w:w="3064" w:type="dxa"/>
            <w:tcBorders>
              <w:bottom w:val="single" w:sz="6"/>
            </w:tcBorders>
            <w:tcMar>
              <w:top w:w="150" w:type="dxa"/>
              <w:left w:w="240" w:type="dxa"/>
              <w:bottom w:w="150" w:type="dxa"/>
            </w:tcMar>
            <w:vAlign w:val="center"/>
          </w:tcPr>
          <w:p w:rsidR="11B080E4" w:rsidP="11B080E4" w:rsidRDefault="11B080E4" w14:paraId="2A8B4AE8" w14:textId="3FDD37B8">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Contribution au microclimat des serres adjacentes en saison fraîche</w:t>
            </w:r>
          </w:p>
        </w:tc>
      </w:tr>
    </w:tbl>
    <w:p w:rsidR="6A3241C0" w:rsidP="11B080E4" w:rsidRDefault="6A3241C0" w14:paraId="7921C551" w14:textId="5F79DBD9">
      <w:pPr>
        <w:pStyle w:val="Titre3"/>
        <w:bidi w:val="0"/>
      </w:pPr>
      <w:r w:rsidRPr="11B080E4" w:rsidR="43311A42">
        <w:rPr>
          <w:noProof w:val="0"/>
          <w:lang w:val="fr-FR"/>
        </w:rPr>
        <w:t>4.1.4 Intrants extérieurs résiduels</w:t>
      </w:r>
    </w:p>
    <w:p w:rsidR="6A3241C0" w:rsidP="11B080E4" w:rsidRDefault="6A3241C0" w14:paraId="6D923920" w14:textId="0CE8EF7B">
      <w:pPr>
        <w:shd w:val="clear" w:color="auto" w:fill="FFFFFF" w:themeFill="background1"/>
        <w:bidi w:val="0"/>
        <w:spacing w:before="240" w:beforeAutospacing="off" w:after="240" w:afterAutospacing="off"/>
      </w:pPr>
      <w:r w:rsidRPr="11B080E4" w:rsidR="43311A42">
        <w:rPr>
          <w:rFonts w:ascii="system-ui" w:hAnsi="system-ui" w:eastAsia="system-ui" w:cs="system-ui"/>
          <w:b w:val="0"/>
          <w:bCs w:val="0"/>
          <w:i w:val="0"/>
          <w:iCs w:val="0"/>
          <w:caps w:val="0"/>
          <w:smallCaps w:val="0"/>
          <w:noProof w:val="0"/>
          <w:color w:val="0F1115"/>
          <w:sz w:val="24"/>
          <w:szCs w:val="24"/>
          <w:lang w:val="fr-FR"/>
        </w:rPr>
        <w:t>Bien que l’objectif soit de tendre vers l’autonomie, certains intrants restent nécessaires en phase de démarrage et en complément :</w:t>
      </w:r>
    </w:p>
    <w:p w:rsidR="6A3241C0" w:rsidP="11B080E4" w:rsidRDefault="6A3241C0" w14:paraId="42A5B0BE" w14:textId="7F28A9FB">
      <w:pPr>
        <w:pStyle w:val="Paragraphedeliste"/>
        <w:numPr>
          <w:ilvl w:val="0"/>
          <w:numId w:val="96"/>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43311A42">
        <w:rPr>
          <w:rFonts w:ascii="system-ui" w:hAnsi="system-ui" w:eastAsia="system-ui" w:cs="system-ui"/>
          <w:b w:val="1"/>
          <w:bCs w:val="1"/>
          <w:i w:val="0"/>
          <w:iCs w:val="0"/>
          <w:caps w:val="0"/>
          <w:smallCaps w:val="0"/>
          <w:noProof w:val="0"/>
          <w:color w:val="0F1115"/>
          <w:sz w:val="24"/>
          <w:szCs w:val="24"/>
          <w:lang w:val="fr-FR"/>
        </w:rPr>
        <w:t>Aliment industriel de base</w:t>
      </w:r>
      <w:r w:rsidRPr="11B080E4" w:rsidR="43311A42">
        <w:rPr>
          <w:rFonts w:ascii="system-ui" w:hAnsi="system-ui" w:eastAsia="system-ui" w:cs="system-ui"/>
          <w:b w:val="0"/>
          <w:bCs w:val="0"/>
          <w:i w:val="0"/>
          <w:iCs w:val="0"/>
          <w:caps w:val="0"/>
          <w:smallCaps w:val="0"/>
          <w:noProof w:val="0"/>
          <w:color w:val="0F1115"/>
          <w:sz w:val="24"/>
          <w:szCs w:val="24"/>
          <w:lang w:val="fr-FR"/>
        </w:rPr>
        <w:t xml:space="preserve"> (granulés) : 60 % de la ration au démarrage, objectif de réduction à 40 % à maturité.</w:t>
      </w:r>
    </w:p>
    <w:p w:rsidR="6A3241C0" w:rsidP="11B080E4" w:rsidRDefault="6A3241C0" w14:paraId="090FA5A6" w14:textId="77E4C01E">
      <w:pPr>
        <w:pStyle w:val="Paragraphedeliste"/>
        <w:numPr>
          <w:ilvl w:val="0"/>
          <w:numId w:val="96"/>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43311A42">
        <w:rPr>
          <w:rFonts w:ascii="system-ui" w:hAnsi="system-ui" w:eastAsia="system-ui" w:cs="system-ui"/>
          <w:b w:val="1"/>
          <w:bCs w:val="1"/>
          <w:i w:val="0"/>
          <w:iCs w:val="0"/>
          <w:caps w:val="0"/>
          <w:smallCaps w:val="0"/>
          <w:noProof w:val="0"/>
          <w:color w:val="0F1115"/>
          <w:sz w:val="24"/>
          <w:szCs w:val="24"/>
          <w:lang w:val="fr-FR"/>
        </w:rPr>
        <w:t>Énergie du réseau</w:t>
      </w:r>
      <w:r w:rsidRPr="11B080E4" w:rsidR="43311A42">
        <w:rPr>
          <w:rFonts w:ascii="system-ui" w:hAnsi="system-ui" w:eastAsia="system-ui" w:cs="system-ui"/>
          <w:b w:val="0"/>
          <w:bCs w:val="0"/>
          <w:i w:val="0"/>
          <w:iCs w:val="0"/>
          <w:caps w:val="0"/>
          <w:smallCaps w:val="0"/>
          <w:noProof w:val="0"/>
          <w:color w:val="0F1115"/>
          <w:sz w:val="24"/>
          <w:szCs w:val="24"/>
          <w:lang w:val="fr-FR"/>
        </w:rPr>
        <w:t xml:space="preserve"> : en complément du solaire, pour les périodes de faible ensoleillement (objectif de réduction progressive).</w:t>
      </w:r>
    </w:p>
    <w:p w:rsidR="6A3241C0" w:rsidP="11B080E4" w:rsidRDefault="6A3241C0" w14:paraId="769D0499" w14:textId="0DD5A36D">
      <w:pPr>
        <w:pStyle w:val="Paragraphedeliste"/>
        <w:numPr>
          <w:ilvl w:val="0"/>
          <w:numId w:val="96"/>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43311A42">
        <w:rPr>
          <w:rFonts w:ascii="system-ui" w:hAnsi="system-ui" w:eastAsia="system-ui" w:cs="system-ui"/>
          <w:b w:val="1"/>
          <w:bCs w:val="1"/>
          <w:i w:val="0"/>
          <w:iCs w:val="0"/>
          <w:caps w:val="0"/>
          <w:smallCaps w:val="0"/>
          <w:noProof w:val="0"/>
          <w:color w:val="0F1115"/>
          <w:sz w:val="24"/>
          <w:szCs w:val="24"/>
          <w:lang w:val="fr-FR"/>
        </w:rPr>
        <w:t>Produits vétérinaires et vaccins</w:t>
      </w:r>
      <w:r w:rsidRPr="11B080E4" w:rsidR="43311A42">
        <w:rPr>
          <w:rFonts w:ascii="system-ui" w:hAnsi="system-ui" w:eastAsia="system-ui" w:cs="system-ui"/>
          <w:b w:val="0"/>
          <w:bCs w:val="0"/>
          <w:i w:val="0"/>
          <w:iCs w:val="0"/>
          <w:caps w:val="0"/>
          <w:smallCaps w:val="0"/>
          <w:noProof w:val="0"/>
          <w:color w:val="0F1115"/>
          <w:sz w:val="24"/>
          <w:szCs w:val="24"/>
          <w:lang w:val="fr-FR"/>
        </w:rPr>
        <w:t xml:space="preserve"> : usage minimal, strictement prophylactique.</w:t>
      </w:r>
    </w:p>
    <w:p w:rsidR="6A3241C0" w:rsidP="261497A1" w:rsidRDefault="6A3241C0" w14:paraId="0F12F366" w14:textId="5B2D380D">
      <w:pPr>
        <w:bidi w:val="0"/>
      </w:pPr>
    </w:p>
    <w:p w:rsidR="6A3241C0" w:rsidP="11B080E4" w:rsidRDefault="6A3241C0" w14:paraId="0542253B" w14:textId="3A7B7B60">
      <w:pPr>
        <w:pStyle w:val="Titre2"/>
        <w:bidi w:val="0"/>
      </w:pPr>
      <w:r w:rsidRPr="11B080E4" w:rsidR="43311A42">
        <w:rPr>
          <w:noProof w:val="0"/>
          <w:lang w:val="fr-FR"/>
        </w:rPr>
        <w:t>4.2. Nature des flux sortants (outputs)</w:t>
      </w:r>
    </w:p>
    <w:p w:rsidR="6A3241C0" w:rsidP="11B080E4" w:rsidRDefault="6A3241C0" w14:paraId="59A579E3" w14:textId="1A696B3C">
      <w:pPr>
        <w:shd w:val="clear" w:color="auto" w:fill="FFFFFF" w:themeFill="background1"/>
        <w:bidi w:val="0"/>
        <w:spacing w:before="240" w:beforeAutospacing="off" w:after="240" w:afterAutospacing="off"/>
      </w:pPr>
      <w:r w:rsidRPr="11B080E4" w:rsidR="43311A42">
        <w:rPr>
          <w:rFonts w:ascii="system-ui" w:hAnsi="system-ui" w:eastAsia="system-ui" w:cs="system-ui"/>
          <w:b w:val="0"/>
          <w:bCs w:val="0"/>
          <w:i w:val="0"/>
          <w:iCs w:val="0"/>
          <w:caps w:val="0"/>
          <w:smallCaps w:val="0"/>
          <w:noProof w:val="0"/>
          <w:color w:val="0F1115"/>
          <w:sz w:val="24"/>
          <w:szCs w:val="24"/>
          <w:lang w:val="fr-FR"/>
        </w:rPr>
        <w:t xml:space="preserve">Le pôle avicole génère plusieurs types de produits, qui se répartissent en trois catégories : les </w:t>
      </w:r>
      <w:r w:rsidRPr="11B080E4" w:rsidR="43311A42">
        <w:rPr>
          <w:rFonts w:ascii="system-ui" w:hAnsi="system-ui" w:eastAsia="system-ui" w:cs="system-ui"/>
          <w:b w:val="1"/>
          <w:bCs w:val="1"/>
          <w:i w:val="0"/>
          <w:iCs w:val="0"/>
          <w:caps w:val="0"/>
          <w:smallCaps w:val="0"/>
          <w:noProof w:val="0"/>
          <w:color w:val="0F1115"/>
          <w:sz w:val="24"/>
          <w:szCs w:val="24"/>
          <w:lang w:val="fr-FR"/>
        </w:rPr>
        <w:t>produits alimentaires commercialisables</w:t>
      </w:r>
      <w:r w:rsidRPr="11B080E4" w:rsidR="43311A42">
        <w:rPr>
          <w:rFonts w:ascii="system-ui" w:hAnsi="system-ui" w:eastAsia="system-ui" w:cs="system-ui"/>
          <w:b w:val="0"/>
          <w:bCs w:val="0"/>
          <w:i w:val="0"/>
          <w:iCs w:val="0"/>
          <w:caps w:val="0"/>
          <w:smallCaps w:val="0"/>
          <w:noProof w:val="0"/>
          <w:color w:val="0F1115"/>
          <w:sz w:val="24"/>
          <w:szCs w:val="24"/>
          <w:lang w:val="fr-FR"/>
        </w:rPr>
        <w:t xml:space="preserve">, les </w:t>
      </w:r>
      <w:r w:rsidRPr="11B080E4" w:rsidR="43311A42">
        <w:rPr>
          <w:rFonts w:ascii="system-ui" w:hAnsi="system-ui" w:eastAsia="system-ui" w:cs="system-ui"/>
          <w:b w:val="1"/>
          <w:bCs w:val="1"/>
          <w:i w:val="0"/>
          <w:iCs w:val="0"/>
          <w:caps w:val="0"/>
          <w:smallCaps w:val="0"/>
          <w:noProof w:val="0"/>
          <w:color w:val="0F1115"/>
          <w:sz w:val="24"/>
          <w:szCs w:val="24"/>
          <w:lang w:val="fr-FR"/>
        </w:rPr>
        <w:t>intrants pour les autres pôles</w:t>
      </w:r>
      <w:r w:rsidRPr="11B080E4" w:rsidR="43311A42">
        <w:rPr>
          <w:rFonts w:ascii="system-ui" w:hAnsi="system-ui" w:eastAsia="system-ui" w:cs="system-ui"/>
          <w:b w:val="0"/>
          <w:bCs w:val="0"/>
          <w:i w:val="0"/>
          <w:iCs w:val="0"/>
          <w:caps w:val="0"/>
          <w:smallCaps w:val="0"/>
          <w:noProof w:val="0"/>
          <w:color w:val="0F1115"/>
          <w:sz w:val="24"/>
          <w:szCs w:val="24"/>
          <w:lang w:val="fr-FR"/>
        </w:rPr>
        <w:t xml:space="preserve">, et les </w:t>
      </w:r>
      <w:r w:rsidRPr="11B080E4" w:rsidR="43311A42">
        <w:rPr>
          <w:rFonts w:ascii="system-ui" w:hAnsi="system-ui" w:eastAsia="system-ui" w:cs="system-ui"/>
          <w:b w:val="1"/>
          <w:bCs w:val="1"/>
          <w:i w:val="0"/>
          <w:iCs w:val="0"/>
          <w:caps w:val="0"/>
          <w:smallCaps w:val="0"/>
          <w:noProof w:val="0"/>
          <w:color w:val="0F1115"/>
          <w:sz w:val="24"/>
          <w:szCs w:val="24"/>
          <w:lang w:val="fr-FR"/>
        </w:rPr>
        <w:t>actifs immatériels</w:t>
      </w:r>
      <w:r w:rsidRPr="11B080E4" w:rsidR="43311A42">
        <w:rPr>
          <w:rFonts w:ascii="system-ui" w:hAnsi="system-ui" w:eastAsia="system-ui" w:cs="system-ui"/>
          <w:b w:val="0"/>
          <w:bCs w:val="0"/>
          <w:i w:val="0"/>
          <w:iCs w:val="0"/>
          <w:caps w:val="0"/>
          <w:smallCaps w:val="0"/>
          <w:noProof w:val="0"/>
          <w:color w:val="0F1115"/>
          <w:sz w:val="24"/>
          <w:szCs w:val="24"/>
          <w:lang w:val="fr-FR"/>
        </w:rPr>
        <w:t xml:space="preserve"> (savoir‑faire, formation).</w:t>
      </w:r>
    </w:p>
    <w:p w:rsidR="6A3241C0" w:rsidP="11B080E4" w:rsidRDefault="6A3241C0" w14:paraId="7128F7C8" w14:textId="0B5B53B0">
      <w:pPr>
        <w:pStyle w:val="Titre3"/>
        <w:bidi w:val="0"/>
      </w:pPr>
      <w:r w:rsidRPr="11B080E4" w:rsidR="43311A42">
        <w:rPr>
          <w:noProof w:val="0"/>
          <w:lang w:val="fr-FR"/>
        </w:rPr>
        <w:t>4.2.1 Produits alimentaires à forte valeur ajoutée</w:t>
      </w:r>
    </w:p>
    <w:tbl>
      <w:tblPr>
        <w:tblStyle w:val="TableauNormal"/>
        <w:bidiVisual w:val="0"/>
        <w:tblW w:w="0" w:type="auto"/>
        <w:tblLook w:val="06A0" w:firstRow="1" w:lastRow="0" w:firstColumn="1" w:lastColumn="0" w:noHBand="1" w:noVBand="1"/>
      </w:tblPr>
      <w:tblGrid>
        <w:gridCol w:w="2007"/>
        <w:gridCol w:w="3118"/>
        <w:gridCol w:w="3230"/>
      </w:tblGrid>
      <w:tr w:rsidR="11B080E4" w:rsidTr="11B080E4" w14:paraId="742D3613">
        <w:trPr>
          <w:trHeight w:val="300"/>
        </w:trPr>
        <w:tc>
          <w:tcPr>
            <w:tcW w:w="2007" w:type="dxa"/>
            <w:tcBorders>
              <w:top w:val="nil"/>
              <w:bottom w:val="single" w:sz="6"/>
            </w:tcBorders>
            <w:tcMar>
              <w:top w:w="150" w:type="dxa"/>
              <w:bottom w:w="150" w:type="dxa"/>
              <w:right w:w="240" w:type="dxa"/>
            </w:tcMar>
            <w:vAlign w:val="center"/>
          </w:tcPr>
          <w:p w:rsidR="11B080E4" w:rsidP="11B080E4" w:rsidRDefault="11B080E4" w14:paraId="5EE02E06" w14:textId="22F41B0E">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Produit</w:t>
            </w:r>
          </w:p>
        </w:tc>
        <w:tc>
          <w:tcPr>
            <w:tcW w:w="3118" w:type="dxa"/>
            <w:tcBorders>
              <w:top w:val="nil"/>
              <w:bottom w:val="single" w:sz="6"/>
            </w:tcBorders>
            <w:tcMar>
              <w:top w:w="150" w:type="dxa"/>
              <w:left w:w="240" w:type="dxa"/>
              <w:bottom w:w="150" w:type="dxa"/>
              <w:right w:w="240" w:type="dxa"/>
            </w:tcMar>
            <w:vAlign w:val="center"/>
          </w:tcPr>
          <w:p w:rsidR="11B080E4" w:rsidP="11B080E4" w:rsidRDefault="11B080E4" w14:paraId="415CA07E" w14:textId="01D28D86">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Caractéristiques</w:t>
            </w:r>
          </w:p>
        </w:tc>
        <w:tc>
          <w:tcPr>
            <w:tcW w:w="3230" w:type="dxa"/>
            <w:tcBorders>
              <w:top w:val="nil"/>
              <w:bottom w:val="single" w:sz="6"/>
            </w:tcBorders>
            <w:tcMar>
              <w:top w:w="150" w:type="dxa"/>
              <w:left w:w="240" w:type="dxa"/>
              <w:bottom w:w="150" w:type="dxa"/>
              <w:right w:w="240" w:type="dxa"/>
            </w:tcMar>
            <w:vAlign w:val="center"/>
          </w:tcPr>
          <w:p w:rsidR="11B080E4" w:rsidP="11B080E4" w:rsidRDefault="11B080E4" w14:paraId="16AD28C7" w14:textId="75A80143">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Valorisation</w:t>
            </w:r>
          </w:p>
        </w:tc>
      </w:tr>
      <w:tr w:rsidR="11B080E4" w:rsidTr="11B080E4" w14:paraId="647EAC68">
        <w:trPr>
          <w:trHeight w:val="300"/>
        </w:trPr>
        <w:tc>
          <w:tcPr>
            <w:tcW w:w="2007" w:type="dxa"/>
            <w:tcBorders>
              <w:bottom w:val="single" w:sz="6"/>
            </w:tcBorders>
            <w:tcMar>
              <w:top w:w="150" w:type="dxa"/>
              <w:bottom w:w="150" w:type="dxa"/>
              <w:right w:w="240" w:type="dxa"/>
            </w:tcMar>
            <w:vAlign w:val="center"/>
          </w:tcPr>
          <w:p w:rsidR="11B080E4" w:rsidP="11B080E4" w:rsidRDefault="11B080E4" w14:paraId="1A804272" w14:textId="7059BA77">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Œufs frais</w:t>
            </w:r>
          </w:p>
        </w:tc>
        <w:tc>
          <w:tcPr>
            <w:tcW w:w="3118" w:type="dxa"/>
            <w:tcBorders>
              <w:bottom w:val="single" w:sz="6"/>
            </w:tcBorders>
            <w:tcMar>
              <w:top w:w="150" w:type="dxa"/>
              <w:left w:w="240" w:type="dxa"/>
              <w:bottom w:w="150" w:type="dxa"/>
              <w:right w:w="240" w:type="dxa"/>
            </w:tcMar>
            <w:vAlign w:val="center"/>
          </w:tcPr>
          <w:p w:rsidR="11B080E4" w:rsidP="11B080E4" w:rsidRDefault="11B080E4" w14:paraId="66E0F424" w14:textId="64D32148">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Calibres S à XL, produits en continu, fraîcheur garantie (vente directe)</w:t>
            </w:r>
          </w:p>
        </w:tc>
        <w:tc>
          <w:tcPr>
            <w:tcW w:w="3230" w:type="dxa"/>
            <w:tcBorders>
              <w:bottom w:val="single" w:sz="6"/>
            </w:tcBorders>
            <w:tcMar>
              <w:top w:w="150" w:type="dxa"/>
              <w:left w:w="240" w:type="dxa"/>
              <w:bottom w:w="150" w:type="dxa"/>
            </w:tcMar>
            <w:vAlign w:val="center"/>
          </w:tcPr>
          <w:p w:rsidR="11B080E4" w:rsidP="11B080E4" w:rsidRDefault="11B080E4" w14:paraId="390968A1" w14:textId="366C0C76">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Commercialisation en circuits courts (marchés, paniers, restaurants, table d’hôtes)</w:t>
            </w:r>
          </w:p>
        </w:tc>
      </w:tr>
      <w:tr w:rsidR="11B080E4" w:rsidTr="11B080E4" w14:paraId="6F6540F1">
        <w:trPr>
          <w:trHeight w:val="300"/>
        </w:trPr>
        <w:tc>
          <w:tcPr>
            <w:tcW w:w="2007" w:type="dxa"/>
            <w:tcBorders>
              <w:bottom w:val="single" w:sz="6"/>
            </w:tcBorders>
            <w:tcMar>
              <w:top w:w="150" w:type="dxa"/>
              <w:bottom w:w="150" w:type="dxa"/>
              <w:right w:w="240" w:type="dxa"/>
            </w:tcMar>
            <w:vAlign w:val="center"/>
          </w:tcPr>
          <w:p w:rsidR="11B080E4" w:rsidP="11B080E4" w:rsidRDefault="11B080E4" w14:paraId="72E976E3" w14:textId="422D4089">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Poules de réforme</w:t>
            </w:r>
          </w:p>
        </w:tc>
        <w:tc>
          <w:tcPr>
            <w:tcW w:w="3118" w:type="dxa"/>
            <w:tcBorders>
              <w:bottom w:val="single" w:sz="6"/>
            </w:tcBorders>
            <w:tcMar>
              <w:top w:w="150" w:type="dxa"/>
              <w:left w:w="240" w:type="dxa"/>
              <w:bottom w:w="150" w:type="dxa"/>
              <w:right w:w="240" w:type="dxa"/>
            </w:tcMar>
            <w:vAlign w:val="center"/>
          </w:tcPr>
          <w:p w:rsidR="11B080E4" w:rsidP="11B080E4" w:rsidRDefault="11B080E4" w14:paraId="3A662488" w14:textId="6628C149">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Poules en fin de ponte (environ 18 mois)</w:t>
            </w:r>
          </w:p>
        </w:tc>
        <w:tc>
          <w:tcPr>
            <w:tcW w:w="3230" w:type="dxa"/>
            <w:tcBorders>
              <w:bottom w:val="single" w:sz="6"/>
            </w:tcBorders>
            <w:tcMar>
              <w:top w:w="150" w:type="dxa"/>
              <w:left w:w="240" w:type="dxa"/>
              <w:bottom w:w="150" w:type="dxa"/>
            </w:tcMar>
            <w:vAlign w:val="center"/>
          </w:tcPr>
          <w:p w:rsidR="11B080E4" w:rsidP="11B080E4" w:rsidRDefault="11B080E4" w14:paraId="3B98D00D" w14:textId="13AC0670">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Valorisation en viande : poules pour bouillon, fumage, transformation en rillettes</w:t>
            </w:r>
          </w:p>
        </w:tc>
      </w:tr>
      <w:tr w:rsidR="11B080E4" w:rsidTr="11B080E4" w14:paraId="74808ED3">
        <w:trPr>
          <w:trHeight w:val="300"/>
        </w:trPr>
        <w:tc>
          <w:tcPr>
            <w:tcW w:w="2007" w:type="dxa"/>
            <w:tcBorders>
              <w:bottom w:val="single" w:sz="6"/>
            </w:tcBorders>
            <w:tcMar>
              <w:top w:w="150" w:type="dxa"/>
              <w:bottom w:w="150" w:type="dxa"/>
              <w:right w:w="240" w:type="dxa"/>
            </w:tcMar>
            <w:vAlign w:val="center"/>
          </w:tcPr>
          <w:p w:rsidR="11B080E4" w:rsidP="11B080E4" w:rsidRDefault="11B080E4" w14:paraId="70CE7A47" w14:textId="658A777E">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Poulets de chair</w:t>
            </w:r>
            <w:r w:rsidRPr="11B080E4" w:rsidR="11B080E4">
              <w:rPr>
                <w:rFonts w:ascii="system-ui" w:hAnsi="system-ui" w:eastAsia="system-ui" w:cs="system-ui"/>
                <w:b w:val="0"/>
                <w:bCs w:val="0"/>
                <w:i w:val="0"/>
                <w:iCs w:val="0"/>
                <w:sz w:val="22"/>
                <w:szCs w:val="22"/>
              </w:rPr>
              <w:t xml:space="preserve"> (à terme)</w:t>
            </w:r>
          </w:p>
        </w:tc>
        <w:tc>
          <w:tcPr>
            <w:tcW w:w="3118" w:type="dxa"/>
            <w:tcBorders>
              <w:bottom w:val="single" w:sz="6"/>
            </w:tcBorders>
            <w:tcMar>
              <w:top w:w="150" w:type="dxa"/>
              <w:left w:w="240" w:type="dxa"/>
              <w:bottom w:w="150" w:type="dxa"/>
              <w:right w:w="240" w:type="dxa"/>
            </w:tcMar>
            <w:vAlign w:val="center"/>
          </w:tcPr>
          <w:p w:rsidR="11B080E4" w:rsidP="11B080E4" w:rsidRDefault="11B080E4" w14:paraId="1B3FC46B" w14:textId="19988EFD">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Élevage complémentaire pour diversifier l’offre de viande</w:t>
            </w:r>
          </w:p>
        </w:tc>
        <w:tc>
          <w:tcPr>
            <w:tcW w:w="3230" w:type="dxa"/>
            <w:tcBorders>
              <w:bottom w:val="single" w:sz="6"/>
            </w:tcBorders>
            <w:tcMar>
              <w:top w:w="150" w:type="dxa"/>
              <w:left w:w="240" w:type="dxa"/>
              <w:bottom w:w="150" w:type="dxa"/>
            </w:tcMar>
            <w:vAlign w:val="center"/>
          </w:tcPr>
          <w:p w:rsidR="11B080E4" w:rsidP="11B080E4" w:rsidRDefault="11B080E4" w14:paraId="56745BD5" w14:textId="4DE6D065">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Vente en frais ou transformés (fumés, découpes)</w:t>
            </w:r>
          </w:p>
        </w:tc>
      </w:tr>
    </w:tbl>
    <w:p w:rsidR="6A3241C0" w:rsidP="11B080E4" w:rsidRDefault="6A3241C0" w14:paraId="485B7949" w14:textId="6E5123C2">
      <w:pPr>
        <w:pStyle w:val="Titre3"/>
        <w:bidi w:val="0"/>
      </w:pPr>
      <w:r w:rsidRPr="11B080E4" w:rsidR="43311A42">
        <w:rPr>
          <w:noProof w:val="0"/>
          <w:lang w:val="fr-FR"/>
        </w:rPr>
        <w:t>4.2.2 Intrants pour les autres pôles</w:t>
      </w:r>
    </w:p>
    <w:tbl>
      <w:tblPr>
        <w:tblStyle w:val="TableauNormal"/>
        <w:bidiVisual w:val="0"/>
        <w:tblW w:w="0" w:type="auto"/>
        <w:tblLook w:val="06A0" w:firstRow="1" w:lastRow="0" w:firstColumn="1" w:lastColumn="0" w:noHBand="1" w:noVBand="1"/>
      </w:tblPr>
      <w:tblGrid>
        <w:gridCol w:w="2194"/>
        <w:gridCol w:w="2775"/>
        <w:gridCol w:w="3386"/>
      </w:tblGrid>
      <w:tr w:rsidR="11B080E4" w:rsidTr="11B080E4" w14:paraId="41680442">
        <w:trPr>
          <w:trHeight w:val="300"/>
        </w:trPr>
        <w:tc>
          <w:tcPr>
            <w:tcW w:w="2194" w:type="dxa"/>
            <w:tcBorders>
              <w:top w:val="nil"/>
              <w:bottom w:val="single" w:sz="6"/>
            </w:tcBorders>
            <w:tcMar>
              <w:top w:w="150" w:type="dxa"/>
              <w:bottom w:w="150" w:type="dxa"/>
              <w:right w:w="240" w:type="dxa"/>
            </w:tcMar>
            <w:vAlign w:val="center"/>
          </w:tcPr>
          <w:p w:rsidR="11B080E4" w:rsidP="11B080E4" w:rsidRDefault="11B080E4" w14:paraId="11950EE1" w14:textId="09C56118">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Output</w:t>
            </w:r>
          </w:p>
        </w:tc>
        <w:tc>
          <w:tcPr>
            <w:tcW w:w="2775" w:type="dxa"/>
            <w:tcBorders>
              <w:top w:val="nil"/>
              <w:bottom w:val="single" w:sz="6"/>
            </w:tcBorders>
            <w:tcMar>
              <w:top w:w="150" w:type="dxa"/>
              <w:left w:w="240" w:type="dxa"/>
              <w:bottom w:w="150" w:type="dxa"/>
              <w:right w:w="240" w:type="dxa"/>
            </w:tcMar>
            <w:vAlign w:val="center"/>
          </w:tcPr>
          <w:p w:rsidR="11B080E4" w:rsidP="11B080E4" w:rsidRDefault="11B080E4" w14:paraId="0F814D96" w14:textId="266A77B2">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Destination</w:t>
            </w:r>
          </w:p>
        </w:tc>
        <w:tc>
          <w:tcPr>
            <w:tcW w:w="3386" w:type="dxa"/>
            <w:tcBorders>
              <w:top w:val="nil"/>
              <w:bottom w:val="single" w:sz="6"/>
            </w:tcBorders>
            <w:tcMar>
              <w:top w:w="150" w:type="dxa"/>
              <w:left w:w="240" w:type="dxa"/>
              <w:bottom w:w="150" w:type="dxa"/>
              <w:right w:w="240" w:type="dxa"/>
            </w:tcMar>
            <w:vAlign w:val="center"/>
          </w:tcPr>
          <w:p w:rsidR="11B080E4" w:rsidP="11B080E4" w:rsidRDefault="11B080E4" w14:paraId="14185500" w14:textId="244ED368">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Rôle systémique</w:t>
            </w:r>
          </w:p>
        </w:tc>
      </w:tr>
      <w:tr w:rsidR="11B080E4" w:rsidTr="11B080E4" w14:paraId="6B4A2FD1">
        <w:trPr>
          <w:trHeight w:val="300"/>
        </w:trPr>
        <w:tc>
          <w:tcPr>
            <w:tcW w:w="2194" w:type="dxa"/>
            <w:tcBorders>
              <w:bottom w:val="single" w:sz="6"/>
            </w:tcBorders>
            <w:tcMar>
              <w:top w:w="150" w:type="dxa"/>
              <w:bottom w:w="150" w:type="dxa"/>
              <w:right w:w="240" w:type="dxa"/>
            </w:tcMar>
            <w:vAlign w:val="center"/>
          </w:tcPr>
          <w:p w:rsidR="11B080E4" w:rsidP="11B080E4" w:rsidRDefault="11B080E4" w14:paraId="5406A96C" w14:textId="1AED1E01">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Fientes avicoles</w:t>
            </w:r>
          </w:p>
        </w:tc>
        <w:tc>
          <w:tcPr>
            <w:tcW w:w="2775" w:type="dxa"/>
            <w:tcBorders>
              <w:bottom w:val="single" w:sz="6"/>
            </w:tcBorders>
            <w:tcMar>
              <w:top w:w="150" w:type="dxa"/>
              <w:left w:w="240" w:type="dxa"/>
              <w:bottom w:w="150" w:type="dxa"/>
              <w:right w:w="240" w:type="dxa"/>
            </w:tcMar>
            <w:vAlign w:val="center"/>
          </w:tcPr>
          <w:p w:rsidR="11B080E4" w:rsidP="11B080E4" w:rsidRDefault="11B080E4" w14:paraId="71228BA2" w14:textId="59201EB9">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Pôle bioconversion (BSF)</w:t>
            </w:r>
          </w:p>
        </w:tc>
        <w:tc>
          <w:tcPr>
            <w:tcW w:w="3386" w:type="dxa"/>
            <w:tcBorders>
              <w:bottom w:val="single" w:sz="6"/>
            </w:tcBorders>
            <w:tcMar>
              <w:top w:w="150" w:type="dxa"/>
              <w:left w:w="240" w:type="dxa"/>
              <w:bottom w:w="150" w:type="dxa"/>
            </w:tcMar>
            <w:vAlign w:val="center"/>
          </w:tcPr>
          <w:p w:rsidR="11B080E4" w:rsidP="11B080E4" w:rsidRDefault="11B080E4" w14:paraId="6541A3E4" w14:textId="0987C47F">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Substrat principal pour l’élevage de larves ; activateur des cycles de circularité</w:t>
            </w:r>
          </w:p>
        </w:tc>
      </w:tr>
      <w:tr w:rsidR="11B080E4" w:rsidTr="11B080E4" w14:paraId="68A6FB5E">
        <w:trPr>
          <w:trHeight w:val="300"/>
        </w:trPr>
        <w:tc>
          <w:tcPr>
            <w:tcW w:w="2194" w:type="dxa"/>
            <w:tcBorders>
              <w:bottom w:val="single" w:sz="6"/>
            </w:tcBorders>
            <w:tcMar>
              <w:top w:w="150" w:type="dxa"/>
              <w:bottom w:w="150" w:type="dxa"/>
              <w:right w:w="240" w:type="dxa"/>
            </w:tcMar>
            <w:vAlign w:val="center"/>
          </w:tcPr>
          <w:p w:rsidR="11B080E4" w:rsidP="11B080E4" w:rsidRDefault="11B080E4" w14:paraId="6FB883A8" w14:textId="1E4B1D86">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Poules réformées (fumées)</w:t>
            </w:r>
          </w:p>
        </w:tc>
        <w:tc>
          <w:tcPr>
            <w:tcW w:w="2775" w:type="dxa"/>
            <w:tcBorders>
              <w:bottom w:val="single" w:sz="6"/>
            </w:tcBorders>
            <w:tcMar>
              <w:top w:w="150" w:type="dxa"/>
              <w:left w:w="240" w:type="dxa"/>
              <w:bottom w:w="150" w:type="dxa"/>
              <w:right w:w="240" w:type="dxa"/>
            </w:tcMar>
            <w:vAlign w:val="center"/>
          </w:tcPr>
          <w:p w:rsidR="11B080E4" w:rsidP="11B080E4" w:rsidRDefault="11B080E4" w14:paraId="25749549" w14:textId="7CB848D8">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Pôle transformation (fumoir, bouillon)</w:t>
            </w:r>
          </w:p>
        </w:tc>
        <w:tc>
          <w:tcPr>
            <w:tcW w:w="3386" w:type="dxa"/>
            <w:tcBorders>
              <w:bottom w:val="single" w:sz="6"/>
            </w:tcBorders>
            <w:tcMar>
              <w:top w:w="150" w:type="dxa"/>
              <w:left w:w="240" w:type="dxa"/>
              <w:bottom w:w="150" w:type="dxa"/>
            </w:tcMar>
            <w:vAlign w:val="center"/>
          </w:tcPr>
          <w:p w:rsidR="11B080E4" w:rsidP="11B080E4" w:rsidRDefault="11B080E4" w14:paraId="6E933A15" w14:textId="3972AAF1">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Produit transformé à forte marge, allongement de la durée de conservation</w:t>
            </w:r>
          </w:p>
        </w:tc>
      </w:tr>
      <w:tr w:rsidR="11B080E4" w:rsidTr="11B080E4" w14:paraId="79388508">
        <w:trPr>
          <w:trHeight w:val="300"/>
        </w:trPr>
        <w:tc>
          <w:tcPr>
            <w:tcW w:w="2194" w:type="dxa"/>
            <w:tcBorders>
              <w:bottom w:val="single" w:sz="6"/>
            </w:tcBorders>
            <w:tcMar>
              <w:top w:w="150" w:type="dxa"/>
              <w:bottom w:w="150" w:type="dxa"/>
              <w:right w:w="240" w:type="dxa"/>
            </w:tcMar>
            <w:vAlign w:val="center"/>
          </w:tcPr>
          <w:p w:rsidR="11B080E4" w:rsidP="11B080E4" w:rsidRDefault="11B080E4" w14:paraId="219C455F" w14:textId="3CF54D68">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Chaleur et CO₂</w:t>
            </w:r>
          </w:p>
        </w:tc>
        <w:tc>
          <w:tcPr>
            <w:tcW w:w="2775" w:type="dxa"/>
            <w:tcBorders>
              <w:bottom w:val="single" w:sz="6"/>
            </w:tcBorders>
            <w:tcMar>
              <w:top w:w="150" w:type="dxa"/>
              <w:left w:w="240" w:type="dxa"/>
              <w:bottom w:w="150" w:type="dxa"/>
              <w:right w:w="240" w:type="dxa"/>
            </w:tcMar>
            <w:vAlign w:val="center"/>
          </w:tcPr>
          <w:p w:rsidR="11B080E4" w:rsidP="11B080E4" w:rsidRDefault="11B080E4" w14:paraId="79D8E1F8" w14:textId="75E63F5E">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Serres (effet indirect)</w:t>
            </w:r>
          </w:p>
        </w:tc>
        <w:tc>
          <w:tcPr>
            <w:tcW w:w="3386" w:type="dxa"/>
            <w:tcBorders>
              <w:bottom w:val="single" w:sz="6"/>
            </w:tcBorders>
            <w:tcMar>
              <w:top w:w="150" w:type="dxa"/>
              <w:left w:w="240" w:type="dxa"/>
              <w:bottom w:w="150" w:type="dxa"/>
            </w:tcMar>
            <w:vAlign w:val="center"/>
          </w:tcPr>
          <w:p w:rsidR="11B080E4" w:rsidP="11B080E4" w:rsidRDefault="11B080E4" w14:paraId="021A5F24" w14:textId="532ED77A">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Amélioration des conditions de croissance des plantes en saison fraîche</w:t>
            </w:r>
          </w:p>
        </w:tc>
      </w:tr>
      <w:tr w:rsidR="11B080E4" w:rsidTr="11B080E4" w14:paraId="60CA43A0">
        <w:trPr>
          <w:trHeight w:val="300"/>
        </w:trPr>
        <w:tc>
          <w:tcPr>
            <w:tcW w:w="2194" w:type="dxa"/>
            <w:tcBorders>
              <w:bottom w:val="single" w:sz="6"/>
            </w:tcBorders>
            <w:tcMar>
              <w:top w:w="150" w:type="dxa"/>
              <w:bottom w:w="150" w:type="dxa"/>
              <w:right w:w="240" w:type="dxa"/>
            </w:tcMar>
            <w:vAlign w:val="center"/>
          </w:tcPr>
          <w:p w:rsidR="11B080E4" w:rsidP="11B080E4" w:rsidRDefault="11B080E4" w14:paraId="517DDE71" w14:textId="376C2F12">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Savoir‑faire</w:t>
            </w:r>
          </w:p>
        </w:tc>
        <w:tc>
          <w:tcPr>
            <w:tcW w:w="2775" w:type="dxa"/>
            <w:tcBorders>
              <w:bottom w:val="single" w:sz="6"/>
            </w:tcBorders>
            <w:tcMar>
              <w:top w:w="150" w:type="dxa"/>
              <w:left w:w="240" w:type="dxa"/>
              <w:bottom w:w="150" w:type="dxa"/>
              <w:right w:w="240" w:type="dxa"/>
            </w:tcMar>
            <w:vAlign w:val="center"/>
          </w:tcPr>
          <w:p w:rsidR="11B080E4" w:rsidP="11B080E4" w:rsidRDefault="11B080E4" w14:paraId="4F1BEFDA" w14:textId="039562CC">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Pôle formation</w:t>
            </w:r>
          </w:p>
        </w:tc>
        <w:tc>
          <w:tcPr>
            <w:tcW w:w="3386" w:type="dxa"/>
            <w:tcBorders>
              <w:bottom w:val="single" w:sz="6"/>
            </w:tcBorders>
            <w:tcMar>
              <w:top w:w="150" w:type="dxa"/>
              <w:left w:w="240" w:type="dxa"/>
              <w:bottom w:w="150" w:type="dxa"/>
            </w:tcMar>
            <w:vAlign w:val="center"/>
          </w:tcPr>
          <w:p w:rsidR="11B080E4" w:rsidP="11B080E4" w:rsidRDefault="11B080E4" w14:paraId="4A552741" w14:textId="614ACFE2">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Modules de formation en aviculture circulaire, stages techniques</w:t>
            </w:r>
          </w:p>
        </w:tc>
      </w:tr>
    </w:tbl>
    <w:p w:rsidR="6A3241C0" w:rsidP="11B080E4" w:rsidRDefault="6A3241C0" w14:paraId="5A53E29B" w14:textId="4407E2A4">
      <w:pPr>
        <w:pStyle w:val="Titre3"/>
        <w:bidi w:val="0"/>
      </w:pPr>
      <w:r w:rsidRPr="11B080E4" w:rsidR="43311A42">
        <w:rPr>
          <w:noProof w:val="0"/>
          <w:lang w:val="fr-FR"/>
        </w:rPr>
        <w:t>4.2.3 Produits dérivés et services immatériels</w:t>
      </w:r>
    </w:p>
    <w:p w:rsidR="6A3241C0" w:rsidP="11B080E4" w:rsidRDefault="6A3241C0" w14:paraId="5E6AA961" w14:textId="5F059770">
      <w:pPr>
        <w:pStyle w:val="Paragraphedeliste"/>
        <w:numPr>
          <w:ilvl w:val="0"/>
          <w:numId w:val="97"/>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43311A42">
        <w:rPr>
          <w:rFonts w:ascii="system-ui" w:hAnsi="system-ui" w:eastAsia="system-ui" w:cs="system-ui"/>
          <w:b w:val="1"/>
          <w:bCs w:val="1"/>
          <w:i w:val="0"/>
          <w:iCs w:val="0"/>
          <w:caps w:val="0"/>
          <w:smallCaps w:val="0"/>
          <w:noProof w:val="0"/>
          <w:color w:val="0F1115"/>
          <w:sz w:val="24"/>
          <w:szCs w:val="24"/>
          <w:lang w:val="fr-FR"/>
        </w:rPr>
        <w:t>Frass</w:t>
      </w:r>
      <w:r w:rsidRPr="11B080E4" w:rsidR="43311A42">
        <w:rPr>
          <w:rFonts w:ascii="system-ui" w:hAnsi="system-ui" w:eastAsia="system-ui" w:cs="system-ui"/>
          <w:b w:val="0"/>
          <w:bCs w:val="0"/>
          <w:i w:val="0"/>
          <w:iCs w:val="0"/>
          <w:caps w:val="0"/>
          <w:smallCaps w:val="0"/>
          <w:noProof w:val="0"/>
          <w:color w:val="0F1115"/>
          <w:sz w:val="24"/>
          <w:szCs w:val="24"/>
          <w:lang w:val="fr-FR"/>
        </w:rPr>
        <w:t xml:space="preserve"> : bien que produit par le pôle BSF, il dépend directement des fientes avicoles. Ce fertilisant organique est utilisé pour les cultures (pôle agricole) et peut être commercialisé aux maraîchers locaux.</w:t>
      </w:r>
    </w:p>
    <w:p w:rsidR="6A3241C0" w:rsidP="11B080E4" w:rsidRDefault="6A3241C0" w14:paraId="59A0F18C" w14:textId="4BD4D85E">
      <w:pPr>
        <w:pStyle w:val="Paragraphedeliste"/>
        <w:numPr>
          <w:ilvl w:val="0"/>
          <w:numId w:val="97"/>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43311A42">
        <w:rPr>
          <w:rFonts w:ascii="system-ui" w:hAnsi="system-ui" w:eastAsia="system-ui" w:cs="system-ui"/>
          <w:b w:val="1"/>
          <w:bCs w:val="1"/>
          <w:i w:val="0"/>
          <w:iCs w:val="0"/>
          <w:caps w:val="0"/>
          <w:smallCaps w:val="0"/>
          <w:noProof w:val="0"/>
          <w:color w:val="0F1115"/>
          <w:sz w:val="24"/>
          <w:szCs w:val="24"/>
          <w:lang w:val="fr-FR"/>
        </w:rPr>
        <w:t>Formations techniques</w:t>
      </w:r>
      <w:r w:rsidRPr="11B080E4" w:rsidR="43311A42">
        <w:rPr>
          <w:rFonts w:ascii="system-ui" w:hAnsi="system-ui" w:eastAsia="system-ui" w:cs="system-ui"/>
          <w:b w:val="0"/>
          <w:bCs w:val="0"/>
          <w:i w:val="0"/>
          <w:iCs w:val="0"/>
          <w:caps w:val="0"/>
          <w:smallCaps w:val="0"/>
          <w:noProof w:val="0"/>
          <w:color w:val="0F1115"/>
          <w:sz w:val="24"/>
          <w:szCs w:val="24"/>
          <w:lang w:val="fr-FR"/>
        </w:rPr>
        <w:t xml:space="preserve"> : le pôle avicole est un support pédagogique pour les stagiaires et les visiteurs. Les formations couvrent la conduite d’élevage, l’alimentation circulaire, la biosécurité, et la gestion des flux.</w:t>
      </w:r>
    </w:p>
    <w:p w:rsidR="6A3241C0" w:rsidP="11B080E4" w:rsidRDefault="6A3241C0" w14:paraId="3205A54A" w14:textId="47633485">
      <w:pPr>
        <w:pStyle w:val="Paragraphedeliste"/>
        <w:numPr>
          <w:ilvl w:val="0"/>
          <w:numId w:val="97"/>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43311A42">
        <w:rPr>
          <w:rFonts w:ascii="system-ui" w:hAnsi="system-ui" w:eastAsia="system-ui" w:cs="system-ui"/>
          <w:b w:val="1"/>
          <w:bCs w:val="1"/>
          <w:i w:val="0"/>
          <w:iCs w:val="0"/>
          <w:caps w:val="0"/>
          <w:smallCaps w:val="0"/>
          <w:noProof w:val="0"/>
          <w:color w:val="0F1115"/>
          <w:sz w:val="24"/>
          <w:szCs w:val="24"/>
          <w:lang w:val="fr-FR"/>
        </w:rPr>
        <w:t>Visites écotouristiques</w:t>
      </w:r>
      <w:r w:rsidRPr="11B080E4" w:rsidR="43311A42">
        <w:rPr>
          <w:rFonts w:ascii="system-ui" w:hAnsi="system-ui" w:eastAsia="system-ui" w:cs="system-ui"/>
          <w:b w:val="0"/>
          <w:bCs w:val="0"/>
          <w:i w:val="0"/>
          <w:iCs w:val="0"/>
          <w:caps w:val="0"/>
          <w:smallCaps w:val="0"/>
          <w:noProof w:val="0"/>
          <w:color w:val="0F1115"/>
          <w:sz w:val="24"/>
          <w:szCs w:val="24"/>
          <w:lang w:val="fr-FR"/>
        </w:rPr>
        <w:t xml:space="preserve"> : le poulailler intégré, les circuits de bioconversion et la démonstration des flux attracteurs font partie du parcours pédagogique de l’Hacienda.</w:t>
      </w:r>
    </w:p>
    <w:p w:rsidR="6A3241C0" w:rsidP="261497A1" w:rsidRDefault="6A3241C0" w14:paraId="5AD9C6E8" w14:textId="1B1B4710">
      <w:pPr>
        <w:bidi w:val="0"/>
      </w:pPr>
    </w:p>
    <w:p w:rsidR="6A3241C0" w:rsidP="11B080E4" w:rsidRDefault="6A3241C0" w14:paraId="470C3560" w14:textId="29140387">
      <w:pPr>
        <w:pStyle w:val="Titre2"/>
        <w:bidi w:val="0"/>
      </w:pPr>
      <w:r w:rsidRPr="11B080E4" w:rsidR="43311A42">
        <w:rPr>
          <w:noProof w:val="0"/>
          <w:lang w:val="fr-FR"/>
        </w:rPr>
        <w:t>4.3. Cartographie des boucles : visualiser le cycle « zéro déchet »</w:t>
      </w:r>
    </w:p>
    <w:p w:rsidR="6A3241C0" w:rsidP="11B080E4" w:rsidRDefault="6A3241C0" w14:paraId="5C7FC8F1" w14:textId="33D25A97">
      <w:pPr>
        <w:shd w:val="clear" w:color="auto" w:fill="FFFFFF" w:themeFill="background1"/>
        <w:bidi w:val="0"/>
        <w:spacing w:before="240" w:beforeAutospacing="off" w:after="240" w:afterAutospacing="off"/>
      </w:pPr>
      <w:r w:rsidRPr="11B080E4" w:rsidR="43311A42">
        <w:rPr>
          <w:rFonts w:ascii="system-ui" w:hAnsi="system-ui" w:eastAsia="system-ui" w:cs="system-ui"/>
          <w:b w:val="0"/>
          <w:bCs w:val="0"/>
          <w:i w:val="0"/>
          <w:iCs w:val="0"/>
          <w:caps w:val="0"/>
          <w:smallCaps w:val="0"/>
          <w:noProof w:val="0"/>
          <w:color w:val="0F1115"/>
          <w:sz w:val="24"/>
          <w:szCs w:val="24"/>
          <w:lang w:val="fr-FR"/>
        </w:rPr>
        <w:t xml:space="preserve">La puissance du modèle ne se révèle pleinement que dans </w:t>
      </w:r>
      <w:r w:rsidRPr="11B080E4" w:rsidR="43311A42">
        <w:rPr>
          <w:rFonts w:ascii="system-ui" w:hAnsi="system-ui" w:eastAsia="system-ui" w:cs="system-ui"/>
          <w:b w:val="1"/>
          <w:bCs w:val="1"/>
          <w:i w:val="0"/>
          <w:iCs w:val="0"/>
          <w:caps w:val="0"/>
          <w:smallCaps w:val="0"/>
          <w:noProof w:val="0"/>
          <w:color w:val="0F1115"/>
          <w:sz w:val="24"/>
          <w:szCs w:val="24"/>
          <w:lang w:val="fr-FR"/>
        </w:rPr>
        <w:t>l’architecture des interactions</w:t>
      </w:r>
      <w:r w:rsidRPr="11B080E4" w:rsidR="43311A42">
        <w:rPr>
          <w:rFonts w:ascii="system-ui" w:hAnsi="system-ui" w:eastAsia="system-ui" w:cs="system-ui"/>
          <w:b w:val="0"/>
          <w:bCs w:val="0"/>
          <w:i w:val="0"/>
          <w:iCs w:val="0"/>
          <w:caps w:val="0"/>
          <w:smallCaps w:val="0"/>
          <w:noProof w:val="0"/>
          <w:color w:val="0F1115"/>
          <w:sz w:val="24"/>
          <w:szCs w:val="24"/>
          <w:lang w:val="fr-FR"/>
        </w:rPr>
        <w:t xml:space="preserve"> entre le pôle avicole et les autres composantes du système. Ces interactions forment des boucles fermées où chaque flux sortant devient un intrant pour un autre pôle, éliminant la notion de déchet et maximisant l’efficience énergétique.</w:t>
      </w:r>
    </w:p>
    <w:p w:rsidR="6A3241C0" w:rsidP="11B080E4" w:rsidRDefault="6A3241C0" w14:paraId="22554A43" w14:textId="7427392E">
      <w:pPr>
        <w:pStyle w:val="Titre3"/>
        <w:bidi w:val="0"/>
      </w:pPr>
      <w:r w:rsidRPr="11B080E4" w:rsidR="43311A42">
        <w:rPr>
          <w:noProof w:val="0"/>
          <w:lang w:val="fr-FR"/>
        </w:rPr>
        <w:t>4.3.1 Schéma conceptuel des flux</w:t>
      </w:r>
    </w:p>
    <w:p w:rsidR="6A3241C0" w:rsidP="11B080E4" w:rsidRDefault="6A3241C0" w14:paraId="39C4CF4C" w14:textId="1B3A9918">
      <w:pPr>
        <w:shd w:val="clear" w:color="auto" w:fill="F9FAFB"/>
        <w:bidi w:val="0"/>
        <w:spacing w:before="240" w:beforeAutospacing="off" w:after="171" w:afterAutospacing="off" w:line="330" w:lineRule="auto"/>
        <w:rPr>
          <w:rFonts w:ascii="Consolas" w:hAnsi="Consolas" w:eastAsia="Consolas" w:cs="Consolas"/>
          <w:b w:val="0"/>
          <w:bCs w:val="0"/>
          <w:i w:val="0"/>
          <w:iCs w:val="0"/>
          <w:caps w:val="0"/>
          <w:smallCaps w:val="0"/>
          <w:noProof w:val="0"/>
          <w:color w:val="0F1115"/>
          <w:sz w:val="19"/>
          <w:szCs w:val="19"/>
          <w:lang w:val="fr-FR"/>
        </w:rPr>
      </w:pPr>
    </w:p>
    <w:p w:rsidR="6A3241C0" w:rsidP="11B080E4" w:rsidRDefault="6A3241C0" w14:paraId="68F77E3C" w14:textId="7E7EDAD6">
      <w:pPr>
        <w:shd w:val="clear" w:color="auto" w:fill="F9FAFB"/>
        <w:bidi w:val="0"/>
        <w:spacing w:before="240" w:beforeAutospacing="off" w:after="171" w:afterAutospacing="off" w:line="330" w:lineRule="auto"/>
      </w:pPr>
      <w:r w:rsidRPr="11B080E4" w:rsidR="43311A42">
        <w:rPr>
          <w:rFonts w:ascii="Consolas" w:hAnsi="Consolas" w:eastAsia="Consolas" w:cs="Consolas"/>
          <w:b w:val="0"/>
          <w:bCs w:val="0"/>
          <w:i w:val="0"/>
          <w:iCs w:val="0"/>
          <w:caps w:val="0"/>
          <w:smallCaps w:val="0"/>
          <w:noProof w:val="0"/>
          <w:color w:val="0F1115"/>
          <w:sz w:val="19"/>
          <w:szCs w:val="19"/>
          <w:lang w:val="fr-FR"/>
        </w:rPr>
        <w:t xml:space="preserve">       [Pôle agricole] ── déchets végétaux ──┐</w:t>
      </w:r>
      <w:r>
        <w:br/>
      </w:r>
      <w:r w:rsidRPr="11B080E4" w:rsidR="43311A42">
        <w:rPr>
          <w:rFonts w:ascii="Consolas" w:hAnsi="Consolas" w:eastAsia="Consolas" w:cs="Consolas"/>
          <w:b w:val="0"/>
          <w:bCs w:val="0"/>
          <w:i w:val="0"/>
          <w:iCs w:val="0"/>
          <w:caps w:val="0"/>
          <w:smallCaps w:val="0"/>
          <w:noProof w:val="0"/>
          <w:color w:val="0F1115"/>
          <w:sz w:val="19"/>
          <w:szCs w:val="19"/>
          <w:lang w:val="fr-FR"/>
        </w:rPr>
        <w:t xml:space="preserve">               ↑                              │</w:t>
      </w:r>
      <w:r>
        <w:br/>
      </w:r>
      <w:r w:rsidRPr="11B080E4" w:rsidR="43311A42">
        <w:rPr>
          <w:rFonts w:ascii="Consolas" w:hAnsi="Consolas" w:eastAsia="Consolas" w:cs="Consolas"/>
          <w:b w:val="0"/>
          <w:bCs w:val="0"/>
          <w:i w:val="0"/>
          <w:iCs w:val="0"/>
          <w:caps w:val="0"/>
          <w:smallCaps w:val="0"/>
          <w:noProof w:val="0"/>
          <w:color w:val="0F1115"/>
          <w:sz w:val="19"/>
          <w:szCs w:val="19"/>
          <w:lang w:val="fr-FR"/>
        </w:rPr>
        <w:t xml:space="preserve">               │ frass                        ↓</w:t>
      </w:r>
      <w:r>
        <w:br/>
      </w:r>
      <w:r w:rsidRPr="11B080E4" w:rsidR="43311A42">
        <w:rPr>
          <w:rFonts w:ascii="Consolas" w:hAnsi="Consolas" w:eastAsia="Consolas" w:cs="Consolas"/>
          <w:b w:val="0"/>
          <w:bCs w:val="0"/>
          <w:i w:val="0"/>
          <w:iCs w:val="0"/>
          <w:caps w:val="0"/>
          <w:smallCaps w:val="0"/>
          <w:noProof w:val="0"/>
          <w:color w:val="0F1115"/>
          <w:sz w:val="19"/>
          <w:szCs w:val="19"/>
          <w:lang w:val="fr-FR"/>
        </w:rPr>
        <w:t xml:space="preserve">        [Pôle BSF] ←──── fientes ────── [PÔLE AVICOLE]</w:t>
      </w:r>
      <w:r>
        <w:br/>
      </w:r>
      <w:r w:rsidRPr="11B080E4" w:rsidR="43311A42">
        <w:rPr>
          <w:rFonts w:ascii="Consolas" w:hAnsi="Consolas" w:eastAsia="Consolas" w:cs="Consolas"/>
          <w:b w:val="0"/>
          <w:bCs w:val="0"/>
          <w:i w:val="0"/>
          <w:iCs w:val="0"/>
          <w:caps w:val="0"/>
          <w:smallCaps w:val="0"/>
          <w:noProof w:val="0"/>
          <w:color w:val="0F1115"/>
          <w:sz w:val="19"/>
          <w:szCs w:val="19"/>
          <w:lang w:val="fr-FR"/>
        </w:rPr>
        <w:t xml:space="preserve">               │                              ↑</w:t>
      </w:r>
      <w:r>
        <w:br/>
      </w:r>
      <w:r w:rsidRPr="11B080E4" w:rsidR="43311A42">
        <w:rPr>
          <w:rFonts w:ascii="Consolas" w:hAnsi="Consolas" w:eastAsia="Consolas" w:cs="Consolas"/>
          <w:b w:val="0"/>
          <w:bCs w:val="0"/>
          <w:i w:val="0"/>
          <w:iCs w:val="0"/>
          <w:caps w:val="0"/>
          <w:smallCaps w:val="0"/>
          <w:noProof w:val="0"/>
          <w:color w:val="0F1115"/>
          <w:sz w:val="19"/>
          <w:szCs w:val="19"/>
          <w:lang w:val="fr-FR"/>
        </w:rPr>
        <w:t xml:space="preserve">               │ larves                       │ lentilles d’eau</w:t>
      </w:r>
      <w:r>
        <w:br/>
      </w:r>
      <w:r w:rsidRPr="11B080E4" w:rsidR="43311A42">
        <w:rPr>
          <w:rFonts w:ascii="Consolas" w:hAnsi="Consolas" w:eastAsia="Consolas" w:cs="Consolas"/>
          <w:b w:val="0"/>
          <w:bCs w:val="0"/>
          <w:i w:val="0"/>
          <w:iCs w:val="0"/>
          <w:caps w:val="0"/>
          <w:smallCaps w:val="0"/>
          <w:noProof w:val="0"/>
          <w:color w:val="0F1115"/>
          <w:sz w:val="19"/>
          <w:szCs w:val="19"/>
          <w:lang w:val="fr-FR"/>
        </w:rPr>
        <w:t xml:space="preserve">               ↓                              │</w:t>
      </w:r>
      <w:r>
        <w:br/>
      </w:r>
      <w:r w:rsidRPr="11B080E4" w:rsidR="43311A42">
        <w:rPr>
          <w:rFonts w:ascii="Consolas" w:hAnsi="Consolas" w:eastAsia="Consolas" w:cs="Consolas"/>
          <w:b w:val="0"/>
          <w:bCs w:val="0"/>
          <w:i w:val="0"/>
          <w:iCs w:val="0"/>
          <w:caps w:val="0"/>
          <w:smallCaps w:val="0"/>
          <w:noProof w:val="0"/>
          <w:color w:val="0F1115"/>
          <w:sz w:val="19"/>
          <w:szCs w:val="19"/>
          <w:lang w:val="fr-FR"/>
        </w:rPr>
        <w:t xml:space="preserve">        [Pôle aquaponie] ── eau nutritive ────┘</w:t>
      </w:r>
      <w:r>
        <w:br/>
      </w:r>
      <w:r w:rsidRPr="11B080E4" w:rsidR="43311A42">
        <w:rPr>
          <w:rFonts w:ascii="Consolas" w:hAnsi="Consolas" w:eastAsia="Consolas" w:cs="Consolas"/>
          <w:b w:val="0"/>
          <w:bCs w:val="0"/>
          <w:i w:val="0"/>
          <w:iCs w:val="0"/>
          <w:caps w:val="0"/>
          <w:smallCaps w:val="0"/>
          <w:noProof w:val="0"/>
          <w:color w:val="0F1115"/>
          <w:sz w:val="19"/>
          <w:szCs w:val="19"/>
          <w:lang w:val="fr-FR"/>
        </w:rPr>
        <w:t xml:space="preserve">               │</w:t>
      </w:r>
      <w:r>
        <w:br/>
      </w:r>
      <w:r w:rsidRPr="11B080E4" w:rsidR="43311A42">
        <w:rPr>
          <w:rFonts w:ascii="Consolas" w:hAnsi="Consolas" w:eastAsia="Consolas" w:cs="Consolas"/>
          <w:b w:val="0"/>
          <w:bCs w:val="0"/>
          <w:i w:val="0"/>
          <w:iCs w:val="0"/>
          <w:caps w:val="0"/>
          <w:smallCaps w:val="0"/>
          <w:noProof w:val="0"/>
          <w:color w:val="0F1115"/>
          <w:sz w:val="19"/>
          <w:szCs w:val="19"/>
          <w:lang w:val="fr-FR"/>
        </w:rPr>
        <w:t xml:space="preserve">               │ poissons, légumes</w:t>
      </w:r>
      <w:r>
        <w:br/>
      </w:r>
      <w:r w:rsidRPr="11B080E4" w:rsidR="43311A42">
        <w:rPr>
          <w:rFonts w:ascii="Consolas" w:hAnsi="Consolas" w:eastAsia="Consolas" w:cs="Consolas"/>
          <w:b w:val="0"/>
          <w:bCs w:val="0"/>
          <w:i w:val="0"/>
          <w:iCs w:val="0"/>
          <w:caps w:val="0"/>
          <w:smallCaps w:val="0"/>
          <w:noProof w:val="0"/>
          <w:color w:val="0F1115"/>
          <w:sz w:val="19"/>
          <w:szCs w:val="19"/>
          <w:lang w:val="fr-FR"/>
        </w:rPr>
        <w:t xml:space="preserve">               ↓</w:t>
      </w:r>
      <w:r>
        <w:br/>
      </w:r>
      <w:r w:rsidRPr="11B080E4" w:rsidR="43311A42">
        <w:rPr>
          <w:rFonts w:ascii="Consolas" w:hAnsi="Consolas" w:eastAsia="Consolas" w:cs="Consolas"/>
          <w:b w:val="0"/>
          <w:bCs w:val="0"/>
          <w:i w:val="0"/>
          <w:iCs w:val="0"/>
          <w:caps w:val="0"/>
          <w:smallCaps w:val="0"/>
          <w:noProof w:val="0"/>
          <w:color w:val="0F1115"/>
          <w:sz w:val="19"/>
          <w:szCs w:val="19"/>
          <w:lang w:val="fr-FR"/>
        </w:rPr>
        <w:t xml:space="preserve">        [Pôle transformation] ── produits transformés ──→ [Marché]</w:t>
      </w:r>
      <w:r>
        <w:br/>
      </w:r>
      <w:r w:rsidRPr="11B080E4" w:rsidR="43311A42">
        <w:rPr>
          <w:rFonts w:ascii="Consolas" w:hAnsi="Consolas" w:eastAsia="Consolas" w:cs="Consolas"/>
          <w:b w:val="0"/>
          <w:bCs w:val="0"/>
          <w:i w:val="0"/>
          <w:iCs w:val="0"/>
          <w:caps w:val="0"/>
          <w:smallCaps w:val="0"/>
          <w:noProof w:val="0"/>
          <w:color w:val="0F1115"/>
          <w:sz w:val="19"/>
          <w:szCs w:val="19"/>
          <w:lang w:val="fr-FR"/>
        </w:rPr>
        <w:t xml:space="preserve">               │</w:t>
      </w:r>
      <w:r>
        <w:br/>
      </w:r>
      <w:r w:rsidRPr="11B080E4" w:rsidR="43311A42">
        <w:rPr>
          <w:rFonts w:ascii="Consolas" w:hAnsi="Consolas" w:eastAsia="Consolas" w:cs="Consolas"/>
          <w:b w:val="0"/>
          <w:bCs w:val="0"/>
          <w:i w:val="0"/>
          <w:iCs w:val="0"/>
          <w:caps w:val="0"/>
          <w:smallCaps w:val="0"/>
          <w:noProof w:val="0"/>
          <w:color w:val="0F1115"/>
          <w:sz w:val="19"/>
          <w:szCs w:val="19"/>
          <w:lang w:val="fr-FR"/>
        </w:rPr>
        <w:t xml:space="preserve">               │ épluchures, rebuts</w:t>
      </w:r>
      <w:r>
        <w:br/>
      </w:r>
      <w:r w:rsidRPr="11B080E4" w:rsidR="43311A42">
        <w:rPr>
          <w:rFonts w:ascii="Consolas" w:hAnsi="Consolas" w:eastAsia="Consolas" w:cs="Consolas"/>
          <w:b w:val="0"/>
          <w:bCs w:val="0"/>
          <w:i w:val="0"/>
          <w:iCs w:val="0"/>
          <w:caps w:val="0"/>
          <w:smallCaps w:val="0"/>
          <w:noProof w:val="0"/>
          <w:color w:val="0F1115"/>
          <w:sz w:val="19"/>
          <w:szCs w:val="19"/>
          <w:lang w:val="fr-FR"/>
        </w:rPr>
        <w:t xml:space="preserve">               └──────────────────────────────────────────→ (retour vers BSF)</w:t>
      </w:r>
    </w:p>
    <w:p w:rsidR="6A3241C0" w:rsidP="11B080E4" w:rsidRDefault="6A3241C0" w14:paraId="11BEAF09" w14:textId="2B52C4E7">
      <w:pPr>
        <w:pStyle w:val="Titre3"/>
        <w:bidi w:val="0"/>
      </w:pPr>
      <w:r w:rsidRPr="11B080E4" w:rsidR="43311A42">
        <w:rPr>
          <w:noProof w:val="0"/>
          <w:lang w:val="fr-FR"/>
        </w:rPr>
        <w:t>4.3.2 Détail des boucles principales</w:t>
      </w:r>
    </w:p>
    <w:p w:rsidR="6A3241C0" w:rsidP="11B080E4" w:rsidRDefault="6A3241C0" w14:paraId="3088E74A" w14:textId="4F1A23F2">
      <w:pPr>
        <w:pStyle w:val="Titre4"/>
        <w:bidi w:val="0"/>
      </w:pPr>
      <w:r w:rsidRPr="11B080E4" w:rsidR="43311A42">
        <w:rPr>
          <w:noProof w:val="0"/>
          <w:lang w:val="fr-FR"/>
        </w:rPr>
        <w:t>Boucle 1 : Fientes → Larves → Alimentation (boucle azotée)</w:t>
      </w:r>
    </w:p>
    <w:p w:rsidR="6A3241C0" w:rsidP="11B080E4" w:rsidRDefault="6A3241C0" w14:paraId="65C6596C" w14:textId="561B11C4">
      <w:pPr>
        <w:pStyle w:val="Paragraphedeliste"/>
        <w:numPr>
          <w:ilvl w:val="0"/>
          <w:numId w:val="98"/>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43311A42">
        <w:rPr>
          <w:rFonts w:ascii="system-ui" w:hAnsi="system-ui" w:eastAsia="system-ui" w:cs="system-ui"/>
          <w:b w:val="1"/>
          <w:bCs w:val="1"/>
          <w:i w:val="0"/>
          <w:iCs w:val="0"/>
          <w:caps w:val="0"/>
          <w:smallCaps w:val="0"/>
          <w:noProof w:val="0"/>
          <w:color w:val="0F1115"/>
          <w:sz w:val="24"/>
          <w:szCs w:val="24"/>
          <w:lang w:val="fr-FR"/>
        </w:rPr>
        <w:t>Déclencheur</w:t>
      </w:r>
      <w:r w:rsidRPr="11B080E4" w:rsidR="43311A42">
        <w:rPr>
          <w:rFonts w:ascii="system-ui" w:hAnsi="system-ui" w:eastAsia="system-ui" w:cs="system-ui"/>
          <w:b w:val="0"/>
          <w:bCs w:val="0"/>
          <w:i w:val="0"/>
          <w:iCs w:val="0"/>
          <w:caps w:val="0"/>
          <w:smallCaps w:val="0"/>
          <w:noProof w:val="0"/>
          <w:color w:val="0F1115"/>
          <w:sz w:val="24"/>
          <w:szCs w:val="24"/>
          <w:lang w:val="fr-FR"/>
        </w:rPr>
        <w:t xml:space="preserve"> : les poules produisent quotidiennement des fientes riches en azote.</w:t>
      </w:r>
    </w:p>
    <w:p w:rsidR="6A3241C0" w:rsidP="11B080E4" w:rsidRDefault="6A3241C0" w14:paraId="2D90BF45" w14:textId="246AB522">
      <w:pPr>
        <w:pStyle w:val="Paragraphedeliste"/>
        <w:numPr>
          <w:ilvl w:val="0"/>
          <w:numId w:val="98"/>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43311A42">
        <w:rPr>
          <w:rFonts w:ascii="system-ui" w:hAnsi="system-ui" w:eastAsia="system-ui" w:cs="system-ui"/>
          <w:b w:val="1"/>
          <w:bCs w:val="1"/>
          <w:i w:val="0"/>
          <w:iCs w:val="0"/>
          <w:caps w:val="0"/>
          <w:smallCaps w:val="0"/>
          <w:noProof w:val="0"/>
          <w:color w:val="0F1115"/>
          <w:sz w:val="24"/>
          <w:szCs w:val="24"/>
          <w:lang w:val="fr-FR"/>
        </w:rPr>
        <w:t>Transformation</w:t>
      </w:r>
      <w:r w:rsidRPr="11B080E4" w:rsidR="43311A42">
        <w:rPr>
          <w:rFonts w:ascii="system-ui" w:hAnsi="system-ui" w:eastAsia="system-ui" w:cs="system-ui"/>
          <w:b w:val="0"/>
          <w:bCs w:val="0"/>
          <w:i w:val="0"/>
          <w:iCs w:val="0"/>
          <w:caps w:val="0"/>
          <w:smallCaps w:val="0"/>
          <w:noProof w:val="0"/>
          <w:color w:val="0F1115"/>
          <w:sz w:val="24"/>
          <w:szCs w:val="24"/>
          <w:lang w:val="fr-FR"/>
        </w:rPr>
        <w:t xml:space="preserve"> : les fientes alimentent les larves de mouche soldat noire (BSF), qui les transforment en 14 jours.</w:t>
      </w:r>
    </w:p>
    <w:p w:rsidR="6A3241C0" w:rsidP="11B080E4" w:rsidRDefault="6A3241C0" w14:paraId="3BD78B59" w14:textId="55400BC8">
      <w:pPr>
        <w:pStyle w:val="Paragraphedeliste"/>
        <w:numPr>
          <w:ilvl w:val="0"/>
          <w:numId w:val="98"/>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43311A42">
        <w:rPr>
          <w:rFonts w:ascii="system-ui" w:hAnsi="system-ui" w:eastAsia="system-ui" w:cs="system-ui"/>
          <w:b w:val="1"/>
          <w:bCs w:val="1"/>
          <w:i w:val="0"/>
          <w:iCs w:val="0"/>
          <w:caps w:val="0"/>
          <w:smallCaps w:val="0"/>
          <w:noProof w:val="0"/>
          <w:color w:val="0F1115"/>
          <w:sz w:val="24"/>
          <w:szCs w:val="24"/>
          <w:lang w:val="fr-FR"/>
        </w:rPr>
        <w:t>Résultats</w:t>
      </w:r>
      <w:r w:rsidRPr="11B080E4" w:rsidR="43311A42">
        <w:rPr>
          <w:rFonts w:ascii="system-ui" w:hAnsi="system-ui" w:eastAsia="system-ui" w:cs="system-ui"/>
          <w:b w:val="0"/>
          <w:bCs w:val="0"/>
          <w:i w:val="0"/>
          <w:iCs w:val="0"/>
          <w:caps w:val="0"/>
          <w:smallCaps w:val="0"/>
          <w:noProof w:val="0"/>
          <w:color w:val="0F1115"/>
          <w:sz w:val="24"/>
          <w:szCs w:val="24"/>
          <w:lang w:val="fr-FR"/>
        </w:rPr>
        <w:t xml:space="preserve"> :</w:t>
      </w:r>
    </w:p>
    <w:p w:rsidR="6A3241C0" w:rsidP="11B080E4" w:rsidRDefault="6A3241C0" w14:paraId="0D3AA50A" w14:textId="025D998E">
      <w:pPr>
        <w:pStyle w:val="Paragraphedeliste"/>
        <w:numPr>
          <w:ilvl w:val="1"/>
          <w:numId w:val="98"/>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43311A42">
        <w:rPr>
          <w:rFonts w:ascii="system-ui" w:hAnsi="system-ui" w:eastAsia="system-ui" w:cs="system-ui"/>
          <w:b w:val="0"/>
          <w:bCs w:val="0"/>
          <w:i w:val="0"/>
          <w:iCs w:val="0"/>
          <w:caps w:val="0"/>
          <w:smallCaps w:val="0"/>
          <w:noProof w:val="0"/>
          <w:color w:val="0F1115"/>
          <w:sz w:val="24"/>
          <w:szCs w:val="24"/>
          <w:lang w:val="fr-FR"/>
        </w:rPr>
        <w:t>Réduction de 50 à 60 % du volume des fientes.</w:t>
      </w:r>
    </w:p>
    <w:p w:rsidR="6A3241C0" w:rsidP="11B080E4" w:rsidRDefault="6A3241C0" w14:paraId="3C9A19E6" w14:textId="14009E7E">
      <w:pPr>
        <w:pStyle w:val="Paragraphedeliste"/>
        <w:numPr>
          <w:ilvl w:val="1"/>
          <w:numId w:val="98"/>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43311A42">
        <w:rPr>
          <w:rFonts w:ascii="system-ui" w:hAnsi="system-ui" w:eastAsia="system-ui" w:cs="system-ui"/>
          <w:b w:val="0"/>
          <w:bCs w:val="0"/>
          <w:i w:val="0"/>
          <w:iCs w:val="0"/>
          <w:caps w:val="0"/>
          <w:smallCaps w:val="0"/>
          <w:noProof w:val="0"/>
          <w:color w:val="0F1115"/>
          <w:sz w:val="24"/>
          <w:szCs w:val="24"/>
          <w:lang w:val="fr-FR"/>
        </w:rPr>
        <w:t>Production de larves vivantes (protéines) réintroduites dans l’alimentation des poules.</w:t>
      </w:r>
    </w:p>
    <w:p w:rsidR="6A3241C0" w:rsidP="11B080E4" w:rsidRDefault="6A3241C0" w14:paraId="74DB0263" w14:textId="300269CC">
      <w:pPr>
        <w:pStyle w:val="Paragraphedeliste"/>
        <w:numPr>
          <w:ilvl w:val="1"/>
          <w:numId w:val="98"/>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43311A42">
        <w:rPr>
          <w:rFonts w:ascii="system-ui" w:hAnsi="system-ui" w:eastAsia="system-ui" w:cs="system-ui"/>
          <w:b w:val="0"/>
          <w:bCs w:val="0"/>
          <w:i w:val="0"/>
          <w:iCs w:val="0"/>
          <w:caps w:val="0"/>
          <w:smallCaps w:val="0"/>
          <w:noProof w:val="0"/>
          <w:color w:val="0F1115"/>
          <w:sz w:val="24"/>
          <w:szCs w:val="24"/>
          <w:lang w:val="fr-FR"/>
        </w:rPr>
        <w:t>Production de frass (amendement organique) pour les cultures.</w:t>
      </w:r>
    </w:p>
    <w:p w:rsidR="6A3241C0" w:rsidP="11B080E4" w:rsidRDefault="6A3241C0" w14:paraId="67157F59" w14:textId="06679450">
      <w:pPr>
        <w:pStyle w:val="Paragraphedeliste"/>
        <w:numPr>
          <w:ilvl w:val="0"/>
          <w:numId w:val="98"/>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43311A42">
        <w:rPr>
          <w:rFonts w:ascii="system-ui" w:hAnsi="system-ui" w:eastAsia="system-ui" w:cs="system-ui"/>
          <w:b w:val="1"/>
          <w:bCs w:val="1"/>
          <w:i w:val="0"/>
          <w:iCs w:val="0"/>
          <w:caps w:val="0"/>
          <w:smallCaps w:val="0"/>
          <w:noProof w:val="0"/>
          <w:color w:val="0F1115"/>
          <w:sz w:val="24"/>
          <w:szCs w:val="24"/>
          <w:lang w:val="fr-FR"/>
        </w:rPr>
        <w:t>Effet levier</w:t>
      </w:r>
      <w:r w:rsidRPr="11B080E4" w:rsidR="43311A42">
        <w:rPr>
          <w:rFonts w:ascii="system-ui" w:hAnsi="system-ui" w:eastAsia="system-ui" w:cs="system-ui"/>
          <w:b w:val="0"/>
          <w:bCs w:val="0"/>
          <w:i w:val="0"/>
          <w:iCs w:val="0"/>
          <w:caps w:val="0"/>
          <w:smallCaps w:val="0"/>
          <w:noProof w:val="0"/>
          <w:color w:val="0F1115"/>
          <w:sz w:val="24"/>
          <w:szCs w:val="24"/>
          <w:lang w:val="fr-FR"/>
        </w:rPr>
        <w:t xml:space="preserve"> : la substitution des aliments industriels par les larves BSF réduit les coûts d’alimentation de 40 à 60 %, le principal poste de dépense.</w:t>
      </w:r>
    </w:p>
    <w:p w:rsidR="6A3241C0" w:rsidP="11B080E4" w:rsidRDefault="6A3241C0" w14:paraId="0412CB8E" w14:textId="7362DC74">
      <w:pPr>
        <w:pStyle w:val="Titre4"/>
        <w:bidi w:val="0"/>
      </w:pPr>
      <w:r w:rsidRPr="11B080E4" w:rsidR="43311A42">
        <w:rPr>
          <w:noProof w:val="0"/>
          <w:lang w:val="fr-FR"/>
        </w:rPr>
        <w:t xml:space="preserve">Boucle 2 : Lentilles d’eau → Poules → Eau (boucle </w:t>
      </w:r>
      <w:r w:rsidRPr="11B080E4" w:rsidR="43311A42">
        <w:rPr>
          <w:noProof w:val="0"/>
          <w:lang w:val="fr-FR"/>
        </w:rPr>
        <w:t>aquaponique</w:t>
      </w:r>
      <w:r w:rsidRPr="11B080E4" w:rsidR="43311A42">
        <w:rPr>
          <w:noProof w:val="0"/>
          <w:lang w:val="fr-FR"/>
        </w:rPr>
        <w:t>)</w:t>
      </w:r>
    </w:p>
    <w:p w:rsidR="6A3241C0" w:rsidP="11B080E4" w:rsidRDefault="6A3241C0" w14:paraId="6DF6913D" w14:textId="61FCE38B">
      <w:pPr>
        <w:pStyle w:val="Paragraphedeliste"/>
        <w:numPr>
          <w:ilvl w:val="0"/>
          <w:numId w:val="99"/>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43311A42">
        <w:rPr>
          <w:rFonts w:ascii="system-ui" w:hAnsi="system-ui" w:eastAsia="system-ui" w:cs="system-ui"/>
          <w:b w:val="1"/>
          <w:bCs w:val="1"/>
          <w:i w:val="0"/>
          <w:iCs w:val="0"/>
          <w:caps w:val="0"/>
          <w:smallCaps w:val="0"/>
          <w:noProof w:val="0"/>
          <w:color w:val="0F1115"/>
          <w:sz w:val="24"/>
          <w:szCs w:val="24"/>
          <w:lang w:val="fr-FR"/>
        </w:rPr>
        <w:t>Déclencheur</w:t>
      </w:r>
      <w:r w:rsidRPr="11B080E4" w:rsidR="43311A42">
        <w:rPr>
          <w:rFonts w:ascii="system-ui" w:hAnsi="system-ui" w:eastAsia="system-ui" w:cs="system-ui"/>
          <w:b w:val="0"/>
          <w:bCs w:val="0"/>
          <w:i w:val="0"/>
          <w:iCs w:val="0"/>
          <w:caps w:val="0"/>
          <w:smallCaps w:val="0"/>
          <w:noProof w:val="0"/>
          <w:color w:val="0F1115"/>
          <w:sz w:val="24"/>
          <w:szCs w:val="24"/>
          <w:lang w:val="fr-FR"/>
        </w:rPr>
        <w:t xml:space="preserve"> : le pôle aquaponique produit des lentilles d’eau pour épurer le bassin.</w:t>
      </w:r>
    </w:p>
    <w:p w:rsidR="6A3241C0" w:rsidP="11B080E4" w:rsidRDefault="6A3241C0" w14:paraId="351ABACF" w14:textId="30D1BBC3">
      <w:pPr>
        <w:pStyle w:val="Paragraphedeliste"/>
        <w:numPr>
          <w:ilvl w:val="0"/>
          <w:numId w:val="99"/>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43311A42">
        <w:rPr>
          <w:rFonts w:ascii="system-ui" w:hAnsi="system-ui" w:eastAsia="system-ui" w:cs="system-ui"/>
          <w:b w:val="1"/>
          <w:bCs w:val="1"/>
          <w:i w:val="0"/>
          <w:iCs w:val="0"/>
          <w:caps w:val="0"/>
          <w:smallCaps w:val="0"/>
          <w:noProof w:val="0"/>
          <w:color w:val="0F1115"/>
          <w:sz w:val="24"/>
          <w:szCs w:val="24"/>
          <w:lang w:val="fr-FR"/>
        </w:rPr>
        <w:t>Valorisation</w:t>
      </w:r>
      <w:r w:rsidRPr="11B080E4" w:rsidR="43311A42">
        <w:rPr>
          <w:rFonts w:ascii="system-ui" w:hAnsi="system-ui" w:eastAsia="system-ui" w:cs="system-ui"/>
          <w:b w:val="0"/>
          <w:bCs w:val="0"/>
          <w:i w:val="0"/>
          <w:iCs w:val="0"/>
          <w:caps w:val="0"/>
          <w:smallCaps w:val="0"/>
          <w:noProof w:val="0"/>
          <w:color w:val="0F1115"/>
          <w:sz w:val="24"/>
          <w:szCs w:val="24"/>
          <w:lang w:val="fr-FR"/>
        </w:rPr>
        <w:t xml:space="preserve"> : les lentilles sont récoltées et ajoutées à la ration des poules (apport protéique).</w:t>
      </w:r>
    </w:p>
    <w:p w:rsidR="6A3241C0" w:rsidP="11B080E4" w:rsidRDefault="6A3241C0" w14:paraId="1AE41B79" w14:textId="3F9390D9">
      <w:pPr>
        <w:pStyle w:val="Paragraphedeliste"/>
        <w:numPr>
          <w:ilvl w:val="0"/>
          <w:numId w:val="99"/>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43311A42">
        <w:rPr>
          <w:rFonts w:ascii="system-ui" w:hAnsi="system-ui" w:eastAsia="system-ui" w:cs="system-ui"/>
          <w:b w:val="1"/>
          <w:bCs w:val="1"/>
          <w:i w:val="0"/>
          <w:iCs w:val="0"/>
          <w:caps w:val="0"/>
          <w:smallCaps w:val="0"/>
          <w:noProof w:val="0"/>
          <w:color w:val="0F1115"/>
          <w:sz w:val="24"/>
          <w:szCs w:val="24"/>
          <w:lang w:val="fr-FR"/>
        </w:rPr>
        <w:t>Rétroaction</w:t>
      </w:r>
      <w:r w:rsidRPr="11B080E4" w:rsidR="43311A42">
        <w:rPr>
          <w:rFonts w:ascii="system-ui" w:hAnsi="system-ui" w:eastAsia="system-ui" w:cs="system-ui"/>
          <w:b w:val="0"/>
          <w:bCs w:val="0"/>
          <w:i w:val="0"/>
          <w:iCs w:val="0"/>
          <w:caps w:val="0"/>
          <w:smallCaps w:val="0"/>
          <w:noProof w:val="0"/>
          <w:color w:val="0F1115"/>
          <w:sz w:val="24"/>
          <w:szCs w:val="24"/>
          <w:lang w:val="fr-FR"/>
        </w:rPr>
        <w:t xml:space="preserve"> : l’eau clarifiée retourne au bassin, les nutriments sont captés par les plantes aquatiques.</w:t>
      </w:r>
    </w:p>
    <w:p w:rsidR="6A3241C0" w:rsidP="11B080E4" w:rsidRDefault="6A3241C0" w14:paraId="25748089" w14:textId="722573F5">
      <w:pPr>
        <w:pStyle w:val="Paragraphedeliste"/>
        <w:numPr>
          <w:ilvl w:val="0"/>
          <w:numId w:val="99"/>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43311A42">
        <w:rPr>
          <w:rFonts w:ascii="system-ui" w:hAnsi="system-ui" w:eastAsia="system-ui" w:cs="system-ui"/>
          <w:b w:val="1"/>
          <w:bCs w:val="1"/>
          <w:i w:val="0"/>
          <w:iCs w:val="0"/>
          <w:caps w:val="0"/>
          <w:smallCaps w:val="0"/>
          <w:noProof w:val="0"/>
          <w:color w:val="0F1115"/>
          <w:sz w:val="24"/>
          <w:szCs w:val="24"/>
          <w:lang w:val="fr-FR"/>
        </w:rPr>
        <w:t>Effet levier</w:t>
      </w:r>
      <w:r w:rsidRPr="11B080E4" w:rsidR="43311A42">
        <w:rPr>
          <w:rFonts w:ascii="system-ui" w:hAnsi="system-ui" w:eastAsia="system-ui" w:cs="system-ui"/>
          <w:b w:val="0"/>
          <w:bCs w:val="0"/>
          <w:i w:val="0"/>
          <w:iCs w:val="0"/>
          <w:caps w:val="0"/>
          <w:smallCaps w:val="0"/>
          <w:noProof w:val="0"/>
          <w:color w:val="0F1115"/>
          <w:sz w:val="24"/>
          <w:szCs w:val="24"/>
          <w:lang w:val="fr-FR"/>
        </w:rPr>
        <w:t xml:space="preserve"> : économie d’eau de 90 % par rapport à des systèmes conventionnels, production simultanée de poissons et de légumes.</w:t>
      </w:r>
    </w:p>
    <w:p w:rsidR="6A3241C0" w:rsidP="11B080E4" w:rsidRDefault="6A3241C0" w14:paraId="6134DE4A" w14:textId="3C234F3D">
      <w:pPr>
        <w:pStyle w:val="Titre4"/>
        <w:bidi w:val="0"/>
      </w:pPr>
      <w:r w:rsidRPr="11B080E4" w:rsidR="43311A42">
        <w:rPr>
          <w:noProof w:val="0"/>
          <w:lang w:val="fr-FR"/>
        </w:rPr>
        <w:t>Boucle 3 : Déchets végétaux → Alimentation → Fertilité</w:t>
      </w:r>
    </w:p>
    <w:p w:rsidR="6A3241C0" w:rsidP="11B080E4" w:rsidRDefault="6A3241C0" w14:paraId="746F674A" w14:textId="3B5009E4">
      <w:pPr>
        <w:pStyle w:val="Paragraphedeliste"/>
        <w:numPr>
          <w:ilvl w:val="0"/>
          <w:numId w:val="100"/>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43311A42">
        <w:rPr>
          <w:rFonts w:ascii="system-ui" w:hAnsi="system-ui" w:eastAsia="system-ui" w:cs="system-ui"/>
          <w:b w:val="1"/>
          <w:bCs w:val="1"/>
          <w:i w:val="0"/>
          <w:iCs w:val="0"/>
          <w:caps w:val="0"/>
          <w:smallCaps w:val="0"/>
          <w:noProof w:val="0"/>
          <w:color w:val="0F1115"/>
          <w:sz w:val="24"/>
          <w:szCs w:val="24"/>
          <w:lang w:val="fr-FR"/>
        </w:rPr>
        <w:t>Déclencheur</w:t>
      </w:r>
      <w:r w:rsidRPr="11B080E4" w:rsidR="43311A42">
        <w:rPr>
          <w:rFonts w:ascii="system-ui" w:hAnsi="system-ui" w:eastAsia="system-ui" w:cs="system-ui"/>
          <w:b w:val="0"/>
          <w:bCs w:val="0"/>
          <w:i w:val="0"/>
          <w:iCs w:val="0"/>
          <w:caps w:val="0"/>
          <w:smallCaps w:val="0"/>
          <w:noProof w:val="0"/>
          <w:color w:val="0F1115"/>
          <w:sz w:val="24"/>
          <w:szCs w:val="24"/>
          <w:lang w:val="fr-FR"/>
        </w:rPr>
        <w:t xml:space="preserve"> : le pôle agricole et le pôle transformation génèrent des déchets végétaux (épluchures, rebuts, paillage).</w:t>
      </w:r>
    </w:p>
    <w:p w:rsidR="6A3241C0" w:rsidP="11B080E4" w:rsidRDefault="6A3241C0" w14:paraId="54C40EAB" w14:textId="42FBBA2A">
      <w:pPr>
        <w:pStyle w:val="Paragraphedeliste"/>
        <w:numPr>
          <w:ilvl w:val="0"/>
          <w:numId w:val="100"/>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43311A42">
        <w:rPr>
          <w:rFonts w:ascii="system-ui" w:hAnsi="system-ui" w:eastAsia="system-ui" w:cs="system-ui"/>
          <w:b w:val="1"/>
          <w:bCs w:val="1"/>
          <w:i w:val="0"/>
          <w:iCs w:val="0"/>
          <w:caps w:val="0"/>
          <w:smallCaps w:val="0"/>
          <w:noProof w:val="0"/>
          <w:color w:val="0F1115"/>
          <w:sz w:val="24"/>
          <w:szCs w:val="24"/>
          <w:lang w:val="fr-FR"/>
        </w:rPr>
        <w:t>Valorisation</w:t>
      </w:r>
      <w:r w:rsidRPr="11B080E4" w:rsidR="43311A42">
        <w:rPr>
          <w:rFonts w:ascii="system-ui" w:hAnsi="system-ui" w:eastAsia="system-ui" w:cs="system-ui"/>
          <w:b w:val="0"/>
          <w:bCs w:val="0"/>
          <w:i w:val="0"/>
          <w:iCs w:val="0"/>
          <w:caps w:val="0"/>
          <w:smallCaps w:val="0"/>
          <w:noProof w:val="0"/>
          <w:color w:val="0F1115"/>
          <w:sz w:val="24"/>
          <w:szCs w:val="24"/>
          <w:lang w:val="fr-FR"/>
        </w:rPr>
        <w:t xml:space="preserve"> : ces déchets sont triés :</w:t>
      </w:r>
    </w:p>
    <w:p w:rsidR="6A3241C0" w:rsidP="11B080E4" w:rsidRDefault="6A3241C0" w14:paraId="4E69E5B6" w14:textId="044A61D6">
      <w:pPr>
        <w:pStyle w:val="Paragraphedeliste"/>
        <w:numPr>
          <w:ilvl w:val="1"/>
          <w:numId w:val="100"/>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43311A42">
        <w:rPr>
          <w:rFonts w:ascii="system-ui" w:hAnsi="system-ui" w:eastAsia="system-ui" w:cs="system-ui"/>
          <w:b w:val="0"/>
          <w:bCs w:val="0"/>
          <w:i w:val="0"/>
          <w:iCs w:val="0"/>
          <w:caps w:val="0"/>
          <w:smallCaps w:val="0"/>
          <w:noProof w:val="0"/>
          <w:color w:val="0F1115"/>
          <w:sz w:val="24"/>
          <w:szCs w:val="24"/>
          <w:lang w:val="fr-FR"/>
        </w:rPr>
        <w:t>Une partie est donnée directement aux poules (feuilles, résidus de cultures).</w:t>
      </w:r>
    </w:p>
    <w:p w:rsidR="6A3241C0" w:rsidP="11B080E4" w:rsidRDefault="6A3241C0" w14:paraId="5D3E4589" w14:textId="74A8AA3A">
      <w:pPr>
        <w:pStyle w:val="Paragraphedeliste"/>
        <w:numPr>
          <w:ilvl w:val="1"/>
          <w:numId w:val="100"/>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43311A42">
        <w:rPr>
          <w:rFonts w:ascii="system-ui" w:hAnsi="system-ui" w:eastAsia="system-ui" w:cs="system-ui"/>
          <w:b w:val="0"/>
          <w:bCs w:val="0"/>
          <w:i w:val="0"/>
          <w:iCs w:val="0"/>
          <w:caps w:val="0"/>
          <w:smallCaps w:val="0"/>
          <w:noProof w:val="0"/>
          <w:color w:val="0F1115"/>
          <w:sz w:val="24"/>
          <w:szCs w:val="24"/>
          <w:lang w:val="fr-FR"/>
        </w:rPr>
        <w:t>L’autre partie alimente le pôle BSF comme substrat complémentaire.</w:t>
      </w:r>
    </w:p>
    <w:p w:rsidR="6A3241C0" w:rsidP="11B080E4" w:rsidRDefault="6A3241C0" w14:paraId="33451D76" w14:textId="2D45EB67">
      <w:pPr>
        <w:pStyle w:val="Paragraphedeliste"/>
        <w:numPr>
          <w:ilvl w:val="0"/>
          <w:numId w:val="100"/>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43311A42">
        <w:rPr>
          <w:rFonts w:ascii="system-ui" w:hAnsi="system-ui" w:eastAsia="system-ui" w:cs="system-ui"/>
          <w:b w:val="1"/>
          <w:bCs w:val="1"/>
          <w:i w:val="0"/>
          <w:iCs w:val="0"/>
          <w:caps w:val="0"/>
          <w:smallCaps w:val="0"/>
          <w:noProof w:val="0"/>
          <w:color w:val="0F1115"/>
          <w:sz w:val="24"/>
          <w:szCs w:val="24"/>
          <w:lang w:val="fr-FR"/>
        </w:rPr>
        <w:t>Rétroaction</w:t>
      </w:r>
      <w:r w:rsidRPr="11B080E4" w:rsidR="43311A42">
        <w:rPr>
          <w:rFonts w:ascii="system-ui" w:hAnsi="system-ui" w:eastAsia="system-ui" w:cs="system-ui"/>
          <w:b w:val="0"/>
          <w:bCs w:val="0"/>
          <w:i w:val="0"/>
          <w:iCs w:val="0"/>
          <w:caps w:val="0"/>
          <w:smallCaps w:val="0"/>
          <w:noProof w:val="0"/>
          <w:color w:val="0F1115"/>
          <w:sz w:val="24"/>
          <w:szCs w:val="24"/>
          <w:lang w:val="fr-FR"/>
        </w:rPr>
        <w:t xml:space="preserve"> : le frass produit retourne aux cultures, fermant la boucle de fertilité.</w:t>
      </w:r>
    </w:p>
    <w:p w:rsidR="6A3241C0" w:rsidP="11B080E4" w:rsidRDefault="6A3241C0" w14:paraId="0FB0F2AF" w14:textId="21577A43">
      <w:pPr>
        <w:pStyle w:val="Titre4"/>
        <w:bidi w:val="0"/>
      </w:pPr>
      <w:r w:rsidRPr="11B080E4" w:rsidR="43311A42">
        <w:rPr>
          <w:noProof w:val="0"/>
          <w:lang w:val="fr-FR"/>
        </w:rPr>
        <w:t>Boucle 4 : Bambou → Construction → Paillage → Sol → Alimentation</w:t>
      </w:r>
    </w:p>
    <w:p w:rsidR="6A3241C0" w:rsidP="11B080E4" w:rsidRDefault="6A3241C0" w14:paraId="04D159AA" w14:textId="58D5B8F0">
      <w:pPr>
        <w:pStyle w:val="Paragraphedeliste"/>
        <w:numPr>
          <w:ilvl w:val="0"/>
          <w:numId w:val="101"/>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43311A42">
        <w:rPr>
          <w:rFonts w:ascii="system-ui" w:hAnsi="system-ui" w:eastAsia="system-ui" w:cs="system-ui"/>
          <w:b w:val="1"/>
          <w:bCs w:val="1"/>
          <w:i w:val="0"/>
          <w:iCs w:val="0"/>
          <w:caps w:val="0"/>
          <w:smallCaps w:val="0"/>
          <w:noProof w:val="0"/>
          <w:color w:val="0F1115"/>
          <w:sz w:val="24"/>
          <w:szCs w:val="24"/>
          <w:lang w:val="fr-FR"/>
        </w:rPr>
        <w:t>Déclencheur</w:t>
      </w:r>
      <w:r w:rsidRPr="11B080E4" w:rsidR="43311A42">
        <w:rPr>
          <w:rFonts w:ascii="system-ui" w:hAnsi="system-ui" w:eastAsia="system-ui" w:cs="system-ui"/>
          <w:b w:val="0"/>
          <w:bCs w:val="0"/>
          <w:i w:val="0"/>
          <w:iCs w:val="0"/>
          <w:caps w:val="0"/>
          <w:smallCaps w:val="0"/>
          <w:noProof w:val="0"/>
          <w:color w:val="0F1115"/>
          <w:sz w:val="24"/>
          <w:szCs w:val="24"/>
          <w:lang w:val="fr-FR"/>
        </w:rPr>
        <w:t xml:space="preserve"> : le bambou (</w:t>
      </w:r>
      <w:r w:rsidRPr="11B080E4" w:rsidR="43311A42">
        <w:rPr>
          <w:rFonts w:ascii="system-ui" w:hAnsi="system-ui" w:eastAsia="system-ui" w:cs="system-ui"/>
          <w:b w:val="0"/>
          <w:bCs w:val="0"/>
          <w:i w:val="1"/>
          <w:iCs w:val="1"/>
          <w:caps w:val="0"/>
          <w:smallCaps w:val="0"/>
          <w:noProof w:val="0"/>
          <w:color w:val="0F1115"/>
          <w:sz w:val="24"/>
          <w:szCs w:val="24"/>
          <w:lang w:val="fr-FR"/>
        </w:rPr>
        <w:t>Guadua angustifolia</w:t>
      </w:r>
      <w:r w:rsidRPr="11B080E4" w:rsidR="43311A42">
        <w:rPr>
          <w:rFonts w:ascii="system-ui" w:hAnsi="system-ui" w:eastAsia="system-ui" w:cs="system-ui"/>
          <w:b w:val="0"/>
          <w:bCs w:val="0"/>
          <w:i w:val="0"/>
          <w:iCs w:val="0"/>
          <w:caps w:val="0"/>
          <w:smallCaps w:val="0"/>
          <w:noProof w:val="0"/>
          <w:color w:val="0F1115"/>
          <w:sz w:val="24"/>
          <w:szCs w:val="24"/>
          <w:lang w:val="fr-FR"/>
        </w:rPr>
        <w:t>) est cultivé sur place.</w:t>
      </w:r>
    </w:p>
    <w:p w:rsidR="6A3241C0" w:rsidP="11B080E4" w:rsidRDefault="6A3241C0" w14:paraId="3E6C7275" w14:textId="1951918D">
      <w:pPr>
        <w:pStyle w:val="Paragraphedeliste"/>
        <w:numPr>
          <w:ilvl w:val="0"/>
          <w:numId w:val="101"/>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43311A42">
        <w:rPr>
          <w:rFonts w:ascii="system-ui" w:hAnsi="system-ui" w:eastAsia="system-ui" w:cs="system-ui"/>
          <w:b w:val="1"/>
          <w:bCs w:val="1"/>
          <w:i w:val="0"/>
          <w:iCs w:val="0"/>
          <w:caps w:val="0"/>
          <w:smallCaps w:val="0"/>
          <w:noProof w:val="0"/>
          <w:color w:val="0F1115"/>
          <w:sz w:val="24"/>
          <w:szCs w:val="24"/>
          <w:lang w:val="fr-FR"/>
        </w:rPr>
        <w:t>Utilisations</w:t>
      </w:r>
      <w:r w:rsidRPr="11B080E4" w:rsidR="43311A42">
        <w:rPr>
          <w:rFonts w:ascii="system-ui" w:hAnsi="system-ui" w:eastAsia="system-ui" w:cs="system-ui"/>
          <w:b w:val="0"/>
          <w:bCs w:val="0"/>
          <w:i w:val="0"/>
          <w:iCs w:val="0"/>
          <w:caps w:val="0"/>
          <w:smallCaps w:val="0"/>
          <w:noProof w:val="0"/>
          <w:color w:val="0F1115"/>
          <w:sz w:val="24"/>
          <w:szCs w:val="24"/>
          <w:lang w:val="fr-FR"/>
        </w:rPr>
        <w:t xml:space="preserve"> :</w:t>
      </w:r>
    </w:p>
    <w:p w:rsidR="6A3241C0" w:rsidP="11B080E4" w:rsidRDefault="6A3241C0" w14:paraId="18554B47" w14:textId="52663593">
      <w:pPr>
        <w:pStyle w:val="Paragraphedeliste"/>
        <w:numPr>
          <w:ilvl w:val="1"/>
          <w:numId w:val="101"/>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43311A42">
        <w:rPr>
          <w:rFonts w:ascii="system-ui" w:hAnsi="system-ui" w:eastAsia="system-ui" w:cs="system-ui"/>
          <w:b w:val="0"/>
          <w:bCs w:val="0"/>
          <w:i w:val="0"/>
          <w:iCs w:val="0"/>
          <w:caps w:val="0"/>
          <w:smallCaps w:val="0"/>
          <w:noProof w:val="0"/>
          <w:color w:val="0F1115"/>
          <w:sz w:val="24"/>
          <w:szCs w:val="24"/>
          <w:lang w:val="fr-FR"/>
        </w:rPr>
        <w:t>Chaumes → construction du poulailler et des infrastructures.</w:t>
      </w:r>
    </w:p>
    <w:p w:rsidR="6A3241C0" w:rsidP="11B080E4" w:rsidRDefault="6A3241C0" w14:paraId="55BA2D70" w14:textId="4E48C65C">
      <w:pPr>
        <w:pStyle w:val="Paragraphedeliste"/>
        <w:numPr>
          <w:ilvl w:val="1"/>
          <w:numId w:val="101"/>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43311A42">
        <w:rPr>
          <w:rFonts w:ascii="system-ui" w:hAnsi="system-ui" w:eastAsia="system-ui" w:cs="system-ui"/>
          <w:b w:val="0"/>
          <w:bCs w:val="0"/>
          <w:i w:val="0"/>
          <w:iCs w:val="0"/>
          <w:caps w:val="0"/>
          <w:smallCaps w:val="0"/>
          <w:noProof w:val="0"/>
          <w:color w:val="0F1115"/>
          <w:sz w:val="24"/>
          <w:szCs w:val="24"/>
          <w:lang w:val="fr-FR"/>
        </w:rPr>
        <w:t>Feuilles et chutes → paillage pour les cultures.</w:t>
      </w:r>
    </w:p>
    <w:p w:rsidR="6A3241C0" w:rsidP="11B080E4" w:rsidRDefault="6A3241C0" w14:paraId="34B26539" w14:textId="71424E0E">
      <w:pPr>
        <w:pStyle w:val="Paragraphedeliste"/>
        <w:numPr>
          <w:ilvl w:val="1"/>
          <w:numId w:val="101"/>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43311A42">
        <w:rPr>
          <w:rFonts w:ascii="system-ui" w:hAnsi="system-ui" w:eastAsia="system-ui" w:cs="system-ui"/>
          <w:b w:val="0"/>
          <w:bCs w:val="0"/>
          <w:i w:val="0"/>
          <w:iCs w:val="0"/>
          <w:caps w:val="0"/>
          <w:smallCaps w:val="0"/>
          <w:noProof w:val="0"/>
          <w:color w:val="0F1115"/>
          <w:sz w:val="24"/>
          <w:szCs w:val="24"/>
          <w:lang w:val="fr-FR"/>
        </w:rPr>
        <w:t>Pyrolyse du bambou → biochar (amendement) et vinaigre de bambou (biopesticide).</w:t>
      </w:r>
    </w:p>
    <w:p w:rsidR="6A3241C0" w:rsidP="11B080E4" w:rsidRDefault="6A3241C0" w14:paraId="37C6B148" w14:textId="19B65352">
      <w:pPr>
        <w:pStyle w:val="Paragraphedeliste"/>
        <w:numPr>
          <w:ilvl w:val="0"/>
          <w:numId w:val="101"/>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43311A42">
        <w:rPr>
          <w:rFonts w:ascii="system-ui" w:hAnsi="system-ui" w:eastAsia="system-ui" w:cs="system-ui"/>
          <w:b w:val="1"/>
          <w:bCs w:val="1"/>
          <w:i w:val="0"/>
          <w:iCs w:val="0"/>
          <w:caps w:val="0"/>
          <w:smallCaps w:val="0"/>
          <w:noProof w:val="0"/>
          <w:color w:val="0F1115"/>
          <w:sz w:val="24"/>
          <w:szCs w:val="24"/>
          <w:lang w:val="fr-FR"/>
        </w:rPr>
        <w:t>Rétroaction</w:t>
      </w:r>
      <w:r w:rsidRPr="11B080E4" w:rsidR="43311A42">
        <w:rPr>
          <w:rFonts w:ascii="system-ui" w:hAnsi="system-ui" w:eastAsia="system-ui" w:cs="system-ui"/>
          <w:b w:val="0"/>
          <w:bCs w:val="0"/>
          <w:i w:val="0"/>
          <w:iCs w:val="0"/>
          <w:caps w:val="0"/>
          <w:smallCaps w:val="0"/>
          <w:noProof w:val="0"/>
          <w:color w:val="0F1115"/>
          <w:sz w:val="24"/>
          <w:szCs w:val="24"/>
          <w:lang w:val="fr-FR"/>
        </w:rPr>
        <w:t xml:space="preserve"> : les cultures améliorées produisent davantage de fourrages (nacedero, matarratón) pour les poules, et les déchets végétaux retournent au compost.</w:t>
      </w:r>
    </w:p>
    <w:p w:rsidR="6A3241C0" w:rsidP="11B080E4" w:rsidRDefault="6A3241C0" w14:paraId="663A95AE" w14:textId="28A363CB">
      <w:pPr>
        <w:pStyle w:val="Titre3"/>
        <w:bidi w:val="0"/>
      </w:pPr>
      <w:r w:rsidRPr="11B080E4" w:rsidR="43311A42">
        <w:rPr>
          <w:noProof w:val="0"/>
          <w:lang w:val="fr-FR"/>
        </w:rPr>
        <w:t>4.3.3 Qui alimente le pôle avicole ? Qui dépend de lui ?</w:t>
      </w:r>
    </w:p>
    <w:tbl>
      <w:tblPr>
        <w:tblStyle w:val="TableauNormal"/>
        <w:bidiVisual w:val="0"/>
        <w:tblW w:w="0" w:type="auto"/>
        <w:tblLook w:val="06A0" w:firstRow="1" w:lastRow="0" w:firstColumn="1" w:lastColumn="0" w:noHBand="1" w:noVBand="1"/>
      </w:tblPr>
      <w:tblGrid>
        <w:gridCol w:w="2760"/>
        <w:gridCol w:w="6075"/>
      </w:tblGrid>
      <w:tr w:rsidR="11B080E4" w:rsidTr="11B080E4" w14:paraId="155C2C43">
        <w:trPr>
          <w:trHeight w:val="300"/>
        </w:trPr>
        <w:tc>
          <w:tcPr>
            <w:tcW w:w="2760" w:type="dxa"/>
            <w:tcBorders>
              <w:top w:val="nil"/>
              <w:bottom w:val="single" w:sz="6"/>
            </w:tcBorders>
            <w:tcMar>
              <w:top w:w="150" w:type="dxa"/>
              <w:bottom w:w="150" w:type="dxa"/>
              <w:right w:w="240" w:type="dxa"/>
            </w:tcMar>
            <w:vAlign w:val="center"/>
          </w:tcPr>
          <w:p w:rsidR="11B080E4" w:rsidP="11B080E4" w:rsidRDefault="11B080E4" w14:paraId="475BEFD3" w14:textId="2A9006DA">
            <w:pPr>
              <w:shd w:val="clear" w:color="auto" w:fill="FFFFFF" w:themeFill="background1"/>
              <w:bidi w:val="0"/>
              <w:spacing w:before="0" w:beforeAutospacing="off" w:after="0" w:afterAutospacing="off" w:line="375" w:lineRule="auto"/>
              <w:jc w:val="left"/>
              <w:rPr>
                <w:rFonts w:ascii="system-ui" w:hAnsi="system-ui" w:eastAsia="system-ui" w:cs="system-ui"/>
                <w:b w:val="1"/>
                <w:bCs w:val="1"/>
                <w:i w:val="0"/>
                <w:iCs w:val="0"/>
                <w:sz w:val="22"/>
                <w:szCs w:val="22"/>
              </w:rPr>
            </w:pPr>
            <w:r w:rsidRPr="11B080E4" w:rsidR="11B080E4">
              <w:rPr>
                <w:rFonts w:ascii="system-ui" w:hAnsi="system-ui" w:eastAsia="system-ui" w:cs="system-ui"/>
                <w:b w:val="1"/>
                <w:bCs w:val="1"/>
                <w:i w:val="0"/>
                <w:iCs w:val="0"/>
                <w:sz w:val="22"/>
                <w:szCs w:val="22"/>
              </w:rPr>
              <w:t>Pôle qui alimente le pôle avicole</w:t>
            </w:r>
          </w:p>
        </w:tc>
        <w:tc>
          <w:tcPr>
            <w:tcW w:w="6075" w:type="dxa"/>
            <w:tcBorders>
              <w:top w:val="nil"/>
              <w:bottom w:val="single" w:sz="6"/>
            </w:tcBorders>
            <w:tcMar>
              <w:top w:w="150" w:type="dxa"/>
              <w:left w:w="240" w:type="dxa"/>
              <w:bottom w:w="150" w:type="dxa"/>
              <w:right w:w="240" w:type="dxa"/>
            </w:tcMar>
            <w:vAlign w:val="center"/>
          </w:tcPr>
          <w:p w:rsidR="11B080E4" w:rsidP="11B080E4" w:rsidRDefault="11B080E4" w14:paraId="3AE70AFE" w14:textId="1BC41EE5">
            <w:pPr>
              <w:shd w:val="clear" w:color="auto" w:fill="FFFFFF" w:themeFill="background1"/>
              <w:bidi w:val="0"/>
              <w:spacing w:before="0" w:beforeAutospacing="off" w:after="0" w:afterAutospacing="off" w:line="375" w:lineRule="auto"/>
              <w:jc w:val="left"/>
              <w:rPr>
                <w:rFonts w:ascii="system-ui" w:hAnsi="system-ui" w:eastAsia="system-ui" w:cs="system-ui"/>
                <w:b w:val="1"/>
                <w:bCs w:val="1"/>
                <w:i w:val="0"/>
                <w:iCs w:val="0"/>
                <w:sz w:val="22"/>
                <w:szCs w:val="22"/>
              </w:rPr>
            </w:pPr>
            <w:r w:rsidRPr="11B080E4" w:rsidR="11B080E4">
              <w:rPr>
                <w:rFonts w:ascii="system-ui" w:hAnsi="system-ui" w:eastAsia="system-ui" w:cs="system-ui"/>
                <w:b w:val="1"/>
                <w:bCs w:val="1"/>
                <w:i w:val="0"/>
                <w:iCs w:val="0"/>
                <w:sz w:val="22"/>
                <w:szCs w:val="22"/>
              </w:rPr>
              <w:t>Type de flux fourni</w:t>
            </w:r>
          </w:p>
        </w:tc>
      </w:tr>
      <w:tr w:rsidR="11B080E4" w:rsidTr="11B080E4" w14:paraId="3336B36D">
        <w:trPr>
          <w:trHeight w:val="300"/>
        </w:trPr>
        <w:tc>
          <w:tcPr>
            <w:tcW w:w="2760" w:type="dxa"/>
            <w:tcBorders>
              <w:bottom w:val="single" w:sz="6"/>
            </w:tcBorders>
            <w:tcMar>
              <w:top w:w="150" w:type="dxa"/>
              <w:bottom w:w="150" w:type="dxa"/>
              <w:right w:w="240" w:type="dxa"/>
            </w:tcMar>
            <w:vAlign w:val="center"/>
          </w:tcPr>
          <w:p w:rsidR="11B080E4" w:rsidP="11B080E4" w:rsidRDefault="11B080E4" w14:paraId="2529E7A1" w14:textId="196FF37A">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Pôle bioconversion (BSF)</w:t>
            </w:r>
          </w:p>
        </w:tc>
        <w:tc>
          <w:tcPr>
            <w:tcW w:w="6075" w:type="dxa"/>
            <w:tcBorders>
              <w:bottom w:val="single" w:sz="6"/>
            </w:tcBorders>
            <w:tcMar>
              <w:top w:w="150" w:type="dxa"/>
              <w:left w:w="240" w:type="dxa"/>
              <w:bottom w:w="150" w:type="dxa"/>
            </w:tcMar>
            <w:vAlign w:val="center"/>
          </w:tcPr>
          <w:p w:rsidR="11B080E4" w:rsidP="11B080E4" w:rsidRDefault="11B080E4" w14:paraId="7C740498" w14:textId="462FD88A">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Larves vivantes (protéines)</w:t>
            </w:r>
          </w:p>
        </w:tc>
      </w:tr>
      <w:tr w:rsidR="11B080E4" w:rsidTr="11B080E4" w14:paraId="3B10ED90">
        <w:trPr>
          <w:trHeight w:val="300"/>
        </w:trPr>
        <w:tc>
          <w:tcPr>
            <w:tcW w:w="2760" w:type="dxa"/>
            <w:tcBorders>
              <w:bottom w:val="single" w:sz="6"/>
            </w:tcBorders>
            <w:tcMar>
              <w:top w:w="150" w:type="dxa"/>
              <w:bottom w:w="150" w:type="dxa"/>
              <w:right w:w="240" w:type="dxa"/>
            </w:tcMar>
            <w:vAlign w:val="center"/>
          </w:tcPr>
          <w:p w:rsidR="11B080E4" w:rsidP="11B080E4" w:rsidRDefault="11B080E4" w14:paraId="0E53AF59" w14:textId="6A2AE43B">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Pôle aquaponique</w:t>
            </w:r>
          </w:p>
        </w:tc>
        <w:tc>
          <w:tcPr>
            <w:tcW w:w="6075" w:type="dxa"/>
            <w:tcBorders>
              <w:bottom w:val="single" w:sz="6"/>
            </w:tcBorders>
            <w:tcMar>
              <w:top w:w="150" w:type="dxa"/>
              <w:left w:w="240" w:type="dxa"/>
              <w:bottom w:w="150" w:type="dxa"/>
            </w:tcMar>
            <w:vAlign w:val="center"/>
          </w:tcPr>
          <w:p w:rsidR="11B080E4" w:rsidP="11B080E4" w:rsidRDefault="11B080E4" w14:paraId="14F7793A" w14:textId="7CEEFDCA">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Lentilles d’eau, eau enrichie</w:t>
            </w:r>
          </w:p>
        </w:tc>
      </w:tr>
      <w:tr w:rsidR="11B080E4" w:rsidTr="11B080E4" w14:paraId="20EAC9A9">
        <w:trPr>
          <w:trHeight w:val="300"/>
        </w:trPr>
        <w:tc>
          <w:tcPr>
            <w:tcW w:w="2760" w:type="dxa"/>
            <w:tcBorders>
              <w:bottom w:val="single" w:sz="6"/>
            </w:tcBorders>
            <w:tcMar>
              <w:top w:w="150" w:type="dxa"/>
              <w:bottom w:w="150" w:type="dxa"/>
              <w:right w:w="240" w:type="dxa"/>
            </w:tcMar>
            <w:vAlign w:val="center"/>
          </w:tcPr>
          <w:p w:rsidR="11B080E4" w:rsidP="11B080E4" w:rsidRDefault="11B080E4" w14:paraId="43EBD168" w14:textId="28AFE057">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Forêt‑jardin</w:t>
            </w:r>
          </w:p>
        </w:tc>
        <w:tc>
          <w:tcPr>
            <w:tcW w:w="6075" w:type="dxa"/>
            <w:tcBorders>
              <w:bottom w:val="single" w:sz="6"/>
            </w:tcBorders>
            <w:tcMar>
              <w:top w:w="150" w:type="dxa"/>
              <w:left w:w="240" w:type="dxa"/>
              <w:bottom w:w="150" w:type="dxa"/>
            </w:tcMar>
            <w:vAlign w:val="center"/>
          </w:tcPr>
          <w:p w:rsidR="11B080E4" w:rsidP="11B080E4" w:rsidRDefault="11B080E4" w14:paraId="5EE21121" w14:textId="11CF5ADE">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Fourrages protéinés (nacedero, matarratón)</w:t>
            </w:r>
          </w:p>
        </w:tc>
      </w:tr>
      <w:tr w:rsidR="11B080E4" w:rsidTr="11B080E4" w14:paraId="344883DF">
        <w:trPr>
          <w:trHeight w:val="300"/>
        </w:trPr>
        <w:tc>
          <w:tcPr>
            <w:tcW w:w="2760" w:type="dxa"/>
            <w:tcBorders>
              <w:bottom w:val="single" w:sz="6"/>
            </w:tcBorders>
            <w:tcMar>
              <w:top w:w="150" w:type="dxa"/>
              <w:bottom w:w="150" w:type="dxa"/>
              <w:right w:w="240" w:type="dxa"/>
            </w:tcMar>
            <w:vAlign w:val="center"/>
          </w:tcPr>
          <w:p w:rsidR="11B080E4" w:rsidP="11B080E4" w:rsidRDefault="11B080E4" w14:paraId="54B7254A" w14:textId="6137CC1B">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Pôle agricole</w:t>
            </w:r>
          </w:p>
        </w:tc>
        <w:tc>
          <w:tcPr>
            <w:tcW w:w="6075" w:type="dxa"/>
            <w:tcBorders>
              <w:bottom w:val="single" w:sz="6"/>
            </w:tcBorders>
            <w:tcMar>
              <w:top w:w="150" w:type="dxa"/>
              <w:left w:w="240" w:type="dxa"/>
              <w:bottom w:w="150" w:type="dxa"/>
            </w:tcMar>
            <w:vAlign w:val="center"/>
          </w:tcPr>
          <w:p w:rsidR="11B080E4" w:rsidP="11B080E4" w:rsidRDefault="11B080E4" w14:paraId="6EACA1DF" w14:textId="1B72D273">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Déchets végétaux (feuilles, résidus)</w:t>
            </w:r>
          </w:p>
        </w:tc>
      </w:tr>
      <w:tr w:rsidR="11B080E4" w:rsidTr="11B080E4" w14:paraId="436DB1A0">
        <w:trPr>
          <w:trHeight w:val="300"/>
        </w:trPr>
        <w:tc>
          <w:tcPr>
            <w:tcW w:w="2760" w:type="dxa"/>
            <w:tcBorders>
              <w:bottom w:val="single" w:sz="6"/>
            </w:tcBorders>
            <w:tcMar>
              <w:top w:w="150" w:type="dxa"/>
              <w:bottom w:w="150" w:type="dxa"/>
              <w:right w:w="240" w:type="dxa"/>
            </w:tcMar>
            <w:vAlign w:val="center"/>
          </w:tcPr>
          <w:p w:rsidR="11B080E4" w:rsidP="11B080E4" w:rsidRDefault="11B080E4" w14:paraId="4782E026" w14:textId="4A9AD593">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Pôle transformation</w:t>
            </w:r>
          </w:p>
        </w:tc>
        <w:tc>
          <w:tcPr>
            <w:tcW w:w="6075" w:type="dxa"/>
            <w:tcBorders>
              <w:bottom w:val="single" w:sz="6"/>
            </w:tcBorders>
            <w:tcMar>
              <w:top w:w="150" w:type="dxa"/>
              <w:left w:w="240" w:type="dxa"/>
              <w:bottom w:w="150" w:type="dxa"/>
            </w:tcMar>
            <w:vAlign w:val="center"/>
          </w:tcPr>
          <w:p w:rsidR="11B080E4" w:rsidP="11B080E4" w:rsidRDefault="11B080E4" w14:paraId="36725BC6" w14:textId="34EDDDC3">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Rebuts organiques (épluchures, invendus)</w:t>
            </w:r>
          </w:p>
        </w:tc>
      </w:tr>
      <w:tr w:rsidR="11B080E4" w:rsidTr="11B080E4" w14:paraId="15162504">
        <w:trPr>
          <w:trHeight w:val="300"/>
        </w:trPr>
        <w:tc>
          <w:tcPr>
            <w:tcW w:w="2760" w:type="dxa"/>
            <w:tcBorders>
              <w:bottom w:val="single" w:sz="6"/>
            </w:tcBorders>
            <w:tcMar>
              <w:top w:w="150" w:type="dxa"/>
              <w:bottom w:w="150" w:type="dxa"/>
              <w:right w:w="240" w:type="dxa"/>
            </w:tcMar>
            <w:vAlign w:val="center"/>
          </w:tcPr>
          <w:p w:rsidR="11B080E4" w:rsidP="11B080E4" w:rsidRDefault="11B080E4" w14:paraId="05B9AF23" w14:textId="08F112F2">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Système de récupération d’eau</w:t>
            </w:r>
          </w:p>
        </w:tc>
        <w:tc>
          <w:tcPr>
            <w:tcW w:w="6075" w:type="dxa"/>
            <w:tcBorders>
              <w:bottom w:val="single" w:sz="6"/>
            </w:tcBorders>
            <w:tcMar>
              <w:top w:w="150" w:type="dxa"/>
              <w:left w:w="240" w:type="dxa"/>
              <w:bottom w:w="150" w:type="dxa"/>
            </w:tcMar>
            <w:vAlign w:val="center"/>
          </w:tcPr>
          <w:p w:rsidR="11B080E4" w:rsidP="11B080E4" w:rsidRDefault="11B080E4" w14:paraId="38ADC15F" w14:textId="5CAF42AA">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Eaux de pluie stockées dans l’étang</w:t>
            </w:r>
          </w:p>
        </w:tc>
      </w:tr>
    </w:tbl>
    <w:tbl>
      <w:tblPr>
        <w:tblStyle w:val="TableauNormal"/>
        <w:bidiVisual w:val="0"/>
        <w:tblW w:w="0" w:type="auto"/>
        <w:tblLook w:val="06A0" w:firstRow="1" w:lastRow="0" w:firstColumn="1" w:lastColumn="0" w:noHBand="1" w:noVBand="1"/>
      </w:tblPr>
      <w:tblGrid>
        <w:gridCol w:w="3723"/>
        <w:gridCol w:w="5112"/>
      </w:tblGrid>
      <w:tr w:rsidR="11B080E4" w:rsidTr="11B080E4" w14:paraId="5862AD83">
        <w:trPr>
          <w:trHeight w:val="300"/>
        </w:trPr>
        <w:tc>
          <w:tcPr>
            <w:tcW w:w="3723" w:type="dxa"/>
            <w:tcBorders>
              <w:top w:val="nil"/>
              <w:bottom w:val="single" w:sz="6"/>
            </w:tcBorders>
            <w:tcMar>
              <w:top w:w="150" w:type="dxa"/>
              <w:bottom w:w="150" w:type="dxa"/>
              <w:right w:w="240" w:type="dxa"/>
            </w:tcMar>
            <w:vAlign w:val="center"/>
          </w:tcPr>
          <w:p w:rsidR="11B080E4" w:rsidP="11B080E4" w:rsidRDefault="11B080E4" w14:paraId="5547C000" w14:textId="71F56720">
            <w:pPr>
              <w:shd w:val="clear" w:color="auto" w:fill="FFFFFF" w:themeFill="background1"/>
              <w:bidi w:val="0"/>
              <w:spacing w:before="0" w:beforeAutospacing="off" w:after="0" w:afterAutospacing="off" w:line="375" w:lineRule="auto"/>
              <w:jc w:val="left"/>
              <w:rPr>
                <w:rFonts w:ascii="system-ui" w:hAnsi="system-ui" w:eastAsia="system-ui" w:cs="system-ui"/>
                <w:b w:val="1"/>
                <w:bCs w:val="1"/>
                <w:i w:val="0"/>
                <w:iCs w:val="0"/>
                <w:sz w:val="22"/>
                <w:szCs w:val="22"/>
              </w:rPr>
            </w:pPr>
            <w:r w:rsidRPr="11B080E4" w:rsidR="11B080E4">
              <w:rPr>
                <w:rFonts w:ascii="system-ui" w:hAnsi="system-ui" w:eastAsia="system-ui" w:cs="system-ui"/>
                <w:b w:val="1"/>
                <w:bCs w:val="1"/>
                <w:i w:val="0"/>
                <w:iCs w:val="0"/>
                <w:sz w:val="22"/>
                <w:szCs w:val="22"/>
              </w:rPr>
              <w:t>Pôle qui dépend du pôle avicole</w:t>
            </w:r>
          </w:p>
        </w:tc>
        <w:tc>
          <w:tcPr>
            <w:tcW w:w="5112" w:type="dxa"/>
            <w:tcBorders>
              <w:top w:val="nil"/>
              <w:bottom w:val="single" w:sz="6"/>
            </w:tcBorders>
            <w:tcMar>
              <w:top w:w="150" w:type="dxa"/>
              <w:left w:w="240" w:type="dxa"/>
              <w:bottom w:w="150" w:type="dxa"/>
              <w:right w:w="240" w:type="dxa"/>
            </w:tcMar>
            <w:vAlign w:val="center"/>
          </w:tcPr>
          <w:p w:rsidR="11B080E4" w:rsidP="11B080E4" w:rsidRDefault="11B080E4" w14:paraId="4B09232B" w14:textId="1287CAE5">
            <w:pPr>
              <w:shd w:val="clear" w:color="auto" w:fill="FFFFFF" w:themeFill="background1"/>
              <w:bidi w:val="0"/>
              <w:spacing w:before="0" w:beforeAutospacing="off" w:after="0" w:afterAutospacing="off" w:line="375" w:lineRule="auto"/>
              <w:jc w:val="left"/>
              <w:rPr>
                <w:rFonts w:ascii="system-ui" w:hAnsi="system-ui" w:eastAsia="system-ui" w:cs="system-ui"/>
                <w:b w:val="1"/>
                <w:bCs w:val="1"/>
                <w:i w:val="0"/>
                <w:iCs w:val="0"/>
                <w:sz w:val="22"/>
                <w:szCs w:val="22"/>
              </w:rPr>
            </w:pPr>
            <w:r w:rsidRPr="11B080E4" w:rsidR="11B080E4">
              <w:rPr>
                <w:rFonts w:ascii="system-ui" w:hAnsi="system-ui" w:eastAsia="system-ui" w:cs="system-ui"/>
                <w:b w:val="1"/>
                <w:bCs w:val="1"/>
                <w:i w:val="0"/>
                <w:iCs w:val="0"/>
                <w:sz w:val="22"/>
                <w:szCs w:val="22"/>
              </w:rPr>
              <w:t>Type de flux reçu</w:t>
            </w:r>
          </w:p>
        </w:tc>
      </w:tr>
      <w:tr w:rsidR="11B080E4" w:rsidTr="11B080E4" w14:paraId="15A60F2C">
        <w:trPr>
          <w:trHeight w:val="300"/>
        </w:trPr>
        <w:tc>
          <w:tcPr>
            <w:tcW w:w="3723" w:type="dxa"/>
            <w:tcBorders>
              <w:bottom w:val="single" w:sz="6"/>
            </w:tcBorders>
            <w:tcMar>
              <w:top w:w="150" w:type="dxa"/>
              <w:bottom w:w="150" w:type="dxa"/>
              <w:right w:w="240" w:type="dxa"/>
            </w:tcMar>
            <w:vAlign w:val="center"/>
          </w:tcPr>
          <w:p w:rsidR="11B080E4" w:rsidP="11B080E4" w:rsidRDefault="11B080E4" w14:paraId="0D3DBB4B" w14:textId="06BA566C">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Pôle bioconversion (BSF)</w:t>
            </w:r>
          </w:p>
        </w:tc>
        <w:tc>
          <w:tcPr>
            <w:tcW w:w="5112" w:type="dxa"/>
            <w:tcBorders>
              <w:bottom w:val="single" w:sz="6"/>
            </w:tcBorders>
            <w:tcMar>
              <w:top w:w="150" w:type="dxa"/>
              <w:left w:w="240" w:type="dxa"/>
              <w:bottom w:w="150" w:type="dxa"/>
            </w:tcMar>
            <w:vAlign w:val="center"/>
          </w:tcPr>
          <w:p w:rsidR="11B080E4" w:rsidP="11B080E4" w:rsidRDefault="11B080E4" w14:paraId="52E6964C" w14:textId="650CBFB5">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Fientes avicoles (substrat principal)</w:t>
            </w:r>
          </w:p>
        </w:tc>
      </w:tr>
      <w:tr w:rsidR="11B080E4" w:rsidTr="11B080E4" w14:paraId="610A5737">
        <w:trPr>
          <w:trHeight w:val="300"/>
        </w:trPr>
        <w:tc>
          <w:tcPr>
            <w:tcW w:w="3723" w:type="dxa"/>
            <w:tcBorders>
              <w:bottom w:val="single" w:sz="6"/>
            </w:tcBorders>
            <w:tcMar>
              <w:top w:w="150" w:type="dxa"/>
              <w:bottom w:w="150" w:type="dxa"/>
              <w:right w:w="240" w:type="dxa"/>
            </w:tcMar>
            <w:vAlign w:val="center"/>
          </w:tcPr>
          <w:p w:rsidR="11B080E4" w:rsidP="11B080E4" w:rsidRDefault="11B080E4" w14:paraId="5C1F1D7B" w14:textId="180B1BC7">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Pôle transformation</w:t>
            </w:r>
          </w:p>
        </w:tc>
        <w:tc>
          <w:tcPr>
            <w:tcW w:w="5112" w:type="dxa"/>
            <w:tcBorders>
              <w:bottom w:val="single" w:sz="6"/>
            </w:tcBorders>
            <w:tcMar>
              <w:top w:w="150" w:type="dxa"/>
              <w:left w:w="240" w:type="dxa"/>
              <w:bottom w:w="150" w:type="dxa"/>
            </w:tcMar>
            <w:vAlign w:val="center"/>
          </w:tcPr>
          <w:p w:rsidR="11B080E4" w:rsidP="11B080E4" w:rsidRDefault="11B080E4" w14:paraId="793F86CC" w14:textId="1DF8C9B8">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Poules de réforme (fumage, bouillon)</w:t>
            </w:r>
          </w:p>
        </w:tc>
      </w:tr>
      <w:tr w:rsidR="11B080E4" w:rsidTr="11B080E4" w14:paraId="278CBAB8">
        <w:trPr>
          <w:trHeight w:val="300"/>
        </w:trPr>
        <w:tc>
          <w:tcPr>
            <w:tcW w:w="3723" w:type="dxa"/>
            <w:tcBorders>
              <w:bottom w:val="single" w:sz="6"/>
            </w:tcBorders>
            <w:tcMar>
              <w:top w:w="150" w:type="dxa"/>
              <w:bottom w:w="150" w:type="dxa"/>
              <w:right w:w="240" w:type="dxa"/>
            </w:tcMar>
            <w:vAlign w:val="center"/>
          </w:tcPr>
          <w:p w:rsidR="11B080E4" w:rsidP="11B080E4" w:rsidRDefault="11B080E4" w14:paraId="041D8437" w14:textId="222B02BE">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Pôle agricole</w:t>
            </w:r>
          </w:p>
        </w:tc>
        <w:tc>
          <w:tcPr>
            <w:tcW w:w="5112" w:type="dxa"/>
            <w:tcBorders>
              <w:bottom w:val="single" w:sz="6"/>
            </w:tcBorders>
            <w:tcMar>
              <w:top w:w="150" w:type="dxa"/>
              <w:left w:w="240" w:type="dxa"/>
              <w:bottom w:w="150" w:type="dxa"/>
            </w:tcMar>
            <w:vAlign w:val="center"/>
          </w:tcPr>
          <w:p w:rsidR="11B080E4" w:rsidP="11B080E4" w:rsidRDefault="11B080E4" w14:paraId="31DB2BBF" w14:textId="2E577226">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Frass (fertilisant), chaleur et CO₂ (microclimat)</w:t>
            </w:r>
          </w:p>
        </w:tc>
      </w:tr>
      <w:tr w:rsidR="11B080E4" w:rsidTr="11B080E4" w14:paraId="24DB80C4">
        <w:trPr>
          <w:trHeight w:val="300"/>
        </w:trPr>
        <w:tc>
          <w:tcPr>
            <w:tcW w:w="3723" w:type="dxa"/>
            <w:tcBorders>
              <w:bottom w:val="single" w:sz="6"/>
            </w:tcBorders>
            <w:tcMar>
              <w:top w:w="150" w:type="dxa"/>
              <w:bottom w:w="150" w:type="dxa"/>
              <w:right w:w="240" w:type="dxa"/>
            </w:tcMar>
            <w:vAlign w:val="center"/>
          </w:tcPr>
          <w:p w:rsidR="11B080E4" w:rsidP="11B080E4" w:rsidRDefault="11B080E4" w14:paraId="5BC0DFB9" w14:textId="3D26716E">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Pôle écotourisme</w:t>
            </w:r>
          </w:p>
        </w:tc>
        <w:tc>
          <w:tcPr>
            <w:tcW w:w="5112" w:type="dxa"/>
            <w:tcBorders>
              <w:bottom w:val="single" w:sz="6"/>
            </w:tcBorders>
            <w:tcMar>
              <w:top w:w="150" w:type="dxa"/>
              <w:left w:w="240" w:type="dxa"/>
              <w:bottom w:w="150" w:type="dxa"/>
            </w:tcMar>
            <w:vAlign w:val="center"/>
          </w:tcPr>
          <w:p w:rsidR="11B080E4" w:rsidP="11B080E4" w:rsidRDefault="11B080E4" w14:paraId="37DADB67" w14:textId="17A4209D">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Support pédagogique (visites, formations)</w:t>
            </w:r>
          </w:p>
        </w:tc>
      </w:tr>
      <w:tr w:rsidR="11B080E4" w:rsidTr="11B080E4" w14:paraId="39207251">
        <w:trPr>
          <w:trHeight w:val="300"/>
        </w:trPr>
        <w:tc>
          <w:tcPr>
            <w:tcW w:w="3723" w:type="dxa"/>
            <w:tcBorders>
              <w:bottom w:val="single" w:sz="6"/>
            </w:tcBorders>
            <w:tcMar>
              <w:top w:w="150" w:type="dxa"/>
              <w:bottom w:w="150" w:type="dxa"/>
              <w:right w:w="240" w:type="dxa"/>
            </w:tcMar>
            <w:vAlign w:val="center"/>
          </w:tcPr>
          <w:p w:rsidR="11B080E4" w:rsidP="11B080E4" w:rsidRDefault="11B080E4" w14:paraId="2628C627" w14:textId="4E7995C4">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Pôle formation</w:t>
            </w:r>
          </w:p>
        </w:tc>
        <w:tc>
          <w:tcPr>
            <w:tcW w:w="5112" w:type="dxa"/>
            <w:tcBorders>
              <w:bottom w:val="single" w:sz="6"/>
            </w:tcBorders>
            <w:tcMar>
              <w:top w:w="150" w:type="dxa"/>
              <w:left w:w="240" w:type="dxa"/>
              <w:bottom w:w="150" w:type="dxa"/>
            </w:tcMar>
            <w:vAlign w:val="center"/>
          </w:tcPr>
          <w:p w:rsidR="11B080E4" w:rsidP="11B080E4" w:rsidRDefault="11B080E4" w14:paraId="1BB6755A" w14:textId="76008504">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Savoir‑faire, modules de formation</w:t>
            </w:r>
          </w:p>
        </w:tc>
      </w:tr>
    </w:tbl>
    <w:p w:rsidR="6A3241C0" w:rsidP="11B080E4" w:rsidRDefault="6A3241C0" w14:paraId="6D5E1F27" w14:textId="4C039BC9">
      <w:pPr>
        <w:pStyle w:val="Titre3"/>
        <w:bidi w:val="0"/>
      </w:pPr>
      <w:r w:rsidRPr="11B080E4" w:rsidR="43311A42">
        <w:rPr>
          <w:noProof w:val="0"/>
          <w:lang w:val="fr-FR"/>
        </w:rPr>
        <w:t>4.3.4 Synthèse : un effet levier systémique</w:t>
      </w:r>
    </w:p>
    <w:p w:rsidR="6A3241C0" w:rsidP="11B080E4" w:rsidRDefault="6A3241C0" w14:paraId="1C962F2A" w14:textId="4AF2A9C8">
      <w:pPr>
        <w:shd w:val="clear" w:color="auto" w:fill="FFFFFF" w:themeFill="background1"/>
        <w:bidi w:val="0"/>
        <w:spacing w:before="240" w:beforeAutospacing="off" w:after="240" w:afterAutospacing="off"/>
      </w:pPr>
      <w:r w:rsidRPr="11B080E4" w:rsidR="43311A42">
        <w:rPr>
          <w:rFonts w:ascii="system-ui" w:hAnsi="system-ui" w:eastAsia="system-ui" w:cs="system-ui"/>
          <w:b w:val="0"/>
          <w:bCs w:val="0"/>
          <w:i w:val="0"/>
          <w:iCs w:val="0"/>
          <w:caps w:val="0"/>
          <w:smallCaps w:val="0"/>
          <w:noProof w:val="0"/>
          <w:color w:val="0F1115"/>
          <w:sz w:val="24"/>
          <w:szCs w:val="24"/>
          <w:lang w:val="fr-FR"/>
        </w:rPr>
        <w:t xml:space="preserve">Le pôle avicole n’est pas seulement un bénéficiaire des synergies ; il est un </w:t>
      </w:r>
      <w:r w:rsidRPr="11B080E4" w:rsidR="43311A42">
        <w:rPr>
          <w:rFonts w:ascii="system-ui" w:hAnsi="system-ui" w:eastAsia="system-ui" w:cs="system-ui"/>
          <w:b w:val="1"/>
          <w:bCs w:val="1"/>
          <w:i w:val="0"/>
          <w:iCs w:val="0"/>
          <w:caps w:val="0"/>
          <w:smallCaps w:val="0"/>
          <w:noProof w:val="0"/>
          <w:color w:val="0F1115"/>
          <w:sz w:val="24"/>
          <w:szCs w:val="24"/>
          <w:lang w:val="fr-FR"/>
        </w:rPr>
        <w:t>multiplicateur de valeur</w:t>
      </w:r>
      <w:r w:rsidRPr="11B080E4" w:rsidR="43311A42">
        <w:rPr>
          <w:rFonts w:ascii="system-ui" w:hAnsi="system-ui" w:eastAsia="system-ui" w:cs="system-ui"/>
          <w:b w:val="0"/>
          <w:bCs w:val="0"/>
          <w:i w:val="0"/>
          <w:iCs w:val="0"/>
          <w:caps w:val="0"/>
          <w:smallCaps w:val="0"/>
          <w:noProof w:val="0"/>
          <w:color w:val="0F1115"/>
          <w:sz w:val="24"/>
          <w:szCs w:val="24"/>
          <w:lang w:val="fr-FR"/>
        </w:rPr>
        <w:t xml:space="preserve"> pour l’ensemble du système.</w:t>
      </w:r>
    </w:p>
    <w:p w:rsidR="6A3241C0" w:rsidP="11B080E4" w:rsidRDefault="6A3241C0" w14:paraId="404BD25F" w14:textId="62B029EB">
      <w:pPr>
        <w:pStyle w:val="Paragraphedeliste"/>
        <w:numPr>
          <w:ilvl w:val="0"/>
          <w:numId w:val="102"/>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43311A42">
        <w:rPr>
          <w:rFonts w:ascii="system-ui" w:hAnsi="system-ui" w:eastAsia="system-ui" w:cs="system-ui"/>
          <w:b w:val="1"/>
          <w:bCs w:val="1"/>
          <w:i w:val="0"/>
          <w:iCs w:val="0"/>
          <w:caps w:val="0"/>
          <w:smallCaps w:val="0"/>
          <w:noProof w:val="0"/>
          <w:color w:val="0F1115"/>
          <w:sz w:val="24"/>
          <w:szCs w:val="24"/>
          <w:lang w:val="fr-FR"/>
        </w:rPr>
        <w:t>Effet levier sur les coûts</w:t>
      </w:r>
      <w:r w:rsidRPr="11B080E4" w:rsidR="43311A42">
        <w:rPr>
          <w:rFonts w:ascii="system-ui" w:hAnsi="system-ui" w:eastAsia="system-ui" w:cs="system-ui"/>
          <w:b w:val="0"/>
          <w:bCs w:val="0"/>
          <w:i w:val="0"/>
          <w:iCs w:val="0"/>
          <w:caps w:val="0"/>
          <w:smallCaps w:val="0"/>
          <w:noProof w:val="0"/>
          <w:color w:val="0F1115"/>
          <w:sz w:val="24"/>
          <w:szCs w:val="24"/>
          <w:lang w:val="fr-FR"/>
        </w:rPr>
        <w:t xml:space="preserve"> : en produisant 40 à 60 % de son alimentation grâce aux larves BSF et aux fourrages, il réduit le principal poste de dépense, libérant des ressources pour les autres pôles.</w:t>
      </w:r>
    </w:p>
    <w:p w:rsidR="6A3241C0" w:rsidP="11B080E4" w:rsidRDefault="6A3241C0" w14:paraId="648BA902" w14:textId="232C69C2">
      <w:pPr>
        <w:pStyle w:val="Paragraphedeliste"/>
        <w:numPr>
          <w:ilvl w:val="0"/>
          <w:numId w:val="102"/>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43311A42">
        <w:rPr>
          <w:rFonts w:ascii="system-ui" w:hAnsi="system-ui" w:eastAsia="system-ui" w:cs="system-ui"/>
          <w:b w:val="1"/>
          <w:bCs w:val="1"/>
          <w:i w:val="0"/>
          <w:iCs w:val="0"/>
          <w:caps w:val="0"/>
          <w:smallCaps w:val="0"/>
          <w:noProof w:val="0"/>
          <w:color w:val="0F1115"/>
          <w:sz w:val="24"/>
          <w:szCs w:val="24"/>
          <w:lang w:val="fr-FR"/>
        </w:rPr>
        <w:t>Effet levier sur la fertilité</w:t>
      </w:r>
      <w:r w:rsidRPr="11B080E4" w:rsidR="43311A42">
        <w:rPr>
          <w:rFonts w:ascii="system-ui" w:hAnsi="system-ui" w:eastAsia="system-ui" w:cs="system-ui"/>
          <w:b w:val="0"/>
          <w:bCs w:val="0"/>
          <w:i w:val="0"/>
          <w:iCs w:val="0"/>
          <w:caps w:val="0"/>
          <w:smallCaps w:val="0"/>
          <w:noProof w:val="0"/>
          <w:color w:val="0F1115"/>
          <w:sz w:val="24"/>
          <w:szCs w:val="24"/>
          <w:lang w:val="fr-FR"/>
        </w:rPr>
        <w:t xml:space="preserve"> : ses fientes, transformées en frass, remplacent les engrais chimiques pour l’ensemble des cultures, créant une valeur agronomique supérieure à celle des seuls œufs vendus.</w:t>
      </w:r>
    </w:p>
    <w:p w:rsidR="6A3241C0" w:rsidP="11B080E4" w:rsidRDefault="6A3241C0" w14:paraId="4762E8E7" w14:textId="2980B65A">
      <w:pPr>
        <w:pStyle w:val="Paragraphedeliste"/>
        <w:numPr>
          <w:ilvl w:val="0"/>
          <w:numId w:val="102"/>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43311A42">
        <w:rPr>
          <w:rFonts w:ascii="system-ui" w:hAnsi="system-ui" w:eastAsia="system-ui" w:cs="system-ui"/>
          <w:b w:val="1"/>
          <w:bCs w:val="1"/>
          <w:i w:val="0"/>
          <w:iCs w:val="0"/>
          <w:caps w:val="0"/>
          <w:smallCaps w:val="0"/>
          <w:noProof w:val="0"/>
          <w:color w:val="0F1115"/>
          <w:sz w:val="24"/>
          <w:szCs w:val="24"/>
          <w:lang w:val="fr-FR"/>
        </w:rPr>
        <w:t>Effet levier sur la résilience</w:t>
      </w:r>
      <w:r w:rsidRPr="11B080E4" w:rsidR="43311A42">
        <w:rPr>
          <w:rFonts w:ascii="system-ui" w:hAnsi="system-ui" w:eastAsia="system-ui" w:cs="system-ui"/>
          <w:b w:val="0"/>
          <w:bCs w:val="0"/>
          <w:i w:val="0"/>
          <w:iCs w:val="0"/>
          <w:caps w:val="0"/>
          <w:smallCaps w:val="0"/>
          <w:noProof w:val="0"/>
          <w:color w:val="0F1115"/>
          <w:sz w:val="24"/>
          <w:szCs w:val="24"/>
          <w:lang w:val="fr-FR"/>
        </w:rPr>
        <w:t xml:space="preserve"> : en bouclant plusieurs cycles (azote, eau, biomasse), il immunise l’Hacienda contre les chocs externes (fluctuation des prix des aliments, rupture d’approvisionnement, sécheresses).</w:t>
      </w:r>
    </w:p>
    <w:p w:rsidR="6A3241C0" w:rsidP="261497A1" w:rsidRDefault="6A3241C0" w14:paraId="62F35AE6" w14:textId="48266561">
      <w:pPr>
        <w:bidi w:val="0"/>
      </w:pPr>
    </w:p>
    <w:p w:rsidR="6A3241C0" w:rsidP="11B080E4" w:rsidRDefault="6A3241C0" w14:paraId="7F87AC41" w14:textId="6465C9D8">
      <w:pPr>
        <w:pStyle w:val="Titre2"/>
        <w:bidi w:val="0"/>
      </w:pPr>
      <w:r w:rsidRPr="11B080E4" w:rsidR="43311A42">
        <w:rPr>
          <w:noProof w:val="0"/>
          <w:lang w:val="fr-FR"/>
        </w:rPr>
        <w:t>Conclusion</w:t>
      </w:r>
    </w:p>
    <w:p w:rsidR="6A3241C0" w:rsidP="11B080E4" w:rsidRDefault="6A3241C0" w14:paraId="04A0B72E" w14:textId="5FA35706">
      <w:pPr>
        <w:shd w:val="clear" w:color="auto" w:fill="FFFFFF" w:themeFill="background1"/>
        <w:bidi w:val="0"/>
        <w:spacing w:before="240" w:beforeAutospacing="off" w:after="0" w:afterAutospacing="off"/>
      </w:pPr>
      <w:r w:rsidRPr="11B080E4" w:rsidR="43311A42">
        <w:rPr>
          <w:rFonts w:ascii="system-ui" w:hAnsi="system-ui" w:eastAsia="system-ui" w:cs="system-ui"/>
          <w:b w:val="0"/>
          <w:bCs w:val="0"/>
          <w:i w:val="0"/>
          <w:iCs w:val="0"/>
          <w:caps w:val="0"/>
          <w:smallCaps w:val="0"/>
          <w:noProof w:val="0"/>
          <w:color w:val="0F1115"/>
          <w:sz w:val="24"/>
          <w:szCs w:val="24"/>
          <w:lang w:val="fr-FR"/>
        </w:rPr>
        <w:t xml:space="preserve">Le pôle avicole de l’Hacienda Esmeralda n’est pas une unité de production isolée : c’est un </w:t>
      </w:r>
      <w:r w:rsidRPr="11B080E4" w:rsidR="43311A42">
        <w:rPr>
          <w:rFonts w:ascii="system-ui" w:hAnsi="system-ui" w:eastAsia="system-ui" w:cs="system-ui"/>
          <w:b w:val="1"/>
          <w:bCs w:val="1"/>
          <w:i w:val="0"/>
          <w:iCs w:val="0"/>
          <w:caps w:val="0"/>
          <w:smallCaps w:val="0"/>
          <w:noProof w:val="0"/>
          <w:color w:val="0F1115"/>
          <w:sz w:val="24"/>
          <w:szCs w:val="24"/>
          <w:lang w:val="fr-FR"/>
        </w:rPr>
        <w:t>moteur circulaire</w:t>
      </w:r>
      <w:r w:rsidRPr="11B080E4" w:rsidR="43311A42">
        <w:rPr>
          <w:rFonts w:ascii="system-ui" w:hAnsi="system-ui" w:eastAsia="system-ui" w:cs="system-ui"/>
          <w:b w:val="0"/>
          <w:bCs w:val="0"/>
          <w:i w:val="0"/>
          <w:iCs w:val="0"/>
          <w:caps w:val="0"/>
          <w:smallCaps w:val="0"/>
          <w:noProof w:val="0"/>
          <w:color w:val="0F1115"/>
          <w:sz w:val="24"/>
          <w:szCs w:val="24"/>
          <w:lang w:val="fr-FR"/>
        </w:rPr>
        <w:t xml:space="preserve"> qui transforme les flux entrants (déchets des autres pôles, ressources locales) en produits de haute valeur, tout en alimentant en retour les autres composantes du système. Cette architecture de flux fermés réduit drastiquement les coûts opérationnels, élimine la notion de déchet et renforce la résilience globale. La cartographie des boucles démontre que l’efficacité ne naît pas de la taille du cheptel, mais de </w:t>
      </w:r>
      <w:r w:rsidRPr="11B080E4" w:rsidR="43311A42">
        <w:rPr>
          <w:rFonts w:ascii="system-ui" w:hAnsi="system-ui" w:eastAsia="system-ui" w:cs="system-ui"/>
          <w:b w:val="1"/>
          <w:bCs w:val="1"/>
          <w:i w:val="0"/>
          <w:iCs w:val="0"/>
          <w:caps w:val="0"/>
          <w:smallCaps w:val="0"/>
          <w:noProof w:val="0"/>
          <w:color w:val="0F1115"/>
          <w:sz w:val="24"/>
          <w:szCs w:val="24"/>
          <w:lang w:val="fr-FR"/>
        </w:rPr>
        <w:t>l’intelligence des interactions</w:t>
      </w:r>
      <w:r w:rsidRPr="11B080E4" w:rsidR="43311A42">
        <w:rPr>
          <w:rFonts w:ascii="system-ui" w:hAnsi="system-ui" w:eastAsia="system-ui" w:cs="system-ui"/>
          <w:b w:val="0"/>
          <w:bCs w:val="0"/>
          <w:i w:val="0"/>
          <w:iCs w:val="0"/>
          <w:caps w:val="0"/>
          <w:smallCaps w:val="0"/>
          <w:noProof w:val="0"/>
          <w:color w:val="0F1115"/>
          <w:sz w:val="24"/>
          <w:szCs w:val="24"/>
          <w:lang w:val="fr-FR"/>
        </w:rPr>
        <w:t xml:space="preserve"> : chaque flux entrant est valorisé, chaque flux sortant est réinjecté. C’est cette logique systémique qui fait du pôle avicole le cœur vivant de l’Hacienda, et qui justifie son rôle de premier maillon dans la construction d’une agriculture circulaire, rentable et régénérative.</w:t>
      </w:r>
    </w:p>
    <w:p w:rsidR="6A3241C0" w:rsidP="261497A1" w:rsidRDefault="6A3241C0" w14:paraId="69C977F6" w14:textId="39FC0BE2">
      <w:pPr>
        <w:rPr>
          <w:rFonts w:ascii="Aptos" w:hAnsi="Aptos" w:eastAsia="Aptos"/>
          <w:color w:val="000000" w:themeColor="text1"/>
        </w:rPr>
      </w:pPr>
    </w:p>
    <w:p w:rsidR="261497A1" w:rsidP="261497A1" w:rsidRDefault="261497A1" w14:paraId="248DE72A" w14:textId="51961D5A">
      <w:pPr>
        <w:rPr>
          <w:rFonts w:ascii="Aptos" w:hAnsi="Aptos" w:eastAsia="Aptos"/>
        </w:rPr>
      </w:pPr>
    </w:p>
    <w:p w:rsidR="261497A1" w:rsidP="261497A1" w:rsidRDefault="261497A1" w14:paraId="167FF372" w14:textId="495CA6A8">
      <w:pPr>
        <w:rPr>
          <w:rFonts w:ascii="Aptos" w:hAnsi="Aptos" w:eastAsia="Aptos"/>
        </w:rPr>
      </w:pPr>
    </w:p>
    <w:p w:rsidR="6A3241C0" w:rsidP="261497A1" w:rsidRDefault="6A3241C0" w14:paraId="33DC3464" w14:textId="41ED927A">
      <w:pPr>
        <w:pStyle w:val="Titre1"/>
        <w:rPr>
          <w:rFonts w:ascii="Aptos" w:hAnsi="Aptos" w:eastAsia="Aptos"/>
          <w:b/>
          <w:bCs/>
          <w:sz w:val="24"/>
          <w:szCs w:val="24"/>
        </w:rPr>
      </w:pPr>
      <w:r>
        <w:t xml:space="preserve">5. </w:t>
      </w:r>
      <w:r w:rsidRPr="261497A1">
        <w:t>Fonctionnement technique du pôle</w:t>
      </w:r>
    </w:p>
    <w:p w:rsidR="006E7EFA" w:rsidP="261497A1" w:rsidRDefault="006E7EFA" w14:paraId="1F6B7F47" w14:textId="5CB47FF8">
      <w:pPr>
        <w:pStyle w:val="Titre2"/>
        <w:rPr>
          <w:rFonts w:ascii="Aptos" w:hAnsi="Aptos" w:eastAsia="Aptos" w:cstheme="minorBidi"/>
          <w:color w:val="auto"/>
          <w:sz w:val="24"/>
          <w:szCs w:val="24"/>
        </w:rPr>
      </w:pPr>
      <w:r w:rsidRPr="006E7EFA">
        <w:rPr>
          <w:rFonts w:ascii="Aptos" w:hAnsi="Aptos" w:eastAsia="Aptos" w:cstheme="minorBidi"/>
          <w:color w:val="auto"/>
          <w:sz w:val="24"/>
          <w:szCs w:val="24"/>
        </w:rPr>
        <w:t xml:space="preserve">Objectif : Établir la crédibilité opérationnelle. On passe du concept à la réalité du terrain. Cette partie rassure sur la maîtrise du métier (zootechnie, équipements, gestion des données via l'app) </w:t>
      </w:r>
    </w:p>
    <w:p w:rsidR="006E7EFA" w:rsidP="261497A1" w:rsidRDefault="006E7EFA" w14:paraId="3759E48D" w14:textId="77777777">
      <w:pPr>
        <w:pStyle w:val="Titre2"/>
        <w:rPr>
          <w:rFonts w:ascii="Aptos" w:hAnsi="Aptos" w:eastAsia="Aptos" w:cstheme="minorBidi"/>
          <w:color w:val="auto"/>
          <w:sz w:val="24"/>
          <w:szCs w:val="24"/>
        </w:rPr>
      </w:pPr>
    </w:p>
    <w:p w:rsidR="6A3241C0" w:rsidP="261497A1" w:rsidRDefault="6A3241C0" w14:paraId="0A413296" w14:textId="79FE99A9">
      <w:pPr>
        <w:pStyle w:val="Titre2"/>
      </w:pPr>
      <w:r w:rsidR="1F8C02F0">
        <w:rPr/>
        <w:t>5.</w:t>
      </w:r>
      <w:r w:rsidR="2994F05E">
        <w:rPr/>
        <w:t>1</w:t>
      </w:r>
      <w:r w:rsidR="1F8C02F0">
        <w:rPr/>
        <w:t>. Cycle de vie / Process</w:t>
      </w:r>
    </w:p>
    <w:p w:rsidR="11B080E4" w:rsidP="11B080E4" w:rsidRDefault="11B080E4" w14:paraId="363A43A8" w14:textId="6A31EDE1">
      <w:pPr>
        <w:pStyle w:val="Normal"/>
      </w:pPr>
    </w:p>
    <w:p w:rsidR="0ED5D03E" w:rsidP="11B080E4" w:rsidRDefault="0ED5D03E" w14:paraId="3FE64983" w14:textId="526B6CDE">
      <w:pPr>
        <w:pStyle w:val="Normal"/>
      </w:pPr>
      <w:r w:rsidR="0ED5D03E">
        <w:rPr/>
        <w:t xml:space="preserve">5.1.1.  Cycle de vie d’une </w:t>
      </w:r>
      <w:r w:rsidR="0ED5D03E">
        <w:rPr/>
        <w:t>poume</w:t>
      </w:r>
      <w:r w:rsidR="0ED5D03E">
        <w:rPr/>
        <w:t xml:space="preserve"> pondeuse en jour.</w:t>
      </w:r>
    </w:p>
    <w:p w:rsidR="393F6FF4" w:rsidP="11B080E4" w:rsidRDefault="393F6FF4" w14:paraId="0C34A2EA" w14:textId="1EEED7F1">
      <w:pPr>
        <w:numPr>
          <w:ilvl w:val="0"/>
          <w:numId w:val="56"/>
        </w:numPr>
        <w:shd w:val="clear" w:color="auto" w:fill="FFFFFF" w:themeFill="background1"/>
        <w:spacing w:before="120" w:after="150" w:line="240" w:lineRule="auto"/>
        <w:rPr>
          <w:rFonts w:ascii="Arial" w:hAnsi="Arial" w:eastAsia="Times New Roman" w:cs="Arial"/>
          <w:color w:val="1F1F1F"/>
          <w:lang w:eastAsia="fr-FR"/>
        </w:rPr>
      </w:pPr>
      <w:r w:rsidRPr="11B080E4" w:rsidR="393F6FF4">
        <w:rPr>
          <w:rFonts w:ascii="system-ui" w:hAnsi="system-ui" w:eastAsia="system-ui" w:cs="system-ui"/>
          <w:b w:val="0"/>
          <w:bCs w:val="0"/>
          <w:i w:val="0"/>
          <w:iCs w:val="0"/>
          <w:caps w:val="0"/>
          <w:smallCaps w:val="0"/>
          <w:noProof w:val="0"/>
          <w:color w:val="0F1115"/>
          <w:sz w:val="24"/>
          <w:szCs w:val="24"/>
          <w:lang w:val="fr-FR"/>
        </w:rPr>
        <w:t>En fin de cycle de ponte (vers 78 semaines), les poules sont retirées du troupeau. Leur valorisation constitue un complément économique et s’intègre dans la logique de zéro déchet.</w:t>
      </w:r>
    </w:p>
    <w:tbl>
      <w:tblPr>
        <w:tblStyle w:val="TableauNormal"/>
        <w:bidiVisual w:val="0"/>
        <w:tblW w:w="0" w:type="auto"/>
        <w:tblLook w:val="06A0" w:firstRow="1" w:lastRow="0" w:firstColumn="1" w:lastColumn="0" w:noHBand="1" w:noVBand="1"/>
      </w:tblPr>
      <w:tblGrid>
        <w:gridCol w:w="3005"/>
        <w:gridCol w:w="5830"/>
      </w:tblGrid>
      <w:tr w:rsidR="11B080E4" w:rsidTr="11B080E4" w14:paraId="13450A6D">
        <w:trPr>
          <w:trHeight w:val="300"/>
        </w:trPr>
        <w:tc>
          <w:tcPr>
            <w:tcW w:w="3005" w:type="dxa"/>
            <w:tcBorders>
              <w:top w:val="nil"/>
              <w:bottom w:val="single" w:sz="6"/>
            </w:tcBorders>
            <w:tcMar>
              <w:top w:w="150" w:type="dxa"/>
              <w:bottom w:w="150" w:type="dxa"/>
              <w:right w:w="240" w:type="dxa"/>
            </w:tcMar>
            <w:vAlign w:val="center"/>
          </w:tcPr>
          <w:p w:rsidR="11B080E4" w:rsidP="11B080E4" w:rsidRDefault="11B080E4" w14:paraId="0FB813B5" w14:textId="4BAED1C5">
            <w:pPr>
              <w:shd w:val="clear" w:color="auto" w:fill="FFFFFF" w:themeFill="background1"/>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Étape</w:t>
            </w:r>
          </w:p>
        </w:tc>
        <w:tc>
          <w:tcPr>
            <w:tcW w:w="5830" w:type="dxa"/>
            <w:tcBorders>
              <w:top w:val="nil"/>
              <w:bottom w:val="single" w:sz="6"/>
            </w:tcBorders>
            <w:tcMar>
              <w:top w:w="150" w:type="dxa"/>
              <w:left w:w="240" w:type="dxa"/>
              <w:bottom w:w="150" w:type="dxa"/>
              <w:right w:w="240" w:type="dxa"/>
            </w:tcMar>
            <w:vAlign w:val="center"/>
          </w:tcPr>
          <w:p w:rsidR="11B080E4" w:rsidP="11B080E4" w:rsidRDefault="11B080E4" w14:paraId="74E7E8E3" w14:textId="15DE8310">
            <w:pPr>
              <w:shd w:val="clear" w:color="auto" w:fill="FFFFFF" w:themeFill="background1"/>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Description</w:t>
            </w:r>
          </w:p>
        </w:tc>
      </w:tr>
      <w:tr w:rsidR="11B080E4" w:rsidTr="11B080E4" w14:paraId="64841B3F">
        <w:trPr>
          <w:trHeight w:val="300"/>
        </w:trPr>
        <w:tc>
          <w:tcPr>
            <w:tcW w:w="3005" w:type="dxa"/>
            <w:tcBorders>
              <w:bottom w:val="single" w:sz="6"/>
            </w:tcBorders>
            <w:tcMar>
              <w:top w:w="150" w:type="dxa"/>
              <w:bottom w:w="150" w:type="dxa"/>
              <w:right w:w="240" w:type="dxa"/>
            </w:tcMar>
            <w:vAlign w:val="center"/>
          </w:tcPr>
          <w:p w:rsidR="11B080E4" w:rsidP="11B080E4" w:rsidRDefault="11B080E4" w14:paraId="5308F260" w14:textId="5493CFE4">
            <w:pPr>
              <w:shd w:val="clear" w:color="auto" w:fill="FFFFFF" w:themeFill="background1"/>
              <w:spacing w:before="0" w:beforeAutospacing="off" w:after="0" w:afterAutospacing="off" w:line="375" w:lineRule="auto"/>
            </w:pPr>
            <w:r w:rsidRPr="11B080E4" w:rsidR="11B080E4">
              <w:rPr>
                <w:rFonts w:ascii="system-ui" w:hAnsi="system-ui" w:eastAsia="system-ui" w:cs="system-ui"/>
                <w:b w:val="1"/>
                <w:bCs w:val="1"/>
                <w:i w:val="0"/>
                <w:iCs w:val="0"/>
                <w:sz w:val="22"/>
                <w:szCs w:val="22"/>
              </w:rPr>
              <w:t>Sélection</w:t>
            </w:r>
          </w:p>
        </w:tc>
        <w:tc>
          <w:tcPr>
            <w:tcW w:w="5830" w:type="dxa"/>
            <w:tcBorders>
              <w:bottom w:val="single" w:sz="6"/>
            </w:tcBorders>
            <w:tcMar>
              <w:top w:w="150" w:type="dxa"/>
              <w:left w:w="240" w:type="dxa"/>
              <w:bottom w:w="150" w:type="dxa"/>
            </w:tcMar>
            <w:vAlign w:val="center"/>
          </w:tcPr>
          <w:p w:rsidR="11B080E4" w:rsidP="11B080E4" w:rsidRDefault="11B080E4" w14:paraId="178D9C7E" w14:textId="00860DD9">
            <w:pPr>
              <w:shd w:val="clear" w:color="auto" w:fill="FFFFFF" w:themeFill="background1"/>
              <w:spacing w:before="0" w:beforeAutospacing="off" w:after="0" w:afterAutospacing="off" w:line="375" w:lineRule="auto"/>
            </w:pPr>
            <w:r w:rsidRPr="11B080E4" w:rsidR="11B080E4">
              <w:rPr>
                <w:rFonts w:ascii="system-ui" w:hAnsi="system-ui" w:eastAsia="system-ui" w:cs="system-ui"/>
                <w:b w:val="0"/>
                <w:bCs w:val="0"/>
                <w:i w:val="0"/>
                <w:iCs w:val="0"/>
                <w:sz w:val="22"/>
                <w:szCs w:val="22"/>
              </w:rPr>
              <w:t>Les poules réformées sont triées : les sujets en bonne santé sont destinés à la transformation alimentaire.</w:t>
            </w:r>
          </w:p>
        </w:tc>
      </w:tr>
      <w:tr w:rsidR="11B080E4" w:rsidTr="11B080E4" w14:paraId="38192ACC">
        <w:trPr>
          <w:trHeight w:val="300"/>
        </w:trPr>
        <w:tc>
          <w:tcPr>
            <w:tcW w:w="3005" w:type="dxa"/>
            <w:tcBorders>
              <w:bottom w:val="single" w:sz="6"/>
            </w:tcBorders>
            <w:tcMar>
              <w:top w:w="150" w:type="dxa"/>
              <w:bottom w:w="150" w:type="dxa"/>
              <w:right w:w="240" w:type="dxa"/>
            </w:tcMar>
            <w:vAlign w:val="center"/>
          </w:tcPr>
          <w:p w:rsidR="11B080E4" w:rsidP="11B080E4" w:rsidRDefault="11B080E4" w14:paraId="1782FE06" w14:textId="11968042">
            <w:pPr>
              <w:shd w:val="clear" w:color="auto" w:fill="FFFFFF" w:themeFill="background1"/>
              <w:spacing w:before="0" w:beforeAutospacing="off" w:after="0" w:afterAutospacing="off" w:line="375" w:lineRule="auto"/>
            </w:pPr>
            <w:r w:rsidRPr="11B080E4" w:rsidR="11B080E4">
              <w:rPr>
                <w:rFonts w:ascii="system-ui" w:hAnsi="system-ui" w:eastAsia="system-ui" w:cs="system-ui"/>
                <w:b w:val="1"/>
                <w:bCs w:val="1"/>
                <w:i w:val="0"/>
                <w:iCs w:val="0"/>
                <w:sz w:val="22"/>
                <w:szCs w:val="22"/>
              </w:rPr>
              <w:t>Abattage et préparation</w:t>
            </w:r>
          </w:p>
        </w:tc>
        <w:tc>
          <w:tcPr>
            <w:tcW w:w="5830" w:type="dxa"/>
            <w:tcBorders>
              <w:bottom w:val="single" w:sz="6"/>
            </w:tcBorders>
            <w:tcMar>
              <w:top w:w="150" w:type="dxa"/>
              <w:left w:w="240" w:type="dxa"/>
              <w:bottom w:w="150" w:type="dxa"/>
            </w:tcMar>
            <w:vAlign w:val="center"/>
          </w:tcPr>
          <w:p w:rsidR="11B080E4" w:rsidP="11B080E4" w:rsidRDefault="11B080E4" w14:paraId="500384B4" w14:textId="222EB4F8">
            <w:pPr>
              <w:shd w:val="clear" w:color="auto" w:fill="FFFFFF" w:themeFill="background1"/>
              <w:spacing w:before="0" w:beforeAutospacing="off" w:after="0" w:afterAutospacing="off" w:line="375" w:lineRule="auto"/>
            </w:pPr>
            <w:r w:rsidRPr="11B080E4" w:rsidR="11B080E4">
              <w:rPr>
                <w:rFonts w:ascii="system-ui" w:hAnsi="system-ui" w:eastAsia="system-ui" w:cs="system-ui"/>
                <w:b w:val="0"/>
                <w:bCs w:val="0"/>
                <w:i w:val="0"/>
                <w:iCs w:val="0"/>
                <w:sz w:val="22"/>
                <w:szCs w:val="22"/>
              </w:rPr>
              <w:t>Abattage sur place, dans le respect des règles d’hygiène et de bien‑être animal (étourdissement préalable).</w:t>
            </w:r>
            <w:r w:rsidRPr="11B080E4" w:rsidR="3D9AFAFF">
              <w:rPr>
                <w:rFonts w:ascii="system-ui" w:hAnsi="system-ui" w:eastAsia="system-ui" w:cs="system-ui"/>
                <w:b w:val="0"/>
                <w:bCs w:val="0"/>
                <w:i w:val="0"/>
                <w:iCs w:val="0"/>
                <w:sz w:val="22"/>
                <w:szCs w:val="22"/>
              </w:rPr>
              <w:t xml:space="preserve"> Et pour auto consomation</w:t>
            </w:r>
          </w:p>
        </w:tc>
      </w:tr>
      <w:tr w:rsidR="11B080E4" w:rsidTr="11B080E4" w14:paraId="01708164">
        <w:trPr>
          <w:trHeight w:val="300"/>
        </w:trPr>
        <w:tc>
          <w:tcPr>
            <w:tcW w:w="3005" w:type="dxa"/>
            <w:tcBorders>
              <w:bottom w:val="single" w:sz="6"/>
            </w:tcBorders>
            <w:tcMar>
              <w:top w:w="150" w:type="dxa"/>
              <w:bottom w:w="150" w:type="dxa"/>
              <w:right w:w="240" w:type="dxa"/>
            </w:tcMar>
            <w:vAlign w:val="center"/>
          </w:tcPr>
          <w:p w:rsidR="11B080E4" w:rsidP="11B080E4" w:rsidRDefault="11B080E4" w14:paraId="1011BC22" w14:textId="1F9D8638">
            <w:pPr>
              <w:shd w:val="clear" w:color="auto" w:fill="FFFFFF" w:themeFill="background1"/>
              <w:spacing w:before="0" w:beforeAutospacing="off" w:after="0" w:afterAutospacing="off" w:line="375" w:lineRule="auto"/>
            </w:pPr>
            <w:r w:rsidRPr="11B080E4" w:rsidR="11B080E4">
              <w:rPr>
                <w:rFonts w:ascii="system-ui" w:hAnsi="system-ui" w:eastAsia="system-ui" w:cs="system-ui"/>
                <w:b w:val="1"/>
                <w:bCs w:val="1"/>
                <w:i w:val="0"/>
                <w:iCs w:val="0"/>
                <w:sz w:val="22"/>
                <w:szCs w:val="22"/>
              </w:rPr>
              <w:t>Valorisation</w:t>
            </w:r>
          </w:p>
        </w:tc>
        <w:tc>
          <w:tcPr>
            <w:tcW w:w="5830" w:type="dxa"/>
            <w:tcBorders>
              <w:bottom w:val="single" w:sz="6"/>
            </w:tcBorders>
            <w:tcMar>
              <w:top w:w="150" w:type="dxa"/>
              <w:left w:w="240" w:type="dxa"/>
              <w:bottom w:w="150" w:type="dxa"/>
            </w:tcMar>
            <w:vAlign w:val="center"/>
          </w:tcPr>
          <w:p w:rsidR="11B080E4" w:rsidP="11B080E4" w:rsidRDefault="11B080E4" w14:paraId="72FB8318" w14:textId="239DC18D">
            <w:pPr>
              <w:shd w:val="clear" w:color="auto" w:fill="FFFFFF" w:themeFill="background1"/>
              <w:spacing w:before="0" w:beforeAutospacing="off" w:after="0" w:afterAutospacing="off" w:line="375" w:lineRule="auto"/>
            </w:pPr>
            <w:r w:rsidRPr="11B080E4" w:rsidR="11B080E4">
              <w:rPr>
                <w:rFonts w:ascii="system-ui" w:hAnsi="system-ui" w:eastAsia="system-ui" w:cs="system-ui"/>
                <w:b w:val="0"/>
                <w:bCs w:val="0"/>
                <w:i w:val="0"/>
                <w:iCs w:val="0"/>
                <w:sz w:val="22"/>
                <w:szCs w:val="22"/>
              </w:rPr>
              <w:t>Les poules sont transformées : fumage (atelier de transformation), préparation de bouillons, rillettes, ou vente en frais (poules pour bouillon).</w:t>
            </w:r>
          </w:p>
        </w:tc>
      </w:tr>
      <w:tr w:rsidR="11B080E4" w:rsidTr="11B080E4" w14:paraId="606403CE">
        <w:trPr>
          <w:trHeight w:val="300"/>
        </w:trPr>
        <w:tc>
          <w:tcPr>
            <w:tcW w:w="3005" w:type="dxa"/>
            <w:tcBorders>
              <w:bottom w:val="single" w:sz="6"/>
            </w:tcBorders>
            <w:tcMar>
              <w:top w:w="150" w:type="dxa"/>
              <w:bottom w:w="150" w:type="dxa"/>
              <w:right w:w="240" w:type="dxa"/>
            </w:tcMar>
            <w:vAlign w:val="center"/>
          </w:tcPr>
          <w:p w:rsidR="11B080E4" w:rsidP="11B080E4" w:rsidRDefault="11B080E4" w14:paraId="5B32937C" w14:textId="38065A69">
            <w:pPr>
              <w:shd w:val="clear" w:color="auto" w:fill="FFFFFF" w:themeFill="background1"/>
              <w:spacing w:before="0" w:beforeAutospacing="off" w:after="0" w:afterAutospacing="off" w:line="375" w:lineRule="auto"/>
            </w:pPr>
            <w:r w:rsidRPr="11B080E4" w:rsidR="11B080E4">
              <w:rPr>
                <w:rFonts w:ascii="system-ui" w:hAnsi="system-ui" w:eastAsia="system-ui" w:cs="system-ui"/>
                <w:b w:val="1"/>
                <w:bCs w:val="1"/>
                <w:i w:val="0"/>
                <w:iCs w:val="0"/>
                <w:sz w:val="22"/>
                <w:szCs w:val="22"/>
              </w:rPr>
              <w:t>Débouchés</w:t>
            </w:r>
          </w:p>
        </w:tc>
        <w:tc>
          <w:tcPr>
            <w:tcW w:w="5830" w:type="dxa"/>
            <w:tcBorders>
              <w:bottom w:val="single" w:sz="6"/>
            </w:tcBorders>
            <w:tcMar>
              <w:top w:w="150" w:type="dxa"/>
              <w:left w:w="240" w:type="dxa"/>
              <w:bottom w:w="150" w:type="dxa"/>
            </w:tcMar>
            <w:vAlign w:val="center"/>
          </w:tcPr>
          <w:p w:rsidR="11B080E4" w:rsidP="11B080E4" w:rsidRDefault="11B080E4" w14:paraId="2FD6FC31" w14:textId="053293EB">
            <w:pPr>
              <w:shd w:val="clear" w:color="auto" w:fill="FFFFFF" w:themeFill="background1"/>
              <w:spacing w:before="0" w:beforeAutospacing="off" w:after="0" w:afterAutospacing="off" w:line="375" w:lineRule="auto"/>
            </w:pPr>
            <w:r w:rsidRPr="11B080E4" w:rsidR="11B080E4">
              <w:rPr>
                <w:rFonts w:ascii="system-ui" w:hAnsi="system-ui" w:eastAsia="system-ui" w:cs="system-ui"/>
                <w:b w:val="0"/>
                <w:bCs w:val="0"/>
                <w:i w:val="0"/>
                <w:iCs w:val="0"/>
                <w:sz w:val="22"/>
                <w:szCs w:val="22"/>
              </w:rPr>
              <w:t>Vente directe à la ferme, aux restaurants locaux, ou intégration dans les paniers paysans (produits transformés).</w:t>
            </w:r>
          </w:p>
        </w:tc>
      </w:tr>
    </w:tbl>
    <w:p w:rsidR="393F6FF4" w:rsidP="11B080E4" w:rsidRDefault="393F6FF4" w14:paraId="6ED84307" w14:textId="6E5F45D3">
      <w:pPr>
        <w:pStyle w:val="Paragraphedeliste"/>
        <w:numPr>
          <w:ilvl w:val="0"/>
          <w:numId w:val="56"/>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393F6FF4">
        <w:rPr>
          <w:rFonts w:ascii="system-ui" w:hAnsi="system-ui" w:eastAsia="system-ui" w:cs="system-ui"/>
          <w:b w:val="1"/>
          <w:bCs w:val="1"/>
          <w:i w:val="0"/>
          <w:iCs w:val="0"/>
          <w:caps w:val="0"/>
          <w:smallCaps w:val="0"/>
          <w:noProof w:val="0"/>
          <w:color w:val="0F1115"/>
          <w:sz w:val="24"/>
          <w:szCs w:val="24"/>
          <w:lang w:val="fr-FR"/>
        </w:rPr>
        <w:t>Quantités estimées</w:t>
      </w:r>
      <w:r w:rsidRPr="11B080E4" w:rsidR="393F6FF4">
        <w:rPr>
          <w:rFonts w:ascii="system-ui" w:hAnsi="system-ui" w:eastAsia="system-ui" w:cs="system-ui"/>
          <w:b w:val="0"/>
          <w:bCs w:val="0"/>
          <w:i w:val="0"/>
          <w:iCs w:val="0"/>
          <w:caps w:val="0"/>
          <w:smallCaps w:val="0"/>
          <w:noProof w:val="0"/>
          <w:color w:val="0F1115"/>
          <w:sz w:val="24"/>
          <w:szCs w:val="24"/>
          <w:lang w:val="fr-FR"/>
        </w:rPr>
        <w:t xml:space="preserve"> :</w:t>
      </w:r>
    </w:p>
    <w:p w:rsidR="393F6FF4" w:rsidP="11B080E4" w:rsidRDefault="393F6FF4" w14:paraId="46D0D987" w14:textId="5B14B3F5">
      <w:pPr>
        <w:pStyle w:val="Paragraphedeliste"/>
        <w:numPr>
          <w:ilvl w:val="0"/>
          <w:numId w:val="56"/>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393F6FF4">
        <w:rPr>
          <w:rFonts w:ascii="system-ui" w:hAnsi="system-ui" w:eastAsia="system-ui" w:cs="system-ui"/>
          <w:b w:val="0"/>
          <w:bCs w:val="0"/>
          <w:i w:val="0"/>
          <w:iCs w:val="0"/>
          <w:caps w:val="0"/>
          <w:smallCaps w:val="0"/>
          <w:noProof w:val="0"/>
          <w:color w:val="0F1115"/>
          <w:sz w:val="24"/>
          <w:szCs w:val="24"/>
          <w:lang w:val="fr-FR"/>
        </w:rPr>
        <w:t>500 poules réformées par cycle (environ tous les 18 mois).</w:t>
      </w:r>
    </w:p>
    <w:p w:rsidR="393F6FF4" w:rsidP="11B080E4" w:rsidRDefault="393F6FF4" w14:paraId="182E3631" w14:textId="19A7AF7E">
      <w:pPr>
        <w:pStyle w:val="Paragraphedeliste"/>
        <w:numPr>
          <w:ilvl w:val="0"/>
          <w:numId w:val="56"/>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393F6FF4">
        <w:rPr>
          <w:rFonts w:ascii="system-ui" w:hAnsi="system-ui" w:eastAsia="system-ui" w:cs="system-ui"/>
          <w:b w:val="0"/>
          <w:bCs w:val="0"/>
          <w:i w:val="0"/>
          <w:iCs w:val="0"/>
          <w:caps w:val="0"/>
          <w:smallCaps w:val="0"/>
          <w:noProof w:val="0"/>
          <w:color w:val="0F1115"/>
          <w:sz w:val="24"/>
          <w:szCs w:val="24"/>
          <w:lang w:val="fr-FR"/>
        </w:rPr>
        <w:t>Rendement en viande : 1,2 à 1,5 kg par poule, soit 600 à 750 kg de viande par cycle.</w:t>
      </w:r>
    </w:p>
    <w:p w:rsidR="508408D3" w:rsidP="11B080E4" w:rsidRDefault="508408D3" w14:paraId="07AF9708" w14:textId="2C3CC702">
      <w:pPr>
        <w:pStyle w:val="Normal"/>
        <w:bidi w:val="0"/>
        <w:rPr>
          <w:sz w:val="24"/>
          <w:szCs w:val="24"/>
        </w:rPr>
      </w:pPr>
      <w:r w:rsidRPr="11B080E4" w:rsidR="508408D3">
        <w:rPr>
          <w:sz w:val="24"/>
          <w:szCs w:val="24"/>
        </w:rPr>
        <w:t xml:space="preserve">Choix opérationnelle achat de poulettes de 18 semaines : nombreux avantages et réduction des risques </w:t>
      </w:r>
    </w:p>
    <w:p w:rsidR="11B080E4" w:rsidP="11B080E4" w:rsidRDefault="11B080E4" w14:paraId="43DDD606" w14:textId="0F994916">
      <w:pPr>
        <w:pStyle w:val="Normal"/>
        <w:bidi w:val="0"/>
        <w:rPr>
          <w:sz w:val="24"/>
          <w:szCs w:val="24"/>
        </w:rPr>
      </w:pPr>
    </w:p>
    <w:p w:rsidR="11B080E4" w:rsidP="11B080E4" w:rsidRDefault="11B080E4" w14:paraId="62D285C9" w14:textId="132887CB">
      <w:pPr>
        <w:pStyle w:val="Normal"/>
        <w:bidi w:val="0"/>
        <w:rPr>
          <w:sz w:val="24"/>
          <w:szCs w:val="24"/>
        </w:rPr>
      </w:pPr>
    </w:p>
    <w:p w:rsidR="393F6FF4" w:rsidP="11B080E4" w:rsidRDefault="393F6FF4" w14:paraId="63312F97" w14:textId="276EA3B0">
      <w:pPr>
        <w:pStyle w:val="Titre3"/>
        <w:bidi w:val="0"/>
      </w:pPr>
      <w:r w:rsidRPr="11B080E4" w:rsidR="393F6FF4">
        <w:rPr>
          <w:noProof w:val="0"/>
          <w:lang w:val="fr-FR"/>
        </w:rPr>
        <w:t>5.1.6. Gestion des lots de poules</w:t>
      </w:r>
    </w:p>
    <w:p w:rsidR="393F6FF4" w:rsidP="11B080E4" w:rsidRDefault="393F6FF4" w14:paraId="18D7487D" w14:textId="0223D3B3">
      <w:pPr>
        <w:pStyle w:val="Paragraphedeliste"/>
        <w:numPr>
          <w:ilvl w:val="0"/>
          <w:numId w:val="56"/>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393F6FF4">
        <w:rPr>
          <w:rFonts w:ascii="system-ui" w:hAnsi="system-ui" w:eastAsia="system-ui" w:cs="system-ui"/>
          <w:b w:val="0"/>
          <w:bCs w:val="0"/>
          <w:i w:val="0"/>
          <w:iCs w:val="0"/>
          <w:caps w:val="0"/>
          <w:smallCaps w:val="0"/>
          <w:noProof w:val="0"/>
          <w:color w:val="0F1115"/>
          <w:sz w:val="24"/>
          <w:szCs w:val="24"/>
          <w:lang w:val="fr-FR"/>
        </w:rPr>
        <w:t>La gestion par lots permet de lisser la production d’œufs, de maîtriser les cycles sanitaires et d’assurer un renouvellement progressif du cheptel.</w:t>
      </w:r>
    </w:p>
    <w:tbl>
      <w:tblPr>
        <w:tblStyle w:val="TableauNormal"/>
        <w:bidiVisual w:val="0"/>
        <w:tblW w:w="0" w:type="auto"/>
        <w:tblLook w:val="06A0" w:firstRow="1" w:lastRow="0" w:firstColumn="1" w:lastColumn="0" w:noHBand="1" w:noVBand="1"/>
      </w:tblPr>
      <w:tblGrid>
        <w:gridCol w:w="2866"/>
        <w:gridCol w:w="5969"/>
      </w:tblGrid>
      <w:tr w:rsidR="11B080E4" w:rsidTr="11B080E4" w14:paraId="7C6126A1">
        <w:trPr>
          <w:trHeight w:val="300"/>
        </w:trPr>
        <w:tc>
          <w:tcPr>
            <w:tcW w:w="2866" w:type="dxa"/>
            <w:tcBorders>
              <w:top w:val="nil"/>
              <w:bottom w:val="single" w:sz="6"/>
            </w:tcBorders>
            <w:tcMar>
              <w:top w:w="150" w:type="dxa"/>
              <w:bottom w:w="150" w:type="dxa"/>
              <w:right w:w="240" w:type="dxa"/>
            </w:tcMar>
            <w:vAlign w:val="center"/>
          </w:tcPr>
          <w:p w:rsidR="11B080E4" w:rsidP="11B080E4" w:rsidRDefault="11B080E4" w14:paraId="52FE9933" w14:textId="71077C19">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Paramètre</w:t>
            </w:r>
          </w:p>
        </w:tc>
        <w:tc>
          <w:tcPr>
            <w:tcW w:w="5969" w:type="dxa"/>
            <w:tcBorders>
              <w:top w:val="nil"/>
              <w:bottom w:val="single" w:sz="6"/>
            </w:tcBorders>
            <w:tcMar>
              <w:top w:w="150" w:type="dxa"/>
              <w:left w:w="240" w:type="dxa"/>
              <w:bottom w:w="150" w:type="dxa"/>
              <w:right w:w="240" w:type="dxa"/>
            </w:tcMar>
            <w:vAlign w:val="center"/>
          </w:tcPr>
          <w:p w:rsidR="11B080E4" w:rsidP="11B080E4" w:rsidRDefault="11B080E4" w14:paraId="3097E63B" w14:textId="6DE14115">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Description</w:t>
            </w:r>
          </w:p>
        </w:tc>
      </w:tr>
      <w:tr w:rsidR="11B080E4" w:rsidTr="11B080E4" w14:paraId="626B712F">
        <w:trPr>
          <w:trHeight w:val="300"/>
        </w:trPr>
        <w:tc>
          <w:tcPr>
            <w:tcW w:w="2866" w:type="dxa"/>
            <w:tcBorders>
              <w:bottom w:val="single" w:sz="6"/>
            </w:tcBorders>
            <w:tcMar>
              <w:top w:w="150" w:type="dxa"/>
              <w:bottom w:w="150" w:type="dxa"/>
              <w:right w:w="240" w:type="dxa"/>
            </w:tcMar>
            <w:vAlign w:val="center"/>
          </w:tcPr>
          <w:p w:rsidR="11B080E4" w:rsidP="11B080E4" w:rsidRDefault="11B080E4" w14:paraId="3CA5D745" w14:textId="57BC3844">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Nombre de lots</w:t>
            </w:r>
          </w:p>
        </w:tc>
        <w:tc>
          <w:tcPr>
            <w:tcW w:w="5969" w:type="dxa"/>
            <w:tcBorders>
              <w:bottom w:val="single" w:sz="6"/>
            </w:tcBorders>
            <w:tcMar>
              <w:top w:w="150" w:type="dxa"/>
              <w:left w:w="240" w:type="dxa"/>
              <w:bottom w:w="150" w:type="dxa"/>
            </w:tcMar>
            <w:vAlign w:val="center"/>
          </w:tcPr>
          <w:p w:rsidR="00A35304" w:rsidP="11B080E4" w:rsidRDefault="00A35304" w14:paraId="5F10E427" w14:textId="030AA579">
            <w:pPr>
              <w:shd w:val="clear" w:color="auto" w:fill="FFFFFF" w:themeFill="background1"/>
              <w:bidi w:val="0"/>
              <w:spacing w:before="0" w:beforeAutospacing="off" w:after="0" w:afterAutospacing="off" w:line="375" w:lineRule="auto"/>
            </w:pPr>
            <w:r w:rsidRPr="11B080E4" w:rsidR="00A35304">
              <w:rPr>
                <w:rFonts w:ascii="system-ui" w:hAnsi="system-ui" w:eastAsia="system-ui" w:cs="system-ui"/>
                <w:b w:val="0"/>
                <w:bCs w:val="0"/>
                <w:i w:val="0"/>
                <w:iCs w:val="0"/>
                <w:sz w:val="22"/>
                <w:szCs w:val="22"/>
              </w:rPr>
              <w:t>5</w:t>
            </w:r>
            <w:r w:rsidRPr="11B080E4" w:rsidR="11B080E4">
              <w:rPr>
                <w:rFonts w:ascii="system-ui" w:hAnsi="system-ui" w:eastAsia="system-ui" w:cs="system-ui"/>
                <w:b w:val="0"/>
                <w:bCs w:val="0"/>
                <w:i w:val="0"/>
                <w:iCs w:val="0"/>
                <w:sz w:val="22"/>
                <w:szCs w:val="22"/>
              </w:rPr>
              <w:t xml:space="preserve"> lots décalés de 6 mois, permettant de maintenir un taux de ponte élevé en continu.</w:t>
            </w:r>
          </w:p>
        </w:tc>
      </w:tr>
      <w:tr w:rsidR="11B080E4" w:rsidTr="11B080E4" w14:paraId="77B15522">
        <w:trPr>
          <w:trHeight w:val="300"/>
        </w:trPr>
        <w:tc>
          <w:tcPr>
            <w:tcW w:w="2866" w:type="dxa"/>
            <w:tcBorders>
              <w:bottom w:val="single" w:sz="6"/>
            </w:tcBorders>
            <w:tcMar>
              <w:top w:w="150" w:type="dxa"/>
              <w:bottom w:w="150" w:type="dxa"/>
              <w:right w:w="240" w:type="dxa"/>
            </w:tcMar>
            <w:vAlign w:val="center"/>
          </w:tcPr>
          <w:p w:rsidR="11B080E4" w:rsidP="11B080E4" w:rsidRDefault="11B080E4" w14:paraId="2213EAAA" w14:textId="40FC3DCC">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Renouvellement</w:t>
            </w:r>
          </w:p>
        </w:tc>
        <w:tc>
          <w:tcPr>
            <w:tcW w:w="5969" w:type="dxa"/>
            <w:tcBorders>
              <w:bottom w:val="single" w:sz="6"/>
            </w:tcBorders>
            <w:tcMar>
              <w:top w:w="150" w:type="dxa"/>
              <w:left w:w="240" w:type="dxa"/>
              <w:bottom w:w="150" w:type="dxa"/>
            </w:tcMar>
            <w:vAlign w:val="center"/>
          </w:tcPr>
          <w:p w:rsidR="11B080E4" w:rsidP="11B080E4" w:rsidRDefault="11B080E4" w14:paraId="595F4B68" w14:textId="743AF924">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 xml:space="preserve">Introduction de nouveaux lots de poulettes (18 semaines) tous les </w:t>
            </w:r>
            <w:r w:rsidRPr="11B080E4" w:rsidR="40B041F5">
              <w:rPr>
                <w:rFonts w:ascii="system-ui" w:hAnsi="system-ui" w:eastAsia="system-ui" w:cs="system-ui"/>
                <w:b w:val="0"/>
                <w:bCs w:val="0"/>
                <w:i w:val="0"/>
                <w:iCs w:val="0"/>
                <w:sz w:val="22"/>
                <w:szCs w:val="22"/>
              </w:rPr>
              <w:t>6</w:t>
            </w:r>
            <w:r w:rsidRPr="11B080E4" w:rsidR="11B080E4">
              <w:rPr>
                <w:rFonts w:ascii="system-ui" w:hAnsi="system-ui" w:eastAsia="system-ui" w:cs="system-ui"/>
                <w:b w:val="0"/>
                <w:bCs w:val="0"/>
                <w:i w:val="0"/>
                <w:iCs w:val="0"/>
                <w:sz w:val="22"/>
                <w:szCs w:val="22"/>
              </w:rPr>
              <w:t xml:space="preserve"> mois, en fonction des capacités du bâtiment.</w:t>
            </w:r>
          </w:p>
        </w:tc>
      </w:tr>
      <w:tr w:rsidR="11B080E4" w:rsidTr="11B080E4" w14:paraId="72379245">
        <w:trPr>
          <w:trHeight w:val="300"/>
        </w:trPr>
        <w:tc>
          <w:tcPr>
            <w:tcW w:w="2866" w:type="dxa"/>
            <w:tcBorders>
              <w:bottom w:val="single" w:sz="6"/>
            </w:tcBorders>
            <w:tcMar>
              <w:top w:w="150" w:type="dxa"/>
              <w:bottom w:w="150" w:type="dxa"/>
              <w:right w:w="240" w:type="dxa"/>
            </w:tcMar>
            <w:vAlign w:val="center"/>
          </w:tcPr>
          <w:p w:rsidR="11B080E4" w:rsidP="11B080E4" w:rsidRDefault="11B080E4" w14:paraId="4821DE8C" w14:textId="252F53DF">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Suivi individuel par lot</w:t>
            </w:r>
          </w:p>
        </w:tc>
        <w:tc>
          <w:tcPr>
            <w:tcW w:w="5969" w:type="dxa"/>
            <w:tcBorders>
              <w:bottom w:val="single" w:sz="6"/>
            </w:tcBorders>
            <w:tcMar>
              <w:top w:w="150" w:type="dxa"/>
              <w:left w:w="240" w:type="dxa"/>
              <w:bottom w:w="150" w:type="dxa"/>
            </w:tcMar>
            <w:vAlign w:val="center"/>
          </w:tcPr>
          <w:p w:rsidR="11B080E4" w:rsidP="11B080E4" w:rsidRDefault="11B080E4" w14:paraId="13D1CD51" w14:textId="002E18AE">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L’application AgroFlow suit chaque lot séparément : taux de ponte, mortalité, consommation alimentaire, état sanitaire.</w:t>
            </w:r>
          </w:p>
        </w:tc>
      </w:tr>
      <w:tr w:rsidR="11B080E4" w:rsidTr="11B080E4" w14:paraId="29C5ABDB">
        <w:trPr>
          <w:trHeight w:val="300"/>
        </w:trPr>
        <w:tc>
          <w:tcPr>
            <w:tcW w:w="2866" w:type="dxa"/>
            <w:tcBorders>
              <w:bottom w:val="single" w:sz="6"/>
            </w:tcBorders>
            <w:tcMar>
              <w:top w:w="150" w:type="dxa"/>
              <w:bottom w:w="150" w:type="dxa"/>
              <w:right w:w="240" w:type="dxa"/>
            </w:tcMar>
            <w:vAlign w:val="center"/>
          </w:tcPr>
          <w:p w:rsidR="11B080E4" w:rsidP="11B080E4" w:rsidRDefault="11B080E4" w14:paraId="3CAEC9EE" w14:textId="33939D61">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Vide sanitaire</w:t>
            </w:r>
          </w:p>
        </w:tc>
        <w:tc>
          <w:tcPr>
            <w:tcW w:w="5969" w:type="dxa"/>
            <w:tcBorders>
              <w:bottom w:val="single" w:sz="6"/>
            </w:tcBorders>
            <w:tcMar>
              <w:top w:w="150" w:type="dxa"/>
              <w:left w:w="240" w:type="dxa"/>
              <w:bottom w:w="150" w:type="dxa"/>
            </w:tcMar>
            <w:vAlign w:val="center"/>
          </w:tcPr>
          <w:p w:rsidR="11B080E4" w:rsidP="11B080E4" w:rsidRDefault="11B080E4" w14:paraId="778FCD8A" w14:textId="6D8B6B8F">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Entre deux lots, le bâtiment est nettoyé, désinfecté et laissé vide pendant 2 à 3 semaines pour casser les cycles parasitaires.</w:t>
            </w:r>
          </w:p>
        </w:tc>
      </w:tr>
    </w:tbl>
    <w:p w:rsidR="11B080E4" w:rsidP="11B080E4" w:rsidRDefault="11B080E4" w14:paraId="42166BE3" w14:textId="6EB713B4">
      <w:pPr>
        <w:pStyle w:val="Normal"/>
        <w:bidi w:val="0"/>
        <w:rPr>
          <w:sz w:val="24"/>
          <w:szCs w:val="24"/>
        </w:rPr>
      </w:pPr>
    </w:p>
    <w:p w:rsidR="393F6FF4" w:rsidP="11B080E4" w:rsidRDefault="393F6FF4" w14:paraId="7E94FEB7" w14:textId="5A7A45B6">
      <w:pPr>
        <w:pStyle w:val="Titre2"/>
        <w:bidi w:val="0"/>
      </w:pPr>
      <w:r w:rsidRPr="11B080E4" w:rsidR="393F6FF4">
        <w:rPr>
          <w:noProof w:val="0"/>
          <w:lang w:val="fr-FR"/>
        </w:rPr>
        <w:t>5.2. Besoin en matériels</w:t>
      </w:r>
    </w:p>
    <w:p w:rsidR="393F6FF4" w:rsidP="11B080E4" w:rsidRDefault="393F6FF4" w14:paraId="350F001B" w14:textId="067E9C3E">
      <w:pPr>
        <w:pStyle w:val="Paragraphedeliste"/>
        <w:numPr>
          <w:ilvl w:val="0"/>
          <w:numId w:val="56"/>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393F6FF4">
        <w:rPr>
          <w:rFonts w:ascii="system-ui" w:hAnsi="system-ui" w:eastAsia="system-ui" w:cs="system-ui"/>
          <w:b w:val="0"/>
          <w:bCs w:val="0"/>
          <w:i w:val="0"/>
          <w:iCs w:val="0"/>
          <w:caps w:val="0"/>
          <w:smallCaps w:val="0"/>
          <w:noProof w:val="0"/>
          <w:color w:val="0F1115"/>
          <w:sz w:val="24"/>
          <w:szCs w:val="24"/>
          <w:lang w:val="fr-FR"/>
        </w:rPr>
        <w:t>Le pôle avicole nécessite un ensemble d’équipements standards, adaptés à une conduite d’élevage en bâtiment avec accès à l’extérieur (cour d’exercice). La liste ci‑dessous correspond à un module de 500 poules, avec des prévisions d’extension ultérieure.</w:t>
      </w:r>
    </w:p>
    <w:p w:rsidR="393F6FF4" w:rsidP="11B080E4" w:rsidRDefault="393F6FF4" w14:paraId="255F0B3D" w14:textId="69B26C6D">
      <w:pPr>
        <w:pStyle w:val="Titre3"/>
        <w:bidi w:val="0"/>
      </w:pPr>
      <w:r w:rsidRPr="11B080E4" w:rsidR="393F6FF4">
        <w:rPr>
          <w:noProof w:val="0"/>
          <w:lang w:val="fr-FR"/>
        </w:rPr>
        <w:t>5.2.1. Équipements d’élevage</w:t>
      </w:r>
    </w:p>
    <w:p w:rsidR="11B080E4" w:rsidP="11B080E4" w:rsidRDefault="11B080E4" w14:paraId="25DFB7D7" w14:textId="5D27E9F9">
      <w:pPr>
        <w:pStyle w:val="Normal"/>
        <w:bidi w:val="0"/>
        <w:rPr>
          <w:noProof w:val="0"/>
          <w:lang w:val="fr-FR"/>
        </w:rPr>
      </w:pPr>
    </w:p>
    <w:p w:rsidR="2E86D4A8" w:rsidP="11B080E4" w:rsidRDefault="2E86D4A8" w14:paraId="70053BEC" w14:textId="0AFEE4B9">
      <w:pPr>
        <w:pStyle w:val="Normal"/>
        <w:bidi w:val="0"/>
        <w:rPr>
          <w:noProof w:val="0"/>
          <w:lang w:val="fr-FR"/>
        </w:rPr>
      </w:pPr>
      <w:r w:rsidRPr="11B080E4" w:rsidR="2E86D4A8">
        <w:rPr>
          <w:noProof w:val="0"/>
          <w:lang w:val="fr-FR"/>
        </w:rPr>
        <w:t>Recomendation</w:t>
      </w:r>
      <w:r w:rsidRPr="11B080E4" w:rsidR="2E86D4A8">
        <w:rPr>
          <w:noProof w:val="0"/>
          <w:lang w:val="fr-FR"/>
        </w:rPr>
        <w:t xml:space="preserve"> : </w:t>
      </w:r>
      <w:r>
        <w:br/>
      </w:r>
    </w:p>
    <w:p w:rsidR="7852539D" w:rsidP="11B080E4" w:rsidRDefault="7852539D" w14:paraId="536B8D6E" w14:textId="7BE0C634">
      <w:pPr>
        <w:pStyle w:val="Paragraphedeliste"/>
        <w:numPr>
          <w:ilvl w:val="0"/>
          <w:numId w:val="108"/>
        </w:numPr>
        <w:bidi w:val="0"/>
        <w:rPr>
          <w:noProof w:val="0"/>
          <w:lang w:val="fr-FR"/>
        </w:rPr>
      </w:pPr>
      <w:r w:rsidRPr="11B080E4" w:rsidR="7852539D">
        <w:rPr>
          <w:noProof w:val="0"/>
          <w:lang w:val="fr-FR"/>
        </w:rPr>
        <w:t>Abrevoire</w:t>
      </w:r>
    </w:p>
    <w:p w:rsidR="7852539D" w:rsidP="11B080E4" w:rsidRDefault="7852539D" w14:paraId="2E22096C" w14:textId="328587B2">
      <w:pPr>
        <w:pStyle w:val="Paragraphedeliste"/>
        <w:numPr>
          <w:ilvl w:val="0"/>
          <w:numId w:val="108"/>
        </w:numPr>
        <w:bidi w:val="0"/>
        <w:rPr>
          <w:noProof w:val="0"/>
          <w:lang w:val="fr-FR"/>
        </w:rPr>
      </w:pPr>
      <w:r w:rsidRPr="11B080E4" w:rsidR="7852539D">
        <w:rPr>
          <w:noProof w:val="0"/>
          <w:lang w:val="fr-FR"/>
        </w:rPr>
        <w:t>Mangeaioire</w:t>
      </w:r>
    </w:p>
    <w:p w:rsidR="7852539D" w:rsidP="11B080E4" w:rsidRDefault="7852539D" w14:paraId="78D39404" w14:textId="6B10DA5E">
      <w:pPr>
        <w:pStyle w:val="Paragraphedeliste"/>
        <w:numPr>
          <w:ilvl w:val="0"/>
          <w:numId w:val="108"/>
        </w:numPr>
        <w:bidi w:val="0"/>
        <w:rPr>
          <w:noProof w:val="0"/>
          <w:lang w:val="fr-FR"/>
        </w:rPr>
      </w:pPr>
      <w:r w:rsidRPr="11B080E4" w:rsidR="7852539D">
        <w:rPr>
          <w:noProof w:val="0"/>
          <w:lang w:val="fr-FR"/>
        </w:rPr>
        <w:t>Perchoire</w:t>
      </w:r>
    </w:p>
    <w:p w:rsidR="7852539D" w:rsidP="11B080E4" w:rsidRDefault="7852539D" w14:paraId="7394B776" w14:textId="3FA8DB17">
      <w:pPr>
        <w:pStyle w:val="Paragraphedeliste"/>
        <w:numPr>
          <w:ilvl w:val="0"/>
          <w:numId w:val="108"/>
        </w:numPr>
        <w:bidi w:val="0"/>
        <w:rPr>
          <w:noProof w:val="0"/>
          <w:lang w:val="fr-FR"/>
        </w:rPr>
      </w:pPr>
      <w:r w:rsidRPr="11B080E4" w:rsidR="7852539D">
        <w:rPr>
          <w:noProof w:val="0"/>
          <w:lang w:val="fr-FR"/>
        </w:rPr>
        <w:t>Pondoire</w:t>
      </w:r>
    </w:p>
    <w:p w:rsidR="7852539D" w:rsidP="11B080E4" w:rsidRDefault="7852539D" w14:paraId="32B28E6A" w14:textId="545D6684">
      <w:pPr>
        <w:pStyle w:val="Paragraphedeliste"/>
        <w:numPr>
          <w:ilvl w:val="0"/>
          <w:numId w:val="108"/>
        </w:numPr>
        <w:bidi w:val="0"/>
        <w:rPr>
          <w:noProof w:val="0"/>
          <w:lang w:val="fr-FR"/>
        </w:rPr>
      </w:pPr>
      <w:r w:rsidRPr="11B080E4" w:rsidR="7852539D">
        <w:rPr>
          <w:noProof w:val="0"/>
          <w:lang w:val="fr-FR"/>
        </w:rPr>
        <w:t>Surface</w:t>
      </w:r>
    </w:p>
    <w:p w:rsidR="7852539D" w:rsidP="11B080E4" w:rsidRDefault="7852539D" w14:paraId="4BA72BC8" w14:textId="25A4F59A">
      <w:pPr>
        <w:pStyle w:val="Paragraphedeliste"/>
        <w:numPr>
          <w:ilvl w:val="0"/>
          <w:numId w:val="108"/>
        </w:numPr>
        <w:bidi w:val="0"/>
        <w:rPr>
          <w:noProof w:val="0"/>
          <w:lang w:val="fr-FR"/>
        </w:rPr>
      </w:pPr>
      <w:r w:rsidRPr="11B080E4" w:rsidR="7852539D">
        <w:rPr>
          <w:noProof w:val="0"/>
          <w:lang w:val="fr-FR"/>
        </w:rPr>
        <w:t>Bac de poussière</w:t>
      </w:r>
    </w:p>
    <w:p w:rsidR="11B080E4" w:rsidP="11B080E4" w:rsidRDefault="11B080E4" w14:paraId="09B2734E" w14:textId="31314D48">
      <w:pPr>
        <w:pStyle w:val="Normal"/>
        <w:bidi w:val="0"/>
        <w:rPr>
          <w:noProof w:val="0"/>
          <w:lang w:val="fr-FR"/>
        </w:rPr>
      </w:pPr>
    </w:p>
    <w:p w:rsidR="11B080E4" w:rsidP="11B080E4" w:rsidRDefault="11B080E4" w14:paraId="29ABA995" w14:textId="7F769AB5">
      <w:pPr>
        <w:pStyle w:val="Normal"/>
        <w:bidi w:val="0"/>
        <w:rPr>
          <w:noProof w:val="0"/>
          <w:lang w:val="fr-FR"/>
        </w:rPr>
      </w:pPr>
    </w:p>
    <w:tbl>
      <w:tblPr>
        <w:tblStyle w:val="TableauNormal"/>
        <w:bidiVisual w:val="0"/>
        <w:tblW w:w="0" w:type="auto"/>
        <w:tblLook w:val="06A0" w:firstRow="1" w:lastRow="0" w:firstColumn="1" w:lastColumn="0" w:noHBand="1" w:noVBand="1"/>
      </w:tblPr>
      <w:tblGrid>
        <w:gridCol w:w="2196"/>
        <w:gridCol w:w="2387"/>
        <w:gridCol w:w="3772"/>
      </w:tblGrid>
      <w:tr w:rsidR="11B080E4" w:rsidTr="11B080E4" w14:paraId="0BE67B63">
        <w:trPr>
          <w:trHeight w:val="300"/>
        </w:trPr>
        <w:tc>
          <w:tcPr>
            <w:tcW w:w="2196" w:type="dxa"/>
            <w:tcBorders>
              <w:top w:val="nil"/>
              <w:bottom w:val="single" w:sz="6"/>
            </w:tcBorders>
            <w:tcMar>
              <w:top w:w="150" w:type="dxa"/>
              <w:bottom w:w="150" w:type="dxa"/>
              <w:right w:w="240" w:type="dxa"/>
            </w:tcMar>
            <w:vAlign w:val="center"/>
          </w:tcPr>
          <w:p w:rsidR="11B080E4" w:rsidP="11B080E4" w:rsidRDefault="11B080E4" w14:paraId="58BA11EC" w14:textId="2BD59125">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Équipement</w:t>
            </w:r>
          </w:p>
        </w:tc>
        <w:tc>
          <w:tcPr>
            <w:tcW w:w="2387" w:type="dxa"/>
            <w:tcBorders>
              <w:top w:val="nil"/>
              <w:bottom w:val="single" w:sz="6"/>
            </w:tcBorders>
            <w:tcMar>
              <w:top w:w="150" w:type="dxa"/>
              <w:left w:w="240" w:type="dxa"/>
              <w:bottom w:w="150" w:type="dxa"/>
              <w:right w:w="240" w:type="dxa"/>
            </w:tcMar>
            <w:vAlign w:val="center"/>
          </w:tcPr>
          <w:p w:rsidR="11B080E4" w:rsidP="11B080E4" w:rsidRDefault="11B080E4" w14:paraId="218C1917" w14:textId="502F2D7B">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Quantité (500 poules)</w:t>
            </w:r>
          </w:p>
        </w:tc>
        <w:tc>
          <w:tcPr>
            <w:tcW w:w="3772" w:type="dxa"/>
            <w:tcBorders>
              <w:top w:val="nil"/>
              <w:bottom w:val="single" w:sz="6"/>
            </w:tcBorders>
            <w:tcMar>
              <w:top w:w="150" w:type="dxa"/>
              <w:left w:w="240" w:type="dxa"/>
              <w:bottom w:w="150" w:type="dxa"/>
              <w:right w:w="240" w:type="dxa"/>
            </w:tcMar>
            <w:vAlign w:val="center"/>
          </w:tcPr>
          <w:p w:rsidR="11B080E4" w:rsidP="11B080E4" w:rsidRDefault="11B080E4" w14:paraId="31A92E62" w14:textId="6948709A">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Caractéristiques</w:t>
            </w:r>
          </w:p>
        </w:tc>
      </w:tr>
      <w:tr w:rsidR="11B080E4" w:rsidTr="11B080E4" w14:paraId="59288EA2">
        <w:trPr>
          <w:trHeight w:val="300"/>
        </w:trPr>
        <w:tc>
          <w:tcPr>
            <w:tcW w:w="2196" w:type="dxa"/>
            <w:tcBorders>
              <w:bottom w:val="single" w:sz="6"/>
            </w:tcBorders>
            <w:tcMar>
              <w:top w:w="150" w:type="dxa"/>
              <w:bottom w:w="150" w:type="dxa"/>
              <w:right w:w="240" w:type="dxa"/>
            </w:tcMar>
            <w:vAlign w:val="center"/>
          </w:tcPr>
          <w:p w:rsidR="11B080E4" w:rsidP="11B080E4" w:rsidRDefault="11B080E4" w14:paraId="2874DF32" w14:textId="56A65741">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Abreuvoirs automatiques</w:t>
            </w:r>
          </w:p>
        </w:tc>
        <w:tc>
          <w:tcPr>
            <w:tcW w:w="2387" w:type="dxa"/>
            <w:tcBorders>
              <w:bottom w:val="single" w:sz="6"/>
            </w:tcBorders>
            <w:tcMar>
              <w:top w:w="150" w:type="dxa"/>
              <w:left w:w="240" w:type="dxa"/>
              <w:bottom w:w="150" w:type="dxa"/>
              <w:right w:w="240" w:type="dxa"/>
            </w:tcMar>
            <w:vAlign w:val="center"/>
          </w:tcPr>
          <w:p w:rsidR="11B080E4" w:rsidP="11B080E4" w:rsidRDefault="11B080E4" w14:paraId="35A882CF" w14:textId="247831B2">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10 (type coupelle ou pipette)</w:t>
            </w:r>
          </w:p>
        </w:tc>
        <w:tc>
          <w:tcPr>
            <w:tcW w:w="3772" w:type="dxa"/>
            <w:tcBorders>
              <w:bottom w:val="single" w:sz="6"/>
            </w:tcBorders>
            <w:tcMar>
              <w:top w:w="150" w:type="dxa"/>
              <w:left w:w="240" w:type="dxa"/>
              <w:bottom w:w="150" w:type="dxa"/>
            </w:tcMar>
            <w:vAlign w:val="center"/>
          </w:tcPr>
          <w:p w:rsidR="11B080E4" w:rsidP="11B080E4" w:rsidRDefault="11B080E4" w14:paraId="1DCE0984" w14:textId="7AFB61FD">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Alimentation gravitaire, réglables en hauteur, avec filtres</w:t>
            </w:r>
          </w:p>
        </w:tc>
      </w:tr>
      <w:tr w:rsidR="11B080E4" w:rsidTr="11B080E4" w14:paraId="5099E9F7">
        <w:trPr>
          <w:trHeight w:val="300"/>
        </w:trPr>
        <w:tc>
          <w:tcPr>
            <w:tcW w:w="2196" w:type="dxa"/>
            <w:tcBorders>
              <w:bottom w:val="single" w:sz="6"/>
            </w:tcBorders>
            <w:tcMar>
              <w:top w:w="150" w:type="dxa"/>
              <w:bottom w:w="150" w:type="dxa"/>
              <w:right w:w="240" w:type="dxa"/>
            </w:tcMar>
            <w:vAlign w:val="center"/>
          </w:tcPr>
          <w:p w:rsidR="11B080E4" w:rsidP="11B080E4" w:rsidRDefault="11B080E4" w14:paraId="36A1EE75" w14:textId="06BB1667">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Mangeoires</w:t>
            </w:r>
          </w:p>
        </w:tc>
        <w:tc>
          <w:tcPr>
            <w:tcW w:w="2387" w:type="dxa"/>
            <w:tcBorders>
              <w:bottom w:val="single" w:sz="6"/>
            </w:tcBorders>
            <w:tcMar>
              <w:top w:w="150" w:type="dxa"/>
              <w:left w:w="240" w:type="dxa"/>
              <w:bottom w:w="150" w:type="dxa"/>
              <w:right w:w="240" w:type="dxa"/>
            </w:tcMar>
            <w:vAlign w:val="center"/>
          </w:tcPr>
          <w:p w:rsidR="11B080E4" w:rsidP="11B080E4" w:rsidRDefault="11B080E4" w14:paraId="1D0D93FD" w14:textId="358DED21">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20 (type trémie ou silo)</w:t>
            </w:r>
          </w:p>
        </w:tc>
        <w:tc>
          <w:tcPr>
            <w:tcW w:w="3772" w:type="dxa"/>
            <w:tcBorders>
              <w:bottom w:val="single" w:sz="6"/>
            </w:tcBorders>
            <w:tcMar>
              <w:top w:w="150" w:type="dxa"/>
              <w:left w:w="240" w:type="dxa"/>
              <w:bottom w:w="150" w:type="dxa"/>
            </w:tcMar>
            <w:vAlign w:val="center"/>
          </w:tcPr>
          <w:p w:rsidR="11B080E4" w:rsidP="11B080E4" w:rsidRDefault="11B080E4" w14:paraId="36996C35" w14:textId="7C61C0DD">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Capacité 20–25 kg, avec protection anti‑gaspillage</w:t>
            </w:r>
          </w:p>
        </w:tc>
      </w:tr>
      <w:tr w:rsidR="11B080E4" w:rsidTr="11B080E4" w14:paraId="3E146175">
        <w:trPr>
          <w:trHeight w:val="300"/>
        </w:trPr>
        <w:tc>
          <w:tcPr>
            <w:tcW w:w="2196" w:type="dxa"/>
            <w:tcBorders>
              <w:bottom w:val="single" w:sz="6"/>
            </w:tcBorders>
            <w:tcMar>
              <w:top w:w="150" w:type="dxa"/>
              <w:bottom w:w="150" w:type="dxa"/>
              <w:right w:w="240" w:type="dxa"/>
            </w:tcMar>
            <w:vAlign w:val="center"/>
          </w:tcPr>
          <w:p w:rsidR="11B080E4" w:rsidP="11B080E4" w:rsidRDefault="11B080E4" w14:paraId="51231196" w14:textId="7BF2AD24">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Pondoirs</w:t>
            </w:r>
          </w:p>
        </w:tc>
        <w:tc>
          <w:tcPr>
            <w:tcW w:w="2387" w:type="dxa"/>
            <w:tcBorders>
              <w:bottom w:val="single" w:sz="6"/>
            </w:tcBorders>
            <w:tcMar>
              <w:top w:w="150" w:type="dxa"/>
              <w:left w:w="240" w:type="dxa"/>
              <w:bottom w:w="150" w:type="dxa"/>
              <w:right w:w="240" w:type="dxa"/>
            </w:tcMar>
            <w:vAlign w:val="center"/>
          </w:tcPr>
          <w:p w:rsidR="11B080E4" w:rsidP="11B080E4" w:rsidRDefault="11B080E4" w14:paraId="5355579E" w14:textId="79AF7A54">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20 (niches individuelles)</w:t>
            </w:r>
          </w:p>
        </w:tc>
        <w:tc>
          <w:tcPr>
            <w:tcW w:w="3772" w:type="dxa"/>
            <w:tcBorders>
              <w:bottom w:val="single" w:sz="6"/>
            </w:tcBorders>
            <w:tcMar>
              <w:top w:w="150" w:type="dxa"/>
              <w:left w:w="240" w:type="dxa"/>
              <w:bottom w:w="150" w:type="dxa"/>
            </w:tcMar>
            <w:vAlign w:val="center"/>
          </w:tcPr>
          <w:p w:rsidR="11B080E4" w:rsidP="11B080E4" w:rsidRDefault="11B080E4" w14:paraId="4C292F7A" w14:textId="59767671">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Pondoirs en bois ou plastique, avec litière, faciles à nettoyer</w:t>
            </w:r>
          </w:p>
        </w:tc>
      </w:tr>
      <w:tr w:rsidR="11B080E4" w:rsidTr="11B080E4" w14:paraId="7117A5F7">
        <w:trPr>
          <w:trHeight w:val="300"/>
        </w:trPr>
        <w:tc>
          <w:tcPr>
            <w:tcW w:w="2196" w:type="dxa"/>
            <w:tcBorders>
              <w:bottom w:val="single" w:sz="6"/>
            </w:tcBorders>
            <w:tcMar>
              <w:top w:w="150" w:type="dxa"/>
              <w:bottom w:w="150" w:type="dxa"/>
              <w:right w:w="240" w:type="dxa"/>
            </w:tcMar>
            <w:vAlign w:val="center"/>
          </w:tcPr>
          <w:p w:rsidR="11B080E4" w:rsidP="11B080E4" w:rsidRDefault="11B080E4" w14:paraId="73164A4D" w14:textId="0D21940B">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Perchoirs</w:t>
            </w:r>
          </w:p>
        </w:tc>
        <w:tc>
          <w:tcPr>
            <w:tcW w:w="2387" w:type="dxa"/>
            <w:tcBorders>
              <w:bottom w:val="single" w:sz="6"/>
            </w:tcBorders>
            <w:tcMar>
              <w:top w:w="150" w:type="dxa"/>
              <w:left w:w="240" w:type="dxa"/>
              <w:bottom w:w="150" w:type="dxa"/>
              <w:right w:w="240" w:type="dxa"/>
            </w:tcMar>
            <w:vAlign w:val="center"/>
          </w:tcPr>
          <w:p w:rsidR="11B080E4" w:rsidP="11B080E4" w:rsidRDefault="11B080E4" w14:paraId="190D9FF1" w14:textId="337DC3EF">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50 m linéaires</w:t>
            </w:r>
          </w:p>
        </w:tc>
        <w:tc>
          <w:tcPr>
            <w:tcW w:w="3772" w:type="dxa"/>
            <w:tcBorders>
              <w:bottom w:val="single" w:sz="6"/>
            </w:tcBorders>
            <w:tcMar>
              <w:top w:w="150" w:type="dxa"/>
              <w:left w:w="240" w:type="dxa"/>
              <w:bottom w:w="150" w:type="dxa"/>
            </w:tcMar>
            <w:vAlign w:val="center"/>
          </w:tcPr>
          <w:p w:rsidR="11B080E4" w:rsidP="11B080E4" w:rsidRDefault="11B080E4" w14:paraId="3B83E413" w14:textId="1D923656">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Perches en bois (diamètre 5 cm), positionnées en hauteur</w:t>
            </w:r>
          </w:p>
        </w:tc>
      </w:tr>
      <w:tr w:rsidR="11B080E4" w:rsidTr="11B080E4" w14:paraId="0FF37E36">
        <w:trPr>
          <w:trHeight w:val="300"/>
        </w:trPr>
        <w:tc>
          <w:tcPr>
            <w:tcW w:w="2196" w:type="dxa"/>
            <w:tcBorders>
              <w:bottom w:val="single" w:sz="6"/>
            </w:tcBorders>
            <w:tcMar>
              <w:top w:w="150" w:type="dxa"/>
              <w:bottom w:w="150" w:type="dxa"/>
              <w:right w:w="240" w:type="dxa"/>
            </w:tcMar>
            <w:vAlign w:val="center"/>
          </w:tcPr>
          <w:p w:rsidR="11B080E4" w:rsidP="11B080E4" w:rsidRDefault="11B080E4" w14:paraId="0B5E855E" w14:textId="14BA5080">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Claustras de séparation</w:t>
            </w:r>
          </w:p>
        </w:tc>
        <w:tc>
          <w:tcPr>
            <w:tcW w:w="2387" w:type="dxa"/>
            <w:tcBorders>
              <w:bottom w:val="single" w:sz="6"/>
            </w:tcBorders>
            <w:tcMar>
              <w:top w:w="150" w:type="dxa"/>
              <w:left w:w="240" w:type="dxa"/>
              <w:bottom w:w="150" w:type="dxa"/>
              <w:right w:w="240" w:type="dxa"/>
            </w:tcMar>
            <w:vAlign w:val="center"/>
          </w:tcPr>
          <w:p w:rsidR="11B080E4" w:rsidP="11B080E4" w:rsidRDefault="11B080E4" w14:paraId="469C651C" w14:textId="3BBFD5EB">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2 à 3</w:t>
            </w:r>
          </w:p>
        </w:tc>
        <w:tc>
          <w:tcPr>
            <w:tcW w:w="3772" w:type="dxa"/>
            <w:tcBorders>
              <w:bottom w:val="single" w:sz="6"/>
            </w:tcBorders>
            <w:tcMar>
              <w:top w:w="150" w:type="dxa"/>
              <w:left w:w="240" w:type="dxa"/>
              <w:bottom w:w="150" w:type="dxa"/>
            </w:tcMar>
            <w:vAlign w:val="center"/>
          </w:tcPr>
          <w:p w:rsidR="11B080E4" w:rsidP="11B080E4" w:rsidRDefault="11B080E4" w14:paraId="4C98A736" w14:textId="3722E885">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Pour diviser le bâtiment en lots ou isoler des animaux malades</w:t>
            </w:r>
          </w:p>
        </w:tc>
      </w:tr>
      <w:tr w:rsidR="11B080E4" w:rsidTr="11B080E4" w14:paraId="38583F4D">
        <w:trPr>
          <w:trHeight w:val="300"/>
        </w:trPr>
        <w:tc>
          <w:tcPr>
            <w:tcW w:w="2196" w:type="dxa"/>
            <w:tcBorders>
              <w:bottom w:val="single" w:sz="6"/>
            </w:tcBorders>
            <w:tcMar>
              <w:top w:w="150" w:type="dxa"/>
              <w:bottom w:w="150" w:type="dxa"/>
              <w:right w:w="240" w:type="dxa"/>
            </w:tcMar>
            <w:vAlign w:val="center"/>
          </w:tcPr>
          <w:p w:rsidR="11B080E4" w:rsidP="11B080E4" w:rsidRDefault="11B080E4" w14:paraId="535A1658" w14:textId="0BB3B631">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Éclairage</w:t>
            </w:r>
          </w:p>
        </w:tc>
        <w:tc>
          <w:tcPr>
            <w:tcW w:w="2387" w:type="dxa"/>
            <w:tcBorders>
              <w:bottom w:val="single" w:sz="6"/>
            </w:tcBorders>
            <w:tcMar>
              <w:top w:w="150" w:type="dxa"/>
              <w:left w:w="240" w:type="dxa"/>
              <w:bottom w:w="150" w:type="dxa"/>
              <w:right w:w="240" w:type="dxa"/>
            </w:tcMar>
            <w:vAlign w:val="center"/>
          </w:tcPr>
          <w:p w:rsidR="11B080E4" w:rsidP="11B080E4" w:rsidRDefault="11B080E4" w14:paraId="43868AAD" w14:textId="4B9143EE">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5 à 6 lampes LED</w:t>
            </w:r>
          </w:p>
        </w:tc>
        <w:tc>
          <w:tcPr>
            <w:tcW w:w="3772" w:type="dxa"/>
            <w:tcBorders>
              <w:bottom w:val="single" w:sz="6"/>
            </w:tcBorders>
            <w:tcMar>
              <w:top w:w="150" w:type="dxa"/>
              <w:left w:w="240" w:type="dxa"/>
              <w:bottom w:w="150" w:type="dxa"/>
            </w:tcMar>
            <w:vAlign w:val="center"/>
          </w:tcPr>
          <w:p w:rsidR="11B080E4" w:rsidP="11B080E4" w:rsidRDefault="11B080E4" w14:paraId="3F7176B7" w14:textId="23E0F801">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Éclairage artificiel pour maintenir 16 heures de lumière/jour</w:t>
            </w:r>
          </w:p>
        </w:tc>
      </w:tr>
      <w:tr w:rsidR="11B080E4" w:rsidTr="11B080E4" w14:paraId="7FABE870">
        <w:trPr>
          <w:trHeight w:val="300"/>
        </w:trPr>
        <w:tc>
          <w:tcPr>
            <w:tcW w:w="2196" w:type="dxa"/>
            <w:tcBorders>
              <w:bottom w:val="single" w:sz="6"/>
            </w:tcBorders>
            <w:tcMar>
              <w:top w:w="150" w:type="dxa"/>
              <w:bottom w:w="150" w:type="dxa"/>
              <w:right w:w="240" w:type="dxa"/>
            </w:tcMar>
            <w:vAlign w:val="center"/>
          </w:tcPr>
          <w:p w:rsidR="11B080E4" w:rsidP="11B080E4" w:rsidRDefault="11B080E4" w14:paraId="18899D93" w14:textId="36242111">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Petit matériel</w:t>
            </w:r>
          </w:p>
        </w:tc>
        <w:tc>
          <w:tcPr>
            <w:tcW w:w="2387" w:type="dxa"/>
            <w:tcBorders>
              <w:bottom w:val="single" w:sz="6"/>
            </w:tcBorders>
            <w:tcMar>
              <w:top w:w="150" w:type="dxa"/>
              <w:left w:w="240" w:type="dxa"/>
              <w:bottom w:w="150" w:type="dxa"/>
              <w:right w:w="240" w:type="dxa"/>
            </w:tcMar>
            <w:vAlign w:val="center"/>
          </w:tcPr>
          <w:p w:rsidR="11B080E4" w:rsidP="11B080E4" w:rsidRDefault="11B080E4" w14:paraId="52FB482F" w14:textId="7377268C">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w:t>
            </w:r>
          </w:p>
        </w:tc>
        <w:tc>
          <w:tcPr>
            <w:tcW w:w="3772" w:type="dxa"/>
            <w:tcBorders>
              <w:bottom w:val="single" w:sz="6"/>
            </w:tcBorders>
            <w:tcMar>
              <w:top w:w="150" w:type="dxa"/>
              <w:left w:w="240" w:type="dxa"/>
              <w:bottom w:w="150" w:type="dxa"/>
            </w:tcMar>
            <w:vAlign w:val="center"/>
          </w:tcPr>
          <w:p w:rsidR="11B080E4" w:rsidP="11B080E4" w:rsidRDefault="11B080E4" w14:paraId="5C436A6B" w14:textId="7746C9B1">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Seaux, raclettes, gants, bottes, pulvérisateur pour désinfection</w:t>
            </w:r>
          </w:p>
        </w:tc>
      </w:tr>
    </w:tbl>
    <w:p w:rsidR="393F6FF4" w:rsidP="11B080E4" w:rsidRDefault="393F6FF4" w14:paraId="78184D26" w14:textId="7E474CF6">
      <w:pPr>
        <w:pStyle w:val="Titre3"/>
        <w:bidi w:val="0"/>
      </w:pPr>
      <w:r w:rsidRPr="11B080E4" w:rsidR="393F6FF4">
        <w:rPr>
          <w:noProof w:val="0"/>
          <w:lang w:val="fr-FR"/>
        </w:rPr>
        <w:t>5.2.2. Équipements de conditionnement</w:t>
      </w:r>
    </w:p>
    <w:tbl>
      <w:tblPr>
        <w:tblStyle w:val="TableauNormal"/>
        <w:bidiVisual w:val="0"/>
        <w:tblW w:w="0" w:type="auto"/>
        <w:tblLook w:val="06A0" w:firstRow="1" w:lastRow="0" w:firstColumn="1" w:lastColumn="0" w:noHBand="1" w:noVBand="1"/>
      </w:tblPr>
      <w:tblGrid>
        <w:gridCol w:w="2486"/>
        <w:gridCol w:w="6349"/>
      </w:tblGrid>
      <w:tr w:rsidR="11B080E4" w:rsidTr="11B080E4" w14:paraId="51C76BA6">
        <w:trPr>
          <w:trHeight w:val="300"/>
        </w:trPr>
        <w:tc>
          <w:tcPr>
            <w:tcW w:w="2486" w:type="dxa"/>
            <w:tcBorders>
              <w:top w:val="nil"/>
              <w:bottom w:val="single" w:sz="6"/>
            </w:tcBorders>
            <w:tcMar>
              <w:top w:w="150" w:type="dxa"/>
              <w:bottom w:w="150" w:type="dxa"/>
              <w:right w:w="240" w:type="dxa"/>
            </w:tcMar>
            <w:vAlign w:val="center"/>
          </w:tcPr>
          <w:p w:rsidR="11B080E4" w:rsidP="11B080E4" w:rsidRDefault="11B080E4" w14:paraId="3E44408A" w14:textId="049812CF">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Équipement</w:t>
            </w:r>
          </w:p>
        </w:tc>
        <w:tc>
          <w:tcPr>
            <w:tcW w:w="6349" w:type="dxa"/>
            <w:tcBorders>
              <w:top w:val="nil"/>
              <w:bottom w:val="single" w:sz="6"/>
            </w:tcBorders>
            <w:tcMar>
              <w:top w:w="150" w:type="dxa"/>
              <w:left w:w="240" w:type="dxa"/>
              <w:bottom w:w="150" w:type="dxa"/>
              <w:right w:w="240" w:type="dxa"/>
            </w:tcMar>
            <w:vAlign w:val="center"/>
          </w:tcPr>
          <w:p w:rsidR="11B080E4" w:rsidP="11B080E4" w:rsidRDefault="11B080E4" w14:paraId="6789CBEF" w14:textId="031FD5BA">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Description</w:t>
            </w:r>
          </w:p>
        </w:tc>
      </w:tr>
      <w:tr w:rsidR="11B080E4" w:rsidTr="11B080E4" w14:paraId="3F2AF42B">
        <w:trPr>
          <w:trHeight w:val="300"/>
        </w:trPr>
        <w:tc>
          <w:tcPr>
            <w:tcW w:w="2486" w:type="dxa"/>
            <w:tcBorders>
              <w:bottom w:val="single" w:sz="6"/>
            </w:tcBorders>
            <w:tcMar>
              <w:top w:w="150" w:type="dxa"/>
              <w:bottom w:w="150" w:type="dxa"/>
              <w:right w:w="240" w:type="dxa"/>
            </w:tcMar>
            <w:vAlign w:val="center"/>
          </w:tcPr>
          <w:p w:rsidR="11B080E4" w:rsidP="11B080E4" w:rsidRDefault="11B080E4" w14:paraId="3C554F82" w14:textId="0CE15A32">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Table de calibrage</w:t>
            </w:r>
          </w:p>
        </w:tc>
        <w:tc>
          <w:tcPr>
            <w:tcW w:w="6349" w:type="dxa"/>
            <w:tcBorders>
              <w:bottom w:val="single" w:sz="6"/>
            </w:tcBorders>
            <w:tcMar>
              <w:top w:w="150" w:type="dxa"/>
              <w:left w:w="240" w:type="dxa"/>
              <w:bottom w:w="150" w:type="dxa"/>
            </w:tcMar>
            <w:vAlign w:val="center"/>
          </w:tcPr>
          <w:p w:rsidR="11B080E4" w:rsidP="11B080E4" w:rsidRDefault="11B080E4" w14:paraId="4A6FDB27" w14:textId="04917655">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Calibreuse manuelle ou semi-automatique pour trier les œufs par taille</w:t>
            </w:r>
          </w:p>
        </w:tc>
      </w:tr>
      <w:tr w:rsidR="11B080E4" w:rsidTr="11B080E4" w14:paraId="18A94DAE">
        <w:trPr>
          <w:trHeight w:val="300"/>
        </w:trPr>
        <w:tc>
          <w:tcPr>
            <w:tcW w:w="2486" w:type="dxa"/>
            <w:tcBorders>
              <w:bottom w:val="single" w:sz="6"/>
            </w:tcBorders>
            <w:tcMar>
              <w:top w:w="150" w:type="dxa"/>
              <w:bottom w:w="150" w:type="dxa"/>
              <w:right w:w="240" w:type="dxa"/>
            </w:tcMar>
            <w:vAlign w:val="center"/>
          </w:tcPr>
          <w:p w:rsidR="11B080E4" w:rsidP="11B080E4" w:rsidRDefault="11B080E4" w14:paraId="4E4F03D0" w14:textId="1BA5B436">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Ramasse‑œufs</w:t>
            </w:r>
          </w:p>
        </w:tc>
        <w:tc>
          <w:tcPr>
            <w:tcW w:w="6349" w:type="dxa"/>
            <w:tcBorders>
              <w:bottom w:val="single" w:sz="6"/>
            </w:tcBorders>
            <w:tcMar>
              <w:top w:w="150" w:type="dxa"/>
              <w:left w:w="240" w:type="dxa"/>
              <w:bottom w:w="150" w:type="dxa"/>
            </w:tcMar>
            <w:vAlign w:val="center"/>
          </w:tcPr>
          <w:p w:rsidR="11B080E4" w:rsidP="11B080E4" w:rsidRDefault="11B080E4" w14:paraId="6AF4AE62" w14:textId="66D300CF">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Récipients perforés pour faciliter la collecte et limiter la casse</w:t>
            </w:r>
          </w:p>
        </w:tc>
      </w:tr>
      <w:tr w:rsidR="11B080E4" w:rsidTr="11B080E4" w14:paraId="3A60C3BD">
        <w:trPr>
          <w:trHeight w:val="300"/>
        </w:trPr>
        <w:tc>
          <w:tcPr>
            <w:tcW w:w="2486" w:type="dxa"/>
            <w:tcBorders>
              <w:bottom w:val="single" w:sz="6"/>
            </w:tcBorders>
            <w:tcMar>
              <w:top w:w="150" w:type="dxa"/>
              <w:bottom w:w="150" w:type="dxa"/>
              <w:right w:w="240" w:type="dxa"/>
            </w:tcMar>
            <w:vAlign w:val="center"/>
          </w:tcPr>
          <w:p w:rsidR="11B080E4" w:rsidP="11B080E4" w:rsidRDefault="11B080E4" w14:paraId="7A6A453B" w14:textId="33D807FC">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Chambre froide</w:t>
            </w:r>
          </w:p>
        </w:tc>
        <w:tc>
          <w:tcPr>
            <w:tcW w:w="6349" w:type="dxa"/>
            <w:tcBorders>
              <w:bottom w:val="single" w:sz="6"/>
            </w:tcBorders>
            <w:tcMar>
              <w:top w:w="150" w:type="dxa"/>
              <w:left w:w="240" w:type="dxa"/>
              <w:bottom w:w="150" w:type="dxa"/>
            </w:tcMar>
            <w:vAlign w:val="center"/>
          </w:tcPr>
          <w:p w:rsidR="11B080E4" w:rsidP="11B080E4" w:rsidRDefault="11B080E4" w14:paraId="247858D9" w14:textId="51A1C5B0">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5–10 m³, maintien à 4–8 °C pour le stockage temporaire des œufs</w:t>
            </w:r>
          </w:p>
        </w:tc>
      </w:tr>
      <w:tr w:rsidR="11B080E4" w:rsidTr="11B080E4" w14:paraId="510F0D60">
        <w:trPr>
          <w:trHeight w:val="300"/>
        </w:trPr>
        <w:tc>
          <w:tcPr>
            <w:tcW w:w="2486" w:type="dxa"/>
            <w:tcBorders>
              <w:bottom w:val="single" w:sz="6"/>
            </w:tcBorders>
            <w:tcMar>
              <w:top w:w="150" w:type="dxa"/>
              <w:bottom w:w="150" w:type="dxa"/>
              <w:right w:w="240" w:type="dxa"/>
            </w:tcMar>
            <w:vAlign w:val="center"/>
          </w:tcPr>
          <w:p w:rsidR="11B080E4" w:rsidP="11B080E4" w:rsidRDefault="11B080E4" w14:paraId="2CB60BCE" w14:textId="771A3180">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Conditionneuse</w:t>
            </w:r>
          </w:p>
        </w:tc>
        <w:tc>
          <w:tcPr>
            <w:tcW w:w="6349" w:type="dxa"/>
            <w:tcBorders>
              <w:bottom w:val="single" w:sz="6"/>
            </w:tcBorders>
            <w:tcMar>
              <w:top w:w="150" w:type="dxa"/>
              <w:left w:w="240" w:type="dxa"/>
              <w:bottom w:w="150" w:type="dxa"/>
            </w:tcMar>
            <w:vAlign w:val="center"/>
          </w:tcPr>
          <w:p w:rsidR="11B080E4" w:rsidP="11B080E4" w:rsidRDefault="11B080E4" w14:paraId="4E3089CF" w14:textId="1E5D12B2">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Machine manuelle ou électrique pour emballer les œufs en boîtes</w:t>
            </w:r>
          </w:p>
        </w:tc>
      </w:tr>
    </w:tbl>
    <w:p w:rsidR="393F6FF4" w:rsidP="11B080E4" w:rsidRDefault="393F6FF4" w14:paraId="0DDD9A75" w14:textId="649CA0F5">
      <w:pPr>
        <w:pStyle w:val="Titre3"/>
        <w:bidi w:val="0"/>
      </w:pPr>
      <w:r w:rsidRPr="11B080E4" w:rsidR="393F6FF4">
        <w:rPr>
          <w:noProof w:val="0"/>
          <w:lang w:val="fr-FR"/>
        </w:rPr>
        <w:t>5.2.3. Équipements de sécurité sanitaire</w:t>
      </w:r>
    </w:p>
    <w:tbl>
      <w:tblPr>
        <w:tblStyle w:val="TableauNormal"/>
        <w:bidiVisual w:val="0"/>
        <w:tblW w:w="0" w:type="auto"/>
        <w:tblLook w:val="06A0" w:firstRow="1" w:lastRow="0" w:firstColumn="1" w:lastColumn="0" w:noHBand="1" w:noVBand="1"/>
      </w:tblPr>
      <w:tblGrid>
        <w:gridCol w:w="3171"/>
        <w:gridCol w:w="5664"/>
      </w:tblGrid>
      <w:tr w:rsidR="11B080E4" w:rsidTr="11B080E4" w14:paraId="351289F4">
        <w:trPr>
          <w:trHeight w:val="300"/>
        </w:trPr>
        <w:tc>
          <w:tcPr>
            <w:tcW w:w="3171" w:type="dxa"/>
            <w:tcBorders>
              <w:top w:val="nil"/>
              <w:bottom w:val="single" w:sz="6"/>
            </w:tcBorders>
            <w:tcMar>
              <w:top w:w="150" w:type="dxa"/>
              <w:bottom w:w="150" w:type="dxa"/>
              <w:right w:w="240" w:type="dxa"/>
            </w:tcMar>
            <w:vAlign w:val="center"/>
          </w:tcPr>
          <w:p w:rsidR="11B080E4" w:rsidP="11B080E4" w:rsidRDefault="11B080E4" w14:paraId="0A9EF672" w14:textId="471E6498">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Équipement</w:t>
            </w:r>
          </w:p>
        </w:tc>
        <w:tc>
          <w:tcPr>
            <w:tcW w:w="5664" w:type="dxa"/>
            <w:tcBorders>
              <w:top w:val="nil"/>
              <w:bottom w:val="single" w:sz="6"/>
            </w:tcBorders>
            <w:tcMar>
              <w:top w:w="150" w:type="dxa"/>
              <w:left w:w="240" w:type="dxa"/>
              <w:bottom w:w="150" w:type="dxa"/>
              <w:right w:w="240" w:type="dxa"/>
            </w:tcMar>
            <w:vAlign w:val="center"/>
          </w:tcPr>
          <w:p w:rsidR="11B080E4" w:rsidP="11B080E4" w:rsidRDefault="11B080E4" w14:paraId="3C26CC94" w14:textId="24A0DDBC">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Description</w:t>
            </w:r>
          </w:p>
        </w:tc>
      </w:tr>
      <w:tr w:rsidR="11B080E4" w:rsidTr="11B080E4" w14:paraId="004E22DD">
        <w:trPr>
          <w:trHeight w:val="300"/>
        </w:trPr>
        <w:tc>
          <w:tcPr>
            <w:tcW w:w="3171" w:type="dxa"/>
            <w:tcBorders>
              <w:bottom w:val="single" w:sz="6"/>
            </w:tcBorders>
            <w:tcMar>
              <w:top w:w="150" w:type="dxa"/>
              <w:bottom w:w="150" w:type="dxa"/>
              <w:right w:w="240" w:type="dxa"/>
            </w:tcMar>
            <w:vAlign w:val="center"/>
          </w:tcPr>
          <w:p w:rsidR="11B080E4" w:rsidP="11B080E4" w:rsidRDefault="11B080E4" w14:paraId="75CC4A55" w14:textId="7D8F8F5A">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Pédiluves</w:t>
            </w:r>
          </w:p>
        </w:tc>
        <w:tc>
          <w:tcPr>
            <w:tcW w:w="5664" w:type="dxa"/>
            <w:tcBorders>
              <w:bottom w:val="single" w:sz="6"/>
            </w:tcBorders>
            <w:tcMar>
              <w:top w:w="150" w:type="dxa"/>
              <w:left w:w="240" w:type="dxa"/>
              <w:bottom w:w="150" w:type="dxa"/>
            </w:tcMar>
            <w:vAlign w:val="center"/>
          </w:tcPr>
          <w:p w:rsidR="11B080E4" w:rsidP="11B080E4" w:rsidRDefault="11B080E4" w14:paraId="31B6E957" w14:textId="76E83EFA">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Bacs à l’entrée du bâtiment avec désinfectant</w:t>
            </w:r>
          </w:p>
        </w:tc>
      </w:tr>
      <w:tr w:rsidR="11B080E4" w:rsidTr="11B080E4" w14:paraId="1C985D5D">
        <w:trPr>
          <w:trHeight w:val="300"/>
        </w:trPr>
        <w:tc>
          <w:tcPr>
            <w:tcW w:w="3171" w:type="dxa"/>
            <w:tcBorders>
              <w:bottom w:val="single" w:sz="6"/>
            </w:tcBorders>
            <w:tcMar>
              <w:top w:w="150" w:type="dxa"/>
              <w:bottom w:w="150" w:type="dxa"/>
              <w:right w:w="240" w:type="dxa"/>
            </w:tcMar>
            <w:vAlign w:val="center"/>
          </w:tcPr>
          <w:p w:rsidR="11B080E4" w:rsidP="11B080E4" w:rsidRDefault="11B080E4" w14:paraId="342CF81B" w14:textId="64ABF11E">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Vêtements dédiés</w:t>
            </w:r>
          </w:p>
        </w:tc>
        <w:tc>
          <w:tcPr>
            <w:tcW w:w="5664" w:type="dxa"/>
            <w:tcBorders>
              <w:bottom w:val="single" w:sz="6"/>
            </w:tcBorders>
            <w:tcMar>
              <w:top w:w="150" w:type="dxa"/>
              <w:left w:w="240" w:type="dxa"/>
              <w:bottom w:w="150" w:type="dxa"/>
            </w:tcMar>
            <w:vAlign w:val="center"/>
          </w:tcPr>
          <w:p w:rsidR="11B080E4" w:rsidP="11B080E4" w:rsidRDefault="11B080E4" w14:paraId="3E4193FB" w14:textId="0748AF68">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Combinaisons, charlottes, sur‑bottes pour le personnel</w:t>
            </w:r>
          </w:p>
        </w:tc>
      </w:tr>
      <w:tr w:rsidR="11B080E4" w:rsidTr="11B080E4" w14:paraId="0B6788B2">
        <w:trPr>
          <w:trHeight w:val="300"/>
        </w:trPr>
        <w:tc>
          <w:tcPr>
            <w:tcW w:w="3171" w:type="dxa"/>
            <w:tcBorders>
              <w:bottom w:val="single" w:sz="6"/>
            </w:tcBorders>
            <w:tcMar>
              <w:top w:w="150" w:type="dxa"/>
              <w:bottom w:w="150" w:type="dxa"/>
              <w:right w:w="240" w:type="dxa"/>
            </w:tcMar>
            <w:vAlign w:val="center"/>
          </w:tcPr>
          <w:p w:rsidR="11B080E4" w:rsidP="11B080E4" w:rsidRDefault="11B080E4" w14:paraId="370EAED5" w14:textId="3C82CFE3">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Poste de lavage des mains</w:t>
            </w:r>
          </w:p>
        </w:tc>
        <w:tc>
          <w:tcPr>
            <w:tcW w:w="5664" w:type="dxa"/>
            <w:tcBorders>
              <w:bottom w:val="single" w:sz="6"/>
            </w:tcBorders>
            <w:tcMar>
              <w:top w:w="150" w:type="dxa"/>
              <w:left w:w="240" w:type="dxa"/>
              <w:bottom w:w="150" w:type="dxa"/>
            </w:tcMar>
            <w:vAlign w:val="center"/>
          </w:tcPr>
          <w:p w:rsidR="11B080E4" w:rsidP="11B080E4" w:rsidRDefault="11B080E4" w14:paraId="43F72CFC" w14:textId="2BE0ADDB">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Équipé de savon antiseptique et de séchoir</w:t>
            </w:r>
          </w:p>
        </w:tc>
      </w:tr>
    </w:tbl>
    <w:p w:rsidR="393F6FF4" w:rsidP="11B080E4" w:rsidRDefault="393F6FF4" w14:paraId="536EAB3A" w14:textId="296F2E64">
      <w:pPr>
        <w:pStyle w:val="Titre3"/>
        <w:bidi w:val="0"/>
      </w:pPr>
      <w:r w:rsidRPr="11B080E4" w:rsidR="393F6FF4">
        <w:rPr>
          <w:noProof w:val="0"/>
          <w:lang w:val="fr-FR"/>
        </w:rPr>
        <w:t>5.2.4. Besoins énergétiques</w:t>
      </w:r>
    </w:p>
    <w:tbl>
      <w:tblPr>
        <w:tblStyle w:val="TableauNormal"/>
        <w:bidiVisual w:val="0"/>
        <w:tblW w:w="0" w:type="auto"/>
        <w:tblLook w:val="06A0" w:firstRow="1" w:lastRow="0" w:firstColumn="1" w:lastColumn="0" w:noHBand="1" w:noVBand="1"/>
      </w:tblPr>
      <w:tblGrid>
        <w:gridCol w:w="1500"/>
        <w:gridCol w:w="3338"/>
        <w:gridCol w:w="3517"/>
      </w:tblGrid>
      <w:tr w:rsidR="11B080E4" w:rsidTr="11B080E4" w14:paraId="2196CD68">
        <w:trPr>
          <w:trHeight w:val="300"/>
        </w:trPr>
        <w:tc>
          <w:tcPr>
            <w:tcW w:w="1500" w:type="dxa"/>
            <w:tcBorders>
              <w:top w:val="nil"/>
              <w:bottom w:val="single" w:sz="6"/>
            </w:tcBorders>
            <w:tcMar>
              <w:top w:w="150" w:type="dxa"/>
              <w:bottom w:w="150" w:type="dxa"/>
              <w:right w:w="240" w:type="dxa"/>
            </w:tcMar>
            <w:vAlign w:val="center"/>
          </w:tcPr>
          <w:p w:rsidR="11B080E4" w:rsidP="11B080E4" w:rsidRDefault="11B080E4" w14:paraId="34E377DF" w14:textId="2655DDCF">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Type</w:t>
            </w:r>
          </w:p>
        </w:tc>
        <w:tc>
          <w:tcPr>
            <w:tcW w:w="3338" w:type="dxa"/>
            <w:tcBorders>
              <w:top w:val="nil"/>
              <w:bottom w:val="single" w:sz="6"/>
            </w:tcBorders>
            <w:tcMar>
              <w:top w:w="150" w:type="dxa"/>
              <w:left w:w="240" w:type="dxa"/>
              <w:bottom w:w="150" w:type="dxa"/>
              <w:right w:w="240" w:type="dxa"/>
            </w:tcMar>
            <w:vAlign w:val="center"/>
          </w:tcPr>
          <w:p w:rsidR="11B080E4" w:rsidP="11B080E4" w:rsidRDefault="11B080E4" w14:paraId="512E3DB6" w14:textId="68B22260">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Description</w:t>
            </w:r>
          </w:p>
        </w:tc>
        <w:tc>
          <w:tcPr>
            <w:tcW w:w="3517" w:type="dxa"/>
            <w:tcBorders>
              <w:top w:val="nil"/>
              <w:bottom w:val="single" w:sz="6"/>
            </w:tcBorders>
            <w:tcMar>
              <w:top w:w="150" w:type="dxa"/>
              <w:left w:w="240" w:type="dxa"/>
              <w:bottom w:w="150" w:type="dxa"/>
              <w:right w:w="240" w:type="dxa"/>
            </w:tcMar>
            <w:vAlign w:val="center"/>
          </w:tcPr>
          <w:p w:rsidR="11B080E4" w:rsidP="11B080E4" w:rsidRDefault="11B080E4" w14:paraId="4F310CD9" w14:textId="47DA6DBD">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Mesures d’efficience</w:t>
            </w:r>
          </w:p>
        </w:tc>
      </w:tr>
      <w:tr w:rsidR="11B080E4" w:rsidTr="11B080E4" w14:paraId="18886D41">
        <w:trPr>
          <w:trHeight w:val="300"/>
        </w:trPr>
        <w:tc>
          <w:tcPr>
            <w:tcW w:w="1500" w:type="dxa"/>
            <w:tcBorders>
              <w:bottom w:val="single" w:sz="6"/>
            </w:tcBorders>
            <w:tcMar>
              <w:top w:w="150" w:type="dxa"/>
              <w:bottom w:w="150" w:type="dxa"/>
              <w:right w:w="240" w:type="dxa"/>
            </w:tcMar>
            <w:vAlign w:val="center"/>
          </w:tcPr>
          <w:p w:rsidR="11B080E4" w:rsidP="11B080E4" w:rsidRDefault="11B080E4" w14:paraId="56DD4DCB" w14:textId="3412142A">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Électricité</w:t>
            </w:r>
          </w:p>
        </w:tc>
        <w:tc>
          <w:tcPr>
            <w:tcW w:w="3338" w:type="dxa"/>
            <w:tcBorders>
              <w:bottom w:val="single" w:sz="6"/>
            </w:tcBorders>
            <w:tcMar>
              <w:top w:w="150" w:type="dxa"/>
              <w:left w:w="240" w:type="dxa"/>
              <w:bottom w:w="150" w:type="dxa"/>
              <w:right w:w="240" w:type="dxa"/>
            </w:tcMar>
            <w:vAlign w:val="center"/>
          </w:tcPr>
          <w:p w:rsidR="11B080E4" w:rsidP="11B080E4" w:rsidRDefault="11B080E4" w14:paraId="1934A976" w14:textId="05252989">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Éclairage, pompes, chambre froide, ventilation</w:t>
            </w:r>
          </w:p>
        </w:tc>
        <w:tc>
          <w:tcPr>
            <w:tcW w:w="3517" w:type="dxa"/>
            <w:tcBorders>
              <w:bottom w:val="single" w:sz="6"/>
            </w:tcBorders>
            <w:tcMar>
              <w:top w:w="150" w:type="dxa"/>
              <w:left w:w="240" w:type="dxa"/>
              <w:bottom w:w="150" w:type="dxa"/>
            </w:tcMar>
            <w:vAlign w:val="center"/>
          </w:tcPr>
          <w:p w:rsidR="11B080E4" w:rsidP="11B080E4" w:rsidRDefault="11B080E4" w14:paraId="427B162A" w14:textId="4A09CA50">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Panneaux photovoltaïques (phase 4) pour couvrir une part significative</w:t>
            </w:r>
          </w:p>
        </w:tc>
      </w:tr>
      <w:tr w:rsidR="11B080E4" w:rsidTr="11B080E4" w14:paraId="7E2F7B0F">
        <w:trPr>
          <w:trHeight w:val="300"/>
        </w:trPr>
        <w:tc>
          <w:tcPr>
            <w:tcW w:w="1500" w:type="dxa"/>
            <w:tcBorders>
              <w:bottom w:val="single" w:sz="6"/>
            </w:tcBorders>
            <w:tcMar>
              <w:top w:w="150" w:type="dxa"/>
              <w:bottom w:w="150" w:type="dxa"/>
              <w:right w:w="240" w:type="dxa"/>
            </w:tcMar>
            <w:vAlign w:val="center"/>
          </w:tcPr>
          <w:p w:rsidR="11B080E4" w:rsidP="11B080E4" w:rsidRDefault="11B080E4" w14:paraId="11818884" w14:textId="5C3DCE19">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Eau</w:t>
            </w:r>
          </w:p>
        </w:tc>
        <w:tc>
          <w:tcPr>
            <w:tcW w:w="3338" w:type="dxa"/>
            <w:tcBorders>
              <w:bottom w:val="single" w:sz="6"/>
            </w:tcBorders>
            <w:tcMar>
              <w:top w:w="150" w:type="dxa"/>
              <w:left w:w="240" w:type="dxa"/>
              <w:bottom w:w="150" w:type="dxa"/>
              <w:right w:w="240" w:type="dxa"/>
            </w:tcMar>
            <w:vAlign w:val="center"/>
          </w:tcPr>
          <w:p w:rsidR="11B080E4" w:rsidP="11B080E4" w:rsidRDefault="11B080E4" w14:paraId="10FAB762" w14:textId="74647A9B">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Abreuvement, nettoyage</w:t>
            </w:r>
          </w:p>
        </w:tc>
        <w:tc>
          <w:tcPr>
            <w:tcW w:w="3517" w:type="dxa"/>
            <w:tcBorders>
              <w:bottom w:val="single" w:sz="6"/>
            </w:tcBorders>
            <w:tcMar>
              <w:top w:w="150" w:type="dxa"/>
              <w:left w:w="240" w:type="dxa"/>
              <w:bottom w:w="150" w:type="dxa"/>
            </w:tcMar>
            <w:vAlign w:val="center"/>
          </w:tcPr>
          <w:p w:rsidR="11B080E4" w:rsidP="11B080E4" w:rsidRDefault="11B080E4" w14:paraId="5E3B3E9B" w14:textId="51B6CF38">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Récupération des eaux de pluie, recyclage des eaux de lavage vers les cultures</w:t>
            </w:r>
          </w:p>
        </w:tc>
      </w:tr>
    </w:tbl>
    <w:p w:rsidR="11B080E4" w:rsidP="11B080E4" w:rsidRDefault="11B080E4" w14:paraId="0BC7A8DE" w14:textId="54539EB4">
      <w:pPr>
        <w:pStyle w:val="Paragraphedeliste"/>
        <w:numPr>
          <w:ilvl w:val="0"/>
          <w:numId w:val="56"/>
        </w:numPr>
        <w:bidi w:val="0"/>
        <w:rPr>
          <w:sz w:val="24"/>
          <w:szCs w:val="24"/>
        </w:rPr>
      </w:pPr>
    </w:p>
    <w:p w:rsidR="393F6FF4" w:rsidP="11B080E4" w:rsidRDefault="393F6FF4" w14:paraId="60250BFF" w14:textId="555273D7">
      <w:pPr>
        <w:pStyle w:val="Titre2"/>
        <w:bidi w:val="0"/>
      </w:pPr>
      <w:r w:rsidRPr="11B080E4" w:rsidR="393F6FF4">
        <w:rPr>
          <w:noProof w:val="0"/>
          <w:lang w:val="fr-FR"/>
        </w:rPr>
        <w:t>5.3. Besoins en infrastructure</w:t>
      </w:r>
    </w:p>
    <w:p w:rsidR="393F6FF4" w:rsidP="11B080E4" w:rsidRDefault="393F6FF4" w14:paraId="17D64695" w14:textId="41302347">
      <w:pPr>
        <w:pStyle w:val="Paragraphedeliste"/>
        <w:numPr>
          <w:ilvl w:val="0"/>
          <w:numId w:val="56"/>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393F6FF4">
        <w:rPr>
          <w:rFonts w:ascii="system-ui" w:hAnsi="system-ui" w:eastAsia="system-ui" w:cs="system-ui"/>
          <w:b w:val="0"/>
          <w:bCs w:val="0"/>
          <w:i w:val="0"/>
          <w:iCs w:val="0"/>
          <w:caps w:val="0"/>
          <w:smallCaps w:val="0"/>
          <w:noProof w:val="0"/>
          <w:color w:val="0F1115"/>
          <w:sz w:val="24"/>
          <w:szCs w:val="24"/>
          <w:lang w:val="fr-FR"/>
        </w:rPr>
        <w:t>Les infrastructures du pôle avicole sont conçues pour répondre aux exigences de biosécurité, de bien‑être animal et d’efficacité opérationnelle. La construction utilise majoritairement du bambou (</w:t>
      </w:r>
      <w:r w:rsidRPr="11B080E4" w:rsidR="393F6FF4">
        <w:rPr>
          <w:rFonts w:ascii="system-ui" w:hAnsi="system-ui" w:eastAsia="system-ui" w:cs="system-ui"/>
          <w:b w:val="0"/>
          <w:bCs w:val="0"/>
          <w:i w:val="1"/>
          <w:iCs w:val="1"/>
          <w:caps w:val="0"/>
          <w:smallCaps w:val="0"/>
          <w:noProof w:val="0"/>
          <w:color w:val="0F1115"/>
          <w:sz w:val="24"/>
          <w:szCs w:val="24"/>
          <w:lang w:val="fr-FR"/>
        </w:rPr>
        <w:t>Guadua angustifolia</w:t>
      </w:r>
      <w:r w:rsidRPr="11B080E4" w:rsidR="393F6FF4">
        <w:rPr>
          <w:rFonts w:ascii="system-ui" w:hAnsi="system-ui" w:eastAsia="system-ui" w:cs="system-ui"/>
          <w:b w:val="0"/>
          <w:bCs w:val="0"/>
          <w:i w:val="0"/>
          <w:iCs w:val="0"/>
          <w:caps w:val="0"/>
          <w:smallCaps w:val="0"/>
          <w:noProof w:val="0"/>
          <w:color w:val="0F1115"/>
          <w:sz w:val="24"/>
          <w:szCs w:val="24"/>
          <w:lang w:val="fr-FR"/>
        </w:rPr>
        <w:t>), ressource locale renouvelable.</w:t>
      </w:r>
    </w:p>
    <w:p w:rsidR="393F6FF4" w:rsidP="11B080E4" w:rsidRDefault="393F6FF4" w14:paraId="67380986" w14:textId="4D1077C2">
      <w:pPr>
        <w:pStyle w:val="Titre3"/>
        <w:bidi w:val="0"/>
      </w:pPr>
      <w:r w:rsidRPr="11B080E4" w:rsidR="393F6FF4">
        <w:rPr>
          <w:noProof w:val="0"/>
          <w:lang w:val="fr-FR"/>
        </w:rPr>
        <w:t>5.3.1. Le bâtiment d’élevage (poulailler)</w:t>
      </w:r>
    </w:p>
    <w:tbl>
      <w:tblPr>
        <w:tblStyle w:val="TableauNormal"/>
        <w:bidiVisual w:val="0"/>
        <w:tblW w:w="0" w:type="auto"/>
        <w:tblLook w:val="06A0" w:firstRow="1" w:lastRow="0" w:firstColumn="1" w:lastColumn="0" w:noHBand="1" w:noVBand="1"/>
      </w:tblPr>
      <w:tblGrid>
        <w:gridCol w:w="2198"/>
        <w:gridCol w:w="6638"/>
      </w:tblGrid>
      <w:tr w:rsidR="11B080E4" w:rsidTr="11B080E4" w14:paraId="0BD76145">
        <w:trPr>
          <w:trHeight w:val="300"/>
        </w:trPr>
        <w:tc>
          <w:tcPr>
            <w:tcW w:w="2198" w:type="dxa"/>
            <w:tcBorders>
              <w:top w:val="nil"/>
              <w:bottom w:val="single" w:sz="6"/>
            </w:tcBorders>
            <w:tcMar>
              <w:top w:w="150" w:type="dxa"/>
              <w:bottom w:w="150" w:type="dxa"/>
              <w:right w:w="240" w:type="dxa"/>
            </w:tcMar>
            <w:vAlign w:val="center"/>
          </w:tcPr>
          <w:p w:rsidR="11B080E4" w:rsidP="11B080E4" w:rsidRDefault="11B080E4" w14:paraId="2DE4C3DA" w14:textId="6562D500">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Caractéristique</w:t>
            </w:r>
          </w:p>
        </w:tc>
        <w:tc>
          <w:tcPr>
            <w:tcW w:w="6638" w:type="dxa"/>
            <w:tcBorders>
              <w:top w:val="nil"/>
              <w:bottom w:val="single" w:sz="6"/>
            </w:tcBorders>
            <w:tcMar>
              <w:top w:w="150" w:type="dxa"/>
              <w:left w:w="240" w:type="dxa"/>
              <w:bottom w:w="150" w:type="dxa"/>
              <w:right w:w="240" w:type="dxa"/>
            </w:tcMar>
            <w:vAlign w:val="center"/>
          </w:tcPr>
          <w:p w:rsidR="11B080E4" w:rsidP="11B080E4" w:rsidRDefault="11B080E4" w14:paraId="38AC4580" w14:textId="23D312CD">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Spécification</w:t>
            </w:r>
          </w:p>
        </w:tc>
      </w:tr>
      <w:tr w:rsidR="11B080E4" w:rsidTr="11B080E4" w14:paraId="67E5772D">
        <w:trPr>
          <w:trHeight w:val="300"/>
        </w:trPr>
        <w:tc>
          <w:tcPr>
            <w:tcW w:w="2198" w:type="dxa"/>
            <w:tcBorders>
              <w:bottom w:val="single" w:sz="6"/>
            </w:tcBorders>
            <w:tcMar>
              <w:top w:w="150" w:type="dxa"/>
              <w:bottom w:w="150" w:type="dxa"/>
              <w:right w:w="240" w:type="dxa"/>
            </w:tcMar>
            <w:vAlign w:val="center"/>
          </w:tcPr>
          <w:p w:rsidR="11B080E4" w:rsidP="11B080E4" w:rsidRDefault="11B080E4" w14:paraId="33868008" w14:textId="441B0C22">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Surface</w:t>
            </w:r>
          </w:p>
        </w:tc>
        <w:tc>
          <w:tcPr>
            <w:tcW w:w="6638" w:type="dxa"/>
            <w:tcBorders>
              <w:bottom w:val="single" w:sz="6"/>
            </w:tcBorders>
            <w:tcMar>
              <w:top w:w="150" w:type="dxa"/>
              <w:left w:w="240" w:type="dxa"/>
              <w:bottom w:w="150" w:type="dxa"/>
            </w:tcMar>
            <w:vAlign w:val="center"/>
          </w:tcPr>
          <w:p w:rsidR="11B080E4" w:rsidP="11B080E4" w:rsidRDefault="11B080E4" w14:paraId="483C4971" w14:textId="7653B60A">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100 m² pour un module de 500 poules (densité 5 poules/m²)</w:t>
            </w:r>
          </w:p>
        </w:tc>
      </w:tr>
      <w:tr w:rsidR="11B080E4" w:rsidTr="11B080E4" w14:paraId="79F26D43">
        <w:trPr>
          <w:trHeight w:val="300"/>
        </w:trPr>
        <w:tc>
          <w:tcPr>
            <w:tcW w:w="2198" w:type="dxa"/>
            <w:tcBorders>
              <w:bottom w:val="single" w:sz="6"/>
            </w:tcBorders>
            <w:tcMar>
              <w:top w:w="150" w:type="dxa"/>
              <w:bottom w:w="150" w:type="dxa"/>
              <w:right w:w="240" w:type="dxa"/>
            </w:tcMar>
            <w:vAlign w:val="center"/>
          </w:tcPr>
          <w:p w:rsidR="11B080E4" w:rsidP="11B080E4" w:rsidRDefault="11B080E4" w14:paraId="56104322" w14:textId="343639A7">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Structure</w:t>
            </w:r>
          </w:p>
        </w:tc>
        <w:tc>
          <w:tcPr>
            <w:tcW w:w="6638" w:type="dxa"/>
            <w:tcBorders>
              <w:bottom w:val="single" w:sz="6"/>
            </w:tcBorders>
            <w:tcMar>
              <w:top w:w="150" w:type="dxa"/>
              <w:left w:w="240" w:type="dxa"/>
              <w:bottom w:w="150" w:type="dxa"/>
            </w:tcMar>
            <w:vAlign w:val="center"/>
          </w:tcPr>
          <w:p w:rsidR="11B080E4" w:rsidP="11B080E4" w:rsidRDefault="11B080E4" w14:paraId="686DB821" w14:textId="30FC7A39">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 xml:space="preserve">Ossature en bambou </w:t>
            </w:r>
            <w:r w:rsidRPr="11B080E4" w:rsidR="11B080E4">
              <w:rPr>
                <w:rFonts w:ascii="system-ui" w:hAnsi="system-ui" w:eastAsia="system-ui" w:cs="system-ui"/>
                <w:b w:val="0"/>
                <w:bCs w:val="0"/>
                <w:i w:val="1"/>
                <w:iCs w:val="1"/>
                <w:sz w:val="22"/>
                <w:szCs w:val="22"/>
              </w:rPr>
              <w:t>Guadua</w:t>
            </w:r>
            <w:r w:rsidRPr="11B080E4" w:rsidR="11B080E4">
              <w:rPr>
                <w:rFonts w:ascii="system-ui" w:hAnsi="system-ui" w:eastAsia="system-ui" w:cs="system-ui"/>
                <w:b w:val="0"/>
                <w:bCs w:val="0"/>
                <w:i w:val="0"/>
                <w:iCs w:val="0"/>
                <w:sz w:val="22"/>
                <w:szCs w:val="22"/>
              </w:rPr>
              <w:t>, toiture en tôle galvanisée avec isolation thermique</w:t>
            </w:r>
          </w:p>
        </w:tc>
      </w:tr>
      <w:tr w:rsidR="11B080E4" w:rsidTr="11B080E4" w14:paraId="3741144E">
        <w:trPr>
          <w:trHeight w:val="300"/>
        </w:trPr>
        <w:tc>
          <w:tcPr>
            <w:tcW w:w="2198" w:type="dxa"/>
            <w:tcBorders>
              <w:bottom w:val="single" w:sz="6"/>
            </w:tcBorders>
            <w:tcMar>
              <w:top w:w="150" w:type="dxa"/>
              <w:bottom w:w="150" w:type="dxa"/>
              <w:right w:w="240" w:type="dxa"/>
            </w:tcMar>
            <w:vAlign w:val="center"/>
          </w:tcPr>
          <w:p w:rsidR="11B080E4" w:rsidP="11B080E4" w:rsidRDefault="11B080E4" w14:paraId="49D758FA" w14:textId="6876EC83">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Murs</w:t>
            </w:r>
          </w:p>
        </w:tc>
        <w:tc>
          <w:tcPr>
            <w:tcW w:w="6638" w:type="dxa"/>
            <w:tcBorders>
              <w:bottom w:val="single" w:sz="6"/>
            </w:tcBorders>
            <w:tcMar>
              <w:top w:w="150" w:type="dxa"/>
              <w:left w:w="240" w:type="dxa"/>
              <w:bottom w:w="150" w:type="dxa"/>
            </w:tcMar>
            <w:vAlign w:val="center"/>
          </w:tcPr>
          <w:p w:rsidR="11B080E4" w:rsidP="11B080E4" w:rsidRDefault="11B080E4" w14:paraId="635C5040" w14:textId="35AD8BF7">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Grillage galvanisé pour l’aération, avec bâches amovibles pour se protéger du vent et de la pluie</w:t>
            </w:r>
          </w:p>
        </w:tc>
      </w:tr>
      <w:tr w:rsidR="11B080E4" w:rsidTr="11B080E4" w14:paraId="4FA9E91C">
        <w:trPr>
          <w:trHeight w:val="300"/>
        </w:trPr>
        <w:tc>
          <w:tcPr>
            <w:tcW w:w="2198" w:type="dxa"/>
            <w:tcBorders>
              <w:bottom w:val="single" w:sz="6"/>
            </w:tcBorders>
            <w:tcMar>
              <w:top w:w="150" w:type="dxa"/>
              <w:bottom w:w="150" w:type="dxa"/>
              <w:right w:w="240" w:type="dxa"/>
            </w:tcMar>
            <w:vAlign w:val="center"/>
          </w:tcPr>
          <w:p w:rsidR="11B080E4" w:rsidP="11B080E4" w:rsidRDefault="11B080E4" w14:paraId="40CDFF09" w14:textId="1CE8D053">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Sol</w:t>
            </w:r>
          </w:p>
        </w:tc>
        <w:tc>
          <w:tcPr>
            <w:tcW w:w="6638" w:type="dxa"/>
            <w:tcBorders>
              <w:bottom w:val="single" w:sz="6"/>
            </w:tcBorders>
            <w:tcMar>
              <w:top w:w="150" w:type="dxa"/>
              <w:left w:w="240" w:type="dxa"/>
              <w:bottom w:w="150" w:type="dxa"/>
            </w:tcMar>
            <w:vAlign w:val="center"/>
          </w:tcPr>
          <w:p w:rsidR="11B080E4" w:rsidP="11B080E4" w:rsidRDefault="11B080E4" w14:paraId="1EC675B4" w14:textId="19039FC9">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Béton lisse, facile à nettoyer, avec pente pour l’évacuation des eaux de lavage</w:t>
            </w:r>
          </w:p>
        </w:tc>
      </w:tr>
      <w:tr w:rsidR="11B080E4" w:rsidTr="11B080E4" w14:paraId="4F1DD6CE">
        <w:trPr>
          <w:trHeight w:val="300"/>
        </w:trPr>
        <w:tc>
          <w:tcPr>
            <w:tcW w:w="2198" w:type="dxa"/>
            <w:tcBorders>
              <w:bottom w:val="single" w:sz="6"/>
            </w:tcBorders>
            <w:tcMar>
              <w:top w:w="150" w:type="dxa"/>
              <w:bottom w:w="150" w:type="dxa"/>
              <w:right w:w="240" w:type="dxa"/>
            </w:tcMar>
            <w:vAlign w:val="center"/>
          </w:tcPr>
          <w:p w:rsidR="11B080E4" w:rsidP="11B080E4" w:rsidRDefault="11B080E4" w14:paraId="5A60B88F" w14:textId="3991277F">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Cour d’exercice</w:t>
            </w:r>
          </w:p>
        </w:tc>
        <w:tc>
          <w:tcPr>
            <w:tcW w:w="6638" w:type="dxa"/>
            <w:tcBorders>
              <w:bottom w:val="single" w:sz="6"/>
            </w:tcBorders>
            <w:tcMar>
              <w:top w:w="150" w:type="dxa"/>
              <w:left w:w="240" w:type="dxa"/>
              <w:bottom w:w="150" w:type="dxa"/>
            </w:tcMar>
            <w:vAlign w:val="center"/>
          </w:tcPr>
          <w:p w:rsidR="11B080E4" w:rsidP="11B080E4" w:rsidRDefault="11B080E4" w14:paraId="29EA30D1" w14:textId="355FE427">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Accès extérieur (10 m² par poule), grillagé et partiellement couvert, avec végétation</w:t>
            </w:r>
          </w:p>
        </w:tc>
      </w:tr>
    </w:tbl>
    <w:p w:rsidR="393F6FF4" w:rsidP="11B080E4" w:rsidRDefault="393F6FF4" w14:paraId="7C83E3C6" w14:textId="5A7DA116">
      <w:pPr>
        <w:pStyle w:val="Paragraphedeliste"/>
        <w:numPr>
          <w:ilvl w:val="0"/>
          <w:numId w:val="56"/>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393F6FF4">
        <w:rPr>
          <w:rFonts w:ascii="system-ui" w:hAnsi="system-ui" w:eastAsia="system-ui" w:cs="system-ui"/>
          <w:b w:val="1"/>
          <w:bCs w:val="1"/>
          <w:i w:val="0"/>
          <w:iCs w:val="0"/>
          <w:caps w:val="0"/>
          <w:smallCaps w:val="0"/>
          <w:noProof w:val="0"/>
          <w:color w:val="0F1115"/>
          <w:sz w:val="24"/>
          <w:szCs w:val="24"/>
          <w:lang w:val="fr-FR"/>
        </w:rPr>
        <w:t>Zones fonctionnelles à l’intérieur du bâtiment</w:t>
      </w:r>
      <w:r w:rsidRPr="11B080E4" w:rsidR="393F6FF4">
        <w:rPr>
          <w:rFonts w:ascii="system-ui" w:hAnsi="system-ui" w:eastAsia="system-ui" w:cs="system-ui"/>
          <w:b w:val="0"/>
          <w:bCs w:val="0"/>
          <w:i w:val="0"/>
          <w:iCs w:val="0"/>
          <w:caps w:val="0"/>
          <w:smallCaps w:val="0"/>
          <w:noProof w:val="0"/>
          <w:color w:val="0F1115"/>
          <w:sz w:val="24"/>
          <w:szCs w:val="24"/>
          <w:lang w:val="fr-FR"/>
        </w:rPr>
        <w:t xml:space="preserve"> :</w:t>
      </w:r>
    </w:p>
    <w:tbl>
      <w:tblPr>
        <w:tblStyle w:val="TableauNormal"/>
        <w:bidiVisual w:val="0"/>
        <w:tblW w:w="0" w:type="auto"/>
        <w:tblLook w:val="06A0" w:firstRow="1" w:lastRow="0" w:firstColumn="1" w:lastColumn="0" w:noHBand="1" w:noVBand="1"/>
      </w:tblPr>
      <w:tblGrid>
        <w:gridCol w:w="3812"/>
        <w:gridCol w:w="5023"/>
      </w:tblGrid>
      <w:tr w:rsidR="11B080E4" w:rsidTr="11B080E4" w14:paraId="76DE55F9">
        <w:trPr>
          <w:trHeight w:val="300"/>
        </w:trPr>
        <w:tc>
          <w:tcPr>
            <w:tcW w:w="3812" w:type="dxa"/>
            <w:tcBorders>
              <w:top w:val="nil"/>
              <w:bottom w:val="single" w:sz="6"/>
            </w:tcBorders>
            <w:tcMar>
              <w:top w:w="150" w:type="dxa"/>
              <w:bottom w:w="150" w:type="dxa"/>
              <w:right w:w="240" w:type="dxa"/>
            </w:tcMar>
            <w:vAlign w:val="center"/>
          </w:tcPr>
          <w:p w:rsidR="11B080E4" w:rsidP="11B080E4" w:rsidRDefault="11B080E4" w14:paraId="5B0EC9E6" w14:textId="5EB94C51">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Zone</w:t>
            </w:r>
          </w:p>
        </w:tc>
        <w:tc>
          <w:tcPr>
            <w:tcW w:w="5023" w:type="dxa"/>
            <w:tcBorders>
              <w:top w:val="nil"/>
              <w:bottom w:val="single" w:sz="6"/>
            </w:tcBorders>
            <w:tcMar>
              <w:top w:w="150" w:type="dxa"/>
              <w:left w:w="240" w:type="dxa"/>
              <w:bottom w:w="150" w:type="dxa"/>
              <w:right w:w="240" w:type="dxa"/>
            </w:tcMar>
            <w:vAlign w:val="center"/>
          </w:tcPr>
          <w:p w:rsidR="11B080E4" w:rsidP="11B080E4" w:rsidRDefault="11B080E4" w14:paraId="53EC661F" w14:textId="3B7A0B59">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Description</w:t>
            </w:r>
          </w:p>
        </w:tc>
      </w:tr>
      <w:tr w:rsidR="11B080E4" w:rsidTr="11B080E4" w14:paraId="231CCCD7">
        <w:trPr>
          <w:trHeight w:val="300"/>
        </w:trPr>
        <w:tc>
          <w:tcPr>
            <w:tcW w:w="3812" w:type="dxa"/>
            <w:tcBorders>
              <w:bottom w:val="single" w:sz="6"/>
            </w:tcBorders>
            <w:tcMar>
              <w:top w:w="150" w:type="dxa"/>
              <w:bottom w:w="150" w:type="dxa"/>
              <w:right w:w="240" w:type="dxa"/>
            </w:tcMar>
            <w:vAlign w:val="center"/>
          </w:tcPr>
          <w:p w:rsidR="11B080E4" w:rsidP="11B080E4" w:rsidRDefault="11B080E4" w14:paraId="049C33EA" w14:textId="16EB74C6">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Zone de vie des poules</w:t>
            </w:r>
          </w:p>
        </w:tc>
        <w:tc>
          <w:tcPr>
            <w:tcW w:w="5023" w:type="dxa"/>
            <w:tcBorders>
              <w:bottom w:val="single" w:sz="6"/>
            </w:tcBorders>
            <w:tcMar>
              <w:top w:w="150" w:type="dxa"/>
              <w:left w:w="240" w:type="dxa"/>
              <w:bottom w:w="150" w:type="dxa"/>
            </w:tcMar>
            <w:vAlign w:val="center"/>
          </w:tcPr>
          <w:p w:rsidR="11B080E4" w:rsidP="11B080E4" w:rsidRDefault="11B080E4" w14:paraId="275D885C" w14:textId="249FA14D">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Pondoirs, perchoirs, mangeoires, abreuvoirs</w:t>
            </w:r>
          </w:p>
        </w:tc>
      </w:tr>
      <w:tr w:rsidR="11B080E4" w:rsidTr="11B080E4" w14:paraId="0885A8B9">
        <w:trPr>
          <w:trHeight w:val="300"/>
        </w:trPr>
        <w:tc>
          <w:tcPr>
            <w:tcW w:w="3812" w:type="dxa"/>
            <w:tcBorders>
              <w:bottom w:val="single" w:sz="6"/>
            </w:tcBorders>
            <w:tcMar>
              <w:top w:w="150" w:type="dxa"/>
              <w:bottom w:w="150" w:type="dxa"/>
              <w:right w:w="240" w:type="dxa"/>
            </w:tcMar>
            <w:vAlign w:val="center"/>
          </w:tcPr>
          <w:p w:rsidR="11B080E4" w:rsidP="11B080E4" w:rsidRDefault="11B080E4" w14:paraId="1F81513C" w14:textId="345CC247">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Couloir de circulation</w:t>
            </w:r>
          </w:p>
        </w:tc>
        <w:tc>
          <w:tcPr>
            <w:tcW w:w="5023" w:type="dxa"/>
            <w:tcBorders>
              <w:bottom w:val="single" w:sz="6"/>
            </w:tcBorders>
            <w:tcMar>
              <w:top w:w="150" w:type="dxa"/>
              <w:left w:w="240" w:type="dxa"/>
              <w:bottom w:w="150" w:type="dxa"/>
            </w:tcMar>
            <w:vAlign w:val="center"/>
          </w:tcPr>
          <w:p w:rsidR="11B080E4" w:rsidP="11B080E4" w:rsidRDefault="11B080E4" w14:paraId="507D4570" w14:textId="2E7DA834">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Permet l’accès aux équipements sans entrer dans la zone de vie</w:t>
            </w:r>
          </w:p>
        </w:tc>
      </w:tr>
      <w:tr w:rsidR="11B080E4" w:rsidTr="11B080E4" w14:paraId="32652EA2">
        <w:trPr>
          <w:trHeight w:val="300"/>
        </w:trPr>
        <w:tc>
          <w:tcPr>
            <w:tcW w:w="3812" w:type="dxa"/>
            <w:tcBorders>
              <w:bottom w:val="single" w:sz="6"/>
            </w:tcBorders>
            <w:tcMar>
              <w:top w:w="150" w:type="dxa"/>
              <w:bottom w:w="150" w:type="dxa"/>
              <w:right w:w="240" w:type="dxa"/>
            </w:tcMar>
            <w:vAlign w:val="center"/>
          </w:tcPr>
          <w:p w:rsidR="11B080E4" w:rsidP="11B080E4" w:rsidRDefault="11B080E4" w14:paraId="44F883A9" w14:textId="64833B90">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Local de stockage alimentation</w:t>
            </w:r>
          </w:p>
        </w:tc>
        <w:tc>
          <w:tcPr>
            <w:tcW w:w="5023" w:type="dxa"/>
            <w:tcBorders>
              <w:bottom w:val="single" w:sz="6"/>
            </w:tcBorders>
            <w:tcMar>
              <w:top w:w="150" w:type="dxa"/>
              <w:left w:w="240" w:type="dxa"/>
              <w:bottom w:w="150" w:type="dxa"/>
            </w:tcMar>
            <w:vAlign w:val="center"/>
          </w:tcPr>
          <w:p w:rsidR="11B080E4" w:rsidP="11B080E4" w:rsidRDefault="11B080E4" w14:paraId="50B090FB" w14:textId="3B24D17B">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Espace fermé, ventilé, à l’abri des rongeurs</w:t>
            </w:r>
          </w:p>
        </w:tc>
      </w:tr>
      <w:tr w:rsidR="11B080E4" w:rsidTr="11B080E4" w14:paraId="7A52389F">
        <w:trPr>
          <w:trHeight w:val="300"/>
        </w:trPr>
        <w:tc>
          <w:tcPr>
            <w:tcW w:w="3812" w:type="dxa"/>
            <w:tcBorders>
              <w:bottom w:val="single" w:sz="6"/>
            </w:tcBorders>
            <w:tcMar>
              <w:top w:w="150" w:type="dxa"/>
              <w:bottom w:w="150" w:type="dxa"/>
              <w:right w:w="240" w:type="dxa"/>
            </w:tcMar>
            <w:vAlign w:val="center"/>
          </w:tcPr>
          <w:p w:rsidR="11B080E4" w:rsidP="11B080E4" w:rsidRDefault="11B080E4" w14:paraId="0EF71B1F" w14:textId="301949EB">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Zone de préparation alimentaire</w:t>
            </w:r>
          </w:p>
        </w:tc>
        <w:tc>
          <w:tcPr>
            <w:tcW w:w="5023" w:type="dxa"/>
            <w:tcBorders>
              <w:bottom w:val="single" w:sz="6"/>
            </w:tcBorders>
            <w:tcMar>
              <w:top w:w="150" w:type="dxa"/>
              <w:left w:w="240" w:type="dxa"/>
              <w:bottom w:w="150" w:type="dxa"/>
            </w:tcMar>
            <w:vAlign w:val="center"/>
          </w:tcPr>
          <w:p w:rsidR="11B080E4" w:rsidP="11B080E4" w:rsidRDefault="11B080E4" w14:paraId="67798CC3" w14:textId="65FE4762">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Table de travail, hachoir pour fourrages, mélangeur</w:t>
            </w:r>
          </w:p>
        </w:tc>
      </w:tr>
      <w:tr w:rsidR="11B080E4" w:rsidTr="11B080E4" w14:paraId="63F1E228">
        <w:trPr>
          <w:trHeight w:val="300"/>
        </w:trPr>
        <w:tc>
          <w:tcPr>
            <w:tcW w:w="3812" w:type="dxa"/>
            <w:tcBorders>
              <w:bottom w:val="single" w:sz="6"/>
            </w:tcBorders>
            <w:tcMar>
              <w:top w:w="150" w:type="dxa"/>
              <w:bottom w:w="150" w:type="dxa"/>
              <w:right w:w="240" w:type="dxa"/>
            </w:tcMar>
            <w:vAlign w:val="center"/>
          </w:tcPr>
          <w:p w:rsidR="11B080E4" w:rsidP="11B080E4" w:rsidRDefault="11B080E4" w14:paraId="685822E3" w14:textId="5DC2B6F9">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Zone de conditionnement des œufs</w:t>
            </w:r>
          </w:p>
        </w:tc>
        <w:tc>
          <w:tcPr>
            <w:tcW w:w="5023" w:type="dxa"/>
            <w:tcBorders>
              <w:bottom w:val="single" w:sz="6"/>
            </w:tcBorders>
            <w:tcMar>
              <w:top w:w="150" w:type="dxa"/>
              <w:left w:w="240" w:type="dxa"/>
              <w:bottom w:w="150" w:type="dxa"/>
            </w:tcMar>
            <w:vAlign w:val="center"/>
          </w:tcPr>
          <w:p w:rsidR="11B080E4" w:rsidP="11B080E4" w:rsidRDefault="11B080E4" w14:paraId="5B64D096" w14:textId="101DAE1D">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Table de calibrage, chambre froide, espace de stockage des emballages</w:t>
            </w:r>
          </w:p>
        </w:tc>
      </w:tr>
    </w:tbl>
    <w:p w:rsidR="393F6FF4" w:rsidP="11B080E4" w:rsidRDefault="393F6FF4" w14:paraId="6819460C" w14:textId="1CBF9889">
      <w:pPr>
        <w:pStyle w:val="Titre3"/>
        <w:bidi w:val="0"/>
      </w:pPr>
      <w:r w:rsidRPr="11B080E4" w:rsidR="393F6FF4">
        <w:rPr>
          <w:noProof w:val="0"/>
          <w:lang w:val="fr-FR"/>
        </w:rPr>
        <w:t>5.3.2. Normes de biosécurité</w:t>
      </w:r>
    </w:p>
    <w:tbl>
      <w:tblPr>
        <w:tblStyle w:val="TableauNormal"/>
        <w:bidiVisual w:val="0"/>
        <w:tblW w:w="0" w:type="auto"/>
        <w:tblLook w:val="06A0" w:firstRow="1" w:lastRow="0" w:firstColumn="1" w:lastColumn="0" w:noHBand="1" w:noVBand="1"/>
      </w:tblPr>
      <w:tblGrid>
        <w:gridCol w:w="2755"/>
        <w:gridCol w:w="6080"/>
      </w:tblGrid>
      <w:tr w:rsidR="11B080E4" w:rsidTr="11B080E4" w14:paraId="2D76B346">
        <w:trPr>
          <w:trHeight w:val="300"/>
        </w:trPr>
        <w:tc>
          <w:tcPr>
            <w:tcW w:w="2755" w:type="dxa"/>
            <w:tcBorders>
              <w:top w:val="nil"/>
              <w:bottom w:val="single" w:sz="6"/>
            </w:tcBorders>
            <w:tcMar>
              <w:top w:w="150" w:type="dxa"/>
              <w:bottom w:w="150" w:type="dxa"/>
              <w:right w:w="240" w:type="dxa"/>
            </w:tcMar>
            <w:vAlign w:val="center"/>
          </w:tcPr>
          <w:p w:rsidR="11B080E4" w:rsidP="11B080E4" w:rsidRDefault="11B080E4" w14:paraId="69C8E149" w14:textId="55119483">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Principe</w:t>
            </w:r>
          </w:p>
        </w:tc>
        <w:tc>
          <w:tcPr>
            <w:tcW w:w="6080" w:type="dxa"/>
            <w:tcBorders>
              <w:top w:val="nil"/>
              <w:bottom w:val="single" w:sz="6"/>
            </w:tcBorders>
            <w:tcMar>
              <w:top w:w="150" w:type="dxa"/>
              <w:left w:w="240" w:type="dxa"/>
              <w:bottom w:w="150" w:type="dxa"/>
              <w:right w:w="240" w:type="dxa"/>
            </w:tcMar>
            <w:vAlign w:val="center"/>
          </w:tcPr>
          <w:p w:rsidR="11B080E4" w:rsidP="11B080E4" w:rsidRDefault="11B080E4" w14:paraId="55C261FA" w14:textId="1CBE8424">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Application</w:t>
            </w:r>
          </w:p>
        </w:tc>
      </w:tr>
      <w:tr w:rsidR="11B080E4" w:rsidTr="11B080E4" w14:paraId="1889422F">
        <w:trPr>
          <w:trHeight w:val="300"/>
        </w:trPr>
        <w:tc>
          <w:tcPr>
            <w:tcW w:w="2755" w:type="dxa"/>
            <w:tcBorders>
              <w:bottom w:val="single" w:sz="6"/>
            </w:tcBorders>
            <w:tcMar>
              <w:top w:w="150" w:type="dxa"/>
              <w:bottom w:w="150" w:type="dxa"/>
              <w:right w:w="240" w:type="dxa"/>
            </w:tcMar>
            <w:vAlign w:val="center"/>
          </w:tcPr>
          <w:p w:rsidR="11B080E4" w:rsidP="11B080E4" w:rsidRDefault="11B080E4" w14:paraId="0C7F8465" w14:textId="08A159D4">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Accès contrôlé</w:t>
            </w:r>
          </w:p>
        </w:tc>
        <w:tc>
          <w:tcPr>
            <w:tcW w:w="6080" w:type="dxa"/>
            <w:tcBorders>
              <w:bottom w:val="single" w:sz="6"/>
            </w:tcBorders>
            <w:tcMar>
              <w:top w:w="150" w:type="dxa"/>
              <w:left w:w="240" w:type="dxa"/>
              <w:bottom w:w="150" w:type="dxa"/>
            </w:tcMar>
            <w:vAlign w:val="center"/>
          </w:tcPr>
          <w:p w:rsidR="11B080E4" w:rsidP="11B080E4" w:rsidRDefault="11B080E4" w14:paraId="5EBF74E7" w14:textId="6321FF74">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Entrée unique avec pédiluve, vestiaire, interdiction aux visiteurs non autorisés</w:t>
            </w:r>
          </w:p>
        </w:tc>
      </w:tr>
      <w:tr w:rsidR="11B080E4" w:rsidTr="11B080E4" w14:paraId="64E85BAB">
        <w:trPr>
          <w:trHeight w:val="300"/>
        </w:trPr>
        <w:tc>
          <w:tcPr>
            <w:tcW w:w="2755" w:type="dxa"/>
            <w:tcBorders>
              <w:bottom w:val="single" w:sz="6"/>
            </w:tcBorders>
            <w:tcMar>
              <w:top w:w="150" w:type="dxa"/>
              <w:bottom w:w="150" w:type="dxa"/>
              <w:right w:w="240" w:type="dxa"/>
            </w:tcMar>
            <w:vAlign w:val="center"/>
          </w:tcPr>
          <w:p w:rsidR="11B080E4" w:rsidP="11B080E4" w:rsidRDefault="11B080E4" w14:paraId="16139268" w14:textId="47A308C0">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Zone tampon</w:t>
            </w:r>
          </w:p>
        </w:tc>
        <w:tc>
          <w:tcPr>
            <w:tcW w:w="6080" w:type="dxa"/>
            <w:tcBorders>
              <w:bottom w:val="single" w:sz="6"/>
            </w:tcBorders>
            <w:tcMar>
              <w:top w:w="150" w:type="dxa"/>
              <w:left w:w="240" w:type="dxa"/>
              <w:bottom w:w="150" w:type="dxa"/>
            </w:tcMar>
            <w:vAlign w:val="center"/>
          </w:tcPr>
          <w:p w:rsidR="11B080E4" w:rsidP="11B080E4" w:rsidRDefault="11B080E4" w14:paraId="50368D33" w14:textId="3EE475FD">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Espace de 5 m autour du bâtiment, désherbé et clôturé</w:t>
            </w:r>
          </w:p>
        </w:tc>
      </w:tr>
      <w:tr w:rsidR="11B080E4" w:rsidTr="11B080E4" w14:paraId="583C01D8">
        <w:trPr>
          <w:trHeight w:val="300"/>
        </w:trPr>
        <w:tc>
          <w:tcPr>
            <w:tcW w:w="2755" w:type="dxa"/>
            <w:tcBorders>
              <w:bottom w:val="single" w:sz="6"/>
            </w:tcBorders>
            <w:tcMar>
              <w:top w:w="150" w:type="dxa"/>
              <w:bottom w:w="150" w:type="dxa"/>
              <w:right w:w="240" w:type="dxa"/>
            </w:tcMar>
            <w:vAlign w:val="center"/>
          </w:tcPr>
          <w:p w:rsidR="11B080E4" w:rsidP="11B080E4" w:rsidRDefault="11B080E4" w14:paraId="46FE07DA" w14:textId="5CB35877">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Séparation des lots</w:t>
            </w:r>
          </w:p>
        </w:tc>
        <w:tc>
          <w:tcPr>
            <w:tcW w:w="6080" w:type="dxa"/>
            <w:tcBorders>
              <w:bottom w:val="single" w:sz="6"/>
            </w:tcBorders>
            <w:tcMar>
              <w:top w:w="150" w:type="dxa"/>
              <w:left w:w="240" w:type="dxa"/>
              <w:bottom w:w="150" w:type="dxa"/>
            </w:tcMar>
            <w:vAlign w:val="center"/>
          </w:tcPr>
          <w:p w:rsidR="11B080E4" w:rsidP="11B080E4" w:rsidRDefault="11B080E4" w14:paraId="2187C45D" w14:textId="1A05D994">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Possibilité de diviser le bâtiment en deux sections pour gérer plusieurs lots</w:t>
            </w:r>
          </w:p>
        </w:tc>
      </w:tr>
      <w:tr w:rsidR="11B080E4" w:rsidTr="11B080E4" w14:paraId="658F61DC">
        <w:trPr>
          <w:trHeight w:val="300"/>
        </w:trPr>
        <w:tc>
          <w:tcPr>
            <w:tcW w:w="2755" w:type="dxa"/>
            <w:tcBorders>
              <w:bottom w:val="single" w:sz="6"/>
            </w:tcBorders>
            <w:tcMar>
              <w:top w:w="150" w:type="dxa"/>
              <w:bottom w:w="150" w:type="dxa"/>
              <w:right w:w="240" w:type="dxa"/>
            </w:tcMar>
            <w:vAlign w:val="center"/>
          </w:tcPr>
          <w:p w:rsidR="11B080E4" w:rsidP="11B080E4" w:rsidRDefault="11B080E4" w14:paraId="2D6EA2AF" w14:textId="6F1FAE9B">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Gestion des effluents</w:t>
            </w:r>
          </w:p>
        </w:tc>
        <w:tc>
          <w:tcPr>
            <w:tcW w:w="6080" w:type="dxa"/>
            <w:tcBorders>
              <w:bottom w:val="single" w:sz="6"/>
            </w:tcBorders>
            <w:tcMar>
              <w:top w:w="150" w:type="dxa"/>
              <w:left w:w="240" w:type="dxa"/>
              <w:bottom w:w="150" w:type="dxa"/>
            </w:tcMar>
            <w:vAlign w:val="center"/>
          </w:tcPr>
          <w:p w:rsidR="11B080E4" w:rsidP="11B080E4" w:rsidRDefault="11B080E4" w14:paraId="611380A0" w14:textId="79C511DF">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Fientes évacuées quotidiennement, eaux de lavage dirigées vers les cultures</w:t>
            </w:r>
          </w:p>
        </w:tc>
      </w:tr>
      <w:tr w:rsidR="11B080E4" w:rsidTr="11B080E4" w14:paraId="24B06AF0">
        <w:trPr>
          <w:trHeight w:val="300"/>
        </w:trPr>
        <w:tc>
          <w:tcPr>
            <w:tcW w:w="2755" w:type="dxa"/>
            <w:tcBorders>
              <w:bottom w:val="single" w:sz="6"/>
            </w:tcBorders>
            <w:tcMar>
              <w:top w:w="150" w:type="dxa"/>
              <w:bottom w:w="150" w:type="dxa"/>
              <w:right w:w="240" w:type="dxa"/>
            </w:tcMar>
            <w:vAlign w:val="center"/>
          </w:tcPr>
          <w:p w:rsidR="11B080E4" w:rsidP="11B080E4" w:rsidRDefault="11B080E4" w14:paraId="296BBF58" w14:textId="5FEAF630">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Quarantaine</w:t>
            </w:r>
          </w:p>
        </w:tc>
        <w:tc>
          <w:tcPr>
            <w:tcW w:w="6080" w:type="dxa"/>
            <w:tcBorders>
              <w:bottom w:val="single" w:sz="6"/>
            </w:tcBorders>
            <w:tcMar>
              <w:top w:w="150" w:type="dxa"/>
              <w:left w:w="240" w:type="dxa"/>
              <w:bottom w:w="150" w:type="dxa"/>
            </w:tcMar>
            <w:vAlign w:val="center"/>
          </w:tcPr>
          <w:p w:rsidR="11B080E4" w:rsidP="11B080E4" w:rsidRDefault="11B080E4" w14:paraId="347CE33C" w14:textId="358285BE">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Local séparé pour l’isolement des animaux malades ou nouveaux arrivants</w:t>
            </w:r>
          </w:p>
        </w:tc>
      </w:tr>
    </w:tbl>
    <w:p w:rsidR="11B080E4" w:rsidP="11B080E4" w:rsidRDefault="11B080E4" w14:paraId="3BFE39BB" w14:textId="5774866E">
      <w:pPr>
        <w:pStyle w:val="Paragraphedeliste"/>
        <w:numPr>
          <w:ilvl w:val="0"/>
          <w:numId w:val="56"/>
        </w:numPr>
        <w:bidi w:val="0"/>
        <w:rPr>
          <w:sz w:val="24"/>
          <w:szCs w:val="24"/>
        </w:rPr>
      </w:pPr>
    </w:p>
    <w:p w:rsidR="393F6FF4" w:rsidP="11B080E4" w:rsidRDefault="393F6FF4" w14:paraId="718681FE" w14:textId="35804B68">
      <w:pPr>
        <w:pStyle w:val="Titre2"/>
        <w:bidi w:val="0"/>
      </w:pPr>
      <w:r w:rsidRPr="11B080E4" w:rsidR="393F6FF4">
        <w:rPr>
          <w:noProof w:val="0"/>
          <w:lang w:val="fr-FR"/>
        </w:rPr>
        <w:t>5.4. Développement de l’application de gestion d’élevage</w:t>
      </w:r>
    </w:p>
    <w:p w:rsidR="393F6FF4" w:rsidP="11B080E4" w:rsidRDefault="393F6FF4" w14:paraId="0C4A9FA2" w14:textId="45A2751C">
      <w:pPr>
        <w:pStyle w:val="Paragraphedeliste"/>
        <w:numPr>
          <w:ilvl w:val="0"/>
          <w:numId w:val="56"/>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393F6FF4">
        <w:rPr>
          <w:rFonts w:ascii="system-ui" w:hAnsi="system-ui" w:eastAsia="system-ui" w:cs="system-ui"/>
          <w:b w:val="0"/>
          <w:bCs w:val="0"/>
          <w:i w:val="0"/>
          <w:iCs w:val="0"/>
          <w:caps w:val="0"/>
          <w:smallCaps w:val="0"/>
          <w:noProof w:val="0"/>
          <w:color w:val="0F1115"/>
          <w:sz w:val="24"/>
          <w:szCs w:val="24"/>
          <w:lang w:val="fr-FR"/>
        </w:rPr>
        <w:t xml:space="preserve">La précision de la conduite d’élevage repose sur une collecte rigoureuse des données et une analyse en temps réel. L’application </w:t>
      </w:r>
      <w:r w:rsidRPr="11B080E4" w:rsidR="393F6FF4">
        <w:rPr>
          <w:rFonts w:ascii="system-ui" w:hAnsi="system-ui" w:eastAsia="system-ui" w:cs="system-ui"/>
          <w:b w:val="1"/>
          <w:bCs w:val="1"/>
          <w:i w:val="0"/>
          <w:iCs w:val="0"/>
          <w:caps w:val="0"/>
          <w:smallCaps w:val="0"/>
          <w:noProof w:val="0"/>
          <w:color w:val="0F1115"/>
          <w:sz w:val="24"/>
          <w:szCs w:val="24"/>
          <w:lang w:val="fr-FR"/>
        </w:rPr>
        <w:t>AgroFlow</w:t>
      </w:r>
      <w:r w:rsidRPr="11B080E4" w:rsidR="393F6FF4">
        <w:rPr>
          <w:rFonts w:ascii="system-ui" w:hAnsi="system-ui" w:eastAsia="system-ui" w:cs="system-ui"/>
          <w:b w:val="0"/>
          <w:bCs w:val="0"/>
          <w:i w:val="0"/>
          <w:iCs w:val="0"/>
          <w:caps w:val="0"/>
          <w:smallCaps w:val="0"/>
          <w:noProof w:val="0"/>
          <w:color w:val="0F1115"/>
          <w:sz w:val="24"/>
          <w:szCs w:val="24"/>
          <w:lang w:val="fr-FR"/>
        </w:rPr>
        <w:t xml:space="preserve"> a été conçue spécifiquement pour répondre aux besoins du pôle avicole et assurer la traçabilité de l’ensemble des flux.</w:t>
      </w:r>
    </w:p>
    <w:p w:rsidR="393F6FF4" w:rsidP="11B080E4" w:rsidRDefault="393F6FF4" w14:paraId="0F08C16A" w14:textId="6494C8C4">
      <w:pPr>
        <w:pStyle w:val="Titre3"/>
        <w:bidi w:val="0"/>
      </w:pPr>
      <w:r w:rsidRPr="11B080E4" w:rsidR="393F6FF4">
        <w:rPr>
          <w:noProof w:val="0"/>
          <w:lang w:val="fr-FR"/>
        </w:rPr>
        <w:t>5.4.1. Suivi zootechnique</w:t>
      </w:r>
    </w:p>
    <w:p w:rsidR="393F6FF4" w:rsidP="11B080E4" w:rsidRDefault="393F6FF4" w14:paraId="30396FD3" w14:textId="36ACF50C">
      <w:pPr>
        <w:pStyle w:val="Paragraphedeliste"/>
        <w:numPr>
          <w:ilvl w:val="0"/>
          <w:numId w:val="56"/>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393F6FF4">
        <w:rPr>
          <w:rFonts w:ascii="system-ui" w:hAnsi="system-ui" w:eastAsia="system-ui" w:cs="system-ui"/>
          <w:b w:val="0"/>
          <w:bCs w:val="0"/>
          <w:i w:val="0"/>
          <w:iCs w:val="0"/>
          <w:caps w:val="0"/>
          <w:smallCaps w:val="0"/>
          <w:noProof w:val="0"/>
          <w:color w:val="0F1115"/>
          <w:sz w:val="24"/>
          <w:szCs w:val="24"/>
          <w:lang w:val="fr-FR"/>
        </w:rPr>
        <w:t>L’application permet de saisir quotidiennement les indicateurs clés de performance (KPI) et de visualiser leur évolution.</w:t>
      </w:r>
    </w:p>
    <w:tbl>
      <w:tblPr>
        <w:tblStyle w:val="TableauNormal"/>
        <w:bidiVisual w:val="0"/>
        <w:tblW w:w="0" w:type="auto"/>
        <w:tblLook w:val="06A0" w:firstRow="1" w:lastRow="0" w:firstColumn="1" w:lastColumn="0" w:noHBand="1" w:noVBand="1"/>
      </w:tblPr>
      <w:tblGrid>
        <w:gridCol w:w="2523"/>
        <w:gridCol w:w="1856"/>
        <w:gridCol w:w="3976"/>
      </w:tblGrid>
      <w:tr w:rsidR="11B080E4" w:rsidTr="11B080E4" w14:paraId="10631F03">
        <w:trPr>
          <w:trHeight w:val="300"/>
        </w:trPr>
        <w:tc>
          <w:tcPr>
            <w:tcW w:w="2523" w:type="dxa"/>
            <w:tcBorders>
              <w:top w:val="nil"/>
              <w:bottom w:val="single" w:sz="6"/>
            </w:tcBorders>
            <w:tcMar>
              <w:top w:w="150" w:type="dxa"/>
              <w:bottom w:w="150" w:type="dxa"/>
              <w:right w:w="240" w:type="dxa"/>
            </w:tcMar>
            <w:vAlign w:val="center"/>
          </w:tcPr>
          <w:p w:rsidR="11B080E4" w:rsidP="11B080E4" w:rsidRDefault="11B080E4" w14:paraId="2D28F421" w14:textId="3EC5C12D">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Indicateur</w:t>
            </w:r>
          </w:p>
        </w:tc>
        <w:tc>
          <w:tcPr>
            <w:tcW w:w="1856" w:type="dxa"/>
            <w:tcBorders>
              <w:top w:val="nil"/>
              <w:bottom w:val="single" w:sz="6"/>
            </w:tcBorders>
            <w:tcMar>
              <w:top w:w="150" w:type="dxa"/>
              <w:left w:w="240" w:type="dxa"/>
              <w:bottom w:w="150" w:type="dxa"/>
              <w:right w:w="240" w:type="dxa"/>
            </w:tcMar>
            <w:vAlign w:val="center"/>
          </w:tcPr>
          <w:p w:rsidR="11B080E4" w:rsidP="11B080E4" w:rsidRDefault="11B080E4" w14:paraId="5826D38E" w14:textId="05F6B623">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Fréquence de saisie</w:t>
            </w:r>
          </w:p>
        </w:tc>
        <w:tc>
          <w:tcPr>
            <w:tcW w:w="3976" w:type="dxa"/>
            <w:tcBorders>
              <w:top w:val="nil"/>
              <w:bottom w:val="single" w:sz="6"/>
            </w:tcBorders>
            <w:tcMar>
              <w:top w:w="150" w:type="dxa"/>
              <w:left w:w="240" w:type="dxa"/>
              <w:bottom w:w="150" w:type="dxa"/>
              <w:right w:w="240" w:type="dxa"/>
            </w:tcMar>
            <w:vAlign w:val="center"/>
          </w:tcPr>
          <w:p w:rsidR="11B080E4" w:rsidP="11B080E4" w:rsidRDefault="11B080E4" w14:paraId="503DFA40" w14:textId="4876731D">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Fonctionnalité</w:t>
            </w:r>
          </w:p>
        </w:tc>
      </w:tr>
      <w:tr w:rsidR="11B080E4" w:rsidTr="11B080E4" w14:paraId="6756A20A">
        <w:trPr>
          <w:trHeight w:val="300"/>
        </w:trPr>
        <w:tc>
          <w:tcPr>
            <w:tcW w:w="2523" w:type="dxa"/>
            <w:tcBorders>
              <w:bottom w:val="single" w:sz="6"/>
            </w:tcBorders>
            <w:tcMar>
              <w:top w:w="150" w:type="dxa"/>
              <w:bottom w:w="150" w:type="dxa"/>
              <w:right w:w="240" w:type="dxa"/>
            </w:tcMar>
            <w:vAlign w:val="center"/>
          </w:tcPr>
          <w:p w:rsidR="11B080E4" w:rsidP="11B080E4" w:rsidRDefault="11B080E4" w14:paraId="0B991636" w14:textId="32910483">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Nombre d’œufs pondus</w:t>
            </w:r>
          </w:p>
        </w:tc>
        <w:tc>
          <w:tcPr>
            <w:tcW w:w="1856" w:type="dxa"/>
            <w:tcBorders>
              <w:bottom w:val="single" w:sz="6"/>
            </w:tcBorders>
            <w:tcMar>
              <w:top w:w="150" w:type="dxa"/>
              <w:left w:w="240" w:type="dxa"/>
              <w:bottom w:w="150" w:type="dxa"/>
              <w:right w:w="240" w:type="dxa"/>
            </w:tcMar>
            <w:vAlign w:val="center"/>
          </w:tcPr>
          <w:p w:rsidR="11B080E4" w:rsidP="11B080E4" w:rsidRDefault="11B080E4" w14:paraId="4CE43315" w14:textId="4FE45013">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Quotidienne</w:t>
            </w:r>
          </w:p>
        </w:tc>
        <w:tc>
          <w:tcPr>
            <w:tcW w:w="3976" w:type="dxa"/>
            <w:tcBorders>
              <w:bottom w:val="single" w:sz="6"/>
            </w:tcBorders>
            <w:tcMar>
              <w:top w:w="150" w:type="dxa"/>
              <w:left w:w="240" w:type="dxa"/>
              <w:bottom w:w="150" w:type="dxa"/>
            </w:tcMar>
            <w:vAlign w:val="center"/>
          </w:tcPr>
          <w:p w:rsidR="11B080E4" w:rsidP="11B080E4" w:rsidRDefault="11B080E4" w14:paraId="4B60DC5F" w14:textId="37FA63F0">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Calcul automatique du taux de ponte (par lot et global)</w:t>
            </w:r>
          </w:p>
        </w:tc>
      </w:tr>
      <w:tr w:rsidR="11B080E4" w:rsidTr="11B080E4" w14:paraId="23701449">
        <w:trPr>
          <w:trHeight w:val="300"/>
        </w:trPr>
        <w:tc>
          <w:tcPr>
            <w:tcW w:w="2523" w:type="dxa"/>
            <w:tcBorders>
              <w:bottom w:val="single" w:sz="6"/>
            </w:tcBorders>
            <w:tcMar>
              <w:top w:w="150" w:type="dxa"/>
              <w:bottom w:w="150" w:type="dxa"/>
              <w:right w:w="240" w:type="dxa"/>
            </w:tcMar>
            <w:vAlign w:val="center"/>
          </w:tcPr>
          <w:p w:rsidR="11B080E4" w:rsidP="11B080E4" w:rsidRDefault="11B080E4" w14:paraId="4575E994" w14:textId="40E992D5">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Mortalité</w:t>
            </w:r>
          </w:p>
        </w:tc>
        <w:tc>
          <w:tcPr>
            <w:tcW w:w="1856" w:type="dxa"/>
            <w:tcBorders>
              <w:bottom w:val="single" w:sz="6"/>
            </w:tcBorders>
            <w:tcMar>
              <w:top w:w="150" w:type="dxa"/>
              <w:left w:w="240" w:type="dxa"/>
              <w:bottom w:w="150" w:type="dxa"/>
              <w:right w:w="240" w:type="dxa"/>
            </w:tcMar>
            <w:vAlign w:val="center"/>
          </w:tcPr>
          <w:p w:rsidR="11B080E4" w:rsidP="11B080E4" w:rsidRDefault="11B080E4" w14:paraId="3836CD9D" w14:textId="6547C212">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Quotidienne</w:t>
            </w:r>
          </w:p>
        </w:tc>
        <w:tc>
          <w:tcPr>
            <w:tcW w:w="3976" w:type="dxa"/>
            <w:tcBorders>
              <w:bottom w:val="single" w:sz="6"/>
            </w:tcBorders>
            <w:tcMar>
              <w:top w:w="150" w:type="dxa"/>
              <w:left w:w="240" w:type="dxa"/>
              <w:bottom w:w="150" w:type="dxa"/>
            </w:tcMar>
            <w:vAlign w:val="center"/>
          </w:tcPr>
          <w:p w:rsidR="11B080E4" w:rsidP="11B080E4" w:rsidRDefault="11B080E4" w14:paraId="0BE08811" w14:textId="3A6C4D8D">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Enregistrement des pertes, alerte si seuil dépassé (&gt; 1 % / mois)</w:t>
            </w:r>
          </w:p>
        </w:tc>
      </w:tr>
      <w:tr w:rsidR="11B080E4" w:rsidTr="11B080E4" w14:paraId="5E6ED63D">
        <w:trPr>
          <w:trHeight w:val="300"/>
        </w:trPr>
        <w:tc>
          <w:tcPr>
            <w:tcW w:w="2523" w:type="dxa"/>
            <w:tcBorders>
              <w:bottom w:val="single" w:sz="6"/>
            </w:tcBorders>
            <w:tcMar>
              <w:top w:w="150" w:type="dxa"/>
              <w:bottom w:w="150" w:type="dxa"/>
              <w:right w:w="240" w:type="dxa"/>
            </w:tcMar>
            <w:vAlign w:val="center"/>
          </w:tcPr>
          <w:p w:rsidR="11B080E4" w:rsidP="11B080E4" w:rsidRDefault="11B080E4" w14:paraId="7FEF66D1" w14:textId="6B8DD0F3">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Consommation d’aliment</w:t>
            </w:r>
          </w:p>
        </w:tc>
        <w:tc>
          <w:tcPr>
            <w:tcW w:w="1856" w:type="dxa"/>
            <w:tcBorders>
              <w:bottom w:val="single" w:sz="6"/>
            </w:tcBorders>
            <w:tcMar>
              <w:top w:w="150" w:type="dxa"/>
              <w:left w:w="240" w:type="dxa"/>
              <w:bottom w:w="150" w:type="dxa"/>
              <w:right w:w="240" w:type="dxa"/>
            </w:tcMar>
            <w:vAlign w:val="center"/>
          </w:tcPr>
          <w:p w:rsidR="11B080E4" w:rsidP="11B080E4" w:rsidRDefault="11B080E4" w14:paraId="0D011DF5" w14:textId="1D5F3D92">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Quotidienne</w:t>
            </w:r>
          </w:p>
        </w:tc>
        <w:tc>
          <w:tcPr>
            <w:tcW w:w="3976" w:type="dxa"/>
            <w:tcBorders>
              <w:bottom w:val="single" w:sz="6"/>
            </w:tcBorders>
            <w:tcMar>
              <w:top w:w="150" w:type="dxa"/>
              <w:left w:w="240" w:type="dxa"/>
              <w:bottom w:w="150" w:type="dxa"/>
            </w:tcMar>
            <w:vAlign w:val="center"/>
          </w:tcPr>
          <w:p w:rsidR="11B080E4" w:rsidP="11B080E4" w:rsidRDefault="11B080E4" w14:paraId="371A551D" w14:textId="351F8807">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Comparaison entre consommation réelle et théorique, alerte en cas d’écart</w:t>
            </w:r>
          </w:p>
        </w:tc>
      </w:tr>
      <w:tr w:rsidR="11B080E4" w:rsidTr="11B080E4" w14:paraId="6A716FA3">
        <w:trPr>
          <w:trHeight w:val="300"/>
        </w:trPr>
        <w:tc>
          <w:tcPr>
            <w:tcW w:w="2523" w:type="dxa"/>
            <w:tcBorders>
              <w:bottom w:val="single" w:sz="6"/>
            </w:tcBorders>
            <w:tcMar>
              <w:top w:w="150" w:type="dxa"/>
              <w:bottom w:w="150" w:type="dxa"/>
              <w:right w:w="240" w:type="dxa"/>
            </w:tcMar>
            <w:vAlign w:val="center"/>
          </w:tcPr>
          <w:p w:rsidR="11B080E4" w:rsidP="11B080E4" w:rsidRDefault="11B080E4" w14:paraId="50E4C09B" w14:textId="6E6FC0AA">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Poids des poules</w:t>
            </w:r>
          </w:p>
        </w:tc>
        <w:tc>
          <w:tcPr>
            <w:tcW w:w="1856" w:type="dxa"/>
            <w:tcBorders>
              <w:bottom w:val="single" w:sz="6"/>
            </w:tcBorders>
            <w:tcMar>
              <w:top w:w="150" w:type="dxa"/>
              <w:left w:w="240" w:type="dxa"/>
              <w:bottom w:w="150" w:type="dxa"/>
              <w:right w:w="240" w:type="dxa"/>
            </w:tcMar>
            <w:vAlign w:val="center"/>
          </w:tcPr>
          <w:p w:rsidR="11B080E4" w:rsidP="11B080E4" w:rsidRDefault="11B080E4" w14:paraId="5C2D3832" w14:textId="48D7F021">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Mensuelle</w:t>
            </w:r>
          </w:p>
        </w:tc>
        <w:tc>
          <w:tcPr>
            <w:tcW w:w="3976" w:type="dxa"/>
            <w:tcBorders>
              <w:bottom w:val="single" w:sz="6"/>
            </w:tcBorders>
            <w:tcMar>
              <w:top w:w="150" w:type="dxa"/>
              <w:left w:w="240" w:type="dxa"/>
              <w:bottom w:w="150" w:type="dxa"/>
            </w:tcMar>
            <w:vAlign w:val="center"/>
          </w:tcPr>
          <w:p w:rsidR="11B080E4" w:rsidP="11B080E4" w:rsidRDefault="11B080E4" w14:paraId="4A23EFA7" w14:textId="21730812">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Suivi de l’état corporel (échantillon représentatif)</w:t>
            </w:r>
          </w:p>
        </w:tc>
      </w:tr>
      <w:tr w:rsidR="11B080E4" w:rsidTr="11B080E4" w14:paraId="0B1D7402">
        <w:trPr>
          <w:trHeight w:val="300"/>
        </w:trPr>
        <w:tc>
          <w:tcPr>
            <w:tcW w:w="2523" w:type="dxa"/>
            <w:tcBorders>
              <w:bottom w:val="single" w:sz="6"/>
            </w:tcBorders>
            <w:tcMar>
              <w:top w:w="150" w:type="dxa"/>
              <w:bottom w:w="150" w:type="dxa"/>
              <w:right w:w="240" w:type="dxa"/>
            </w:tcMar>
            <w:vAlign w:val="center"/>
          </w:tcPr>
          <w:p w:rsidR="11B080E4" w:rsidP="11B080E4" w:rsidRDefault="11B080E4" w14:paraId="5D670132" w14:textId="64BD3346">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Température et hygrométrie</w:t>
            </w:r>
          </w:p>
        </w:tc>
        <w:tc>
          <w:tcPr>
            <w:tcW w:w="1856" w:type="dxa"/>
            <w:tcBorders>
              <w:bottom w:val="single" w:sz="6"/>
            </w:tcBorders>
            <w:tcMar>
              <w:top w:w="150" w:type="dxa"/>
              <w:left w:w="240" w:type="dxa"/>
              <w:bottom w:w="150" w:type="dxa"/>
              <w:right w:w="240" w:type="dxa"/>
            </w:tcMar>
            <w:vAlign w:val="center"/>
          </w:tcPr>
          <w:p w:rsidR="11B080E4" w:rsidP="11B080E4" w:rsidRDefault="11B080E4" w14:paraId="5B4A4823" w14:textId="03AB95AD">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Continue (capteurs)</w:t>
            </w:r>
          </w:p>
        </w:tc>
        <w:tc>
          <w:tcPr>
            <w:tcW w:w="3976" w:type="dxa"/>
            <w:tcBorders>
              <w:bottom w:val="single" w:sz="6"/>
            </w:tcBorders>
            <w:tcMar>
              <w:top w:w="150" w:type="dxa"/>
              <w:left w:w="240" w:type="dxa"/>
              <w:bottom w:w="150" w:type="dxa"/>
            </w:tcMar>
            <w:vAlign w:val="center"/>
          </w:tcPr>
          <w:p w:rsidR="11B080E4" w:rsidP="11B080E4" w:rsidRDefault="11B080E4" w14:paraId="7FB41D75" w14:textId="490EF189">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Intégration des données de capteurs (prévision phase 4)</w:t>
            </w:r>
          </w:p>
        </w:tc>
      </w:tr>
    </w:tbl>
    <w:p w:rsidR="393F6FF4" w:rsidP="11B080E4" w:rsidRDefault="393F6FF4" w14:paraId="6E3B5305" w14:textId="09683239">
      <w:pPr>
        <w:pStyle w:val="Paragraphedeliste"/>
        <w:numPr>
          <w:ilvl w:val="0"/>
          <w:numId w:val="56"/>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393F6FF4">
        <w:rPr>
          <w:rFonts w:ascii="system-ui" w:hAnsi="system-ui" w:eastAsia="system-ui" w:cs="system-ui"/>
          <w:b w:val="1"/>
          <w:bCs w:val="1"/>
          <w:i w:val="0"/>
          <w:iCs w:val="0"/>
          <w:caps w:val="0"/>
          <w:smallCaps w:val="0"/>
          <w:noProof w:val="0"/>
          <w:color w:val="0F1115"/>
          <w:sz w:val="24"/>
          <w:szCs w:val="24"/>
          <w:lang w:val="fr-FR"/>
        </w:rPr>
        <w:t>Exemple d’écran de suivi</w:t>
      </w:r>
      <w:r w:rsidRPr="11B080E4" w:rsidR="393F6FF4">
        <w:rPr>
          <w:rFonts w:ascii="system-ui" w:hAnsi="system-ui" w:eastAsia="system-ui" w:cs="system-ui"/>
          <w:b w:val="0"/>
          <w:bCs w:val="0"/>
          <w:i w:val="0"/>
          <w:iCs w:val="0"/>
          <w:caps w:val="0"/>
          <w:smallCaps w:val="0"/>
          <w:noProof w:val="0"/>
          <w:color w:val="0F1115"/>
          <w:sz w:val="24"/>
          <w:szCs w:val="24"/>
          <w:lang w:val="fr-FR"/>
        </w:rPr>
        <w:t xml:space="preserve"> :</w:t>
      </w:r>
    </w:p>
    <w:p w:rsidR="393F6FF4" w:rsidP="11B080E4" w:rsidRDefault="393F6FF4" w14:paraId="458E7381" w14:textId="38B0378C">
      <w:pPr>
        <w:pStyle w:val="Paragraphedeliste"/>
        <w:numPr>
          <w:ilvl w:val="0"/>
          <w:numId w:val="56"/>
        </w:numPr>
        <w:shd w:val="clear" w:color="auto" w:fill="F9FAFB"/>
        <w:bidi w:val="0"/>
        <w:spacing w:before="0" w:beforeAutospacing="off" w:after="0" w:afterAutospacing="off" w:line="270" w:lineRule="auto"/>
        <w:rPr>
          <w:rFonts w:ascii="Consolas" w:hAnsi="Consolas" w:eastAsia="Consolas" w:cs="Consolas"/>
          <w:b w:val="0"/>
          <w:bCs w:val="0"/>
          <w:i w:val="0"/>
          <w:iCs w:val="0"/>
          <w:caps w:val="0"/>
          <w:smallCaps w:val="0"/>
          <w:noProof w:val="0"/>
          <w:color w:val="0F1115"/>
          <w:sz w:val="18"/>
          <w:szCs w:val="18"/>
          <w:lang w:val="fr-FR"/>
        </w:rPr>
      </w:pPr>
      <w:r w:rsidRPr="11B080E4" w:rsidR="393F6FF4">
        <w:rPr>
          <w:rFonts w:ascii="Consolas" w:hAnsi="Consolas" w:eastAsia="Consolas" w:cs="Consolas"/>
          <w:b w:val="0"/>
          <w:bCs w:val="0"/>
          <w:i w:val="0"/>
          <w:iCs w:val="0"/>
          <w:caps w:val="0"/>
          <w:smallCaps w:val="0"/>
          <w:noProof w:val="0"/>
          <w:color w:val="0F1115"/>
          <w:sz w:val="18"/>
          <w:szCs w:val="18"/>
          <w:lang w:val="fr-FR"/>
        </w:rPr>
        <w:t>text</w:t>
      </w:r>
    </w:p>
    <w:p w:rsidR="393F6FF4" w:rsidP="11B080E4" w:rsidRDefault="393F6FF4" w14:paraId="458B2F50" w14:textId="25529444">
      <w:pPr>
        <w:pStyle w:val="Paragraphedeliste"/>
        <w:numPr>
          <w:ilvl w:val="0"/>
          <w:numId w:val="56"/>
        </w:numPr>
        <w:shd w:val="clear" w:color="auto" w:fill="F9FAFB"/>
        <w:bidi w:val="0"/>
        <w:spacing w:before="240" w:beforeAutospacing="off" w:after="171" w:afterAutospacing="off" w:line="330" w:lineRule="auto"/>
        <w:rPr>
          <w:rFonts w:ascii="Consolas" w:hAnsi="Consolas" w:eastAsia="Consolas" w:cs="Consolas"/>
          <w:b w:val="0"/>
          <w:bCs w:val="0"/>
          <w:i w:val="0"/>
          <w:iCs w:val="0"/>
          <w:caps w:val="0"/>
          <w:smallCaps w:val="0"/>
          <w:noProof w:val="0"/>
          <w:color w:val="0F1115"/>
          <w:sz w:val="19"/>
          <w:szCs w:val="19"/>
          <w:lang w:val="fr-FR"/>
        </w:rPr>
      </w:pPr>
      <w:r w:rsidRPr="11B080E4" w:rsidR="393F6FF4">
        <w:rPr>
          <w:rFonts w:ascii="Consolas" w:hAnsi="Consolas" w:eastAsia="Consolas" w:cs="Consolas"/>
          <w:b w:val="0"/>
          <w:bCs w:val="0"/>
          <w:i w:val="0"/>
          <w:iCs w:val="0"/>
          <w:caps w:val="0"/>
          <w:smallCaps w:val="0"/>
          <w:noProof w:val="0"/>
          <w:color w:val="0F1115"/>
          <w:sz w:val="19"/>
          <w:szCs w:val="19"/>
          <w:lang w:val="fr-FR"/>
        </w:rPr>
        <w:t>Lot A (Isa Brown, 32 semaines)</w:t>
      </w:r>
      <w:r>
        <w:br/>
      </w:r>
      <w:r w:rsidRPr="11B080E4" w:rsidR="393F6FF4">
        <w:rPr>
          <w:rFonts w:ascii="Consolas" w:hAnsi="Consolas" w:eastAsia="Consolas" w:cs="Consolas"/>
          <w:b w:val="0"/>
          <w:bCs w:val="0"/>
          <w:i w:val="0"/>
          <w:iCs w:val="0"/>
          <w:caps w:val="0"/>
          <w:smallCaps w:val="0"/>
          <w:noProof w:val="0"/>
          <w:color w:val="0F1115"/>
          <w:sz w:val="19"/>
          <w:szCs w:val="19"/>
          <w:lang w:val="fr-FR"/>
        </w:rPr>
        <w:t>Taux de ponte : 91 % (+2 % vs objectif)</w:t>
      </w:r>
      <w:r>
        <w:br/>
      </w:r>
      <w:r w:rsidRPr="11B080E4" w:rsidR="393F6FF4">
        <w:rPr>
          <w:rFonts w:ascii="Consolas" w:hAnsi="Consolas" w:eastAsia="Consolas" w:cs="Consolas"/>
          <w:b w:val="0"/>
          <w:bCs w:val="0"/>
          <w:i w:val="0"/>
          <w:iCs w:val="0"/>
          <w:caps w:val="0"/>
          <w:smallCaps w:val="0"/>
          <w:noProof w:val="0"/>
          <w:color w:val="0F1115"/>
          <w:sz w:val="19"/>
          <w:szCs w:val="19"/>
          <w:lang w:val="fr-FR"/>
        </w:rPr>
        <w:t>Mortalité : 0,3 % ce mois (objectif &lt; 1 %)</w:t>
      </w:r>
      <w:r>
        <w:br/>
      </w:r>
      <w:r w:rsidRPr="11B080E4" w:rsidR="393F6FF4">
        <w:rPr>
          <w:rFonts w:ascii="Consolas" w:hAnsi="Consolas" w:eastAsia="Consolas" w:cs="Consolas"/>
          <w:b w:val="0"/>
          <w:bCs w:val="0"/>
          <w:i w:val="0"/>
          <w:iCs w:val="0"/>
          <w:caps w:val="0"/>
          <w:smallCaps w:val="0"/>
          <w:noProof w:val="0"/>
          <w:color w:val="0F1115"/>
          <w:sz w:val="19"/>
          <w:szCs w:val="19"/>
          <w:lang w:val="fr-FR"/>
        </w:rPr>
        <w:t>Consommation : 115 g/jour/poule (référence 110–120 g)</w:t>
      </w:r>
      <w:r>
        <w:br/>
      </w:r>
      <w:r w:rsidRPr="11B080E4" w:rsidR="393F6FF4">
        <w:rPr>
          <w:rFonts w:ascii="Consolas" w:hAnsi="Consolas" w:eastAsia="Consolas" w:cs="Consolas"/>
          <w:b w:val="0"/>
          <w:bCs w:val="0"/>
          <w:i w:val="0"/>
          <w:iCs w:val="0"/>
          <w:caps w:val="0"/>
          <w:smallCaps w:val="0"/>
          <w:noProof w:val="0"/>
          <w:color w:val="0F1115"/>
          <w:sz w:val="19"/>
          <w:szCs w:val="19"/>
          <w:lang w:val="fr-FR"/>
        </w:rPr>
        <w:t>Alertes : aucune</w:t>
      </w:r>
    </w:p>
    <w:p w:rsidR="393F6FF4" w:rsidP="11B080E4" w:rsidRDefault="393F6FF4" w14:paraId="755B28FF" w14:textId="3239D034">
      <w:pPr>
        <w:pStyle w:val="Titre3"/>
        <w:bidi w:val="0"/>
      </w:pPr>
      <w:r w:rsidRPr="11B080E4" w:rsidR="393F6FF4">
        <w:rPr>
          <w:noProof w:val="0"/>
          <w:lang w:val="fr-FR"/>
        </w:rPr>
        <w:t>5.4.2. Gestion des stocks et des flux</w:t>
      </w:r>
    </w:p>
    <w:p w:rsidR="393F6FF4" w:rsidP="11B080E4" w:rsidRDefault="393F6FF4" w14:paraId="142303BD" w14:textId="5D699E6D">
      <w:pPr>
        <w:pStyle w:val="Paragraphedeliste"/>
        <w:numPr>
          <w:ilvl w:val="0"/>
          <w:numId w:val="56"/>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393F6FF4">
        <w:rPr>
          <w:rFonts w:ascii="system-ui" w:hAnsi="system-ui" w:eastAsia="system-ui" w:cs="system-ui"/>
          <w:b w:val="0"/>
          <w:bCs w:val="0"/>
          <w:i w:val="0"/>
          <w:iCs w:val="0"/>
          <w:caps w:val="0"/>
          <w:smallCaps w:val="0"/>
          <w:noProof w:val="0"/>
          <w:color w:val="0F1115"/>
          <w:sz w:val="24"/>
          <w:szCs w:val="24"/>
          <w:lang w:val="fr-FR"/>
        </w:rPr>
        <w:t>L’application suit les entrées et sorties de matières, en lien avec les autres pôles.</w:t>
      </w:r>
    </w:p>
    <w:tbl>
      <w:tblPr>
        <w:tblStyle w:val="TableauNormal"/>
        <w:bidiVisual w:val="0"/>
        <w:tblW w:w="0" w:type="auto"/>
        <w:tblLook w:val="06A0" w:firstRow="1" w:lastRow="0" w:firstColumn="1" w:lastColumn="0" w:noHBand="1" w:noVBand="1"/>
      </w:tblPr>
      <w:tblGrid>
        <w:gridCol w:w="3145"/>
        <w:gridCol w:w="5690"/>
      </w:tblGrid>
      <w:tr w:rsidR="11B080E4" w:rsidTr="11B080E4" w14:paraId="73A1EF65">
        <w:trPr>
          <w:trHeight w:val="300"/>
        </w:trPr>
        <w:tc>
          <w:tcPr>
            <w:tcW w:w="3145" w:type="dxa"/>
            <w:tcBorders>
              <w:top w:val="nil"/>
              <w:bottom w:val="single" w:sz="6"/>
            </w:tcBorders>
            <w:tcMar>
              <w:top w:w="150" w:type="dxa"/>
              <w:bottom w:w="150" w:type="dxa"/>
              <w:right w:w="240" w:type="dxa"/>
            </w:tcMar>
            <w:vAlign w:val="center"/>
          </w:tcPr>
          <w:p w:rsidR="11B080E4" w:rsidP="11B080E4" w:rsidRDefault="11B080E4" w14:paraId="06CBC0DB" w14:textId="54BEE0AA">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Flux suivi</w:t>
            </w:r>
          </w:p>
        </w:tc>
        <w:tc>
          <w:tcPr>
            <w:tcW w:w="5690" w:type="dxa"/>
            <w:tcBorders>
              <w:top w:val="nil"/>
              <w:bottom w:val="single" w:sz="6"/>
            </w:tcBorders>
            <w:tcMar>
              <w:top w:w="150" w:type="dxa"/>
              <w:left w:w="240" w:type="dxa"/>
              <w:bottom w:w="150" w:type="dxa"/>
              <w:right w:w="240" w:type="dxa"/>
            </w:tcMar>
            <w:vAlign w:val="center"/>
          </w:tcPr>
          <w:p w:rsidR="11B080E4" w:rsidP="11B080E4" w:rsidRDefault="11B080E4" w14:paraId="4A7B07CE" w14:textId="77A36D3B">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Fonctionnalité</w:t>
            </w:r>
          </w:p>
        </w:tc>
      </w:tr>
      <w:tr w:rsidR="11B080E4" w:rsidTr="11B080E4" w14:paraId="302BCF44">
        <w:trPr>
          <w:trHeight w:val="300"/>
        </w:trPr>
        <w:tc>
          <w:tcPr>
            <w:tcW w:w="3145" w:type="dxa"/>
            <w:tcBorders>
              <w:bottom w:val="single" w:sz="6"/>
            </w:tcBorders>
            <w:tcMar>
              <w:top w:w="150" w:type="dxa"/>
              <w:bottom w:w="150" w:type="dxa"/>
              <w:right w:w="240" w:type="dxa"/>
            </w:tcMar>
            <w:vAlign w:val="center"/>
          </w:tcPr>
          <w:p w:rsidR="11B080E4" w:rsidP="11B080E4" w:rsidRDefault="11B080E4" w14:paraId="5102185D" w14:textId="6AB9CBAF">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Aliment industriel</w:t>
            </w:r>
          </w:p>
        </w:tc>
        <w:tc>
          <w:tcPr>
            <w:tcW w:w="5690" w:type="dxa"/>
            <w:tcBorders>
              <w:bottom w:val="single" w:sz="6"/>
            </w:tcBorders>
            <w:tcMar>
              <w:top w:w="150" w:type="dxa"/>
              <w:left w:w="240" w:type="dxa"/>
              <w:bottom w:w="150" w:type="dxa"/>
            </w:tcMar>
            <w:vAlign w:val="center"/>
          </w:tcPr>
          <w:p w:rsidR="11B080E4" w:rsidP="11B080E4" w:rsidRDefault="11B080E4" w14:paraId="5939FAE3" w14:textId="1A8ABE82">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Stock entrant, consommation quotidienne, alerte automatique si stock &lt; seuil de sécurité</w:t>
            </w:r>
          </w:p>
        </w:tc>
      </w:tr>
      <w:tr w:rsidR="11B080E4" w:rsidTr="11B080E4" w14:paraId="03760672">
        <w:trPr>
          <w:trHeight w:val="300"/>
        </w:trPr>
        <w:tc>
          <w:tcPr>
            <w:tcW w:w="3145" w:type="dxa"/>
            <w:tcBorders>
              <w:bottom w:val="single" w:sz="6"/>
            </w:tcBorders>
            <w:tcMar>
              <w:top w:w="150" w:type="dxa"/>
              <w:bottom w:w="150" w:type="dxa"/>
              <w:right w:w="240" w:type="dxa"/>
            </w:tcMar>
            <w:vAlign w:val="center"/>
          </w:tcPr>
          <w:p w:rsidR="11B080E4" w:rsidP="11B080E4" w:rsidRDefault="11B080E4" w14:paraId="4D0D4793" w14:textId="27FB7254">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Larves BSF</w:t>
            </w:r>
          </w:p>
        </w:tc>
        <w:tc>
          <w:tcPr>
            <w:tcW w:w="5690" w:type="dxa"/>
            <w:tcBorders>
              <w:bottom w:val="single" w:sz="6"/>
            </w:tcBorders>
            <w:tcMar>
              <w:top w:w="150" w:type="dxa"/>
              <w:left w:w="240" w:type="dxa"/>
              <w:bottom w:w="150" w:type="dxa"/>
            </w:tcMar>
            <w:vAlign w:val="center"/>
          </w:tcPr>
          <w:p w:rsidR="11B080E4" w:rsidP="11B080E4" w:rsidRDefault="11B080E4" w14:paraId="2335438D" w14:textId="61BDE494">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Quantités produites par le pôle bioconversion, affectées à l’alimentation des poules</w:t>
            </w:r>
          </w:p>
        </w:tc>
      </w:tr>
      <w:tr w:rsidR="11B080E4" w:rsidTr="11B080E4" w14:paraId="42D17C13">
        <w:trPr>
          <w:trHeight w:val="300"/>
        </w:trPr>
        <w:tc>
          <w:tcPr>
            <w:tcW w:w="3145" w:type="dxa"/>
            <w:tcBorders>
              <w:bottom w:val="single" w:sz="6"/>
            </w:tcBorders>
            <w:tcMar>
              <w:top w:w="150" w:type="dxa"/>
              <w:bottom w:w="150" w:type="dxa"/>
              <w:right w:w="240" w:type="dxa"/>
            </w:tcMar>
            <w:vAlign w:val="center"/>
          </w:tcPr>
          <w:p w:rsidR="11B080E4" w:rsidP="11B080E4" w:rsidRDefault="11B080E4" w14:paraId="739F71D2" w14:textId="7206689C">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Lentilles d’eau / fourrages</w:t>
            </w:r>
          </w:p>
        </w:tc>
        <w:tc>
          <w:tcPr>
            <w:tcW w:w="5690" w:type="dxa"/>
            <w:tcBorders>
              <w:bottom w:val="single" w:sz="6"/>
            </w:tcBorders>
            <w:tcMar>
              <w:top w:w="150" w:type="dxa"/>
              <w:left w:w="240" w:type="dxa"/>
              <w:bottom w:w="150" w:type="dxa"/>
            </w:tcMar>
            <w:vAlign w:val="center"/>
          </w:tcPr>
          <w:p w:rsidR="11B080E4" w:rsidP="11B080E4" w:rsidRDefault="11B080E4" w14:paraId="2CE4C244" w14:textId="4EDC9932">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Quantités récoltées et incorporées à la ration</w:t>
            </w:r>
          </w:p>
        </w:tc>
      </w:tr>
      <w:tr w:rsidR="11B080E4" w:rsidTr="11B080E4" w14:paraId="779D8190">
        <w:trPr>
          <w:trHeight w:val="300"/>
        </w:trPr>
        <w:tc>
          <w:tcPr>
            <w:tcW w:w="3145" w:type="dxa"/>
            <w:tcBorders>
              <w:bottom w:val="single" w:sz="6"/>
            </w:tcBorders>
            <w:tcMar>
              <w:top w:w="150" w:type="dxa"/>
              <w:bottom w:w="150" w:type="dxa"/>
              <w:right w:w="240" w:type="dxa"/>
            </w:tcMar>
            <w:vAlign w:val="center"/>
          </w:tcPr>
          <w:p w:rsidR="11B080E4" w:rsidP="11B080E4" w:rsidRDefault="11B080E4" w14:paraId="7E0C6E65" w14:textId="5470992D">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Fientes</w:t>
            </w:r>
          </w:p>
        </w:tc>
        <w:tc>
          <w:tcPr>
            <w:tcW w:w="5690" w:type="dxa"/>
            <w:tcBorders>
              <w:bottom w:val="single" w:sz="6"/>
            </w:tcBorders>
            <w:tcMar>
              <w:top w:w="150" w:type="dxa"/>
              <w:left w:w="240" w:type="dxa"/>
              <w:bottom w:w="150" w:type="dxa"/>
            </w:tcMar>
            <w:vAlign w:val="center"/>
          </w:tcPr>
          <w:p w:rsidR="11B080E4" w:rsidP="11B080E4" w:rsidRDefault="11B080E4" w14:paraId="1C8B1252" w14:textId="484B917B">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Quantités collectées, transférées au pôle BSF (traçabilité des intrants)</w:t>
            </w:r>
          </w:p>
        </w:tc>
      </w:tr>
      <w:tr w:rsidR="11B080E4" w:rsidTr="11B080E4" w14:paraId="02FC6F9C">
        <w:trPr>
          <w:trHeight w:val="300"/>
        </w:trPr>
        <w:tc>
          <w:tcPr>
            <w:tcW w:w="3145" w:type="dxa"/>
            <w:tcBorders>
              <w:bottom w:val="single" w:sz="6"/>
            </w:tcBorders>
            <w:tcMar>
              <w:top w:w="150" w:type="dxa"/>
              <w:bottom w:w="150" w:type="dxa"/>
              <w:right w:w="240" w:type="dxa"/>
            </w:tcMar>
            <w:vAlign w:val="center"/>
          </w:tcPr>
          <w:p w:rsidR="11B080E4" w:rsidP="11B080E4" w:rsidRDefault="11B080E4" w14:paraId="4C7FF9F1" w14:textId="576AA892">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Œufs</w:t>
            </w:r>
          </w:p>
        </w:tc>
        <w:tc>
          <w:tcPr>
            <w:tcW w:w="5690" w:type="dxa"/>
            <w:tcBorders>
              <w:bottom w:val="single" w:sz="6"/>
            </w:tcBorders>
            <w:tcMar>
              <w:top w:w="150" w:type="dxa"/>
              <w:left w:w="240" w:type="dxa"/>
              <w:bottom w:w="150" w:type="dxa"/>
            </w:tcMar>
            <w:vAlign w:val="center"/>
          </w:tcPr>
          <w:p w:rsidR="11B080E4" w:rsidP="11B080E4" w:rsidRDefault="11B080E4" w14:paraId="4B9D99E6" w14:textId="6B0FBCB7">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Production quotidienne, stocks, ventes (lien avec application commerciale)</w:t>
            </w:r>
          </w:p>
        </w:tc>
      </w:tr>
    </w:tbl>
    <w:p w:rsidR="393F6FF4" w:rsidP="11B080E4" w:rsidRDefault="393F6FF4" w14:paraId="4B6C91B4" w14:textId="0FA053A3">
      <w:pPr>
        <w:pStyle w:val="Titre3"/>
        <w:bidi w:val="0"/>
      </w:pPr>
      <w:r w:rsidRPr="11B080E4" w:rsidR="393F6FF4">
        <w:rPr>
          <w:noProof w:val="0"/>
          <w:lang w:val="fr-FR"/>
        </w:rPr>
        <w:t>5.4.3. Traçabilité sanitaire et lots</w:t>
      </w:r>
    </w:p>
    <w:p w:rsidR="393F6FF4" w:rsidP="11B080E4" w:rsidRDefault="393F6FF4" w14:paraId="4E3A5F06" w14:textId="1050FA59">
      <w:pPr>
        <w:pStyle w:val="Paragraphedeliste"/>
        <w:numPr>
          <w:ilvl w:val="0"/>
          <w:numId w:val="56"/>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393F6FF4">
        <w:rPr>
          <w:rFonts w:ascii="system-ui" w:hAnsi="system-ui" w:eastAsia="system-ui" w:cs="system-ui"/>
          <w:b w:val="0"/>
          <w:bCs w:val="0"/>
          <w:i w:val="0"/>
          <w:iCs w:val="0"/>
          <w:caps w:val="0"/>
          <w:smallCaps w:val="0"/>
          <w:noProof w:val="0"/>
          <w:color w:val="0F1115"/>
          <w:sz w:val="24"/>
          <w:szCs w:val="24"/>
          <w:lang w:val="fr-FR"/>
        </w:rPr>
        <w:t>Chaque lot de poules est identifié par une fiche numérique (race, âge, provenance, vaccinations).</w:t>
      </w:r>
    </w:p>
    <w:p w:rsidR="393F6FF4" w:rsidP="11B080E4" w:rsidRDefault="393F6FF4" w14:paraId="54F3362D" w14:textId="5625442E">
      <w:pPr>
        <w:pStyle w:val="Paragraphedeliste"/>
        <w:numPr>
          <w:ilvl w:val="0"/>
          <w:numId w:val="56"/>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393F6FF4">
        <w:rPr>
          <w:rFonts w:ascii="system-ui" w:hAnsi="system-ui" w:eastAsia="system-ui" w:cs="system-ui"/>
          <w:b w:val="0"/>
          <w:bCs w:val="0"/>
          <w:i w:val="0"/>
          <w:iCs w:val="0"/>
          <w:caps w:val="0"/>
          <w:smallCaps w:val="0"/>
          <w:noProof w:val="0"/>
          <w:color w:val="0F1115"/>
          <w:sz w:val="24"/>
          <w:szCs w:val="24"/>
          <w:lang w:val="fr-FR"/>
        </w:rPr>
        <w:t>Les interventions vétérinaires (traitements, vaccinations) sont enregistrées avec date, produit, dosage et lot concerné.</w:t>
      </w:r>
    </w:p>
    <w:p w:rsidR="393F6FF4" w:rsidP="11B080E4" w:rsidRDefault="393F6FF4" w14:paraId="119F9B07" w14:textId="5AC5AD86">
      <w:pPr>
        <w:pStyle w:val="Paragraphedeliste"/>
        <w:numPr>
          <w:ilvl w:val="0"/>
          <w:numId w:val="56"/>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393F6FF4">
        <w:rPr>
          <w:rFonts w:ascii="system-ui" w:hAnsi="system-ui" w:eastAsia="system-ui" w:cs="system-ui"/>
          <w:b w:val="0"/>
          <w:bCs w:val="0"/>
          <w:i w:val="0"/>
          <w:iCs w:val="0"/>
          <w:caps w:val="0"/>
          <w:smallCaps w:val="0"/>
          <w:noProof w:val="0"/>
          <w:color w:val="0F1115"/>
          <w:sz w:val="24"/>
          <w:szCs w:val="24"/>
          <w:lang w:val="fr-FR"/>
        </w:rPr>
        <w:t>En cas de mortalité anormale, l’application déclenche une alerte et suggère un protocole d’investigation.</w:t>
      </w:r>
    </w:p>
    <w:p w:rsidR="393F6FF4" w:rsidP="11B080E4" w:rsidRDefault="393F6FF4" w14:paraId="5C456C41" w14:textId="1930EBA4">
      <w:pPr>
        <w:pStyle w:val="Titre3"/>
        <w:bidi w:val="0"/>
      </w:pPr>
      <w:r w:rsidRPr="11B080E4" w:rsidR="393F6FF4">
        <w:rPr>
          <w:noProof w:val="0"/>
          <w:lang w:val="fr-FR"/>
        </w:rPr>
        <w:t>5.4.4. Alertes et tableau de bord décisionnel</w:t>
      </w:r>
    </w:p>
    <w:p w:rsidR="393F6FF4" w:rsidP="11B080E4" w:rsidRDefault="393F6FF4" w14:paraId="16DD61BD" w14:textId="17C377A8">
      <w:pPr>
        <w:pStyle w:val="Paragraphedeliste"/>
        <w:numPr>
          <w:ilvl w:val="0"/>
          <w:numId w:val="56"/>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393F6FF4">
        <w:rPr>
          <w:rFonts w:ascii="system-ui" w:hAnsi="system-ui" w:eastAsia="system-ui" w:cs="system-ui"/>
          <w:b w:val="0"/>
          <w:bCs w:val="0"/>
          <w:i w:val="0"/>
          <w:iCs w:val="0"/>
          <w:caps w:val="0"/>
          <w:smallCaps w:val="0"/>
          <w:noProof w:val="0"/>
          <w:color w:val="0F1115"/>
          <w:sz w:val="24"/>
          <w:szCs w:val="24"/>
          <w:lang w:val="fr-FR"/>
        </w:rPr>
        <w:t>L’application génère automatiquement des alertes pour :</w:t>
      </w:r>
    </w:p>
    <w:p w:rsidR="393F6FF4" w:rsidP="11B080E4" w:rsidRDefault="393F6FF4" w14:paraId="176D93C7" w14:textId="011E88B3">
      <w:pPr>
        <w:pStyle w:val="Paragraphedeliste"/>
        <w:numPr>
          <w:ilvl w:val="0"/>
          <w:numId w:val="56"/>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393F6FF4">
        <w:rPr>
          <w:rFonts w:ascii="system-ui" w:hAnsi="system-ui" w:eastAsia="system-ui" w:cs="system-ui"/>
          <w:b w:val="0"/>
          <w:bCs w:val="0"/>
          <w:i w:val="0"/>
          <w:iCs w:val="0"/>
          <w:caps w:val="0"/>
          <w:smallCaps w:val="0"/>
          <w:noProof w:val="0"/>
          <w:color w:val="0F1115"/>
          <w:sz w:val="24"/>
          <w:szCs w:val="24"/>
          <w:lang w:val="fr-FR"/>
        </w:rPr>
        <w:t>Seuil de ponte anormalement bas (&lt; 75 % pendant 3 jours).</w:t>
      </w:r>
    </w:p>
    <w:p w:rsidR="393F6FF4" w:rsidP="11B080E4" w:rsidRDefault="393F6FF4" w14:paraId="7DCADB08" w14:textId="671F8E51">
      <w:pPr>
        <w:pStyle w:val="Paragraphedeliste"/>
        <w:numPr>
          <w:ilvl w:val="0"/>
          <w:numId w:val="56"/>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393F6FF4">
        <w:rPr>
          <w:rFonts w:ascii="system-ui" w:hAnsi="system-ui" w:eastAsia="system-ui" w:cs="system-ui"/>
          <w:b w:val="0"/>
          <w:bCs w:val="0"/>
          <w:i w:val="0"/>
          <w:iCs w:val="0"/>
          <w:caps w:val="0"/>
          <w:smallCaps w:val="0"/>
          <w:noProof w:val="0"/>
          <w:color w:val="0F1115"/>
          <w:sz w:val="24"/>
          <w:szCs w:val="24"/>
          <w:lang w:val="fr-FR"/>
        </w:rPr>
        <w:t>Consommation d’aliment en forte baisse ou hausse.</w:t>
      </w:r>
    </w:p>
    <w:p w:rsidR="393F6FF4" w:rsidP="11B080E4" w:rsidRDefault="393F6FF4" w14:paraId="022356E7" w14:textId="26CC847F">
      <w:pPr>
        <w:pStyle w:val="Paragraphedeliste"/>
        <w:numPr>
          <w:ilvl w:val="0"/>
          <w:numId w:val="56"/>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393F6FF4">
        <w:rPr>
          <w:rFonts w:ascii="system-ui" w:hAnsi="system-ui" w:eastAsia="system-ui" w:cs="system-ui"/>
          <w:b w:val="0"/>
          <w:bCs w:val="0"/>
          <w:i w:val="0"/>
          <w:iCs w:val="0"/>
          <w:caps w:val="0"/>
          <w:smallCaps w:val="0"/>
          <w:noProof w:val="0"/>
          <w:color w:val="0F1115"/>
          <w:sz w:val="24"/>
          <w:szCs w:val="24"/>
          <w:lang w:val="fr-FR"/>
        </w:rPr>
        <w:t>Mortalité dépassant le seuil de 1 % par mois.</w:t>
      </w:r>
    </w:p>
    <w:p w:rsidR="393F6FF4" w:rsidP="11B080E4" w:rsidRDefault="393F6FF4" w14:paraId="0E87511F" w14:textId="6344E3D6">
      <w:pPr>
        <w:pStyle w:val="Paragraphedeliste"/>
        <w:numPr>
          <w:ilvl w:val="0"/>
          <w:numId w:val="56"/>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393F6FF4">
        <w:rPr>
          <w:rFonts w:ascii="system-ui" w:hAnsi="system-ui" w:eastAsia="system-ui" w:cs="system-ui"/>
          <w:b w:val="0"/>
          <w:bCs w:val="0"/>
          <w:i w:val="0"/>
          <w:iCs w:val="0"/>
          <w:caps w:val="0"/>
          <w:smallCaps w:val="0"/>
          <w:noProof w:val="0"/>
          <w:color w:val="0F1115"/>
          <w:sz w:val="24"/>
          <w:szCs w:val="24"/>
          <w:lang w:val="fr-FR"/>
        </w:rPr>
        <w:t>Stock d’aliment industriel inférieur à 7 jours de consommation.</w:t>
      </w:r>
    </w:p>
    <w:p w:rsidR="393F6FF4" w:rsidP="11B080E4" w:rsidRDefault="393F6FF4" w14:paraId="0E0EC8BE" w14:textId="3BAA2275">
      <w:pPr>
        <w:pStyle w:val="Paragraphedeliste"/>
        <w:numPr>
          <w:ilvl w:val="0"/>
          <w:numId w:val="56"/>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393F6FF4">
        <w:rPr>
          <w:rFonts w:ascii="system-ui" w:hAnsi="system-ui" w:eastAsia="system-ui" w:cs="system-ui"/>
          <w:b w:val="0"/>
          <w:bCs w:val="0"/>
          <w:i w:val="0"/>
          <w:iCs w:val="0"/>
          <w:caps w:val="0"/>
          <w:smallCaps w:val="0"/>
          <w:noProof w:val="0"/>
          <w:color w:val="0F1115"/>
          <w:sz w:val="24"/>
          <w:szCs w:val="24"/>
          <w:lang w:val="fr-FR"/>
        </w:rPr>
        <w:t>Un tableau de bord global permet à la direction de visualiser en temps réel la performance du pôle, les écarts par rapport aux objectifs et les actions correctives en cours.</w:t>
      </w:r>
    </w:p>
    <w:p w:rsidR="393F6FF4" w:rsidP="11B080E4" w:rsidRDefault="393F6FF4" w14:paraId="5D7AAE98" w14:textId="3160BCAE">
      <w:pPr>
        <w:pStyle w:val="Titre3"/>
        <w:bidi w:val="0"/>
      </w:pPr>
      <w:r w:rsidRPr="11B080E4" w:rsidR="393F6FF4">
        <w:rPr>
          <w:noProof w:val="0"/>
          <w:lang w:val="fr-FR"/>
        </w:rPr>
        <w:t>5.4.5. Interfaçage avec « Esmeralda &amp; Co »</w:t>
      </w:r>
    </w:p>
    <w:p w:rsidR="393F6FF4" w:rsidP="11B080E4" w:rsidRDefault="393F6FF4" w14:paraId="426E6F36" w14:textId="0CF67ABC">
      <w:pPr>
        <w:pStyle w:val="Paragraphedeliste"/>
        <w:numPr>
          <w:ilvl w:val="0"/>
          <w:numId w:val="56"/>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393F6FF4">
        <w:rPr>
          <w:rFonts w:ascii="system-ui" w:hAnsi="system-ui" w:eastAsia="system-ui" w:cs="system-ui"/>
          <w:b w:val="0"/>
          <w:bCs w:val="0"/>
          <w:i w:val="0"/>
          <w:iCs w:val="0"/>
          <w:caps w:val="0"/>
          <w:smallCaps w:val="0"/>
          <w:noProof w:val="0"/>
          <w:color w:val="0F1115"/>
          <w:sz w:val="24"/>
          <w:szCs w:val="24"/>
          <w:lang w:val="fr-FR"/>
        </w:rPr>
        <w:t xml:space="preserve">L’application de gestion d’élevage est connectée à l’application commerciale </w:t>
      </w:r>
      <w:r w:rsidRPr="11B080E4" w:rsidR="393F6FF4">
        <w:rPr>
          <w:rFonts w:ascii="system-ui" w:hAnsi="system-ui" w:eastAsia="system-ui" w:cs="system-ui"/>
          <w:b w:val="1"/>
          <w:bCs w:val="1"/>
          <w:i w:val="0"/>
          <w:iCs w:val="0"/>
          <w:caps w:val="0"/>
          <w:smallCaps w:val="0"/>
          <w:noProof w:val="0"/>
          <w:color w:val="0F1115"/>
          <w:sz w:val="24"/>
          <w:szCs w:val="24"/>
          <w:lang w:val="fr-FR"/>
        </w:rPr>
        <w:t>Esmeralda &amp; Co</w:t>
      </w:r>
      <w:r w:rsidRPr="11B080E4" w:rsidR="393F6FF4">
        <w:rPr>
          <w:rFonts w:ascii="system-ui" w:hAnsi="system-ui" w:eastAsia="system-ui" w:cs="system-ui"/>
          <w:b w:val="0"/>
          <w:bCs w:val="0"/>
          <w:i w:val="0"/>
          <w:iCs w:val="0"/>
          <w:caps w:val="0"/>
          <w:smallCaps w:val="0"/>
          <w:noProof w:val="0"/>
          <w:color w:val="0F1115"/>
          <w:sz w:val="24"/>
          <w:szCs w:val="24"/>
          <w:lang w:val="fr-FR"/>
        </w:rPr>
        <w:t>, ce qui permet :</w:t>
      </w:r>
    </w:p>
    <w:p w:rsidR="393F6FF4" w:rsidP="11B080E4" w:rsidRDefault="393F6FF4" w14:paraId="733146DB" w14:textId="766DF369">
      <w:pPr>
        <w:pStyle w:val="Paragraphedeliste"/>
        <w:numPr>
          <w:ilvl w:val="0"/>
          <w:numId w:val="56"/>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393F6FF4">
        <w:rPr>
          <w:rFonts w:ascii="system-ui" w:hAnsi="system-ui" w:eastAsia="system-ui" w:cs="system-ui"/>
          <w:b w:val="0"/>
          <w:bCs w:val="0"/>
          <w:i w:val="0"/>
          <w:iCs w:val="0"/>
          <w:caps w:val="0"/>
          <w:smallCaps w:val="0"/>
          <w:noProof w:val="0"/>
          <w:color w:val="0F1115"/>
          <w:sz w:val="24"/>
          <w:szCs w:val="24"/>
          <w:lang w:val="fr-FR"/>
        </w:rPr>
        <w:t>De synchroniser la production d’œufs avec les commandes clients (abonnements, paniers).</w:t>
      </w:r>
    </w:p>
    <w:p w:rsidR="393F6FF4" w:rsidP="11B080E4" w:rsidRDefault="393F6FF4" w14:paraId="3AEE5053" w14:textId="76E7207C">
      <w:pPr>
        <w:pStyle w:val="Paragraphedeliste"/>
        <w:numPr>
          <w:ilvl w:val="0"/>
          <w:numId w:val="56"/>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393F6FF4">
        <w:rPr>
          <w:rFonts w:ascii="system-ui" w:hAnsi="system-ui" w:eastAsia="system-ui" w:cs="system-ui"/>
          <w:b w:val="0"/>
          <w:bCs w:val="0"/>
          <w:i w:val="0"/>
          <w:iCs w:val="0"/>
          <w:caps w:val="0"/>
          <w:smallCaps w:val="0"/>
          <w:noProof w:val="0"/>
          <w:color w:val="0F1115"/>
          <w:sz w:val="24"/>
          <w:szCs w:val="24"/>
          <w:lang w:val="fr-FR"/>
        </w:rPr>
        <w:t>De déclencher automatiquement des alertes de réapprovisionnement pour les œufs en chambre froide.</w:t>
      </w:r>
    </w:p>
    <w:p w:rsidR="393F6FF4" w:rsidP="11B080E4" w:rsidRDefault="393F6FF4" w14:paraId="4BA8C39C" w14:textId="2A8C411A">
      <w:pPr>
        <w:pStyle w:val="Paragraphedeliste"/>
        <w:numPr>
          <w:ilvl w:val="0"/>
          <w:numId w:val="56"/>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393F6FF4">
        <w:rPr>
          <w:rFonts w:ascii="system-ui" w:hAnsi="system-ui" w:eastAsia="system-ui" w:cs="system-ui"/>
          <w:b w:val="0"/>
          <w:bCs w:val="0"/>
          <w:i w:val="0"/>
          <w:iCs w:val="0"/>
          <w:caps w:val="0"/>
          <w:smallCaps w:val="0"/>
          <w:noProof w:val="0"/>
          <w:color w:val="0F1115"/>
          <w:sz w:val="24"/>
          <w:szCs w:val="24"/>
          <w:lang w:val="fr-FR"/>
        </w:rPr>
        <w:t>De fournir aux clients une traçabilité (date de ponte, lot, mode d’alimentation).</w:t>
      </w:r>
    </w:p>
    <w:p w:rsidR="11B080E4" w:rsidP="11B080E4" w:rsidRDefault="11B080E4" w14:paraId="288E49AF" w14:textId="7C30D5FB">
      <w:pPr>
        <w:pStyle w:val="Paragraphedeliste"/>
        <w:numPr>
          <w:ilvl w:val="0"/>
          <w:numId w:val="56"/>
        </w:numPr>
        <w:bidi w:val="0"/>
        <w:rPr>
          <w:sz w:val="24"/>
          <w:szCs w:val="24"/>
        </w:rPr>
      </w:pPr>
    </w:p>
    <w:p w:rsidR="393F6FF4" w:rsidP="11B080E4" w:rsidRDefault="393F6FF4" w14:paraId="7B3CB533" w14:textId="1E57F7C4">
      <w:pPr>
        <w:pStyle w:val="Titre2"/>
        <w:bidi w:val="0"/>
      </w:pPr>
      <w:r w:rsidRPr="11B080E4" w:rsidR="393F6FF4">
        <w:rPr>
          <w:noProof w:val="0"/>
          <w:lang w:val="fr-FR"/>
        </w:rPr>
        <w:t>Conclusion du chapitre</w:t>
      </w:r>
    </w:p>
    <w:p w:rsidR="393F6FF4" w:rsidP="11B080E4" w:rsidRDefault="393F6FF4" w14:paraId="0E7F79FF" w14:textId="2A7F39AD">
      <w:pPr>
        <w:pStyle w:val="Paragraphedeliste"/>
        <w:numPr>
          <w:ilvl w:val="0"/>
          <w:numId w:val="56"/>
        </w:numPr>
        <w:shd w:val="clear" w:color="auto" w:fill="FFFFFF" w:themeFill="background1"/>
        <w:bidi w:val="0"/>
        <w:spacing w:before="240" w:beforeAutospacing="off" w:after="0" w:afterAutospacing="off"/>
        <w:rPr>
          <w:rFonts w:ascii="system-ui" w:hAnsi="system-ui" w:eastAsia="system-ui" w:cs="system-ui"/>
          <w:b w:val="0"/>
          <w:bCs w:val="0"/>
          <w:i w:val="0"/>
          <w:iCs w:val="0"/>
          <w:caps w:val="0"/>
          <w:smallCaps w:val="0"/>
          <w:noProof w:val="0"/>
          <w:color w:val="0F1115"/>
          <w:sz w:val="24"/>
          <w:szCs w:val="24"/>
          <w:lang w:val="fr-FR"/>
        </w:rPr>
      </w:pPr>
      <w:r w:rsidRPr="11B080E4" w:rsidR="393F6FF4">
        <w:rPr>
          <w:rFonts w:ascii="system-ui" w:hAnsi="system-ui" w:eastAsia="system-ui" w:cs="system-ui"/>
          <w:b w:val="0"/>
          <w:bCs w:val="0"/>
          <w:i w:val="0"/>
          <w:iCs w:val="0"/>
          <w:caps w:val="0"/>
          <w:smallCaps w:val="0"/>
          <w:noProof w:val="0"/>
          <w:color w:val="0F1115"/>
          <w:sz w:val="24"/>
          <w:szCs w:val="24"/>
          <w:lang w:val="fr-FR"/>
        </w:rPr>
        <w:t>Le fonctionnement technique du pôle avicole repose sur une maîtrise rigoureuse des processus de production, de la gestion des lots à la valorisation des sous‑produits, en passant par une alimentation circulaire qui réduit drastiquement les coûts. Les infrastructures en bambou, les équipements adaptés et les normes de biosécurité garantissent la robustesse et la pérennité de l’élevage. Enfin, l’application AgroFlow apporte la précision et la traçabilité nécessaires à une conduite d’élevage performante, tout en s’intégrant aux outils commerciaux pour optimiser la relation avec les clients. Cette approche technico‑opérationnelle, alliant savoir‑faire traditionnel et outils numériques, établit la crédibilité du pôle avicole comme pilier solide de l’écosystème productif de l’Hacienda Esmeralda.</w:t>
      </w:r>
    </w:p>
    <w:p w:rsidR="11B080E4" w:rsidP="11B080E4" w:rsidRDefault="11B080E4" w14:paraId="4F0F6228" w14:textId="1A630947">
      <w:pPr>
        <w:numPr>
          <w:ilvl w:val="0"/>
          <w:numId w:val="56"/>
        </w:numPr>
        <w:shd w:val="clear" w:color="auto" w:fill="FFFFFF" w:themeFill="background1"/>
        <w:spacing w:before="120" w:after="150" w:line="240" w:lineRule="auto"/>
        <w:rPr>
          <w:rFonts w:ascii="Arial" w:hAnsi="Arial" w:eastAsia="Times New Roman" w:cs="Arial"/>
          <w:color w:val="1F1F1F"/>
          <w:lang w:eastAsia="fr-FR"/>
        </w:rPr>
      </w:pPr>
    </w:p>
    <w:p w:rsidR="261497A1" w:rsidP="261497A1" w:rsidRDefault="261497A1" w14:paraId="55477790" w14:textId="4DE727C8">
      <w:pPr>
        <w:rPr>
          <w:rFonts w:ascii="Aptos" w:hAnsi="Aptos" w:eastAsia="Aptos"/>
        </w:rPr>
      </w:pPr>
    </w:p>
    <w:p w:rsidR="004C7A2A" w:rsidP="261497A1" w:rsidRDefault="004C7A2A" w14:paraId="2D717115" w14:textId="77777777">
      <w:pPr>
        <w:rPr>
          <w:rFonts w:ascii="Aptos" w:hAnsi="Aptos" w:eastAsia="Aptos"/>
        </w:rPr>
      </w:pPr>
    </w:p>
    <w:p w:rsidR="6A3241C0" w:rsidP="261497A1" w:rsidRDefault="6A3241C0" w14:paraId="1457B38F" w14:textId="1A47474C">
      <w:pPr>
        <w:pStyle w:val="Titre1"/>
        <w:rPr>
          <w:rFonts w:ascii="Aptos" w:hAnsi="Aptos" w:eastAsia="Aptos"/>
          <w:sz w:val="24"/>
          <w:szCs w:val="24"/>
        </w:rPr>
      </w:pPr>
      <w:r w:rsidR="1F8C02F0">
        <w:rPr/>
        <w:t xml:space="preserve">6 </w:t>
      </w:r>
      <w:r w:rsidR="3B94F62D">
        <w:rPr/>
        <w:t>Markéting</w:t>
      </w:r>
      <w:r w:rsidR="1F8C02F0">
        <w:rPr/>
        <w:t xml:space="preserve"> </w:t>
      </w:r>
      <w:r w:rsidR="438235D6">
        <w:rPr/>
        <w:t xml:space="preserve">/ </w:t>
      </w:r>
      <w:r w:rsidR="3002AF47">
        <w:rPr/>
        <w:t>valorisation</w:t>
      </w:r>
    </w:p>
    <w:p w:rsidR="007F5AC3" w:rsidP="11B080E4" w:rsidRDefault="007F5AC3" w14:paraId="165F4571" w14:textId="0490ECA0">
      <w:pPr>
        <w:pStyle w:val="Titre2"/>
        <w:shd w:val="clear" w:color="auto" w:fill="FFFFFF" w:themeFill="background1"/>
        <w:spacing w:before="480" w:beforeAutospacing="off" w:after="240" w:afterAutospacing="off" w:line="480" w:lineRule="auto"/>
      </w:pPr>
      <w:r w:rsidRPr="11B080E4" w:rsidR="7963C5E4">
        <w:rPr>
          <w:rFonts w:ascii="system-ui" w:hAnsi="system-ui" w:eastAsia="system-ui" w:cs="system-ui"/>
          <w:b w:val="1"/>
          <w:bCs w:val="1"/>
          <w:i w:val="0"/>
          <w:iCs w:val="0"/>
          <w:caps w:val="0"/>
          <w:smallCaps w:val="0"/>
          <w:noProof w:val="0"/>
          <w:color w:val="0F1115"/>
          <w:sz w:val="33"/>
          <w:szCs w:val="33"/>
          <w:lang w:val="fr-FR"/>
        </w:rPr>
        <w:t>Introduction</w:t>
      </w:r>
    </w:p>
    <w:p w:rsidR="007F5AC3" w:rsidP="11B080E4" w:rsidRDefault="007F5AC3" w14:paraId="4C86C01A" w14:textId="361DC2B8">
      <w:pPr>
        <w:shd w:val="clear" w:color="auto" w:fill="FFFFFF" w:themeFill="background1"/>
        <w:spacing w:before="240" w:beforeAutospacing="off" w:after="240" w:afterAutospacing="off"/>
      </w:pPr>
      <w:r w:rsidRPr="11B080E4" w:rsidR="7963C5E4">
        <w:rPr>
          <w:rFonts w:ascii="system-ui" w:hAnsi="system-ui" w:eastAsia="system-ui" w:cs="system-ui"/>
          <w:b w:val="0"/>
          <w:bCs w:val="0"/>
          <w:i w:val="0"/>
          <w:iCs w:val="0"/>
          <w:caps w:val="0"/>
          <w:smallCaps w:val="0"/>
          <w:noProof w:val="0"/>
          <w:color w:val="0F1115"/>
          <w:sz w:val="24"/>
          <w:szCs w:val="24"/>
          <w:lang w:val="fr-FR"/>
        </w:rPr>
        <w:t xml:space="preserve">Produire ne suffit pas : encore faut-il vendre au juste prix, à la bonne clientèle, avec un récit qui justifie la valeur. Le pôle avicole de l’Hacienda Esmeralda ne se positionne pas comme un simple producteur d’œufs parmi d’autres. Il incarne un </w:t>
      </w:r>
      <w:r w:rsidRPr="11B080E4" w:rsidR="7963C5E4">
        <w:rPr>
          <w:rFonts w:ascii="system-ui" w:hAnsi="system-ui" w:eastAsia="system-ui" w:cs="system-ui"/>
          <w:b w:val="1"/>
          <w:bCs w:val="1"/>
          <w:i w:val="0"/>
          <w:iCs w:val="0"/>
          <w:caps w:val="0"/>
          <w:smallCaps w:val="0"/>
          <w:noProof w:val="0"/>
          <w:color w:val="0F1115"/>
          <w:sz w:val="24"/>
          <w:szCs w:val="24"/>
          <w:lang w:val="fr-FR"/>
        </w:rPr>
        <w:t>modèle de rupture</w:t>
      </w:r>
      <w:r w:rsidRPr="11B080E4" w:rsidR="7963C5E4">
        <w:rPr>
          <w:rFonts w:ascii="system-ui" w:hAnsi="system-ui" w:eastAsia="system-ui" w:cs="system-ui"/>
          <w:b w:val="0"/>
          <w:bCs w:val="0"/>
          <w:i w:val="0"/>
          <w:iCs w:val="0"/>
          <w:caps w:val="0"/>
          <w:smallCaps w:val="0"/>
          <w:noProof w:val="0"/>
          <w:color w:val="0F1115"/>
          <w:sz w:val="24"/>
          <w:szCs w:val="24"/>
          <w:lang w:val="fr-FR"/>
        </w:rPr>
        <w:t xml:space="preserve"> — celui de l’économie circulaire appliquée à l’alimentation. Ce chapitre détaille la stratégie de marketing et de valorisation qui transforme une production agricole de qualité en une offre commerciale différenciée, résiliente et rentable.</w:t>
      </w:r>
    </w:p>
    <w:p w:rsidR="007F5AC3" w:rsidP="000F3B2E" w:rsidRDefault="007F5AC3" w14:paraId="3C8088DC" w14:textId="0241F319">
      <w:pPr/>
    </w:p>
    <w:p w:rsidR="007F5AC3" w:rsidP="11B080E4" w:rsidRDefault="007F5AC3" w14:paraId="47BAF1F7" w14:textId="79EDB2F8">
      <w:pPr>
        <w:pStyle w:val="Titre2"/>
        <w:shd w:val="clear" w:color="auto" w:fill="FFFFFF" w:themeFill="background1"/>
        <w:spacing w:before="480" w:beforeAutospacing="off" w:after="240" w:afterAutospacing="off" w:line="480" w:lineRule="auto"/>
      </w:pPr>
      <w:r w:rsidRPr="11B080E4" w:rsidR="7963C5E4">
        <w:rPr>
          <w:rFonts w:ascii="system-ui" w:hAnsi="system-ui" w:eastAsia="system-ui" w:cs="system-ui"/>
          <w:b w:val="1"/>
          <w:bCs w:val="1"/>
          <w:i w:val="0"/>
          <w:iCs w:val="0"/>
          <w:caps w:val="0"/>
          <w:smallCaps w:val="0"/>
          <w:noProof w:val="0"/>
          <w:color w:val="0F1115"/>
          <w:sz w:val="33"/>
          <w:szCs w:val="33"/>
          <w:lang w:val="fr-FR"/>
        </w:rPr>
        <w:t>6.1. Positionnement de marque : « L’Œuf Circulaire de l’Esmeralda »</w:t>
      </w:r>
    </w:p>
    <w:p w:rsidR="007F5AC3" w:rsidP="11B080E4" w:rsidRDefault="007F5AC3" w14:paraId="15EC15C6" w14:textId="6DD2F3F9">
      <w:pPr>
        <w:shd w:val="clear" w:color="auto" w:fill="FFFFFF" w:themeFill="background1"/>
        <w:spacing w:before="240" w:beforeAutospacing="off" w:after="240" w:afterAutospacing="off"/>
      </w:pPr>
      <w:r w:rsidRPr="11B080E4" w:rsidR="7963C5E4">
        <w:rPr>
          <w:rFonts w:ascii="system-ui" w:hAnsi="system-ui" w:eastAsia="system-ui" w:cs="system-ui"/>
          <w:b w:val="0"/>
          <w:bCs w:val="0"/>
          <w:i w:val="0"/>
          <w:iCs w:val="0"/>
          <w:caps w:val="0"/>
          <w:smallCaps w:val="0"/>
          <w:noProof w:val="0"/>
          <w:color w:val="0F1115"/>
          <w:sz w:val="24"/>
          <w:szCs w:val="24"/>
          <w:lang w:val="fr-FR"/>
        </w:rPr>
        <w:t xml:space="preserve">L’Hacienda Esmeralda ne vend pas des œufs standardisés. Elle propose une </w:t>
      </w:r>
      <w:r w:rsidRPr="11B080E4" w:rsidR="7963C5E4">
        <w:rPr>
          <w:rFonts w:ascii="system-ui" w:hAnsi="system-ui" w:eastAsia="system-ui" w:cs="system-ui"/>
          <w:b w:val="1"/>
          <w:bCs w:val="1"/>
          <w:i w:val="0"/>
          <w:iCs w:val="0"/>
          <w:caps w:val="0"/>
          <w:smallCaps w:val="0"/>
          <w:noProof w:val="0"/>
          <w:color w:val="0F1115"/>
          <w:sz w:val="24"/>
          <w:szCs w:val="24"/>
          <w:lang w:val="fr-FR"/>
        </w:rPr>
        <w:t>gamme de produits</w:t>
      </w:r>
      <w:r w:rsidRPr="11B080E4" w:rsidR="7963C5E4">
        <w:rPr>
          <w:rFonts w:ascii="system-ui" w:hAnsi="system-ui" w:eastAsia="system-ui" w:cs="system-ui"/>
          <w:b w:val="0"/>
          <w:bCs w:val="0"/>
          <w:i w:val="0"/>
          <w:iCs w:val="0"/>
          <w:caps w:val="0"/>
          <w:smallCaps w:val="0"/>
          <w:noProof w:val="0"/>
          <w:color w:val="0F1115"/>
          <w:sz w:val="24"/>
          <w:szCs w:val="24"/>
          <w:lang w:val="fr-FR"/>
        </w:rPr>
        <w:t xml:space="preserve"> déclinée en trois segments, chacun portant une identité de marque spécifique, cohérente avec son positionnement.</w:t>
      </w:r>
    </w:p>
    <w:tbl>
      <w:tblPr>
        <w:tblStyle w:val="TableauNormal"/>
        <w:bidiVisual w:val="0"/>
        <w:tblW w:w="0" w:type="auto"/>
        <w:tblLook w:val="06A0" w:firstRow="1" w:lastRow="0" w:firstColumn="1" w:lastColumn="0" w:noHBand="1" w:noVBand="1"/>
      </w:tblPr>
      <w:tblGrid>
        <w:gridCol w:w="912"/>
        <w:gridCol w:w="2315"/>
        <w:gridCol w:w="2917"/>
        <w:gridCol w:w="2917"/>
      </w:tblGrid>
      <w:tr w:rsidR="11B080E4" w:rsidTr="11B080E4" w14:paraId="7391B937">
        <w:trPr>
          <w:trHeight w:val="300"/>
        </w:trPr>
        <w:tc>
          <w:tcPr>
            <w:tcW w:w="912" w:type="dxa"/>
            <w:tcBorders>
              <w:top w:val="nil"/>
              <w:bottom w:val="single" w:sz="6"/>
            </w:tcBorders>
            <w:tcMar>
              <w:top w:w="150" w:type="dxa"/>
              <w:bottom w:w="150" w:type="dxa"/>
              <w:right w:w="240" w:type="dxa"/>
            </w:tcMar>
            <w:vAlign w:val="center"/>
          </w:tcPr>
          <w:p w:rsidR="11B080E4" w:rsidP="11B080E4" w:rsidRDefault="11B080E4" w14:paraId="0E2BB02D" w14:textId="4BBB6046">
            <w:pPr>
              <w:shd w:val="clear" w:color="auto" w:fill="FFFFFF" w:themeFill="background1"/>
              <w:spacing w:before="0" w:beforeAutospacing="off" w:after="0" w:afterAutospacing="off" w:line="375" w:lineRule="auto"/>
              <w:ind w:right="0"/>
              <w:jc w:val="left"/>
            </w:pPr>
            <w:r w:rsidRPr="11B080E4" w:rsidR="11B080E4">
              <w:rPr>
                <w:rFonts w:ascii="system-ui" w:hAnsi="system-ui" w:eastAsia="system-ui" w:cs="system-ui"/>
                <w:b w:val="0"/>
                <w:bCs w:val="0"/>
                <w:i w:val="0"/>
                <w:iCs w:val="0"/>
                <w:sz w:val="22"/>
                <w:szCs w:val="22"/>
              </w:rPr>
              <w:t>Segment</w:t>
            </w:r>
          </w:p>
        </w:tc>
        <w:tc>
          <w:tcPr>
            <w:tcW w:w="2315" w:type="dxa"/>
            <w:tcBorders>
              <w:top w:val="nil"/>
              <w:bottom w:val="single" w:sz="6"/>
            </w:tcBorders>
            <w:tcMar>
              <w:top w:w="150" w:type="dxa"/>
              <w:left w:w="240" w:type="dxa"/>
              <w:bottom w:w="150" w:type="dxa"/>
              <w:right w:w="240" w:type="dxa"/>
            </w:tcMar>
            <w:vAlign w:val="center"/>
          </w:tcPr>
          <w:p w:rsidR="11B080E4" w:rsidP="11B080E4" w:rsidRDefault="11B080E4" w14:paraId="200FC5CC" w14:textId="152EC3D8">
            <w:pPr>
              <w:shd w:val="clear" w:color="auto" w:fill="FFFFFF" w:themeFill="background1"/>
              <w:spacing w:before="0" w:beforeAutospacing="off" w:after="0" w:afterAutospacing="off" w:line="375" w:lineRule="auto"/>
              <w:ind w:right="0"/>
              <w:jc w:val="left"/>
            </w:pPr>
            <w:r w:rsidRPr="11B080E4" w:rsidR="11B080E4">
              <w:rPr>
                <w:rFonts w:ascii="system-ui" w:hAnsi="system-ui" w:eastAsia="system-ui" w:cs="system-ui"/>
                <w:b w:val="0"/>
                <w:bCs w:val="0"/>
                <w:i w:val="0"/>
                <w:iCs w:val="0"/>
                <w:sz w:val="22"/>
                <w:szCs w:val="22"/>
              </w:rPr>
              <w:t>Dénomination</w:t>
            </w:r>
          </w:p>
        </w:tc>
        <w:tc>
          <w:tcPr>
            <w:tcW w:w="2917" w:type="dxa"/>
            <w:tcBorders>
              <w:top w:val="nil"/>
              <w:bottom w:val="single" w:sz="6"/>
            </w:tcBorders>
            <w:tcMar>
              <w:top w:w="150" w:type="dxa"/>
              <w:left w:w="240" w:type="dxa"/>
              <w:bottom w:w="150" w:type="dxa"/>
              <w:right w:w="240" w:type="dxa"/>
            </w:tcMar>
            <w:vAlign w:val="center"/>
          </w:tcPr>
          <w:p w:rsidR="11B080E4" w:rsidP="11B080E4" w:rsidRDefault="11B080E4" w14:paraId="1B727D9C" w14:textId="60B0F484">
            <w:pPr>
              <w:shd w:val="clear" w:color="auto" w:fill="FFFFFF" w:themeFill="background1"/>
              <w:spacing w:before="0" w:beforeAutospacing="off" w:after="0" w:afterAutospacing="off" w:line="375" w:lineRule="auto"/>
              <w:ind w:right="0"/>
              <w:jc w:val="left"/>
            </w:pPr>
            <w:r w:rsidRPr="11B080E4" w:rsidR="11B080E4">
              <w:rPr>
                <w:rFonts w:ascii="system-ui" w:hAnsi="system-ui" w:eastAsia="system-ui" w:cs="system-ui"/>
                <w:b w:val="0"/>
                <w:bCs w:val="0"/>
                <w:i w:val="0"/>
                <w:iCs w:val="0"/>
                <w:sz w:val="22"/>
                <w:szCs w:val="22"/>
              </w:rPr>
              <w:t>Positionnement</w:t>
            </w:r>
          </w:p>
        </w:tc>
        <w:tc>
          <w:tcPr>
            <w:tcW w:w="2917" w:type="dxa"/>
            <w:tcBorders>
              <w:top w:val="nil"/>
              <w:bottom w:val="single" w:sz="6"/>
            </w:tcBorders>
            <w:tcMar>
              <w:top w:w="150" w:type="dxa"/>
              <w:left w:w="240" w:type="dxa"/>
              <w:bottom w:w="150" w:type="dxa"/>
              <w:right w:w="240" w:type="dxa"/>
            </w:tcMar>
            <w:vAlign w:val="center"/>
          </w:tcPr>
          <w:p w:rsidR="11B080E4" w:rsidP="11B080E4" w:rsidRDefault="11B080E4" w14:paraId="7A383F65" w14:textId="3C4E97F9">
            <w:pPr>
              <w:shd w:val="clear" w:color="auto" w:fill="FFFFFF" w:themeFill="background1"/>
              <w:spacing w:before="0" w:beforeAutospacing="off" w:after="0" w:afterAutospacing="off" w:line="375" w:lineRule="auto"/>
              <w:ind w:right="0"/>
              <w:jc w:val="left"/>
            </w:pPr>
            <w:r w:rsidRPr="11B080E4" w:rsidR="11B080E4">
              <w:rPr>
                <w:rFonts w:ascii="system-ui" w:hAnsi="system-ui" w:eastAsia="system-ui" w:cs="system-ui"/>
                <w:b w:val="0"/>
                <w:bCs w:val="0"/>
                <w:i w:val="0"/>
                <w:iCs w:val="0"/>
                <w:sz w:val="22"/>
                <w:szCs w:val="22"/>
              </w:rPr>
              <w:t>Cible</w:t>
            </w:r>
          </w:p>
        </w:tc>
      </w:tr>
      <w:tr w:rsidR="11B080E4" w:rsidTr="11B080E4" w14:paraId="25CBB440">
        <w:trPr>
          <w:trHeight w:val="300"/>
        </w:trPr>
        <w:tc>
          <w:tcPr>
            <w:tcW w:w="912" w:type="dxa"/>
            <w:tcBorders>
              <w:bottom w:val="single" w:sz="6"/>
            </w:tcBorders>
            <w:tcMar>
              <w:top w:w="150" w:type="dxa"/>
              <w:bottom w:w="150" w:type="dxa"/>
              <w:right w:w="240" w:type="dxa"/>
            </w:tcMar>
            <w:vAlign w:val="center"/>
          </w:tcPr>
          <w:p w:rsidR="11B080E4" w:rsidP="11B080E4" w:rsidRDefault="11B080E4" w14:paraId="4232671C" w14:textId="04A1BBB3">
            <w:pPr>
              <w:shd w:val="clear" w:color="auto" w:fill="FFFFFF" w:themeFill="background1"/>
              <w:spacing w:before="0" w:beforeAutospacing="off" w:after="0" w:afterAutospacing="off" w:line="375" w:lineRule="auto"/>
              <w:ind w:right="0"/>
            </w:pPr>
            <w:r w:rsidRPr="11B080E4" w:rsidR="11B080E4">
              <w:rPr>
                <w:rFonts w:ascii="system-ui" w:hAnsi="system-ui" w:eastAsia="system-ui" w:cs="system-ui"/>
                <w:b w:val="1"/>
                <w:bCs w:val="1"/>
                <w:i w:val="0"/>
                <w:iCs w:val="0"/>
                <w:sz w:val="22"/>
                <w:szCs w:val="22"/>
              </w:rPr>
              <w:t>Premium</w:t>
            </w:r>
          </w:p>
        </w:tc>
        <w:tc>
          <w:tcPr>
            <w:tcW w:w="2315" w:type="dxa"/>
            <w:tcBorders>
              <w:bottom w:val="single" w:sz="6"/>
            </w:tcBorders>
            <w:tcMar>
              <w:top w:w="150" w:type="dxa"/>
              <w:left w:w="240" w:type="dxa"/>
              <w:bottom w:w="150" w:type="dxa"/>
              <w:right w:w="240" w:type="dxa"/>
            </w:tcMar>
            <w:vAlign w:val="center"/>
          </w:tcPr>
          <w:p w:rsidR="11B080E4" w:rsidP="11B080E4" w:rsidRDefault="11B080E4" w14:paraId="038A3AF5" w14:textId="3643A70B">
            <w:pPr>
              <w:shd w:val="clear" w:color="auto" w:fill="FFFFFF" w:themeFill="background1"/>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 L’Œuf Circulaire de l’Esmeralda »</w:t>
            </w:r>
          </w:p>
        </w:tc>
        <w:tc>
          <w:tcPr>
            <w:tcW w:w="2917" w:type="dxa"/>
            <w:tcBorders>
              <w:bottom w:val="single" w:sz="6"/>
            </w:tcBorders>
            <w:tcMar>
              <w:top w:w="150" w:type="dxa"/>
              <w:left w:w="240" w:type="dxa"/>
              <w:bottom w:w="150" w:type="dxa"/>
              <w:right w:w="240" w:type="dxa"/>
            </w:tcMar>
            <w:vAlign w:val="center"/>
          </w:tcPr>
          <w:p w:rsidR="11B080E4" w:rsidP="11B080E4" w:rsidRDefault="11B080E4" w14:paraId="559132BC" w14:textId="0FF1E0D2">
            <w:pPr>
              <w:shd w:val="clear" w:color="auto" w:fill="FFFFFF" w:themeFill="background1"/>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Œufs de très gros calibre (XL), issus de poules nourries aux larves BSF et élevées en liberté. Emballage soigné, traçabilité complète.</w:t>
            </w:r>
          </w:p>
        </w:tc>
        <w:tc>
          <w:tcPr>
            <w:tcW w:w="2917" w:type="dxa"/>
            <w:tcBorders>
              <w:bottom w:val="single" w:sz="6"/>
            </w:tcBorders>
            <w:tcMar>
              <w:top w:w="150" w:type="dxa"/>
              <w:left w:w="240" w:type="dxa"/>
              <w:bottom w:w="150" w:type="dxa"/>
            </w:tcMar>
            <w:vAlign w:val="center"/>
          </w:tcPr>
          <w:p w:rsidR="11B080E4" w:rsidP="11B080E4" w:rsidRDefault="11B080E4" w14:paraId="08DAFEC5" w14:textId="1331DFFD">
            <w:pPr>
              <w:shd w:val="clear" w:color="auto" w:fill="FFFFFF" w:themeFill="background1"/>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Restaurants gastronomiques, épiceries fines, consommateurs exigeants</w:t>
            </w:r>
          </w:p>
        </w:tc>
      </w:tr>
      <w:tr w:rsidR="11B080E4" w:rsidTr="11B080E4" w14:paraId="749A1084">
        <w:trPr>
          <w:trHeight w:val="300"/>
        </w:trPr>
        <w:tc>
          <w:tcPr>
            <w:tcW w:w="912" w:type="dxa"/>
            <w:tcBorders>
              <w:bottom w:val="single" w:sz="6"/>
            </w:tcBorders>
            <w:tcMar>
              <w:top w:w="150" w:type="dxa"/>
              <w:bottom w:w="150" w:type="dxa"/>
              <w:right w:w="240" w:type="dxa"/>
            </w:tcMar>
            <w:vAlign w:val="center"/>
          </w:tcPr>
          <w:p w:rsidR="11B080E4" w:rsidP="11B080E4" w:rsidRDefault="11B080E4" w14:paraId="11C58697" w14:textId="53C8CE36">
            <w:pPr>
              <w:shd w:val="clear" w:color="auto" w:fill="FFFFFF" w:themeFill="background1"/>
              <w:spacing w:before="0" w:beforeAutospacing="off" w:after="0" w:afterAutospacing="off" w:line="375" w:lineRule="auto"/>
              <w:ind w:right="0"/>
            </w:pPr>
            <w:r w:rsidRPr="11B080E4" w:rsidR="11B080E4">
              <w:rPr>
                <w:rFonts w:ascii="system-ui" w:hAnsi="system-ui" w:eastAsia="system-ui" w:cs="system-ui"/>
                <w:b w:val="1"/>
                <w:bCs w:val="1"/>
                <w:i w:val="0"/>
                <w:iCs w:val="0"/>
                <w:sz w:val="22"/>
                <w:szCs w:val="22"/>
              </w:rPr>
              <w:t>Ferme</w:t>
            </w:r>
          </w:p>
        </w:tc>
        <w:tc>
          <w:tcPr>
            <w:tcW w:w="2315" w:type="dxa"/>
            <w:tcBorders>
              <w:bottom w:val="single" w:sz="6"/>
            </w:tcBorders>
            <w:tcMar>
              <w:top w:w="150" w:type="dxa"/>
              <w:left w:w="240" w:type="dxa"/>
              <w:bottom w:w="150" w:type="dxa"/>
              <w:right w:w="240" w:type="dxa"/>
            </w:tcMar>
            <w:vAlign w:val="center"/>
          </w:tcPr>
          <w:p w:rsidR="11B080E4" w:rsidP="11B080E4" w:rsidRDefault="11B080E4" w14:paraId="3298BDE7" w14:textId="6DE01A75">
            <w:pPr>
              <w:shd w:val="clear" w:color="auto" w:fill="FFFFFF" w:themeFill="background1"/>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 Œuf de la Hacienda Esmeralda »</w:t>
            </w:r>
          </w:p>
        </w:tc>
        <w:tc>
          <w:tcPr>
            <w:tcW w:w="2917" w:type="dxa"/>
            <w:tcBorders>
              <w:bottom w:val="single" w:sz="6"/>
            </w:tcBorders>
            <w:tcMar>
              <w:top w:w="150" w:type="dxa"/>
              <w:left w:w="240" w:type="dxa"/>
              <w:bottom w:w="150" w:type="dxa"/>
              <w:right w:w="240" w:type="dxa"/>
            </w:tcMar>
            <w:vAlign w:val="center"/>
          </w:tcPr>
          <w:p w:rsidR="11B080E4" w:rsidP="11B080E4" w:rsidRDefault="11B080E4" w14:paraId="7649A78E" w14:textId="35606D9A">
            <w:pPr>
              <w:shd w:val="clear" w:color="auto" w:fill="FFFFFF" w:themeFill="background1"/>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Œufs de calibres M et L, produits dans le même système circulaire mais conditionnement standard.</w:t>
            </w:r>
          </w:p>
        </w:tc>
        <w:tc>
          <w:tcPr>
            <w:tcW w:w="2917" w:type="dxa"/>
            <w:tcBorders>
              <w:bottom w:val="single" w:sz="6"/>
            </w:tcBorders>
            <w:tcMar>
              <w:top w:w="150" w:type="dxa"/>
              <w:left w:w="240" w:type="dxa"/>
              <w:bottom w:w="150" w:type="dxa"/>
            </w:tcMar>
            <w:vAlign w:val="center"/>
          </w:tcPr>
          <w:p w:rsidR="11B080E4" w:rsidP="11B080E4" w:rsidRDefault="11B080E4" w14:paraId="7E2903AF" w14:textId="380CE75F">
            <w:pPr>
              <w:shd w:val="clear" w:color="auto" w:fill="FFFFFF" w:themeFill="background1"/>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Boulangeries, supermarchés bio, ménages locaux</w:t>
            </w:r>
          </w:p>
        </w:tc>
      </w:tr>
      <w:tr w:rsidR="11B080E4" w:rsidTr="11B080E4" w14:paraId="656C2720">
        <w:trPr>
          <w:trHeight w:val="300"/>
        </w:trPr>
        <w:tc>
          <w:tcPr>
            <w:tcW w:w="912" w:type="dxa"/>
            <w:tcBorders>
              <w:bottom w:val="single" w:sz="6"/>
            </w:tcBorders>
            <w:tcMar>
              <w:top w:w="150" w:type="dxa"/>
              <w:bottom w:w="150" w:type="dxa"/>
              <w:right w:w="240" w:type="dxa"/>
            </w:tcMar>
            <w:vAlign w:val="center"/>
          </w:tcPr>
          <w:p w:rsidR="11B080E4" w:rsidP="11B080E4" w:rsidRDefault="11B080E4" w14:paraId="52C649AE" w14:textId="757E9911">
            <w:pPr>
              <w:shd w:val="clear" w:color="auto" w:fill="FFFFFF" w:themeFill="background1"/>
              <w:spacing w:before="0" w:beforeAutospacing="off" w:after="0" w:afterAutospacing="off" w:line="375" w:lineRule="auto"/>
              <w:ind w:right="0"/>
            </w:pPr>
            <w:r w:rsidRPr="11B080E4" w:rsidR="11B080E4">
              <w:rPr>
                <w:rFonts w:ascii="system-ui" w:hAnsi="system-ui" w:eastAsia="system-ui" w:cs="system-ui"/>
                <w:b w:val="1"/>
                <w:bCs w:val="1"/>
                <w:i w:val="0"/>
                <w:iCs w:val="0"/>
                <w:sz w:val="22"/>
                <w:szCs w:val="22"/>
              </w:rPr>
              <w:t>Accessible</w:t>
            </w:r>
          </w:p>
        </w:tc>
        <w:tc>
          <w:tcPr>
            <w:tcW w:w="2315" w:type="dxa"/>
            <w:tcBorders>
              <w:bottom w:val="single" w:sz="6"/>
            </w:tcBorders>
            <w:tcMar>
              <w:top w:w="150" w:type="dxa"/>
              <w:left w:w="240" w:type="dxa"/>
              <w:bottom w:w="150" w:type="dxa"/>
              <w:right w:w="240" w:type="dxa"/>
            </w:tcMar>
            <w:vAlign w:val="center"/>
          </w:tcPr>
          <w:p w:rsidR="11B080E4" w:rsidP="11B080E4" w:rsidRDefault="11B080E4" w14:paraId="3324B7B2" w14:textId="785F6A84">
            <w:pPr>
              <w:shd w:val="clear" w:color="auto" w:fill="FFFFFF" w:themeFill="background1"/>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 Œuf Esmeralda — qualité circulaire »</w:t>
            </w:r>
          </w:p>
        </w:tc>
        <w:tc>
          <w:tcPr>
            <w:tcW w:w="2917" w:type="dxa"/>
            <w:tcBorders>
              <w:bottom w:val="single" w:sz="6"/>
            </w:tcBorders>
            <w:tcMar>
              <w:top w:w="150" w:type="dxa"/>
              <w:left w:w="240" w:type="dxa"/>
              <w:bottom w:w="150" w:type="dxa"/>
              <w:right w:w="240" w:type="dxa"/>
            </w:tcMar>
            <w:vAlign w:val="center"/>
          </w:tcPr>
          <w:p w:rsidR="11B080E4" w:rsidP="11B080E4" w:rsidRDefault="11B080E4" w14:paraId="28A96834" w14:textId="0F67FC87">
            <w:pPr>
              <w:shd w:val="clear" w:color="auto" w:fill="FFFFFF" w:themeFill="background1"/>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Œufs de calibre S et les surplus, vendus en vrac ou en conditionnement économique, à prix compétitif.</w:t>
            </w:r>
          </w:p>
        </w:tc>
        <w:tc>
          <w:tcPr>
            <w:tcW w:w="2917" w:type="dxa"/>
            <w:tcBorders>
              <w:bottom w:val="single" w:sz="6"/>
            </w:tcBorders>
            <w:tcMar>
              <w:top w:w="150" w:type="dxa"/>
              <w:left w:w="240" w:type="dxa"/>
              <w:bottom w:w="150" w:type="dxa"/>
            </w:tcMar>
            <w:vAlign w:val="center"/>
          </w:tcPr>
          <w:p w:rsidR="11B080E4" w:rsidP="11B080E4" w:rsidRDefault="11B080E4" w14:paraId="376198E1" w14:textId="2891159D">
            <w:pPr>
              <w:shd w:val="clear" w:color="auto" w:fill="FFFFFF" w:themeFill="background1"/>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Cantines scolaires, ménages à revenus modestes, marchés populaires</w:t>
            </w:r>
          </w:p>
        </w:tc>
      </w:tr>
    </w:tbl>
    <w:p w:rsidR="007F5AC3" w:rsidP="11B080E4" w:rsidRDefault="007F5AC3" w14:paraId="346E4B46" w14:textId="7BEAB6D5">
      <w:pPr>
        <w:shd w:val="clear" w:color="auto" w:fill="FFFFFF" w:themeFill="background1"/>
        <w:bidi w:val="0"/>
        <w:spacing w:before="240" w:beforeAutospacing="off" w:after="240" w:afterAutospacing="off"/>
      </w:pPr>
      <w:r w:rsidRPr="11B080E4" w:rsidR="7963C5E4">
        <w:rPr>
          <w:rFonts w:ascii="system-ui" w:hAnsi="system-ui" w:eastAsia="system-ui" w:cs="system-ui"/>
          <w:b w:val="1"/>
          <w:bCs w:val="1"/>
          <w:i w:val="0"/>
          <w:iCs w:val="0"/>
          <w:caps w:val="0"/>
          <w:smallCaps w:val="0"/>
          <w:noProof w:val="0"/>
          <w:color w:val="0F1115"/>
          <w:sz w:val="24"/>
          <w:szCs w:val="24"/>
          <w:lang w:val="fr-FR"/>
        </w:rPr>
        <w:t>Identité visuelle et narrative</w:t>
      </w:r>
      <w:r w:rsidRPr="11B080E4" w:rsidR="7963C5E4">
        <w:rPr>
          <w:rFonts w:ascii="system-ui" w:hAnsi="system-ui" w:eastAsia="system-ui" w:cs="system-ui"/>
          <w:b w:val="0"/>
          <w:bCs w:val="0"/>
          <w:i w:val="0"/>
          <w:iCs w:val="0"/>
          <w:caps w:val="0"/>
          <w:smallCaps w:val="0"/>
          <w:noProof w:val="0"/>
          <w:color w:val="0F1115"/>
          <w:sz w:val="24"/>
          <w:szCs w:val="24"/>
          <w:lang w:val="fr-FR"/>
        </w:rPr>
        <w:t xml:space="preserve"> :</w:t>
      </w:r>
    </w:p>
    <w:p w:rsidR="007F5AC3" w:rsidP="11B080E4" w:rsidRDefault="007F5AC3" w14:paraId="5FF1EBCF" w14:textId="66C2007A">
      <w:pPr>
        <w:pStyle w:val="Paragraphedeliste"/>
        <w:numPr>
          <w:ilvl w:val="0"/>
          <w:numId w:val="109"/>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7963C5E4">
        <w:rPr>
          <w:rFonts w:ascii="system-ui" w:hAnsi="system-ui" w:eastAsia="system-ui" w:cs="system-ui"/>
          <w:b w:val="0"/>
          <w:bCs w:val="0"/>
          <w:i w:val="0"/>
          <w:iCs w:val="0"/>
          <w:caps w:val="0"/>
          <w:smallCaps w:val="0"/>
          <w:noProof w:val="0"/>
          <w:color w:val="0F1115"/>
          <w:sz w:val="24"/>
          <w:szCs w:val="24"/>
          <w:lang w:val="fr-FR"/>
        </w:rPr>
        <w:t xml:space="preserve">Logo commun : un œuf stylisé intégrant une boucle verte (symbole de circularité) et la silhouette de la </w:t>
      </w:r>
      <w:r w:rsidRPr="11B080E4" w:rsidR="7963C5E4">
        <w:rPr>
          <w:rFonts w:ascii="system-ui" w:hAnsi="system-ui" w:eastAsia="system-ui" w:cs="system-ui"/>
          <w:b w:val="0"/>
          <w:bCs w:val="0"/>
          <w:i w:val="1"/>
          <w:iCs w:val="1"/>
          <w:caps w:val="0"/>
          <w:smallCaps w:val="0"/>
          <w:noProof w:val="0"/>
          <w:color w:val="0F1115"/>
          <w:sz w:val="24"/>
          <w:szCs w:val="24"/>
          <w:lang w:val="fr-FR"/>
        </w:rPr>
        <w:t>Guadua</w:t>
      </w:r>
      <w:r w:rsidRPr="11B080E4" w:rsidR="7963C5E4">
        <w:rPr>
          <w:rFonts w:ascii="system-ui" w:hAnsi="system-ui" w:eastAsia="system-ui" w:cs="system-ui"/>
          <w:b w:val="0"/>
          <w:bCs w:val="0"/>
          <w:i w:val="0"/>
          <w:iCs w:val="0"/>
          <w:caps w:val="0"/>
          <w:smallCaps w:val="0"/>
          <w:noProof w:val="0"/>
          <w:color w:val="0F1115"/>
          <w:sz w:val="24"/>
          <w:szCs w:val="24"/>
          <w:lang w:val="fr-FR"/>
        </w:rPr>
        <w:t xml:space="preserve"> (bambou emblématique du Cauca).</w:t>
      </w:r>
    </w:p>
    <w:p w:rsidR="007F5AC3" w:rsidP="11B080E4" w:rsidRDefault="007F5AC3" w14:paraId="4EE98381" w14:textId="195B650C">
      <w:pPr>
        <w:pStyle w:val="Paragraphedeliste"/>
        <w:numPr>
          <w:ilvl w:val="0"/>
          <w:numId w:val="109"/>
        </w:numPr>
        <w:shd w:val="clear" w:color="auto" w:fill="FFFFFF" w:themeFill="background1"/>
        <w:bidi w:val="0"/>
        <w:spacing w:before="240" w:beforeAutospacing="off" w:after="240" w:afterAutospacing="off"/>
        <w:rPr>
          <w:rFonts w:ascii="system-ui" w:hAnsi="system-ui" w:eastAsia="system-ui" w:cs="system-ui"/>
          <w:b w:val="0"/>
          <w:bCs w:val="0"/>
          <w:i w:val="1"/>
          <w:iCs w:val="1"/>
          <w:caps w:val="0"/>
          <w:smallCaps w:val="0"/>
          <w:noProof w:val="0"/>
          <w:color w:val="0F1115"/>
          <w:sz w:val="24"/>
          <w:szCs w:val="24"/>
          <w:lang w:val="fr-FR"/>
        </w:rPr>
      </w:pPr>
      <w:r w:rsidRPr="11B080E4" w:rsidR="7963C5E4">
        <w:rPr>
          <w:rFonts w:ascii="system-ui" w:hAnsi="system-ui" w:eastAsia="system-ui" w:cs="system-ui"/>
          <w:b w:val="0"/>
          <w:bCs w:val="0"/>
          <w:i w:val="0"/>
          <w:iCs w:val="0"/>
          <w:caps w:val="0"/>
          <w:smallCaps w:val="0"/>
          <w:noProof w:val="0"/>
          <w:color w:val="0F1115"/>
          <w:sz w:val="24"/>
          <w:szCs w:val="24"/>
          <w:lang w:val="fr-FR"/>
        </w:rPr>
        <w:t xml:space="preserve">Slogan générique : </w:t>
      </w:r>
      <w:r w:rsidRPr="11B080E4" w:rsidR="7963C5E4">
        <w:rPr>
          <w:rFonts w:ascii="system-ui" w:hAnsi="system-ui" w:eastAsia="system-ui" w:cs="system-ui"/>
          <w:b w:val="0"/>
          <w:bCs w:val="0"/>
          <w:i w:val="1"/>
          <w:iCs w:val="1"/>
          <w:caps w:val="0"/>
          <w:smallCaps w:val="0"/>
          <w:noProof w:val="0"/>
          <w:color w:val="0F1115"/>
          <w:sz w:val="24"/>
          <w:szCs w:val="24"/>
          <w:lang w:val="fr-FR"/>
        </w:rPr>
        <w:t>« De la fiente à l’assiette, rien ne se perd. »</w:t>
      </w:r>
    </w:p>
    <w:p w:rsidR="007F5AC3" w:rsidP="11B080E4" w:rsidRDefault="007F5AC3" w14:paraId="3B3A4C8C" w14:textId="6D057DB6">
      <w:pPr>
        <w:pStyle w:val="Paragraphedeliste"/>
        <w:numPr>
          <w:ilvl w:val="0"/>
          <w:numId w:val="109"/>
        </w:numPr>
        <w:shd w:val="clear" w:color="auto" w:fill="FFFFFF" w:themeFill="background1"/>
        <w:bidi w:val="0"/>
        <w:spacing w:before="240" w:beforeAutospacing="off" w:after="240" w:afterAutospacing="off"/>
        <w:rPr>
          <w:rFonts w:ascii="system-ui" w:hAnsi="system-ui" w:eastAsia="system-ui" w:cs="system-ui"/>
          <w:b w:val="1"/>
          <w:bCs w:val="1"/>
          <w:i w:val="0"/>
          <w:iCs w:val="0"/>
          <w:caps w:val="0"/>
          <w:smallCaps w:val="0"/>
          <w:noProof w:val="0"/>
          <w:color w:val="0F1115"/>
          <w:sz w:val="24"/>
          <w:szCs w:val="24"/>
          <w:lang w:val="fr-FR"/>
        </w:rPr>
      </w:pPr>
      <w:r w:rsidRPr="11B080E4" w:rsidR="7963C5E4">
        <w:rPr>
          <w:rFonts w:ascii="system-ui" w:hAnsi="system-ui" w:eastAsia="system-ui" w:cs="system-ui"/>
          <w:b w:val="0"/>
          <w:bCs w:val="0"/>
          <w:i w:val="0"/>
          <w:iCs w:val="0"/>
          <w:caps w:val="0"/>
          <w:smallCaps w:val="0"/>
          <w:noProof w:val="0"/>
          <w:color w:val="0F1115"/>
          <w:sz w:val="24"/>
          <w:szCs w:val="24"/>
          <w:lang w:val="fr-FR"/>
        </w:rPr>
        <w:t xml:space="preserve">Engagement commun aux trois gammes : </w:t>
      </w:r>
      <w:r w:rsidRPr="11B080E4" w:rsidR="7963C5E4">
        <w:rPr>
          <w:rFonts w:ascii="system-ui" w:hAnsi="system-ui" w:eastAsia="system-ui" w:cs="system-ui"/>
          <w:b w:val="1"/>
          <w:bCs w:val="1"/>
          <w:i w:val="0"/>
          <w:iCs w:val="0"/>
          <w:caps w:val="0"/>
          <w:smallCaps w:val="0"/>
          <w:noProof w:val="0"/>
          <w:color w:val="0F1115"/>
          <w:sz w:val="24"/>
          <w:szCs w:val="24"/>
          <w:lang w:val="fr-FR"/>
        </w:rPr>
        <w:t>traçabilité totale, zéro déchet, alimentation locale.</w:t>
      </w:r>
    </w:p>
    <w:p w:rsidR="007F5AC3" w:rsidP="000F3B2E" w:rsidRDefault="007F5AC3" w14:paraId="50321F1F" w14:textId="0FF5C3EA">
      <w:pPr>
        <w:bidi w:val="0"/>
      </w:pPr>
    </w:p>
    <w:p w:rsidR="007F5AC3" w:rsidP="11B080E4" w:rsidRDefault="007F5AC3" w14:paraId="2B4D30B0" w14:textId="1D9C9F8B">
      <w:pPr>
        <w:pStyle w:val="Titre2"/>
        <w:shd w:val="clear" w:color="auto" w:fill="FFFFFF" w:themeFill="background1"/>
        <w:bidi w:val="0"/>
        <w:spacing w:before="480" w:beforeAutospacing="off" w:after="240" w:afterAutospacing="off" w:line="480" w:lineRule="auto"/>
      </w:pPr>
      <w:r w:rsidRPr="11B080E4" w:rsidR="7963C5E4">
        <w:rPr>
          <w:rFonts w:ascii="system-ui" w:hAnsi="system-ui" w:eastAsia="system-ui" w:cs="system-ui"/>
          <w:b w:val="1"/>
          <w:bCs w:val="1"/>
          <w:i w:val="0"/>
          <w:iCs w:val="0"/>
          <w:caps w:val="0"/>
          <w:smallCaps w:val="0"/>
          <w:noProof w:val="0"/>
          <w:color w:val="0F1115"/>
          <w:sz w:val="33"/>
          <w:szCs w:val="33"/>
          <w:lang w:val="fr-FR"/>
        </w:rPr>
        <w:t>6.2. Segmentation de la clientèle (cibles)</w:t>
      </w:r>
    </w:p>
    <w:p w:rsidR="007F5AC3" w:rsidP="11B080E4" w:rsidRDefault="007F5AC3" w14:paraId="1E3BB05E" w14:textId="198B1436">
      <w:pPr>
        <w:shd w:val="clear" w:color="auto" w:fill="FFFFFF" w:themeFill="background1"/>
        <w:bidi w:val="0"/>
        <w:spacing w:before="240" w:beforeAutospacing="off" w:after="240" w:afterAutospacing="off"/>
      </w:pPr>
      <w:r w:rsidRPr="11B080E4" w:rsidR="7963C5E4">
        <w:rPr>
          <w:rFonts w:ascii="system-ui" w:hAnsi="system-ui" w:eastAsia="system-ui" w:cs="system-ui"/>
          <w:b w:val="0"/>
          <w:bCs w:val="0"/>
          <w:i w:val="0"/>
          <w:iCs w:val="0"/>
          <w:caps w:val="0"/>
          <w:smallCaps w:val="0"/>
          <w:noProof w:val="0"/>
          <w:color w:val="0F1115"/>
          <w:sz w:val="24"/>
          <w:szCs w:val="24"/>
          <w:lang w:val="fr-FR"/>
        </w:rPr>
        <w:t>La stratégie de commercialisation repose sur une segmentation qui permet de sécuriser les flux de trésorerie tout en maximisant les marges. Trois grandes catégories de clients sont identifiées.</w:t>
      </w:r>
    </w:p>
    <w:p w:rsidR="007F5AC3" w:rsidP="11B080E4" w:rsidRDefault="007F5AC3" w14:paraId="175BD5B4" w14:textId="4D9DEF31">
      <w:pPr>
        <w:pStyle w:val="Titre3"/>
        <w:shd w:val="clear" w:color="auto" w:fill="FFFFFF" w:themeFill="background1"/>
        <w:bidi w:val="0"/>
        <w:spacing w:before="480" w:beforeAutospacing="off" w:after="240" w:afterAutospacing="off" w:line="450" w:lineRule="auto"/>
      </w:pPr>
      <w:r w:rsidRPr="11B080E4" w:rsidR="7963C5E4">
        <w:rPr>
          <w:rFonts w:ascii="system-ui" w:hAnsi="system-ui" w:eastAsia="system-ui" w:cs="system-ui"/>
          <w:b w:val="1"/>
          <w:bCs w:val="1"/>
          <w:i w:val="0"/>
          <w:iCs w:val="0"/>
          <w:caps w:val="0"/>
          <w:smallCaps w:val="0"/>
          <w:noProof w:val="0"/>
          <w:color w:val="0F1115"/>
          <w:sz w:val="30"/>
          <w:szCs w:val="30"/>
          <w:lang w:val="fr-FR"/>
        </w:rPr>
        <w:t>6.2.1. B2B Institutionnel (stabilité et volume)</w:t>
      </w:r>
    </w:p>
    <w:p w:rsidR="007F5AC3" w:rsidP="11B080E4" w:rsidRDefault="007F5AC3" w14:paraId="0471A742" w14:textId="4DF8D8B9">
      <w:pPr>
        <w:shd w:val="clear" w:color="auto" w:fill="FFFFFF" w:themeFill="background1"/>
        <w:bidi w:val="0"/>
        <w:spacing w:before="240" w:beforeAutospacing="off" w:after="240" w:afterAutospacing="off"/>
      </w:pPr>
      <w:r w:rsidRPr="11B080E4" w:rsidR="7963C5E4">
        <w:rPr>
          <w:rFonts w:ascii="system-ui" w:hAnsi="system-ui" w:eastAsia="system-ui" w:cs="system-ui"/>
          <w:b w:val="0"/>
          <w:bCs w:val="0"/>
          <w:i w:val="0"/>
          <w:iCs w:val="0"/>
          <w:caps w:val="0"/>
          <w:smallCaps w:val="0"/>
          <w:noProof w:val="0"/>
          <w:color w:val="0F1115"/>
          <w:sz w:val="24"/>
          <w:szCs w:val="24"/>
          <w:lang w:val="fr-FR"/>
        </w:rPr>
        <w:t>Cette cible assure des débouchés réguliers et des volumes prévisibles.</w:t>
      </w:r>
    </w:p>
    <w:tbl>
      <w:tblPr>
        <w:tblStyle w:val="TableauNormal"/>
        <w:bidiVisual w:val="0"/>
        <w:tblW w:w="0" w:type="auto"/>
        <w:tblLook w:val="06A0" w:firstRow="1" w:lastRow="0" w:firstColumn="1" w:lastColumn="0" w:noHBand="1" w:noVBand="1"/>
      </w:tblPr>
      <w:tblGrid>
        <w:gridCol w:w="3000"/>
        <w:gridCol w:w="2586"/>
        <w:gridCol w:w="2769"/>
      </w:tblGrid>
      <w:tr w:rsidR="11B080E4" w:rsidTr="11B080E4" w14:paraId="5F5911BA">
        <w:trPr>
          <w:trHeight w:val="300"/>
        </w:trPr>
        <w:tc>
          <w:tcPr>
            <w:tcW w:w="3000" w:type="dxa"/>
            <w:tcBorders>
              <w:top w:val="nil"/>
              <w:bottom w:val="single" w:sz="6"/>
            </w:tcBorders>
            <w:tcMar>
              <w:top w:w="150" w:type="dxa"/>
              <w:bottom w:w="150" w:type="dxa"/>
              <w:right w:w="240" w:type="dxa"/>
            </w:tcMar>
            <w:vAlign w:val="center"/>
          </w:tcPr>
          <w:p w:rsidR="11B080E4" w:rsidP="11B080E4" w:rsidRDefault="11B080E4" w14:paraId="7A33FE6D" w14:textId="4F24D546">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Client</w:t>
            </w:r>
          </w:p>
        </w:tc>
        <w:tc>
          <w:tcPr>
            <w:tcW w:w="2586" w:type="dxa"/>
            <w:tcBorders>
              <w:top w:val="nil"/>
              <w:bottom w:val="single" w:sz="6"/>
            </w:tcBorders>
            <w:tcMar>
              <w:top w:w="150" w:type="dxa"/>
              <w:left w:w="240" w:type="dxa"/>
              <w:bottom w:w="150" w:type="dxa"/>
              <w:right w:w="240" w:type="dxa"/>
            </w:tcMar>
            <w:vAlign w:val="center"/>
          </w:tcPr>
          <w:p w:rsidR="11B080E4" w:rsidP="11B080E4" w:rsidRDefault="11B080E4" w14:paraId="20DD7DF2" w14:textId="7AAF67F8">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Justification</w:t>
            </w:r>
          </w:p>
        </w:tc>
        <w:tc>
          <w:tcPr>
            <w:tcW w:w="2769" w:type="dxa"/>
            <w:tcBorders>
              <w:top w:val="nil"/>
              <w:bottom w:val="single" w:sz="6"/>
            </w:tcBorders>
            <w:tcMar>
              <w:top w:w="150" w:type="dxa"/>
              <w:left w:w="240" w:type="dxa"/>
              <w:bottom w:w="150" w:type="dxa"/>
              <w:right w:w="240" w:type="dxa"/>
            </w:tcMar>
            <w:vAlign w:val="center"/>
          </w:tcPr>
          <w:p w:rsidR="11B080E4" w:rsidP="11B080E4" w:rsidRDefault="11B080E4" w14:paraId="3A66B8CF" w14:textId="2D233DE1">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Modalité</w:t>
            </w:r>
          </w:p>
        </w:tc>
      </w:tr>
      <w:tr w:rsidR="11B080E4" w:rsidTr="11B080E4" w14:paraId="08207516">
        <w:trPr>
          <w:trHeight w:val="300"/>
        </w:trPr>
        <w:tc>
          <w:tcPr>
            <w:tcW w:w="3000" w:type="dxa"/>
            <w:tcBorders>
              <w:bottom w:val="single" w:sz="6"/>
            </w:tcBorders>
            <w:tcMar>
              <w:top w:w="150" w:type="dxa"/>
              <w:bottom w:w="150" w:type="dxa"/>
              <w:right w:w="240" w:type="dxa"/>
            </w:tcMar>
            <w:vAlign w:val="center"/>
          </w:tcPr>
          <w:p w:rsidR="11B080E4" w:rsidP="11B080E4" w:rsidRDefault="11B080E4" w14:paraId="1CAD16B1" w14:textId="0F9DFB80">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Cantines scolaires</w:t>
            </w:r>
            <w:r w:rsidRPr="11B080E4" w:rsidR="11B080E4">
              <w:rPr>
                <w:rFonts w:ascii="system-ui" w:hAnsi="system-ui" w:eastAsia="system-ui" w:cs="system-ui"/>
                <w:b w:val="0"/>
                <w:bCs w:val="0"/>
                <w:i w:val="0"/>
                <w:iCs w:val="0"/>
                <w:sz w:val="22"/>
                <w:szCs w:val="22"/>
              </w:rPr>
              <w:t xml:space="preserve"> (mairie de Popayán, programmes nationaux)</w:t>
            </w:r>
          </w:p>
        </w:tc>
        <w:tc>
          <w:tcPr>
            <w:tcW w:w="2586" w:type="dxa"/>
            <w:tcBorders>
              <w:bottom w:val="single" w:sz="6"/>
            </w:tcBorders>
            <w:tcMar>
              <w:top w:w="150" w:type="dxa"/>
              <w:left w:w="240" w:type="dxa"/>
              <w:bottom w:w="150" w:type="dxa"/>
              <w:right w:w="240" w:type="dxa"/>
            </w:tcMar>
            <w:vAlign w:val="center"/>
          </w:tcPr>
          <w:p w:rsidR="11B080E4" w:rsidP="11B080E4" w:rsidRDefault="11B080E4" w14:paraId="001C3BC9" w14:textId="352839E8">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Besoin d’aliments locaux, traçables, à prix maîtrisé. Clauses d’achat durable dans les appels d’offres publics.</w:t>
            </w:r>
          </w:p>
        </w:tc>
        <w:tc>
          <w:tcPr>
            <w:tcW w:w="2769" w:type="dxa"/>
            <w:tcBorders>
              <w:bottom w:val="single" w:sz="6"/>
            </w:tcBorders>
            <w:tcMar>
              <w:top w:w="150" w:type="dxa"/>
              <w:left w:w="240" w:type="dxa"/>
              <w:bottom w:w="150" w:type="dxa"/>
            </w:tcMar>
            <w:vAlign w:val="center"/>
          </w:tcPr>
          <w:p w:rsidR="11B080E4" w:rsidP="11B080E4" w:rsidRDefault="11B080E4" w14:paraId="2BBC930F" w14:textId="46FEDD21">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Contrats annuels, livraison hebdomadaire, œufs de calibre S ou M, conditionnement économique (30 œufs).</w:t>
            </w:r>
          </w:p>
        </w:tc>
      </w:tr>
      <w:tr w:rsidR="11B080E4" w:rsidTr="11B080E4" w14:paraId="1F9377F3">
        <w:trPr>
          <w:trHeight w:val="300"/>
        </w:trPr>
        <w:tc>
          <w:tcPr>
            <w:tcW w:w="3000" w:type="dxa"/>
            <w:tcBorders>
              <w:bottom w:val="single" w:sz="6"/>
            </w:tcBorders>
            <w:tcMar>
              <w:top w:w="150" w:type="dxa"/>
              <w:bottom w:w="150" w:type="dxa"/>
              <w:right w:w="240" w:type="dxa"/>
            </w:tcMar>
            <w:vAlign w:val="center"/>
          </w:tcPr>
          <w:p w:rsidR="11B080E4" w:rsidP="11B080E4" w:rsidRDefault="11B080E4" w14:paraId="3F124054" w14:textId="7FA3D92A">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Hôpitaux et centres de santé</w:t>
            </w:r>
          </w:p>
        </w:tc>
        <w:tc>
          <w:tcPr>
            <w:tcW w:w="2586" w:type="dxa"/>
            <w:tcBorders>
              <w:bottom w:val="single" w:sz="6"/>
            </w:tcBorders>
            <w:tcMar>
              <w:top w:w="150" w:type="dxa"/>
              <w:left w:w="240" w:type="dxa"/>
              <w:bottom w:w="150" w:type="dxa"/>
              <w:right w:w="240" w:type="dxa"/>
            </w:tcMar>
            <w:vAlign w:val="center"/>
          </w:tcPr>
          <w:p w:rsidR="11B080E4" w:rsidP="11B080E4" w:rsidRDefault="11B080E4" w14:paraId="0E42A313" w14:textId="1460860C">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Recherche de produits frais, sans résidus chimiques, pour l’alimentation des patients et du personnel.</w:t>
            </w:r>
          </w:p>
        </w:tc>
        <w:tc>
          <w:tcPr>
            <w:tcW w:w="2769" w:type="dxa"/>
            <w:tcBorders>
              <w:bottom w:val="single" w:sz="6"/>
            </w:tcBorders>
            <w:tcMar>
              <w:top w:w="150" w:type="dxa"/>
              <w:left w:w="240" w:type="dxa"/>
              <w:bottom w:w="150" w:type="dxa"/>
            </w:tcMar>
            <w:vAlign w:val="center"/>
          </w:tcPr>
          <w:p w:rsidR="11B080E4" w:rsidP="11B080E4" w:rsidRDefault="11B080E4" w14:paraId="7E25E7E0" w14:textId="6E55CB30">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Contrats trimestriels, livraison bi‑hebdomadaire.</w:t>
            </w:r>
          </w:p>
        </w:tc>
      </w:tr>
      <w:tr w:rsidR="11B080E4" w:rsidTr="11B080E4" w14:paraId="36D5B544">
        <w:trPr>
          <w:trHeight w:val="300"/>
        </w:trPr>
        <w:tc>
          <w:tcPr>
            <w:tcW w:w="3000" w:type="dxa"/>
            <w:tcBorders>
              <w:bottom w:val="single" w:sz="6"/>
            </w:tcBorders>
            <w:tcMar>
              <w:top w:w="150" w:type="dxa"/>
              <w:bottom w:w="150" w:type="dxa"/>
              <w:right w:w="240" w:type="dxa"/>
            </w:tcMar>
            <w:vAlign w:val="center"/>
          </w:tcPr>
          <w:p w:rsidR="11B080E4" w:rsidP="11B080E4" w:rsidRDefault="11B080E4" w14:paraId="26CCABC1" w14:textId="5BBD2073">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Programmes d’aide alimentaire</w:t>
            </w:r>
            <w:r w:rsidRPr="11B080E4" w:rsidR="11B080E4">
              <w:rPr>
                <w:rFonts w:ascii="system-ui" w:hAnsi="system-ui" w:eastAsia="system-ui" w:cs="system-ui"/>
                <w:b w:val="0"/>
                <w:bCs w:val="0"/>
                <w:i w:val="0"/>
                <w:iCs w:val="0"/>
                <w:sz w:val="22"/>
                <w:szCs w:val="22"/>
              </w:rPr>
              <w:t xml:space="preserve"> (Banques alimentaires, ONG)</w:t>
            </w:r>
          </w:p>
        </w:tc>
        <w:tc>
          <w:tcPr>
            <w:tcW w:w="2586" w:type="dxa"/>
            <w:tcBorders>
              <w:bottom w:val="single" w:sz="6"/>
            </w:tcBorders>
            <w:tcMar>
              <w:top w:w="150" w:type="dxa"/>
              <w:left w:w="240" w:type="dxa"/>
              <w:bottom w:w="150" w:type="dxa"/>
              <w:right w:w="240" w:type="dxa"/>
            </w:tcMar>
            <w:vAlign w:val="center"/>
          </w:tcPr>
          <w:p w:rsidR="11B080E4" w:rsidP="11B080E4" w:rsidRDefault="11B080E4" w14:paraId="61C7C874" w14:textId="278D32FE">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Contribution à la sécurité alimentaire des populations vulnérables.</w:t>
            </w:r>
          </w:p>
        </w:tc>
        <w:tc>
          <w:tcPr>
            <w:tcW w:w="2769" w:type="dxa"/>
            <w:tcBorders>
              <w:bottom w:val="single" w:sz="6"/>
            </w:tcBorders>
            <w:tcMar>
              <w:top w:w="150" w:type="dxa"/>
              <w:left w:w="240" w:type="dxa"/>
              <w:bottom w:w="150" w:type="dxa"/>
            </w:tcMar>
            <w:vAlign w:val="center"/>
          </w:tcPr>
          <w:p w:rsidR="11B080E4" w:rsidP="11B080E4" w:rsidRDefault="11B080E4" w14:paraId="15FEC44C" w14:textId="489C49D9">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Vente à prix coûtant ou don, valorisé en impact social (ODD).</w:t>
            </w:r>
          </w:p>
        </w:tc>
      </w:tr>
    </w:tbl>
    <w:p w:rsidR="007F5AC3" w:rsidP="11B080E4" w:rsidRDefault="007F5AC3" w14:paraId="23B99777" w14:textId="438F8BE1">
      <w:pPr>
        <w:pStyle w:val="Titre3"/>
        <w:shd w:val="clear" w:color="auto" w:fill="FFFFFF" w:themeFill="background1"/>
        <w:bidi w:val="0"/>
        <w:spacing w:before="480" w:beforeAutospacing="off" w:after="240" w:afterAutospacing="off" w:line="450" w:lineRule="auto"/>
      </w:pPr>
      <w:r w:rsidRPr="11B080E4" w:rsidR="7963C5E4">
        <w:rPr>
          <w:rFonts w:ascii="system-ui" w:hAnsi="system-ui" w:eastAsia="system-ui" w:cs="system-ui"/>
          <w:b w:val="1"/>
          <w:bCs w:val="1"/>
          <w:i w:val="0"/>
          <w:iCs w:val="0"/>
          <w:caps w:val="0"/>
          <w:smallCaps w:val="0"/>
          <w:noProof w:val="0"/>
          <w:color w:val="0F1115"/>
          <w:sz w:val="30"/>
          <w:szCs w:val="30"/>
          <w:lang w:val="fr-FR"/>
        </w:rPr>
        <w:t>6.2.2. B2B Commercial (marge et image)</w:t>
      </w:r>
    </w:p>
    <w:p w:rsidR="007F5AC3" w:rsidP="11B080E4" w:rsidRDefault="007F5AC3" w14:paraId="578CAAD6" w14:textId="29E4B963">
      <w:pPr>
        <w:shd w:val="clear" w:color="auto" w:fill="FFFFFF" w:themeFill="background1"/>
        <w:bidi w:val="0"/>
        <w:spacing w:before="240" w:beforeAutospacing="off" w:after="240" w:afterAutospacing="off"/>
      </w:pPr>
      <w:r w:rsidRPr="11B080E4" w:rsidR="7963C5E4">
        <w:rPr>
          <w:rFonts w:ascii="system-ui" w:hAnsi="system-ui" w:eastAsia="system-ui" w:cs="system-ui"/>
          <w:b w:val="0"/>
          <w:bCs w:val="0"/>
          <w:i w:val="0"/>
          <w:iCs w:val="0"/>
          <w:caps w:val="0"/>
          <w:smallCaps w:val="0"/>
          <w:noProof w:val="0"/>
          <w:color w:val="0F1115"/>
          <w:sz w:val="24"/>
          <w:szCs w:val="24"/>
          <w:lang w:val="fr-FR"/>
        </w:rPr>
        <w:t>Cette cible valorise la différenciation et accepte des prix plus élevés en contrepartie d’une qualité supérieure et d’une histoire à raconter.</w:t>
      </w:r>
    </w:p>
    <w:tbl>
      <w:tblPr>
        <w:tblStyle w:val="TableauNormal"/>
        <w:bidiVisual w:val="0"/>
        <w:tblW w:w="0" w:type="auto"/>
        <w:tblLook w:val="06A0" w:firstRow="1" w:lastRow="0" w:firstColumn="1" w:lastColumn="0" w:noHBand="1" w:noVBand="1"/>
      </w:tblPr>
      <w:tblGrid>
        <w:gridCol w:w="3193"/>
        <w:gridCol w:w="2499"/>
        <w:gridCol w:w="2663"/>
      </w:tblGrid>
      <w:tr w:rsidR="11B080E4" w:rsidTr="11B080E4" w14:paraId="32BE6152">
        <w:trPr>
          <w:trHeight w:val="300"/>
        </w:trPr>
        <w:tc>
          <w:tcPr>
            <w:tcW w:w="3193" w:type="dxa"/>
            <w:tcBorders>
              <w:top w:val="nil"/>
              <w:bottom w:val="single" w:sz="6"/>
            </w:tcBorders>
            <w:tcMar>
              <w:top w:w="150" w:type="dxa"/>
              <w:bottom w:w="150" w:type="dxa"/>
              <w:right w:w="240" w:type="dxa"/>
            </w:tcMar>
            <w:vAlign w:val="center"/>
          </w:tcPr>
          <w:p w:rsidR="11B080E4" w:rsidP="11B080E4" w:rsidRDefault="11B080E4" w14:paraId="09333978" w14:textId="22CAD9AF">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Client</w:t>
            </w:r>
          </w:p>
        </w:tc>
        <w:tc>
          <w:tcPr>
            <w:tcW w:w="2499" w:type="dxa"/>
            <w:tcBorders>
              <w:top w:val="nil"/>
              <w:bottom w:val="single" w:sz="6"/>
            </w:tcBorders>
            <w:tcMar>
              <w:top w:w="150" w:type="dxa"/>
              <w:left w:w="240" w:type="dxa"/>
              <w:bottom w:w="150" w:type="dxa"/>
              <w:right w:w="240" w:type="dxa"/>
            </w:tcMar>
            <w:vAlign w:val="center"/>
          </w:tcPr>
          <w:p w:rsidR="11B080E4" w:rsidP="11B080E4" w:rsidRDefault="11B080E4" w14:paraId="2ECFCD15" w14:textId="634295FD">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Justification</w:t>
            </w:r>
          </w:p>
        </w:tc>
        <w:tc>
          <w:tcPr>
            <w:tcW w:w="2663" w:type="dxa"/>
            <w:tcBorders>
              <w:top w:val="nil"/>
              <w:bottom w:val="single" w:sz="6"/>
            </w:tcBorders>
            <w:tcMar>
              <w:top w:w="150" w:type="dxa"/>
              <w:left w:w="240" w:type="dxa"/>
              <w:bottom w:w="150" w:type="dxa"/>
              <w:right w:w="240" w:type="dxa"/>
            </w:tcMar>
            <w:vAlign w:val="center"/>
          </w:tcPr>
          <w:p w:rsidR="11B080E4" w:rsidP="11B080E4" w:rsidRDefault="11B080E4" w14:paraId="203450F5" w14:textId="72B73E95">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Modalité</w:t>
            </w:r>
          </w:p>
        </w:tc>
      </w:tr>
      <w:tr w:rsidR="11B080E4" w:rsidTr="11B080E4" w14:paraId="3BE9E366">
        <w:trPr>
          <w:trHeight w:val="300"/>
        </w:trPr>
        <w:tc>
          <w:tcPr>
            <w:tcW w:w="3193" w:type="dxa"/>
            <w:tcBorders>
              <w:bottom w:val="single" w:sz="6"/>
            </w:tcBorders>
            <w:tcMar>
              <w:top w:w="150" w:type="dxa"/>
              <w:bottom w:w="150" w:type="dxa"/>
              <w:right w:w="240" w:type="dxa"/>
            </w:tcMar>
            <w:vAlign w:val="center"/>
          </w:tcPr>
          <w:p w:rsidR="11B080E4" w:rsidP="11B080E4" w:rsidRDefault="11B080E4" w14:paraId="58F7E79D" w14:textId="035826CA">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Restaurants gastronomiques</w:t>
            </w:r>
            <w:r w:rsidRPr="11B080E4" w:rsidR="11B080E4">
              <w:rPr>
                <w:rFonts w:ascii="system-ui" w:hAnsi="system-ui" w:eastAsia="system-ui" w:cs="system-ui"/>
                <w:b w:val="0"/>
                <w:bCs w:val="0"/>
                <w:i w:val="0"/>
                <w:iCs w:val="0"/>
                <w:sz w:val="22"/>
                <w:szCs w:val="22"/>
              </w:rPr>
              <w:t xml:space="preserve"> (Popayán, Cali)</w:t>
            </w:r>
          </w:p>
        </w:tc>
        <w:tc>
          <w:tcPr>
            <w:tcW w:w="2499" w:type="dxa"/>
            <w:tcBorders>
              <w:bottom w:val="single" w:sz="6"/>
            </w:tcBorders>
            <w:tcMar>
              <w:top w:w="150" w:type="dxa"/>
              <w:left w:w="240" w:type="dxa"/>
              <w:bottom w:w="150" w:type="dxa"/>
              <w:right w:w="240" w:type="dxa"/>
            </w:tcMar>
            <w:vAlign w:val="center"/>
          </w:tcPr>
          <w:p w:rsidR="11B080E4" w:rsidP="11B080E4" w:rsidRDefault="11B080E4" w14:paraId="5B019A2B" w14:textId="09C35C32">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Recherche de produits d’exception, traçables, avec une histoire forte (« l’œuf circulaire »). Utilisation en assiette, valorisation dans la communication du restaurant.</w:t>
            </w:r>
          </w:p>
        </w:tc>
        <w:tc>
          <w:tcPr>
            <w:tcW w:w="2663" w:type="dxa"/>
            <w:tcBorders>
              <w:bottom w:val="single" w:sz="6"/>
            </w:tcBorders>
            <w:tcMar>
              <w:top w:w="150" w:type="dxa"/>
              <w:left w:w="240" w:type="dxa"/>
              <w:bottom w:w="150" w:type="dxa"/>
            </w:tcMar>
            <w:vAlign w:val="center"/>
          </w:tcPr>
          <w:p w:rsidR="11B080E4" w:rsidP="11B080E4" w:rsidRDefault="11B080E4" w14:paraId="608B85CA" w14:textId="3B33ACB6">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Livraison bi‑hebdomadaire, œufs XL, conditionnement sur mesure (boîtes de 6).</w:t>
            </w:r>
          </w:p>
        </w:tc>
      </w:tr>
      <w:tr w:rsidR="11B080E4" w:rsidTr="11B080E4" w14:paraId="2E96E6A5">
        <w:trPr>
          <w:trHeight w:val="300"/>
        </w:trPr>
        <w:tc>
          <w:tcPr>
            <w:tcW w:w="3193" w:type="dxa"/>
            <w:tcBorders>
              <w:bottom w:val="single" w:sz="6"/>
            </w:tcBorders>
            <w:tcMar>
              <w:top w:w="150" w:type="dxa"/>
              <w:bottom w:w="150" w:type="dxa"/>
              <w:right w:w="240" w:type="dxa"/>
            </w:tcMar>
            <w:vAlign w:val="center"/>
          </w:tcPr>
          <w:p w:rsidR="11B080E4" w:rsidP="11B080E4" w:rsidRDefault="11B080E4" w14:paraId="569BF4C5" w14:textId="08984626">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Boulangeries et pâtisseries artisanales</w:t>
            </w:r>
          </w:p>
        </w:tc>
        <w:tc>
          <w:tcPr>
            <w:tcW w:w="2499" w:type="dxa"/>
            <w:tcBorders>
              <w:bottom w:val="single" w:sz="6"/>
            </w:tcBorders>
            <w:tcMar>
              <w:top w:w="150" w:type="dxa"/>
              <w:left w:w="240" w:type="dxa"/>
              <w:bottom w:w="150" w:type="dxa"/>
              <w:right w:w="240" w:type="dxa"/>
            </w:tcMar>
            <w:vAlign w:val="center"/>
          </w:tcPr>
          <w:p w:rsidR="11B080E4" w:rsidP="11B080E4" w:rsidRDefault="11B080E4" w14:paraId="47875386" w14:textId="66CD37E4">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Besoin d’œufs frais de qualité constante pour leurs productions (pâtes, viennoiseries).</w:t>
            </w:r>
          </w:p>
        </w:tc>
        <w:tc>
          <w:tcPr>
            <w:tcW w:w="2663" w:type="dxa"/>
            <w:tcBorders>
              <w:bottom w:val="single" w:sz="6"/>
            </w:tcBorders>
            <w:tcMar>
              <w:top w:w="150" w:type="dxa"/>
              <w:left w:w="240" w:type="dxa"/>
              <w:bottom w:w="150" w:type="dxa"/>
            </w:tcMar>
            <w:vAlign w:val="center"/>
          </w:tcPr>
          <w:p w:rsidR="11B080E4" w:rsidP="11B080E4" w:rsidRDefault="11B080E4" w14:paraId="42442288" w14:textId="602588BF">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Contrats trimestriels, livraison deux fois par semaine, œufs de calibre M/L.</w:t>
            </w:r>
          </w:p>
        </w:tc>
      </w:tr>
      <w:tr w:rsidR="11B080E4" w:rsidTr="11B080E4" w14:paraId="5CCBE253">
        <w:trPr>
          <w:trHeight w:val="300"/>
        </w:trPr>
        <w:tc>
          <w:tcPr>
            <w:tcW w:w="3193" w:type="dxa"/>
            <w:tcBorders>
              <w:bottom w:val="single" w:sz="6"/>
            </w:tcBorders>
            <w:tcMar>
              <w:top w:w="150" w:type="dxa"/>
              <w:bottom w:w="150" w:type="dxa"/>
              <w:right w:w="240" w:type="dxa"/>
            </w:tcMar>
            <w:vAlign w:val="center"/>
          </w:tcPr>
          <w:p w:rsidR="11B080E4" w:rsidP="11B080E4" w:rsidRDefault="11B080E4" w14:paraId="3A239E0F" w14:textId="12CCB37B">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Hôtels et éco‑lodges de la région</w:t>
            </w:r>
          </w:p>
        </w:tc>
        <w:tc>
          <w:tcPr>
            <w:tcW w:w="2499" w:type="dxa"/>
            <w:tcBorders>
              <w:bottom w:val="single" w:sz="6"/>
            </w:tcBorders>
            <w:tcMar>
              <w:top w:w="150" w:type="dxa"/>
              <w:left w:w="240" w:type="dxa"/>
              <w:bottom w:w="150" w:type="dxa"/>
              <w:right w:w="240" w:type="dxa"/>
            </w:tcMar>
            <w:vAlign w:val="center"/>
          </w:tcPr>
          <w:p w:rsidR="11B080E4" w:rsidP="11B080E4" w:rsidRDefault="11B080E4" w14:paraId="70A17E87" w14:textId="7FB5861E">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Offre de petit‑déjeuner « local et durable », argument marketing pour leurs clients.</w:t>
            </w:r>
          </w:p>
        </w:tc>
        <w:tc>
          <w:tcPr>
            <w:tcW w:w="2663" w:type="dxa"/>
            <w:tcBorders>
              <w:bottom w:val="single" w:sz="6"/>
            </w:tcBorders>
            <w:tcMar>
              <w:top w:w="150" w:type="dxa"/>
              <w:left w:w="240" w:type="dxa"/>
              <w:bottom w:w="150" w:type="dxa"/>
            </w:tcMar>
            <w:vAlign w:val="center"/>
          </w:tcPr>
          <w:p w:rsidR="11B080E4" w:rsidP="11B080E4" w:rsidRDefault="11B080E4" w14:paraId="4F2F44DC" w14:textId="6912C61D">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Livraison hebdomadaire, œufs de calibre L/XL.</w:t>
            </w:r>
          </w:p>
        </w:tc>
      </w:tr>
    </w:tbl>
    <w:p w:rsidR="007F5AC3" w:rsidP="11B080E4" w:rsidRDefault="007F5AC3" w14:paraId="4E19FF01" w14:textId="29CB489F">
      <w:pPr>
        <w:pStyle w:val="Titre3"/>
        <w:shd w:val="clear" w:color="auto" w:fill="FFFFFF" w:themeFill="background1"/>
        <w:bidi w:val="0"/>
        <w:spacing w:before="480" w:beforeAutospacing="off" w:after="240" w:afterAutospacing="off" w:line="450" w:lineRule="auto"/>
      </w:pPr>
      <w:r w:rsidRPr="11B080E4" w:rsidR="7963C5E4">
        <w:rPr>
          <w:rFonts w:ascii="system-ui" w:hAnsi="system-ui" w:eastAsia="system-ui" w:cs="system-ui"/>
          <w:b w:val="1"/>
          <w:bCs w:val="1"/>
          <w:i w:val="0"/>
          <w:iCs w:val="0"/>
          <w:caps w:val="0"/>
          <w:smallCaps w:val="0"/>
          <w:noProof w:val="0"/>
          <w:color w:val="0F1115"/>
          <w:sz w:val="30"/>
          <w:szCs w:val="30"/>
          <w:lang w:val="fr-FR"/>
        </w:rPr>
        <w:t>6.2.3. Distribution spécialisée (accès à de nouveaux segments)</w:t>
      </w:r>
    </w:p>
    <w:tbl>
      <w:tblPr>
        <w:tblStyle w:val="TableauNormal"/>
        <w:bidiVisual w:val="0"/>
        <w:tblW w:w="0" w:type="auto"/>
        <w:tblLook w:val="06A0" w:firstRow="1" w:lastRow="0" w:firstColumn="1" w:lastColumn="0" w:noHBand="1" w:noVBand="1"/>
      </w:tblPr>
      <w:tblGrid>
        <w:gridCol w:w="2733"/>
        <w:gridCol w:w="2764"/>
        <w:gridCol w:w="2858"/>
      </w:tblGrid>
      <w:tr w:rsidR="11B080E4" w:rsidTr="11B080E4" w14:paraId="6E134137">
        <w:trPr>
          <w:trHeight w:val="300"/>
        </w:trPr>
        <w:tc>
          <w:tcPr>
            <w:tcW w:w="2733" w:type="dxa"/>
            <w:tcBorders>
              <w:top w:val="nil"/>
              <w:bottom w:val="single" w:sz="6"/>
            </w:tcBorders>
            <w:tcMar>
              <w:top w:w="150" w:type="dxa"/>
              <w:bottom w:w="150" w:type="dxa"/>
              <w:right w:w="240" w:type="dxa"/>
            </w:tcMar>
            <w:vAlign w:val="center"/>
          </w:tcPr>
          <w:p w:rsidR="11B080E4" w:rsidP="11B080E4" w:rsidRDefault="11B080E4" w14:paraId="2B3A9713" w14:textId="14B1AF6A">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Client</w:t>
            </w:r>
          </w:p>
        </w:tc>
        <w:tc>
          <w:tcPr>
            <w:tcW w:w="2764" w:type="dxa"/>
            <w:tcBorders>
              <w:top w:val="nil"/>
              <w:bottom w:val="single" w:sz="6"/>
            </w:tcBorders>
            <w:tcMar>
              <w:top w:w="150" w:type="dxa"/>
              <w:left w:w="240" w:type="dxa"/>
              <w:bottom w:w="150" w:type="dxa"/>
              <w:right w:w="240" w:type="dxa"/>
            </w:tcMar>
            <w:vAlign w:val="center"/>
          </w:tcPr>
          <w:p w:rsidR="11B080E4" w:rsidP="11B080E4" w:rsidRDefault="11B080E4" w14:paraId="3458F051" w14:textId="1A336CAD">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Justification</w:t>
            </w:r>
          </w:p>
        </w:tc>
        <w:tc>
          <w:tcPr>
            <w:tcW w:w="2858" w:type="dxa"/>
            <w:tcBorders>
              <w:top w:val="nil"/>
              <w:bottom w:val="single" w:sz="6"/>
            </w:tcBorders>
            <w:tcMar>
              <w:top w:w="150" w:type="dxa"/>
              <w:left w:w="240" w:type="dxa"/>
              <w:bottom w:w="150" w:type="dxa"/>
              <w:right w:w="240" w:type="dxa"/>
            </w:tcMar>
            <w:vAlign w:val="center"/>
          </w:tcPr>
          <w:p w:rsidR="11B080E4" w:rsidP="11B080E4" w:rsidRDefault="11B080E4" w14:paraId="78C6F092" w14:textId="11C1F9F1">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Modalité</w:t>
            </w:r>
          </w:p>
        </w:tc>
      </w:tr>
      <w:tr w:rsidR="11B080E4" w:rsidTr="11B080E4" w14:paraId="06599C85">
        <w:trPr>
          <w:trHeight w:val="300"/>
        </w:trPr>
        <w:tc>
          <w:tcPr>
            <w:tcW w:w="2733" w:type="dxa"/>
            <w:tcBorders>
              <w:bottom w:val="single" w:sz="6"/>
            </w:tcBorders>
            <w:tcMar>
              <w:top w:w="150" w:type="dxa"/>
              <w:bottom w:w="150" w:type="dxa"/>
              <w:right w:w="240" w:type="dxa"/>
            </w:tcMar>
            <w:vAlign w:val="center"/>
          </w:tcPr>
          <w:p w:rsidR="11B080E4" w:rsidP="11B080E4" w:rsidRDefault="11B080E4" w14:paraId="0F5D9D9C" w14:textId="79F03AE8">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 Tienda del Bajío »</w:t>
            </w:r>
            <w:r w:rsidRPr="11B080E4" w:rsidR="11B080E4">
              <w:rPr>
                <w:rFonts w:ascii="system-ui" w:hAnsi="system-ui" w:eastAsia="system-ui" w:cs="system-ui"/>
                <w:b w:val="0"/>
                <w:bCs w:val="0"/>
                <w:i w:val="0"/>
                <w:iCs w:val="0"/>
                <w:sz w:val="22"/>
                <w:szCs w:val="22"/>
              </w:rPr>
              <w:t xml:space="preserve"> (épicerie fine locale)</w:t>
            </w:r>
          </w:p>
        </w:tc>
        <w:tc>
          <w:tcPr>
            <w:tcW w:w="2764" w:type="dxa"/>
            <w:tcBorders>
              <w:bottom w:val="single" w:sz="6"/>
            </w:tcBorders>
            <w:tcMar>
              <w:top w:w="150" w:type="dxa"/>
              <w:left w:w="240" w:type="dxa"/>
              <w:bottom w:w="150" w:type="dxa"/>
              <w:right w:w="240" w:type="dxa"/>
            </w:tcMar>
            <w:vAlign w:val="center"/>
          </w:tcPr>
          <w:p w:rsidR="11B080E4" w:rsidP="11B080E4" w:rsidRDefault="11B080E4" w14:paraId="6D61B926" w14:textId="0B8B30AC">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Réseau de distribution ciblant une clientèle aisée, sensible à la qualité et à la traçabilité.</w:t>
            </w:r>
          </w:p>
        </w:tc>
        <w:tc>
          <w:tcPr>
            <w:tcW w:w="2858" w:type="dxa"/>
            <w:tcBorders>
              <w:bottom w:val="single" w:sz="6"/>
            </w:tcBorders>
            <w:tcMar>
              <w:top w:w="150" w:type="dxa"/>
              <w:left w:w="240" w:type="dxa"/>
              <w:bottom w:w="150" w:type="dxa"/>
            </w:tcMar>
            <w:vAlign w:val="center"/>
          </w:tcPr>
          <w:p w:rsidR="11B080E4" w:rsidP="11B080E4" w:rsidRDefault="11B080E4" w14:paraId="7FF288E5" w14:textId="5437E018">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Dépôt‑vente, conditionnement premium, présence en rayon identifiée.</w:t>
            </w:r>
          </w:p>
        </w:tc>
      </w:tr>
      <w:tr w:rsidR="11B080E4" w:rsidTr="11B080E4" w14:paraId="6C93D866">
        <w:trPr>
          <w:trHeight w:val="300"/>
        </w:trPr>
        <w:tc>
          <w:tcPr>
            <w:tcW w:w="2733" w:type="dxa"/>
            <w:tcBorders>
              <w:bottom w:val="single" w:sz="6"/>
            </w:tcBorders>
            <w:tcMar>
              <w:top w:w="150" w:type="dxa"/>
              <w:bottom w:w="150" w:type="dxa"/>
              <w:right w:w="240" w:type="dxa"/>
            </w:tcMar>
            <w:vAlign w:val="center"/>
          </w:tcPr>
          <w:p w:rsidR="11B080E4" w:rsidP="11B080E4" w:rsidRDefault="11B080E4" w14:paraId="074C7506" w14:textId="716993CD">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Épiceries fines et magasins bio</w:t>
            </w:r>
            <w:r w:rsidRPr="11B080E4" w:rsidR="11B080E4">
              <w:rPr>
                <w:rFonts w:ascii="system-ui" w:hAnsi="system-ui" w:eastAsia="system-ui" w:cs="system-ui"/>
                <w:b w:val="0"/>
                <w:bCs w:val="0"/>
                <w:i w:val="0"/>
                <w:iCs w:val="0"/>
                <w:sz w:val="22"/>
                <w:szCs w:val="22"/>
              </w:rPr>
              <w:t xml:space="preserve"> de Popayán et Cali</w:t>
            </w:r>
          </w:p>
        </w:tc>
        <w:tc>
          <w:tcPr>
            <w:tcW w:w="2764" w:type="dxa"/>
            <w:tcBorders>
              <w:bottom w:val="single" w:sz="6"/>
            </w:tcBorders>
            <w:tcMar>
              <w:top w:w="150" w:type="dxa"/>
              <w:left w:w="240" w:type="dxa"/>
              <w:bottom w:w="150" w:type="dxa"/>
              <w:right w:w="240" w:type="dxa"/>
            </w:tcMar>
            <w:vAlign w:val="center"/>
          </w:tcPr>
          <w:p w:rsidR="11B080E4" w:rsidP="11B080E4" w:rsidRDefault="11B080E4" w14:paraId="3FB52EB3" w14:textId="73C0EA05">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Positionnement sur le segment « agriculture circulaire », différenciant face aux œufs bios standard.</w:t>
            </w:r>
          </w:p>
        </w:tc>
        <w:tc>
          <w:tcPr>
            <w:tcW w:w="2858" w:type="dxa"/>
            <w:tcBorders>
              <w:bottom w:val="single" w:sz="6"/>
            </w:tcBorders>
            <w:tcMar>
              <w:top w:w="150" w:type="dxa"/>
              <w:left w:w="240" w:type="dxa"/>
              <w:bottom w:w="150" w:type="dxa"/>
            </w:tcMar>
            <w:vAlign w:val="center"/>
          </w:tcPr>
          <w:p w:rsidR="11B080E4" w:rsidP="11B080E4" w:rsidRDefault="11B080E4" w14:paraId="7FAD0696" w14:textId="339B6A71">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Livraison hebdomadaire, marge partagée.</w:t>
            </w:r>
          </w:p>
        </w:tc>
      </w:tr>
      <w:tr w:rsidR="11B080E4" w:rsidTr="11B080E4" w14:paraId="62025C76">
        <w:trPr>
          <w:trHeight w:val="300"/>
        </w:trPr>
        <w:tc>
          <w:tcPr>
            <w:tcW w:w="2733" w:type="dxa"/>
            <w:tcBorders>
              <w:bottom w:val="single" w:sz="6"/>
            </w:tcBorders>
            <w:tcMar>
              <w:top w:w="150" w:type="dxa"/>
              <w:bottom w:w="150" w:type="dxa"/>
              <w:right w:w="240" w:type="dxa"/>
            </w:tcMar>
            <w:vAlign w:val="center"/>
          </w:tcPr>
          <w:p w:rsidR="11B080E4" w:rsidP="11B080E4" w:rsidRDefault="11B080E4" w14:paraId="19283026" w14:textId="23F0E01C">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Supermarchés (sélectifs)</w:t>
            </w:r>
          </w:p>
        </w:tc>
        <w:tc>
          <w:tcPr>
            <w:tcW w:w="2764" w:type="dxa"/>
            <w:tcBorders>
              <w:bottom w:val="single" w:sz="6"/>
            </w:tcBorders>
            <w:tcMar>
              <w:top w:w="150" w:type="dxa"/>
              <w:left w:w="240" w:type="dxa"/>
              <w:bottom w:w="150" w:type="dxa"/>
              <w:right w:w="240" w:type="dxa"/>
            </w:tcMar>
            <w:vAlign w:val="center"/>
          </w:tcPr>
          <w:p w:rsidR="11B080E4" w:rsidP="11B080E4" w:rsidRDefault="11B080E4" w14:paraId="54ABD186" w14:textId="5AD85CE6">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Rayon « produits locaux et responsables », à tester après stabilisation des volumes.</w:t>
            </w:r>
          </w:p>
        </w:tc>
        <w:tc>
          <w:tcPr>
            <w:tcW w:w="2858" w:type="dxa"/>
            <w:tcBorders>
              <w:bottom w:val="single" w:sz="6"/>
            </w:tcBorders>
            <w:tcMar>
              <w:top w:w="150" w:type="dxa"/>
              <w:left w:w="240" w:type="dxa"/>
              <w:bottom w:w="150" w:type="dxa"/>
            </w:tcMar>
            <w:vAlign w:val="center"/>
          </w:tcPr>
          <w:p w:rsidR="11B080E4" w:rsidP="11B080E4" w:rsidRDefault="11B080E4" w14:paraId="023A90FA" w14:textId="76D5D905">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Contrats semestriels, conditionnement adapté (boîtes de 12).</w:t>
            </w:r>
          </w:p>
        </w:tc>
      </w:tr>
    </w:tbl>
    <w:p w:rsidR="007F5AC3" w:rsidP="11B080E4" w:rsidRDefault="007F5AC3" w14:paraId="0C67009D" w14:textId="60FDF3C1">
      <w:pPr>
        <w:pStyle w:val="Titre3"/>
        <w:shd w:val="clear" w:color="auto" w:fill="FFFFFF" w:themeFill="background1"/>
        <w:bidi w:val="0"/>
        <w:spacing w:before="480" w:beforeAutospacing="off" w:after="240" w:afterAutospacing="off" w:line="450" w:lineRule="auto"/>
      </w:pPr>
      <w:r w:rsidRPr="11B080E4" w:rsidR="7963C5E4">
        <w:rPr>
          <w:rFonts w:ascii="system-ui" w:hAnsi="system-ui" w:eastAsia="system-ui" w:cs="system-ui"/>
          <w:b w:val="1"/>
          <w:bCs w:val="1"/>
          <w:i w:val="0"/>
          <w:iCs w:val="0"/>
          <w:caps w:val="0"/>
          <w:smallCaps w:val="0"/>
          <w:noProof w:val="0"/>
          <w:color w:val="0F1115"/>
          <w:sz w:val="30"/>
          <w:szCs w:val="30"/>
          <w:lang w:val="fr-FR"/>
        </w:rPr>
        <w:t>6.2.4. B2C Direct (marge maximale et fidélisation)</w:t>
      </w:r>
    </w:p>
    <w:p w:rsidR="007F5AC3" w:rsidP="11B080E4" w:rsidRDefault="007F5AC3" w14:paraId="7ADBB433" w14:textId="0DA7D377">
      <w:pPr>
        <w:shd w:val="clear" w:color="auto" w:fill="FFFFFF" w:themeFill="background1"/>
        <w:bidi w:val="0"/>
        <w:spacing w:before="240" w:beforeAutospacing="off" w:after="240" w:afterAutospacing="off"/>
      </w:pPr>
      <w:r w:rsidRPr="11B080E4" w:rsidR="7963C5E4">
        <w:rPr>
          <w:rFonts w:ascii="system-ui" w:hAnsi="system-ui" w:eastAsia="system-ui" w:cs="system-ui"/>
          <w:b w:val="0"/>
          <w:bCs w:val="0"/>
          <w:i w:val="0"/>
          <w:iCs w:val="0"/>
          <w:caps w:val="0"/>
          <w:smallCaps w:val="0"/>
          <w:noProof w:val="0"/>
          <w:color w:val="0F1115"/>
          <w:sz w:val="24"/>
          <w:szCs w:val="24"/>
          <w:lang w:val="fr-FR"/>
        </w:rPr>
        <w:t>Cette cible permet de capter l’intégralité de la marge tout en créant une relation directe avec le consommateur final.</w:t>
      </w:r>
    </w:p>
    <w:tbl>
      <w:tblPr>
        <w:tblStyle w:val="TableauNormal"/>
        <w:bidiVisual w:val="0"/>
        <w:tblW w:w="0" w:type="auto"/>
        <w:tblLook w:val="06A0" w:firstRow="1" w:lastRow="0" w:firstColumn="1" w:lastColumn="0" w:noHBand="1" w:noVBand="1"/>
      </w:tblPr>
      <w:tblGrid>
        <w:gridCol w:w="1978"/>
        <w:gridCol w:w="3119"/>
        <w:gridCol w:w="3258"/>
      </w:tblGrid>
      <w:tr w:rsidR="11B080E4" w:rsidTr="11B080E4" w14:paraId="09296D72">
        <w:trPr>
          <w:trHeight w:val="300"/>
        </w:trPr>
        <w:tc>
          <w:tcPr>
            <w:tcW w:w="1978" w:type="dxa"/>
            <w:tcBorders>
              <w:top w:val="nil"/>
              <w:bottom w:val="single" w:sz="6"/>
            </w:tcBorders>
            <w:tcMar>
              <w:top w:w="150" w:type="dxa"/>
              <w:bottom w:w="150" w:type="dxa"/>
              <w:right w:w="240" w:type="dxa"/>
            </w:tcMar>
            <w:vAlign w:val="center"/>
          </w:tcPr>
          <w:p w:rsidR="11B080E4" w:rsidP="11B080E4" w:rsidRDefault="11B080E4" w14:paraId="71FD7282" w14:textId="1EB2125E">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Canal</w:t>
            </w:r>
          </w:p>
        </w:tc>
        <w:tc>
          <w:tcPr>
            <w:tcW w:w="3119" w:type="dxa"/>
            <w:tcBorders>
              <w:top w:val="nil"/>
              <w:bottom w:val="single" w:sz="6"/>
            </w:tcBorders>
            <w:tcMar>
              <w:top w:w="150" w:type="dxa"/>
              <w:left w:w="240" w:type="dxa"/>
              <w:bottom w:w="150" w:type="dxa"/>
              <w:right w:w="240" w:type="dxa"/>
            </w:tcMar>
            <w:vAlign w:val="center"/>
          </w:tcPr>
          <w:p w:rsidR="11B080E4" w:rsidP="11B080E4" w:rsidRDefault="11B080E4" w14:paraId="293517BF" w14:textId="7F6D8116">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Justification</w:t>
            </w:r>
          </w:p>
        </w:tc>
        <w:tc>
          <w:tcPr>
            <w:tcW w:w="3258" w:type="dxa"/>
            <w:tcBorders>
              <w:top w:val="nil"/>
              <w:bottom w:val="single" w:sz="6"/>
            </w:tcBorders>
            <w:tcMar>
              <w:top w:w="150" w:type="dxa"/>
              <w:left w:w="240" w:type="dxa"/>
              <w:bottom w:w="150" w:type="dxa"/>
              <w:right w:w="240" w:type="dxa"/>
            </w:tcMar>
            <w:vAlign w:val="center"/>
          </w:tcPr>
          <w:p w:rsidR="11B080E4" w:rsidP="11B080E4" w:rsidRDefault="11B080E4" w14:paraId="5133864A" w14:textId="670022AA">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Modalité</w:t>
            </w:r>
          </w:p>
        </w:tc>
      </w:tr>
      <w:tr w:rsidR="11B080E4" w:rsidTr="11B080E4" w14:paraId="7D68F7FB">
        <w:trPr>
          <w:trHeight w:val="300"/>
        </w:trPr>
        <w:tc>
          <w:tcPr>
            <w:tcW w:w="1978" w:type="dxa"/>
            <w:tcBorders>
              <w:bottom w:val="single" w:sz="6"/>
            </w:tcBorders>
            <w:tcMar>
              <w:top w:w="150" w:type="dxa"/>
              <w:bottom w:w="150" w:type="dxa"/>
              <w:right w:w="240" w:type="dxa"/>
            </w:tcMar>
            <w:vAlign w:val="center"/>
          </w:tcPr>
          <w:p w:rsidR="11B080E4" w:rsidP="11B080E4" w:rsidRDefault="11B080E4" w14:paraId="7B1B8FA0" w14:textId="20D02A8C">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Vente à la ferme</w:t>
            </w:r>
          </w:p>
        </w:tc>
        <w:tc>
          <w:tcPr>
            <w:tcW w:w="3119" w:type="dxa"/>
            <w:tcBorders>
              <w:bottom w:val="single" w:sz="6"/>
            </w:tcBorders>
            <w:tcMar>
              <w:top w:w="150" w:type="dxa"/>
              <w:left w:w="240" w:type="dxa"/>
              <w:bottom w:w="150" w:type="dxa"/>
              <w:right w:w="240" w:type="dxa"/>
            </w:tcMar>
            <w:vAlign w:val="center"/>
          </w:tcPr>
          <w:p w:rsidR="11B080E4" w:rsidP="11B080E4" w:rsidRDefault="11B080E4" w14:paraId="60DE0E96" w14:textId="26905F9D">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Expérience immersive : les clients viennent chercher leurs œufs, visitent le poulailler, découvrent le système circulaire.</w:t>
            </w:r>
          </w:p>
        </w:tc>
        <w:tc>
          <w:tcPr>
            <w:tcW w:w="3258" w:type="dxa"/>
            <w:tcBorders>
              <w:bottom w:val="single" w:sz="6"/>
            </w:tcBorders>
            <w:tcMar>
              <w:top w:w="150" w:type="dxa"/>
              <w:left w:w="240" w:type="dxa"/>
              <w:bottom w:w="150" w:type="dxa"/>
            </w:tcMar>
            <w:vAlign w:val="center"/>
          </w:tcPr>
          <w:p w:rsidR="11B080E4" w:rsidP="11B080E4" w:rsidRDefault="11B080E4" w14:paraId="3BD94BDE" w14:textId="50CE57C4">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Point de vente à l’entrée de l’Hacienda, ouvert 2 à 3 fois par semaine.</w:t>
            </w:r>
          </w:p>
        </w:tc>
      </w:tr>
      <w:tr w:rsidR="11B080E4" w:rsidTr="11B080E4" w14:paraId="0B3466B6">
        <w:trPr>
          <w:trHeight w:val="300"/>
        </w:trPr>
        <w:tc>
          <w:tcPr>
            <w:tcW w:w="1978" w:type="dxa"/>
            <w:tcBorders>
              <w:bottom w:val="single" w:sz="6"/>
            </w:tcBorders>
            <w:tcMar>
              <w:top w:w="150" w:type="dxa"/>
              <w:bottom w:w="150" w:type="dxa"/>
              <w:right w:w="240" w:type="dxa"/>
            </w:tcMar>
            <w:vAlign w:val="center"/>
          </w:tcPr>
          <w:p w:rsidR="11B080E4" w:rsidP="11B080E4" w:rsidRDefault="11B080E4" w14:paraId="71DB4949" w14:textId="0A043099">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Paniers paysans (CSA)</w:t>
            </w:r>
          </w:p>
        </w:tc>
        <w:tc>
          <w:tcPr>
            <w:tcW w:w="3119" w:type="dxa"/>
            <w:tcBorders>
              <w:bottom w:val="single" w:sz="6"/>
            </w:tcBorders>
            <w:tcMar>
              <w:top w:w="150" w:type="dxa"/>
              <w:left w:w="240" w:type="dxa"/>
              <w:bottom w:w="150" w:type="dxa"/>
              <w:right w:w="240" w:type="dxa"/>
            </w:tcMar>
            <w:vAlign w:val="center"/>
          </w:tcPr>
          <w:p w:rsidR="11B080E4" w:rsidP="11B080E4" w:rsidRDefault="11B080E4" w14:paraId="39FC1B52" w14:textId="49FEE5B6">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Abonnement hebdomadaire ou mensuel, panier composé d’œufs, de légumes, et à terme de poisson, miel, produits transformés.</w:t>
            </w:r>
          </w:p>
        </w:tc>
        <w:tc>
          <w:tcPr>
            <w:tcW w:w="3258" w:type="dxa"/>
            <w:tcBorders>
              <w:bottom w:val="single" w:sz="6"/>
            </w:tcBorders>
            <w:tcMar>
              <w:top w:w="150" w:type="dxa"/>
              <w:left w:w="240" w:type="dxa"/>
              <w:bottom w:w="150" w:type="dxa"/>
            </w:tcMar>
            <w:vAlign w:val="center"/>
          </w:tcPr>
          <w:p w:rsidR="11B080E4" w:rsidP="11B080E4" w:rsidRDefault="11B080E4" w14:paraId="47EA016E" w14:textId="54895B96">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Fidélisation, trésorerie prévisible, partage des aléas.</w:t>
            </w:r>
          </w:p>
        </w:tc>
      </w:tr>
      <w:tr w:rsidR="11B080E4" w:rsidTr="11B080E4" w14:paraId="1CEA5A9E">
        <w:trPr>
          <w:trHeight w:val="300"/>
        </w:trPr>
        <w:tc>
          <w:tcPr>
            <w:tcW w:w="1978" w:type="dxa"/>
            <w:tcBorders>
              <w:bottom w:val="single" w:sz="6"/>
            </w:tcBorders>
            <w:tcMar>
              <w:top w:w="150" w:type="dxa"/>
              <w:bottom w:w="150" w:type="dxa"/>
              <w:right w:w="240" w:type="dxa"/>
            </w:tcMar>
            <w:vAlign w:val="center"/>
          </w:tcPr>
          <w:p w:rsidR="11B080E4" w:rsidP="11B080E4" w:rsidRDefault="11B080E4" w14:paraId="31BE46B4" w14:textId="281EBCC4">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Marchés de producteurs</w:t>
            </w:r>
          </w:p>
        </w:tc>
        <w:tc>
          <w:tcPr>
            <w:tcW w:w="3119" w:type="dxa"/>
            <w:tcBorders>
              <w:bottom w:val="single" w:sz="6"/>
            </w:tcBorders>
            <w:tcMar>
              <w:top w:w="150" w:type="dxa"/>
              <w:left w:w="240" w:type="dxa"/>
              <w:bottom w:w="150" w:type="dxa"/>
              <w:right w:w="240" w:type="dxa"/>
            </w:tcMar>
            <w:vAlign w:val="center"/>
          </w:tcPr>
          <w:p w:rsidR="11B080E4" w:rsidP="11B080E4" w:rsidRDefault="11B080E4" w14:paraId="1CD6B4A4" w14:textId="28FC4F79">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Participation aux marchés de Popayán (mercado campesino) pour capter une clientèle urbaine.</w:t>
            </w:r>
          </w:p>
        </w:tc>
        <w:tc>
          <w:tcPr>
            <w:tcW w:w="3258" w:type="dxa"/>
            <w:tcBorders>
              <w:bottom w:val="single" w:sz="6"/>
            </w:tcBorders>
            <w:tcMar>
              <w:top w:w="150" w:type="dxa"/>
              <w:left w:w="240" w:type="dxa"/>
              <w:bottom w:w="150" w:type="dxa"/>
            </w:tcMar>
            <w:vAlign w:val="center"/>
          </w:tcPr>
          <w:p w:rsidR="11B080E4" w:rsidP="11B080E4" w:rsidRDefault="11B080E4" w14:paraId="07E3E1BE" w14:textId="11C01D56">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Présence bi‑hebdomadaire, relation directe, vente en vrac ou en boîtes.</w:t>
            </w:r>
          </w:p>
        </w:tc>
      </w:tr>
    </w:tbl>
    <w:p w:rsidR="007F5AC3" w:rsidP="000F3B2E" w:rsidRDefault="007F5AC3" w14:paraId="623E7F7E" w14:textId="4C04E81A">
      <w:pPr>
        <w:bidi w:val="0"/>
      </w:pPr>
    </w:p>
    <w:p w:rsidR="007F5AC3" w:rsidP="11B080E4" w:rsidRDefault="007F5AC3" w14:paraId="174D266B" w14:textId="22DD4F29">
      <w:pPr>
        <w:pStyle w:val="Titre2"/>
        <w:shd w:val="clear" w:color="auto" w:fill="FFFFFF" w:themeFill="background1"/>
        <w:bidi w:val="0"/>
        <w:spacing w:before="480" w:beforeAutospacing="off" w:after="240" w:afterAutospacing="off" w:line="480" w:lineRule="auto"/>
      </w:pPr>
      <w:r w:rsidRPr="11B080E4" w:rsidR="7963C5E4">
        <w:rPr>
          <w:rFonts w:ascii="system-ui" w:hAnsi="system-ui" w:eastAsia="system-ui" w:cs="system-ui"/>
          <w:b w:val="1"/>
          <w:bCs w:val="1"/>
          <w:i w:val="0"/>
          <w:iCs w:val="0"/>
          <w:caps w:val="0"/>
          <w:smallCaps w:val="0"/>
          <w:noProof w:val="0"/>
          <w:color w:val="0F1115"/>
          <w:sz w:val="33"/>
          <w:szCs w:val="33"/>
          <w:lang w:val="fr-FR"/>
        </w:rPr>
        <w:t>6.3. Stratégie de prix (pricing)</w:t>
      </w:r>
    </w:p>
    <w:p w:rsidR="007F5AC3" w:rsidP="11B080E4" w:rsidRDefault="007F5AC3" w14:paraId="721F3982" w14:textId="07B29BC0">
      <w:pPr>
        <w:shd w:val="clear" w:color="auto" w:fill="FFFFFF" w:themeFill="background1"/>
        <w:bidi w:val="0"/>
        <w:spacing w:before="240" w:beforeAutospacing="off" w:after="240" w:afterAutospacing="off"/>
      </w:pPr>
      <w:r w:rsidRPr="11B080E4" w:rsidR="7963C5E4">
        <w:rPr>
          <w:rFonts w:ascii="system-ui" w:hAnsi="system-ui" w:eastAsia="system-ui" w:cs="system-ui"/>
          <w:b w:val="0"/>
          <w:bCs w:val="0"/>
          <w:i w:val="0"/>
          <w:iCs w:val="0"/>
          <w:caps w:val="0"/>
          <w:smallCaps w:val="0"/>
          <w:noProof w:val="0"/>
          <w:color w:val="0F1115"/>
          <w:sz w:val="24"/>
          <w:szCs w:val="24"/>
          <w:lang w:val="fr-FR"/>
        </w:rPr>
        <w:t>La grille tarifaire est conçue pour valoriser la différenciation tout en restant compétitive sur les segments de volume. Les prix sont exprimés en COP (pesos colombiens) et en référence aux prix de marché de Popayán (œufs industriels : 350–450 COP/unité ; œufs bios/ferme : 600–800 COP/unité).</w:t>
      </w:r>
    </w:p>
    <w:tbl>
      <w:tblPr>
        <w:tblStyle w:val="TableauNormal"/>
        <w:bidiVisual w:val="0"/>
        <w:tblW w:w="0" w:type="auto"/>
        <w:tblLook w:val="06A0" w:firstRow="1" w:lastRow="0" w:firstColumn="1" w:lastColumn="0" w:noHBand="1" w:noVBand="1"/>
      </w:tblPr>
      <w:tblGrid>
        <w:gridCol w:w="1411"/>
        <w:gridCol w:w="1653"/>
        <w:gridCol w:w="1403"/>
        <w:gridCol w:w="2160"/>
        <w:gridCol w:w="2434"/>
      </w:tblGrid>
      <w:tr w:rsidR="11B080E4" w:rsidTr="11B080E4" w14:paraId="1BAB8FE7">
        <w:trPr>
          <w:trHeight w:val="300"/>
        </w:trPr>
        <w:tc>
          <w:tcPr>
            <w:tcW w:w="1411" w:type="dxa"/>
            <w:tcBorders>
              <w:top w:val="nil"/>
              <w:bottom w:val="single" w:sz="6"/>
            </w:tcBorders>
            <w:tcMar>
              <w:top w:w="150" w:type="dxa"/>
              <w:bottom w:w="150" w:type="dxa"/>
              <w:right w:w="240" w:type="dxa"/>
            </w:tcMar>
            <w:vAlign w:val="center"/>
          </w:tcPr>
          <w:p w:rsidR="11B080E4" w:rsidP="11B080E4" w:rsidRDefault="11B080E4" w14:paraId="3C30EF8E" w14:textId="0B22754F">
            <w:pPr>
              <w:shd w:val="clear" w:color="auto" w:fill="FFFFFF" w:themeFill="background1"/>
              <w:bidi w:val="0"/>
              <w:spacing w:before="0" w:beforeAutospacing="off" w:after="0" w:afterAutospacing="off" w:line="375" w:lineRule="auto"/>
              <w:ind w:right="0"/>
              <w:jc w:val="left"/>
            </w:pPr>
            <w:r w:rsidRPr="11B080E4" w:rsidR="11B080E4">
              <w:rPr>
                <w:rFonts w:ascii="system-ui" w:hAnsi="system-ui" w:eastAsia="system-ui" w:cs="system-ui"/>
                <w:b w:val="0"/>
                <w:bCs w:val="0"/>
                <w:i w:val="0"/>
                <w:iCs w:val="0"/>
                <w:sz w:val="22"/>
                <w:szCs w:val="22"/>
              </w:rPr>
              <w:t>Gamme</w:t>
            </w:r>
          </w:p>
        </w:tc>
        <w:tc>
          <w:tcPr>
            <w:tcW w:w="1653" w:type="dxa"/>
            <w:tcBorders>
              <w:top w:val="nil"/>
              <w:bottom w:val="single" w:sz="6"/>
            </w:tcBorders>
            <w:tcMar>
              <w:top w:w="150" w:type="dxa"/>
              <w:left w:w="240" w:type="dxa"/>
              <w:bottom w:w="150" w:type="dxa"/>
              <w:right w:w="240" w:type="dxa"/>
            </w:tcMar>
            <w:vAlign w:val="center"/>
          </w:tcPr>
          <w:p w:rsidR="11B080E4" w:rsidP="11B080E4" w:rsidRDefault="11B080E4" w14:paraId="64015690" w14:textId="3FA5380F">
            <w:pPr>
              <w:shd w:val="clear" w:color="auto" w:fill="FFFFFF" w:themeFill="background1"/>
              <w:bidi w:val="0"/>
              <w:spacing w:before="0" w:beforeAutospacing="off" w:after="0" w:afterAutospacing="off" w:line="375" w:lineRule="auto"/>
              <w:ind w:right="0"/>
              <w:jc w:val="left"/>
            </w:pPr>
            <w:r w:rsidRPr="11B080E4" w:rsidR="11B080E4">
              <w:rPr>
                <w:rFonts w:ascii="system-ui" w:hAnsi="system-ui" w:eastAsia="system-ui" w:cs="system-ui"/>
                <w:b w:val="0"/>
                <w:bCs w:val="0"/>
                <w:i w:val="0"/>
                <w:iCs w:val="0"/>
                <w:sz w:val="22"/>
                <w:szCs w:val="22"/>
              </w:rPr>
              <w:t>Conditionnement</w:t>
            </w:r>
          </w:p>
        </w:tc>
        <w:tc>
          <w:tcPr>
            <w:tcW w:w="1403" w:type="dxa"/>
            <w:tcBorders>
              <w:top w:val="nil"/>
              <w:bottom w:val="single" w:sz="6"/>
            </w:tcBorders>
            <w:tcMar>
              <w:top w:w="150" w:type="dxa"/>
              <w:left w:w="240" w:type="dxa"/>
              <w:bottom w:w="150" w:type="dxa"/>
              <w:right w:w="240" w:type="dxa"/>
            </w:tcMar>
            <w:vAlign w:val="center"/>
          </w:tcPr>
          <w:p w:rsidR="11B080E4" w:rsidP="11B080E4" w:rsidRDefault="11B080E4" w14:paraId="33835305" w14:textId="70AF7B0B">
            <w:pPr>
              <w:shd w:val="clear" w:color="auto" w:fill="FFFFFF" w:themeFill="background1"/>
              <w:bidi w:val="0"/>
              <w:spacing w:before="0" w:beforeAutospacing="off" w:after="0" w:afterAutospacing="off" w:line="375" w:lineRule="auto"/>
              <w:ind w:right="0"/>
              <w:jc w:val="left"/>
            </w:pPr>
            <w:r w:rsidRPr="11B080E4" w:rsidR="11B080E4">
              <w:rPr>
                <w:rFonts w:ascii="system-ui" w:hAnsi="system-ui" w:eastAsia="system-ui" w:cs="system-ui"/>
                <w:b w:val="0"/>
                <w:bCs w:val="0"/>
                <w:i w:val="0"/>
                <w:iCs w:val="0"/>
                <w:sz w:val="22"/>
                <w:szCs w:val="22"/>
              </w:rPr>
              <w:t>Prix unitaire</w:t>
            </w:r>
          </w:p>
        </w:tc>
        <w:tc>
          <w:tcPr>
            <w:tcW w:w="2160" w:type="dxa"/>
            <w:tcBorders>
              <w:top w:val="nil"/>
              <w:bottom w:val="single" w:sz="6"/>
            </w:tcBorders>
            <w:tcMar>
              <w:top w:w="150" w:type="dxa"/>
              <w:left w:w="240" w:type="dxa"/>
              <w:bottom w:w="150" w:type="dxa"/>
              <w:right w:w="240" w:type="dxa"/>
            </w:tcMar>
            <w:vAlign w:val="center"/>
          </w:tcPr>
          <w:p w:rsidR="11B080E4" w:rsidP="11B080E4" w:rsidRDefault="11B080E4" w14:paraId="499A63E9" w14:textId="340286A3">
            <w:pPr>
              <w:shd w:val="clear" w:color="auto" w:fill="FFFFFF" w:themeFill="background1"/>
              <w:bidi w:val="0"/>
              <w:spacing w:before="0" w:beforeAutospacing="off" w:after="0" w:afterAutospacing="off" w:line="375" w:lineRule="auto"/>
              <w:ind w:right="0"/>
              <w:jc w:val="left"/>
            </w:pPr>
            <w:r w:rsidRPr="11B080E4" w:rsidR="11B080E4">
              <w:rPr>
                <w:rFonts w:ascii="system-ui" w:hAnsi="system-ui" w:eastAsia="system-ui" w:cs="system-ui"/>
                <w:b w:val="0"/>
                <w:bCs w:val="0"/>
                <w:i w:val="0"/>
                <w:iCs w:val="0"/>
                <w:sz w:val="22"/>
                <w:szCs w:val="22"/>
              </w:rPr>
              <w:t>Positionnement</w:t>
            </w:r>
          </w:p>
        </w:tc>
        <w:tc>
          <w:tcPr>
            <w:tcW w:w="2434" w:type="dxa"/>
            <w:tcBorders>
              <w:top w:val="nil"/>
              <w:bottom w:val="single" w:sz="6"/>
            </w:tcBorders>
            <w:tcMar>
              <w:top w:w="150" w:type="dxa"/>
              <w:left w:w="240" w:type="dxa"/>
              <w:bottom w:w="150" w:type="dxa"/>
              <w:right w:w="240" w:type="dxa"/>
            </w:tcMar>
            <w:vAlign w:val="center"/>
          </w:tcPr>
          <w:p w:rsidR="11B080E4" w:rsidP="11B080E4" w:rsidRDefault="11B080E4" w14:paraId="65346212" w14:textId="68D508FD">
            <w:pPr>
              <w:shd w:val="clear" w:color="auto" w:fill="FFFFFF" w:themeFill="background1"/>
              <w:bidi w:val="0"/>
              <w:spacing w:before="0" w:beforeAutospacing="off" w:after="0" w:afterAutospacing="off" w:line="375" w:lineRule="auto"/>
              <w:ind w:right="0"/>
              <w:jc w:val="left"/>
            </w:pPr>
            <w:r w:rsidRPr="11B080E4" w:rsidR="11B080E4">
              <w:rPr>
                <w:rFonts w:ascii="system-ui" w:hAnsi="system-ui" w:eastAsia="system-ui" w:cs="system-ui"/>
                <w:b w:val="0"/>
                <w:bCs w:val="0"/>
                <w:i w:val="0"/>
                <w:iCs w:val="0"/>
                <w:sz w:val="22"/>
                <w:szCs w:val="22"/>
              </w:rPr>
              <w:t>Clientèle cible</w:t>
            </w:r>
          </w:p>
        </w:tc>
      </w:tr>
      <w:tr w:rsidR="11B080E4" w:rsidTr="11B080E4" w14:paraId="063EE1DB">
        <w:trPr>
          <w:trHeight w:val="300"/>
        </w:trPr>
        <w:tc>
          <w:tcPr>
            <w:tcW w:w="1411" w:type="dxa"/>
            <w:tcBorders>
              <w:bottom w:val="single" w:sz="6"/>
            </w:tcBorders>
            <w:tcMar>
              <w:top w:w="150" w:type="dxa"/>
              <w:bottom w:w="150" w:type="dxa"/>
              <w:right w:w="240" w:type="dxa"/>
            </w:tcMar>
            <w:vAlign w:val="center"/>
          </w:tcPr>
          <w:p w:rsidR="11B080E4" w:rsidP="11B080E4" w:rsidRDefault="11B080E4" w14:paraId="4760046B" w14:textId="49E71301">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1"/>
                <w:bCs w:val="1"/>
                <w:i w:val="0"/>
                <w:iCs w:val="0"/>
                <w:sz w:val="22"/>
                <w:szCs w:val="22"/>
              </w:rPr>
              <w:t>Premium « Œuf Circulaire »</w:t>
            </w:r>
          </w:p>
        </w:tc>
        <w:tc>
          <w:tcPr>
            <w:tcW w:w="1653" w:type="dxa"/>
            <w:tcBorders>
              <w:bottom w:val="single" w:sz="6"/>
            </w:tcBorders>
            <w:tcMar>
              <w:top w:w="150" w:type="dxa"/>
              <w:left w:w="240" w:type="dxa"/>
              <w:bottom w:w="150" w:type="dxa"/>
              <w:right w:w="240" w:type="dxa"/>
            </w:tcMar>
            <w:vAlign w:val="center"/>
          </w:tcPr>
          <w:p w:rsidR="11B080E4" w:rsidP="11B080E4" w:rsidRDefault="11B080E4" w14:paraId="4A8DE364" w14:textId="26C0AF17">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Boîte de 6 (XL)</w:t>
            </w:r>
          </w:p>
        </w:tc>
        <w:tc>
          <w:tcPr>
            <w:tcW w:w="1403" w:type="dxa"/>
            <w:tcBorders>
              <w:bottom w:val="single" w:sz="6"/>
            </w:tcBorders>
            <w:tcMar>
              <w:top w:w="150" w:type="dxa"/>
              <w:left w:w="240" w:type="dxa"/>
              <w:bottom w:w="150" w:type="dxa"/>
              <w:right w:w="240" w:type="dxa"/>
            </w:tcMar>
            <w:vAlign w:val="center"/>
          </w:tcPr>
          <w:p w:rsidR="11B080E4" w:rsidP="11B080E4" w:rsidRDefault="11B080E4" w14:paraId="59C28211" w14:textId="1F63E7D3">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6 000 COP (1 000 COP/œuf)</w:t>
            </w:r>
          </w:p>
        </w:tc>
        <w:tc>
          <w:tcPr>
            <w:tcW w:w="2160" w:type="dxa"/>
            <w:tcBorders>
              <w:bottom w:val="single" w:sz="6"/>
            </w:tcBorders>
            <w:tcMar>
              <w:top w:w="150" w:type="dxa"/>
              <w:left w:w="240" w:type="dxa"/>
              <w:bottom w:w="150" w:type="dxa"/>
              <w:right w:w="240" w:type="dxa"/>
            </w:tcMar>
            <w:vAlign w:val="center"/>
          </w:tcPr>
          <w:p w:rsidR="11B080E4" w:rsidP="11B080E4" w:rsidRDefault="11B080E4" w14:paraId="58468581" w14:textId="3ED781D7">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Très haut de gamme, prix premium</w:t>
            </w:r>
          </w:p>
        </w:tc>
        <w:tc>
          <w:tcPr>
            <w:tcW w:w="2434" w:type="dxa"/>
            <w:tcBorders>
              <w:bottom w:val="single" w:sz="6"/>
            </w:tcBorders>
            <w:tcMar>
              <w:top w:w="150" w:type="dxa"/>
              <w:left w:w="240" w:type="dxa"/>
              <w:bottom w:w="150" w:type="dxa"/>
            </w:tcMar>
            <w:vAlign w:val="center"/>
          </w:tcPr>
          <w:p w:rsidR="11B080E4" w:rsidP="11B080E4" w:rsidRDefault="11B080E4" w14:paraId="5F82DE3F" w14:textId="2BD7B50D">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Restaurants gastronomiques, épiceries fines, B2C aisé</w:t>
            </w:r>
          </w:p>
        </w:tc>
      </w:tr>
      <w:tr w:rsidR="11B080E4" w:rsidTr="11B080E4" w14:paraId="27D5A37B">
        <w:trPr>
          <w:trHeight w:val="300"/>
        </w:trPr>
        <w:tc>
          <w:tcPr>
            <w:tcW w:w="1411" w:type="dxa"/>
            <w:tcBorders>
              <w:bottom w:val="single" w:sz="6"/>
            </w:tcBorders>
            <w:tcMar>
              <w:top w:w="150" w:type="dxa"/>
              <w:bottom w:w="150" w:type="dxa"/>
              <w:right w:w="240" w:type="dxa"/>
            </w:tcMar>
            <w:vAlign w:val="center"/>
          </w:tcPr>
          <w:p w:rsidR="11B080E4" w:rsidP="11B080E4" w:rsidRDefault="11B080E4" w14:paraId="070981C5" w14:textId="5FAA30BD">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1"/>
                <w:bCs w:val="1"/>
                <w:i w:val="0"/>
                <w:iCs w:val="0"/>
                <w:sz w:val="22"/>
                <w:szCs w:val="22"/>
              </w:rPr>
              <w:t>« Œuf de ferme »</w:t>
            </w:r>
          </w:p>
        </w:tc>
        <w:tc>
          <w:tcPr>
            <w:tcW w:w="1653" w:type="dxa"/>
            <w:tcBorders>
              <w:bottom w:val="single" w:sz="6"/>
            </w:tcBorders>
            <w:tcMar>
              <w:top w:w="150" w:type="dxa"/>
              <w:left w:w="240" w:type="dxa"/>
              <w:bottom w:w="150" w:type="dxa"/>
              <w:right w:w="240" w:type="dxa"/>
            </w:tcMar>
            <w:vAlign w:val="center"/>
          </w:tcPr>
          <w:p w:rsidR="11B080E4" w:rsidP="11B080E4" w:rsidRDefault="11B080E4" w14:paraId="6F98ECD2" w14:textId="41222FF0">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Boîte de 12 (M/L)</w:t>
            </w:r>
          </w:p>
        </w:tc>
        <w:tc>
          <w:tcPr>
            <w:tcW w:w="1403" w:type="dxa"/>
            <w:tcBorders>
              <w:bottom w:val="single" w:sz="6"/>
            </w:tcBorders>
            <w:tcMar>
              <w:top w:w="150" w:type="dxa"/>
              <w:left w:w="240" w:type="dxa"/>
              <w:bottom w:w="150" w:type="dxa"/>
              <w:right w:w="240" w:type="dxa"/>
            </w:tcMar>
            <w:vAlign w:val="center"/>
          </w:tcPr>
          <w:p w:rsidR="11B080E4" w:rsidP="11B080E4" w:rsidRDefault="11B080E4" w14:paraId="6AC47E7B" w14:textId="514D0171">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9 000 COP (750 COP/œuf)</w:t>
            </w:r>
          </w:p>
        </w:tc>
        <w:tc>
          <w:tcPr>
            <w:tcW w:w="2160" w:type="dxa"/>
            <w:tcBorders>
              <w:bottom w:val="single" w:sz="6"/>
            </w:tcBorders>
            <w:tcMar>
              <w:top w:w="150" w:type="dxa"/>
              <w:left w:w="240" w:type="dxa"/>
              <w:bottom w:w="150" w:type="dxa"/>
              <w:right w:w="240" w:type="dxa"/>
            </w:tcMar>
            <w:vAlign w:val="center"/>
          </w:tcPr>
          <w:p w:rsidR="11B080E4" w:rsidP="11B080E4" w:rsidRDefault="11B080E4" w14:paraId="66303E84" w14:textId="52C734BA">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Haut de gamme, supérieur au bio standard</w:t>
            </w:r>
          </w:p>
        </w:tc>
        <w:tc>
          <w:tcPr>
            <w:tcW w:w="2434" w:type="dxa"/>
            <w:tcBorders>
              <w:bottom w:val="single" w:sz="6"/>
            </w:tcBorders>
            <w:tcMar>
              <w:top w:w="150" w:type="dxa"/>
              <w:left w:w="240" w:type="dxa"/>
              <w:bottom w:w="150" w:type="dxa"/>
            </w:tcMar>
            <w:vAlign w:val="center"/>
          </w:tcPr>
          <w:p w:rsidR="11B080E4" w:rsidP="11B080E4" w:rsidRDefault="11B080E4" w14:paraId="17544E59" w14:textId="72080B58">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Boulangeries, supermarchés bio, ménages locaux</w:t>
            </w:r>
          </w:p>
        </w:tc>
      </w:tr>
      <w:tr w:rsidR="11B080E4" w:rsidTr="11B080E4" w14:paraId="3019F803">
        <w:trPr>
          <w:trHeight w:val="300"/>
        </w:trPr>
        <w:tc>
          <w:tcPr>
            <w:tcW w:w="1411" w:type="dxa"/>
            <w:tcBorders>
              <w:bottom w:val="single" w:sz="6"/>
            </w:tcBorders>
            <w:tcMar>
              <w:top w:w="150" w:type="dxa"/>
              <w:bottom w:w="150" w:type="dxa"/>
              <w:right w:w="240" w:type="dxa"/>
            </w:tcMar>
            <w:vAlign w:val="center"/>
          </w:tcPr>
          <w:p w:rsidR="11B080E4" w:rsidP="11B080E4" w:rsidRDefault="11B080E4" w14:paraId="32236A59" w14:textId="2C5EA2CB">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1"/>
                <w:bCs w:val="1"/>
                <w:i w:val="0"/>
                <w:iCs w:val="0"/>
                <w:sz w:val="22"/>
                <w:szCs w:val="22"/>
              </w:rPr>
              <w:t>« Qualité circulaire »</w:t>
            </w:r>
          </w:p>
        </w:tc>
        <w:tc>
          <w:tcPr>
            <w:tcW w:w="1653" w:type="dxa"/>
            <w:tcBorders>
              <w:bottom w:val="single" w:sz="6"/>
            </w:tcBorders>
            <w:tcMar>
              <w:top w:w="150" w:type="dxa"/>
              <w:left w:w="240" w:type="dxa"/>
              <w:bottom w:w="150" w:type="dxa"/>
              <w:right w:w="240" w:type="dxa"/>
            </w:tcMar>
            <w:vAlign w:val="center"/>
          </w:tcPr>
          <w:p w:rsidR="11B080E4" w:rsidP="11B080E4" w:rsidRDefault="11B080E4" w14:paraId="3A829D53" w14:textId="76C6A6F8">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Vrac (30 œufs) ou boîte de 12 (S)</w:t>
            </w:r>
          </w:p>
        </w:tc>
        <w:tc>
          <w:tcPr>
            <w:tcW w:w="1403" w:type="dxa"/>
            <w:tcBorders>
              <w:bottom w:val="single" w:sz="6"/>
            </w:tcBorders>
            <w:tcMar>
              <w:top w:w="150" w:type="dxa"/>
              <w:left w:w="240" w:type="dxa"/>
              <w:bottom w:w="150" w:type="dxa"/>
              <w:right w:w="240" w:type="dxa"/>
            </w:tcMar>
            <w:vAlign w:val="center"/>
          </w:tcPr>
          <w:p w:rsidR="11B080E4" w:rsidP="11B080E4" w:rsidRDefault="11B080E4" w14:paraId="41955851" w14:textId="152501DA">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15 000 COP (500 COP/œuf)</w:t>
            </w:r>
          </w:p>
        </w:tc>
        <w:tc>
          <w:tcPr>
            <w:tcW w:w="2160" w:type="dxa"/>
            <w:tcBorders>
              <w:bottom w:val="single" w:sz="6"/>
            </w:tcBorders>
            <w:tcMar>
              <w:top w:w="150" w:type="dxa"/>
              <w:left w:w="240" w:type="dxa"/>
              <w:bottom w:w="150" w:type="dxa"/>
              <w:right w:w="240" w:type="dxa"/>
            </w:tcMar>
            <w:vAlign w:val="center"/>
          </w:tcPr>
          <w:p w:rsidR="11B080E4" w:rsidP="11B080E4" w:rsidRDefault="11B080E4" w14:paraId="7B44D47B" w14:textId="4D693768">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Prix compétitif, accessible</w:t>
            </w:r>
          </w:p>
        </w:tc>
        <w:tc>
          <w:tcPr>
            <w:tcW w:w="2434" w:type="dxa"/>
            <w:tcBorders>
              <w:bottom w:val="single" w:sz="6"/>
            </w:tcBorders>
            <w:tcMar>
              <w:top w:w="150" w:type="dxa"/>
              <w:left w:w="240" w:type="dxa"/>
              <w:bottom w:w="150" w:type="dxa"/>
            </w:tcMar>
            <w:vAlign w:val="center"/>
          </w:tcPr>
          <w:p w:rsidR="11B080E4" w:rsidP="11B080E4" w:rsidRDefault="11B080E4" w14:paraId="729A7853" w14:textId="4D592E07">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Cantines, marchés populaires, B2C modeste</w:t>
            </w:r>
          </w:p>
        </w:tc>
      </w:tr>
      <w:tr w:rsidR="11B080E4" w:rsidTr="11B080E4" w14:paraId="6A77E33C">
        <w:trPr>
          <w:trHeight w:val="300"/>
        </w:trPr>
        <w:tc>
          <w:tcPr>
            <w:tcW w:w="1411" w:type="dxa"/>
            <w:tcBorders>
              <w:bottom w:val="single" w:sz="6"/>
            </w:tcBorders>
            <w:tcMar>
              <w:top w:w="150" w:type="dxa"/>
              <w:bottom w:w="150" w:type="dxa"/>
              <w:right w:w="240" w:type="dxa"/>
            </w:tcMar>
            <w:vAlign w:val="center"/>
          </w:tcPr>
          <w:p w:rsidR="11B080E4" w:rsidP="11B080E4" w:rsidRDefault="11B080E4" w14:paraId="1B214093" w14:textId="3C09CAAE">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1"/>
                <w:bCs w:val="1"/>
                <w:i w:val="0"/>
                <w:iCs w:val="0"/>
                <w:sz w:val="22"/>
                <w:szCs w:val="22"/>
              </w:rPr>
              <w:t>Paniers paysans</w:t>
            </w:r>
          </w:p>
        </w:tc>
        <w:tc>
          <w:tcPr>
            <w:tcW w:w="1653" w:type="dxa"/>
            <w:tcBorders>
              <w:bottom w:val="single" w:sz="6"/>
            </w:tcBorders>
            <w:tcMar>
              <w:top w:w="150" w:type="dxa"/>
              <w:left w:w="240" w:type="dxa"/>
              <w:bottom w:w="150" w:type="dxa"/>
              <w:right w:w="240" w:type="dxa"/>
            </w:tcMar>
            <w:vAlign w:val="center"/>
          </w:tcPr>
          <w:p w:rsidR="11B080E4" w:rsidP="11B080E4" w:rsidRDefault="11B080E4" w14:paraId="0775A97B" w14:textId="03448838">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30 œufs + légumes de saison</w:t>
            </w:r>
          </w:p>
        </w:tc>
        <w:tc>
          <w:tcPr>
            <w:tcW w:w="1403" w:type="dxa"/>
            <w:tcBorders>
              <w:bottom w:val="single" w:sz="6"/>
            </w:tcBorders>
            <w:tcMar>
              <w:top w:w="150" w:type="dxa"/>
              <w:left w:w="240" w:type="dxa"/>
              <w:bottom w:w="150" w:type="dxa"/>
              <w:right w:w="240" w:type="dxa"/>
            </w:tcMar>
            <w:vAlign w:val="center"/>
          </w:tcPr>
          <w:p w:rsidR="11B080E4" w:rsidP="11B080E4" w:rsidRDefault="11B080E4" w14:paraId="58F470B2" w14:textId="2FDDA901">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35 000 COP / semaine</w:t>
            </w:r>
          </w:p>
        </w:tc>
        <w:tc>
          <w:tcPr>
            <w:tcW w:w="2160" w:type="dxa"/>
            <w:tcBorders>
              <w:bottom w:val="single" w:sz="6"/>
            </w:tcBorders>
            <w:tcMar>
              <w:top w:w="150" w:type="dxa"/>
              <w:left w:w="240" w:type="dxa"/>
              <w:bottom w:w="150" w:type="dxa"/>
              <w:right w:w="240" w:type="dxa"/>
            </w:tcMar>
            <w:vAlign w:val="center"/>
          </w:tcPr>
          <w:p w:rsidR="11B080E4" w:rsidP="11B080E4" w:rsidRDefault="11B080E4" w14:paraId="3417601C" w14:textId="071286BD">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Forfait attractif, fidélisation</w:t>
            </w:r>
          </w:p>
        </w:tc>
        <w:tc>
          <w:tcPr>
            <w:tcW w:w="2434" w:type="dxa"/>
            <w:tcBorders>
              <w:bottom w:val="single" w:sz="6"/>
            </w:tcBorders>
            <w:tcMar>
              <w:top w:w="150" w:type="dxa"/>
              <w:left w:w="240" w:type="dxa"/>
              <w:bottom w:w="150" w:type="dxa"/>
            </w:tcMar>
            <w:vAlign w:val="center"/>
          </w:tcPr>
          <w:p w:rsidR="11B080E4" w:rsidP="11B080E4" w:rsidRDefault="11B080E4" w14:paraId="2FC3522A" w14:textId="3B21466C">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Ménages engagés, abonnés CSA</w:t>
            </w:r>
          </w:p>
        </w:tc>
      </w:tr>
      <w:tr w:rsidR="11B080E4" w:rsidTr="11B080E4" w14:paraId="68F3429D">
        <w:trPr>
          <w:trHeight w:val="300"/>
        </w:trPr>
        <w:tc>
          <w:tcPr>
            <w:tcW w:w="1411" w:type="dxa"/>
            <w:tcBorders>
              <w:bottom w:val="single" w:sz="6"/>
            </w:tcBorders>
            <w:tcMar>
              <w:top w:w="150" w:type="dxa"/>
              <w:bottom w:w="150" w:type="dxa"/>
              <w:right w:w="240" w:type="dxa"/>
            </w:tcMar>
            <w:vAlign w:val="center"/>
          </w:tcPr>
          <w:p w:rsidR="11B080E4" w:rsidP="11B080E4" w:rsidRDefault="11B080E4" w14:paraId="6328E081" w14:textId="6BF00B9E">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1"/>
                <w:bCs w:val="1"/>
                <w:i w:val="0"/>
                <w:iCs w:val="0"/>
                <w:sz w:val="22"/>
                <w:szCs w:val="22"/>
              </w:rPr>
              <w:t>Frass (fertilisant)</w:t>
            </w:r>
          </w:p>
        </w:tc>
        <w:tc>
          <w:tcPr>
            <w:tcW w:w="1653" w:type="dxa"/>
            <w:tcBorders>
              <w:bottom w:val="single" w:sz="6"/>
            </w:tcBorders>
            <w:tcMar>
              <w:top w:w="150" w:type="dxa"/>
              <w:left w:w="240" w:type="dxa"/>
              <w:bottom w:w="150" w:type="dxa"/>
              <w:right w:w="240" w:type="dxa"/>
            </w:tcMar>
            <w:vAlign w:val="center"/>
          </w:tcPr>
          <w:p w:rsidR="11B080E4" w:rsidP="11B080E4" w:rsidRDefault="11B080E4" w14:paraId="440C2B2D" w14:textId="0A247D39">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Sac 5 kg</w:t>
            </w:r>
          </w:p>
        </w:tc>
        <w:tc>
          <w:tcPr>
            <w:tcW w:w="1403" w:type="dxa"/>
            <w:tcBorders>
              <w:bottom w:val="single" w:sz="6"/>
            </w:tcBorders>
            <w:tcMar>
              <w:top w:w="150" w:type="dxa"/>
              <w:left w:w="240" w:type="dxa"/>
              <w:bottom w:w="150" w:type="dxa"/>
              <w:right w:w="240" w:type="dxa"/>
            </w:tcMar>
            <w:vAlign w:val="center"/>
          </w:tcPr>
          <w:p w:rsidR="11B080E4" w:rsidP="11B080E4" w:rsidRDefault="11B080E4" w14:paraId="2D81A1DE" w14:textId="3F49DCE5">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10 000 COP</w:t>
            </w:r>
          </w:p>
        </w:tc>
        <w:tc>
          <w:tcPr>
            <w:tcW w:w="2160" w:type="dxa"/>
            <w:tcBorders>
              <w:bottom w:val="single" w:sz="6"/>
            </w:tcBorders>
            <w:tcMar>
              <w:top w:w="150" w:type="dxa"/>
              <w:left w:w="240" w:type="dxa"/>
              <w:bottom w:w="150" w:type="dxa"/>
              <w:right w:w="240" w:type="dxa"/>
            </w:tcMar>
            <w:vAlign w:val="center"/>
          </w:tcPr>
          <w:p w:rsidR="11B080E4" w:rsidP="11B080E4" w:rsidRDefault="11B080E4" w14:paraId="7E400E1F" w14:textId="385B636C">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Prix compétitif vs engrais chimiques</w:t>
            </w:r>
          </w:p>
        </w:tc>
        <w:tc>
          <w:tcPr>
            <w:tcW w:w="2434" w:type="dxa"/>
            <w:tcBorders>
              <w:bottom w:val="single" w:sz="6"/>
            </w:tcBorders>
            <w:tcMar>
              <w:top w:w="150" w:type="dxa"/>
              <w:left w:w="240" w:type="dxa"/>
              <w:bottom w:w="150" w:type="dxa"/>
            </w:tcMar>
            <w:vAlign w:val="center"/>
          </w:tcPr>
          <w:p w:rsidR="11B080E4" w:rsidP="11B080E4" w:rsidRDefault="11B080E4" w14:paraId="5701009C" w14:textId="131AA735">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Jardiniers urbains, maraîchers</w:t>
            </w:r>
          </w:p>
        </w:tc>
      </w:tr>
      <w:tr w:rsidR="11B080E4" w:rsidTr="11B080E4" w14:paraId="7D21BE26">
        <w:trPr>
          <w:trHeight w:val="300"/>
        </w:trPr>
        <w:tc>
          <w:tcPr>
            <w:tcW w:w="1411" w:type="dxa"/>
            <w:tcBorders>
              <w:bottom w:val="single" w:sz="6"/>
            </w:tcBorders>
            <w:tcMar>
              <w:top w:w="150" w:type="dxa"/>
              <w:bottom w:w="150" w:type="dxa"/>
              <w:right w:w="240" w:type="dxa"/>
            </w:tcMar>
            <w:vAlign w:val="center"/>
          </w:tcPr>
          <w:p w:rsidR="11B080E4" w:rsidP="11B080E4" w:rsidRDefault="11B080E4" w14:paraId="0FD281DC" w14:textId="42B43596">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1"/>
                <w:bCs w:val="1"/>
                <w:i w:val="0"/>
                <w:iCs w:val="0"/>
                <w:sz w:val="22"/>
                <w:szCs w:val="22"/>
              </w:rPr>
              <w:t>Poule de réforme</w:t>
            </w:r>
          </w:p>
        </w:tc>
        <w:tc>
          <w:tcPr>
            <w:tcW w:w="1653" w:type="dxa"/>
            <w:tcBorders>
              <w:bottom w:val="single" w:sz="6"/>
            </w:tcBorders>
            <w:tcMar>
              <w:top w:w="150" w:type="dxa"/>
              <w:left w:w="240" w:type="dxa"/>
              <w:bottom w:w="150" w:type="dxa"/>
              <w:right w:w="240" w:type="dxa"/>
            </w:tcMar>
            <w:vAlign w:val="center"/>
          </w:tcPr>
          <w:p w:rsidR="11B080E4" w:rsidP="11B080E4" w:rsidRDefault="11B080E4" w14:paraId="07100F98" w14:textId="1906888D">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Entière (1,2–1,5 kg)</w:t>
            </w:r>
          </w:p>
        </w:tc>
        <w:tc>
          <w:tcPr>
            <w:tcW w:w="1403" w:type="dxa"/>
            <w:tcBorders>
              <w:bottom w:val="single" w:sz="6"/>
            </w:tcBorders>
            <w:tcMar>
              <w:top w:w="150" w:type="dxa"/>
              <w:left w:w="240" w:type="dxa"/>
              <w:bottom w:w="150" w:type="dxa"/>
              <w:right w:w="240" w:type="dxa"/>
            </w:tcMar>
            <w:vAlign w:val="center"/>
          </w:tcPr>
          <w:p w:rsidR="11B080E4" w:rsidP="11B080E4" w:rsidRDefault="11B080E4" w14:paraId="07AB5B75" w14:textId="13E0B92B">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12 000 COP</w:t>
            </w:r>
          </w:p>
        </w:tc>
        <w:tc>
          <w:tcPr>
            <w:tcW w:w="2160" w:type="dxa"/>
            <w:tcBorders>
              <w:bottom w:val="single" w:sz="6"/>
            </w:tcBorders>
            <w:tcMar>
              <w:top w:w="150" w:type="dxa"/>
              <w:left w:w="240" w:type="dxa"/>
              <w:bottom w:w="150" w:type="dxa"/>
              <w:right w:w="240" w:type="dxa"/>
            </w:tcMar>
            <w:vAlign w:val="center"/>
          </w:tcPr>
          <w:p w:rsidR="11B080E4" w:rsidP="11B080E4" w:rsidRDefault="11B080E4" w14:paraId="390A196A" w14:textId="261C2047">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Prix équivalent poulet bio</w:t>
            </w:r>
          </w:p>
        </w:tc>
        <w:tc>
          <w:tcPr>
            <w:tcW w:w="2434" w:type="dxa"/>
            <w:tcBorders>
              <w:bottom w:val="single" w:sz="6"/>
            </w:tcBorders>
            <w:tcMar>
              <w:top w:w="150" w:type="dxa"/>
              <w:left w:w="240" w:type="dxa"/>
              <w:bottom w:w="150" w:type="dxa"/>
            </w:tcMar>
            <w:vAlign w:val="center"/>
          </w:tcPr>
          <w:p w:rsidR="11B080E4" w:rsidP="11B080E4" w:rsidRDefault="11B080E4" w14:paraId="1A802305" w14:textId="1910E13A">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Vente directe, restaurants</w:t>
            </w:r>
          </w:p>
        </w:tc>
      </w:tr>
    </w:tbl>
    <w:p w:rsidR="007F5AC3" w:rsidP="11B080E4" w:rsidRDefault="007F5AC3" w14:paraId="620E676C" w14:textId="54092FCF">
      <w:pPr>
        <w:shd w:val="clear" w:color="auto" w:fill="FFFFFF" w:themeFill="background1"/>
        <w:bidi w:val="0"/>
        <w:spacing w:before="240" w:beforeAutospacing="off" w:after="240" w:afterAutospacing="off"/>
      </w:pPr>
      <w:r w:rsidRPr="11B080E4" w:rsidR="7963C5E4">
        <w:rPr>
          <w:rFonts w:ascii="system-ui" w:hAnsi="system-ui" w:eastAsia="system-ui" w:cs="system-ui"/>
          <w:b w:val="1"/>
          <w:bCs w:val="1"/>
          <w:i w:val="0"/>
          <w:iCs w:val="0"/>
          <w:caps w:val="0"/>
          <w:smallCaps w:val="0"/>
          <w:noProof w:val="0"/>
          <w:color w:val="0F1115"/>
          <w:sz w:val="24"/>
          <w:szCs w:val="24"/>
          <w:lang w:val="fr-FR"/>
        </w:rPr>
        <w:t>Justification des prix</w:t>
      </w:r>
      <w:r w:rsidRPr="11B080E4" w:rsidR="7963C5E4">
        <w:rPr>
          <w:rFonts w:ascii="system-ui" w:hAnsi="system-ui" w:eastAsia="system-ui" w:cs="system-ui"/>
          <w:b w:val="0"/>
          <w:bCs w:val="0"/>
          <w:i w:val="0"/>
          <w:iCs w:val="0"/>
          <w:caps w:val="0"/>
          <w:smallCaps w:val="0"/>
          <w:noProof w:val="0"/>
          <w:color w:val="0F1115"/>
          <w:sz w:val="24"/>
          <w:szCs w:val="24"/>
          <w:lang w:val="fr-FR"/>
        </w:rPr>
        <w:t xml:space="preserve"> :</w:t>
      </w:r>
    </w:p>
    <w:p w:rsidR="007F5AC3" w:rsidP="11B080E4" w:rsidRDefault="007F5AC3" w14:paraId="3C38B401" w14:textId="1C187C27">
      <w:pPr>
        <w:pStyle w:val="Paragraphedeliste"/>
        <w:numPr>
          <w:ilvl w:val="0"/>
          <w:numId w:val="110"/>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7963C5E4">
        <w:rPr>
          <w:rFonts w:ascii="system-ui" w:hAnsi="system-ui" w:eastAsia="system-ui" w:cs="system-ui"/>
          <w:b w:val="1"/>
          <w:bCs w:val="1"/>
          <w:i w:val="0"/>
          <w:iCs w:val="0"/>
          <w:caps w:val="0"/>
          <w:smallCaps w:val="0"/>
          <w:noProof w:val="0"/>
          <w:color w:val="0F1115"/>
          <w:sz w:val="24"/>
          <w:szCs w:val="24"/>
          <w:lang w:val="fr-FR"/>
        </w:rPr>
        <w:t>Premium</w:t>
      </w:r>
      <w:r w:rsidRPr="11B080E4" w:rsidR="7963C5E4">
        <w:rPr>
          <w:rFonts w:ascii="system-ui" w:hAnsi="system-ui" w:eastAsia="system-ui" w:cs="system-ui"/>
          <w:b w:val="0"/>
          <w:bCs w:val="0"/>
          <w:i w:val="0"/>
          <w:iCs w:val="0"/>
          <w:caps w:val="0"/>
          <w:smallCaps w:val="0"/>
          <w:noProof w:val="0"/>
          <w:color w:val="0F1115"/>
          <w:sz w:val="24"/>
          <w:szCs w:val="24"/>
          <w:lang w:val="fr-FR"/>
        </w:rPr>
        <w:t xml:space="preserve"> : supériorité qualitative (alimentation aux larves BSF, élevage en liberté, fraîcheur garantie), traçabilité totale, engagement circulaire.</w:t>
      </w:r>
    </w:p>
    <w:p w:rsidR="007F5AC3" w:rsidP="11B080E4" w:rsidRDefault="007F5AC3" w14:paraId="22F21352" w14:textId="0D4144B0">
      <w:pPr>
        <w:pStyle w:val="Paragraphedeliste"/>
        <w:numPr>
          <w:ilvl w:val="0"/>
          <w:numId w:val="110"/>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7963C5E4">
        <w:rPr>
          <w:rFonts w:ascii="system-ui" w:hAnsi="system-ui" w:eastAsia="system-ui" w:cs="system-ui"/>
          <w:b w:val="1"/>
          <w:bCs w:val="1"/>
          <w:i w:val="0"/>
          <w:iCs w:val="0"/>
          <w:caps w:val="0"/>
          <w:smallCaps w:val="0"/>
          <w:noProof w:val="0"/>
          <w:color w:val="0F1115"/>
          <w:sz w:val="24"/>
          <w:szCs w:val="24"/>
          <w:lang w:val="fr-FR"/>
        </w:rPr>
        <w:t>Ferme</w:t>
      </w:r>
      <w:r w:rsidRPr="11B080E4" w:rsidR="7963C5E4">
        <w:rPr>
          <w:rFonts w:ascii="system-ui" w:hAnsi="system-ui" w:eastAsia="system-ui" w:cs="system-ui"/>
          <w:b w:val="0"/>
          <w:bCs w:val="0"/>
          <w:i w:val="0"/>
          <w:iCs w:val="0"/>
          <w:caps w:val="0"/>
          <w:smallCaps w:val="0"/>
          <w:noProof w:val="0"/>
          <w:color w:val="0F1115"/>
          <w:sz w:val="24"/>
          <w:szCs w:val="24"/>
          <w:lang w:val="fr-FR"/>
        </w:rPr>
        <w:t xml:space="preserve"> : prix aligné sur le bio haut de gamme, justifié par la qualité et la fraîcheur.</w:t>
      </w:r>
    </w:p>
    <w:p w:rsidR="007F5AC3" w:rsidP="11B080E4" w:rsidRDefault="007F5AC3" w14:paraId="4FB8C5CF" w14:textId="62D2DA38">
      <w:pPr>
        <w:pStyle w:val="Paragraphedeliste"/>
        <w:numPr>
          <w:ilvl w:val="0"/>
          <w:numId w:val="110"/>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7963C5E4">
        <w:rPr>
          <w:rFonts w:ascii="system-ui" w:hAnsi="system-ui" w:eastAsia="system-ui" w:cs="system-ui"/>
          <w:b w:val="1"/>
          <w:bCs w:val="1"/>
          <w:i w:val="0"/>
          <w:iCs w:val="0"/>
          <w:caps w:val="0"/>
          <w:smallCaps w:val="0"/>
          <w:noProof w:val="0"/>
          <w:color w:val="0F1115"/>
          <w:sz w:val="24"/>
          <w:szCs w:val="24"/>
          <w:lang w:val="fr-FR"/>
        </w:rPr>
        <w:t>Accessible</w:t>
      </w:r>
      <w:r w:rsidRPr="11B080E4" w:rsidR="7963C5E4">
        <w:rPr>
          <w:rFonts w:ascii="system-ui" w:hAnsi="system-ui" w:eastAsia="system-ui" w:cs="system-ui"/>
          <w:b w:val="0"/>
          <w:bCs w:val="0"/>
          <w:i w:val="0"/>
          <w:iCs w:val="0"/>
          <w:caps w:val="0"/>
          <w:smallCaps w:val="0"/>
          <w:noProof w:val="0"/>
          <w:color w:val="0F1115"/>
          <w:sz w:val="24"/>
          <w:szCs w:val="24"/>
          <w:lang w:val="fr-FR"/>
        </w:rPr>
        <w:t xml:space="preserve"> : prix compétitif avec les œufs industriels, grâce à la réduction des coûts d’alimentation (40–60 % d’économie).</w:t>
      </w:r>
    </w:p>
    <w:p w:rsidR="007F5AC3" w:rsidP="000F3B2E" w:rsidRDefault="007F5AC3" w14:paraId="17108BA8" w14:textId="7BF2EC90">
      <w:pPr>
        <w:bidi w:val="0"/>
      </w:pPr>
    </w:p>
    <w:p w:rsidR="007F5AC3" w:rsidP="11B080E4" w:rsidRDefault="007F5AC3" w14:paraId="3F70E6DB" w14:textId="1B007F36">
      <w:pPr>
        <w:pStyle w:val="Titre2"/>
        <w:shd w:val="clear" w:color="auto" w:fill="FFFFFF" w:themeFill="background1"/>
        <w:bidi w:val="0"/>
        <w:spacing w:before="480" w:beforeAutospacing="off" w:after="240" w:afterAutospacing="off" w:line="480" w:lineRule="auto"/>
      </w:pPr>
      <w:r w:rsidRPr="11B080E4" w:rsidR="7963C5E4">
        <w:rPr>
          <w:rFonts w:ascii="system-ui" w:hAnsi="system-ui" w:eastAsia="system-ui" w:cs="system-ui"/>
          <w:b w:val="1"/>
          <w:bCs w:val="1"/>
          <w:i w:val="0"/>
          <w:iCs w:val="0"/>
          <w:caps w:val="0"/>
          <w:smallCaps w:val="0"/>
          <w:noProof w:val="0"/>
          <w:color w:val="0F1115"/>
          <w:sz w:val="33"/>
          <w:szCs w:val="33"/>
          <w:lang w:val="fr-FR"/>
        </w:rPr>
        <w:t>6.4. Canaux de distribution et communication</w:t>
      </w:r>
    </w:p>
    <w:p w:rsidR="007F5AC3" w:rsidP="11B080E4" w:rsidRDefault="007F5AC3" w14:paraId="41B6EB08" w14:textId="65DD5E2B">
      <w:pPr>
        <w:pStyle w:val="Titre3"/>
        <w:shd w:val="clear" w:color="auto" w:fill="FFFFFF" w:themeFill="background1"/>
        <w:bidi w:val="0"/>
        <w:spacing w:before="480" w:beforeAutospacing="off" w:after="240" w:afterAutospacing="off" w:line="450" w:lineRule="auto"/>
      </w:pPr>
      <w:r w:rsidRPr="11B080E4" w:rsidR="7963C5E4">
        <w:rPr>
          <w:rFonts w:ascii="system-ui" w:hAnsi="system-ui" w:eastAsia="system-ui" w:cs="system-ui"/>
          <w:b w:val="1"/>
          <w:bCs w:val="1"/>
          <w:i w:val="0"/>
          <w:iCs w:val="0"/>
          <w:caps w:val="0"/>
          <w:smallCaps w:val="0"/>
          <w:noProof w:val="0"/>
          <w:color w:val="0F1115"/>
          <w:sz w:val="30"/>
          <w:szCs w:val="30"/>
          <w:lang w:val="fr-FR"/>
        </w:rPr>
        <w:t>6.4.1. Distribution physique</w:t>
      </w:r>
    </w:p>
    <w:tbl>
      <w:tblPr>
        <w:tblStyle w:val="TableauNormal"/>
        <w:bidiVisual w:val="0"/>
        <w:tblW w:w="0" w:type="auto"/>
        <w:tblLook w:val="06A0" w:firstRow="1" w:lastRow="0" w:firstColumn="1" w:lastColumn="0" w:noHBand="1" w:noVBand="1"/>
      </w:tblPr>
      <w:tblGrid>
        <w:gridCol w:w="2190"/>
        <w:gridCol w:w="3143"/>
        <w:gridCol w:w="3023"/>
      </w:tblGrid>
      <w:tr w:rsidR="11B080E4" w:rsidTr="11B080E4" w14:paraId="41A3206B">
        <w:trPr>
          <w:trHeight w:val="300"/>
        </w:trPr>
        <w:tc>
          <w:tcPr>
            <w:tcW w:w="2190" w:type="dxa"/>
            <w:tcBorders>
              <w:top w:val="nil"/>
              <w:bottom w:val="single" w:sz="6"/>
            </w:tcBorders>
            <w:tcMar>
              <w:top w:w="150" w:type="dxa"/>
              <w:bottom w:w="150" w:type="dxa"/>
              <w:right w:w="240" w:type="dxa"/>
            </w:tcMar>
            <w:vAlign w:val="center"/>
          </w:tcPr>
          <w:p w:rsidR="11B080E4" w:rsidP="11B080E4" w:rsidRDefault="11B080E4" w14:paraId="5C715DAE" w14:textId="26FD2AE9">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Canal</w:t>
            </w:r>
          </w:p>
        </w:tc>
        <w:tc>
          <w:tcPr>
            <w:tcW w:w="3143" w:type="dxa"/>
            <w:tcBorders>
              <w:top w:val="nil"/>
              <w:bottom w:val="single" w:sz="6"/>
            </w:tcBorders>
            <w:tcMar>
              <w:top w:w="150" w:type="dxa"/>
              <w:left w:w="240" w:type="dxa"/>
              <w:bottom w:w="150" w:type="dxa"/>
              <w:right w:w="240" w:type="dxa"/>
            </w:tcMar>
            <w:vAlign w:val="center"/>
          </w:tcPr>
          <w:p w:rsidR="11B080E4" w:rsidP="11B080E4" w:rsidRDefault="11B080E4" w14:paraId="5DDE9FFB" w14:textId="706D762B">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Modalité</w:t>
            </w:r>
          </w:p>
        </w:tc>
        <w:tc>
          <w:tcPr>
            <w:tcW w:w="3023" w:type="dxa"/>
            <w:tcBorders>
              <w:top w:val="nil"/>
              <w:bottom w:val="single" w:sz="6"/>
            </w:tcBorders>
            <w:tcMar>
              <w:top w:w="150" w:type="dxa"/>
              <w:left w:w="240" w:type="dxa"/>
              <w:bottom w:w="150" w:type="dxa"/>
              <w:right w:w="240" w:type="dxa"/>
            </w:tcMar>
            <w:vAlign w:val="center"/>
          </w:tcPr>
          <w:p w:rsidR="11B080E4" w:rsidP="11B080E4" w:rsidRDefault="11B080E4" w14:paraId="3AA25150" w14:textId="2A9040B3">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Avantage</w:t>
            </w:r>
          </w:p>
        </w:tc>
      </w:tr>
      <w:tr w:rsidR="11B080E4" w:rsidTr="11B080E4" w14:paraId="5D1A5AE4">
        <w:trPr>
          <w:trHeight w:val="300"/>
        </w:trPr>
        <w:tc>
          <w:tcPr>
            <w:tcW w:w="2190" w:type="dxa"/>
            <w:tcBorders>
              <w:bottom w:val="single" w:sz="6"/>
            </w:tcBorders>
            <w:tcMar>
              <w:top w:w="150" w:type="dxa"/>
              <w:bottom w:w="150" w:type="dxa"/>
              <w:right w:w="240" w:type="dxa"/>
            </w:tcMar>
            <w:vAlign w:val="center"/>
          </w:tcPr>
          <w:p w:rsidR="11B080E4" w:rsidP="11B080E4" w:rsidRDefault="11B080E4" w14:paraId="0AE1DE72" w14:textId="4C70AF8D">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Vente directe à la ferme</w:t>
            </w:r>
          </w:p>
        </w:tc>
        <w:tc>
          <w:tcPr>
            <w:tcW w:w="3143" w:type="dxa"/>
            <w:tcBorders>
              <w:bottom w:val="single" w:sz="6"/>
            </w:tcBorders>
            <w:tcMar>
              <w:top w:w="150" w:type="dxa"/>
              <w:left w:w="240" w:type="dxa"/>
              <w:bottom w:w="150" w:type="dxa"/>
              <w:right w:w="240" w:type="dxa"/>
            </w:tcMar>
            <w:vAlign w:val="center"/>
          </w:tcPr>
          <w:p w:rsidR="11B080E4" w:rsidP="11B080E4" w:rsidRDefault="11B080E4" w14:paraId="0CCA0659" w14:textId="460D00EA">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Point de vente sur site, horaires fixes, accueil des clients</w:t>
            </w:r>
          </w:p>
        </w:tc>
        <w:tc>
          <w:tcPr>
            <w:tcW w:w="3023" w:type="dxa"/>
            <w:tcBorders>
              <w:bottom w:val="single" w:sz="6"/>
            </w:tcBorders>
            <w:tcMar>
              <w:top w:w="150" w:type="dxa"/>
              <w:left w:w="240" w:type="dxa"/>
              <w:bottom w:w="150" w:type="dxa"/>
            </w:tcMar>
            <w:vAlign w:val="center"/>
          </w:tcPr>
          <w:p w:rsidR="11B080E4" w:rsidP="11B080E4" w:rsidRDefault="11B080E4" w14:paraId="5BD95B1E" w14:textId="0F3D0306">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Marge totale, relation client, expérience immersive</w:t>
            </w:r>
          </w:p>
        </w:tc>
      </w:tr>
      <w:tr w:rsidR="11B080E4" w:rsidTr="11B080E4" w14:paraId="087CF0A6">
        <w:trPr>
          <w:trHeight w:val="300"/>
        </w:trPr>
        <w:tc>
          <w:tcPr>
            <w:tcW w:w="2190" w:type="dxa"/>
            <w:tcBorders>
              <w:bottom w:val="single" w:sz="6"/>
            </w:tcBorders>
            <w:tcMar>
              <w:top w:w="150" w:type="dxa"/>
              <w:bottom w:w="150" w:type="dxa"/>
              <w:right w:w="240" w:type="dxa"/>
            </w:tcMar>
            <w:vAlign w:val="center"/>
          </w:tcPr>
          <w:p w:rsidR="11B080E4" w:rsidP="11B080E4" w:rsidRDefault="11B080E4" w14:paraId="0EE83E0E" w14:textId="6FC5F7EE">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Points de collecte partenaires</w:t>
            </w:r>
          </w:p>
        </w:tc>
        <w:tc>
          <w:tcPr>
            <w:tcW w:w="3143" w:type="dxa"/>
            <w:tcBorders>
              <w:bottom w:val="single" w:sz="6"/>
            </w:tcBorders>
            <w:tcMar>
              <w:top w:w="150" w:type="dxa"/>
              <w:left w:w="240" w:type="dxa"/>
              <w:bottom w:w="150" w:type="dxa"/>
              <w:right w:w="240" w:type="dxa"/>
            </w:tcMar>
            <w:vAlign w:val="center"/>
          </w:tcPr>
          <w:p w:rsidR="11B080E4" w:rsidP="11B080E4" w:rsidRDefault="11B080E4" w14:paraId="439DC3E0" w14:textId="0163D2B8">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Dépôt chez des commerçants de quartier (épiceries, boulangeries) à Popayán</w:t>
            </w:r>
          </w:p>
        </w:tc>
        <w:tc>
          <w:tcPr>
            <w:tcW w:w="3023" w:type="dxa"/>
            <w:tcBorders>
              <w:bottom w:val="single" w:sz="6"/>
            </w:tcBorders>
            <w:tcMar>
              <w:top w:w="150" w:type="dxa"/>
              <w:left w:w="240" w:type="dxa"/>
              <w:bottom w:w="150" w:type="dxa"/>
            </w:tcMar>
            <w:vAlign w:val="center"/>
          </w:tcPr>
          <w:p w:rsidR="11B080E4" w:rsidP="11B080E4" w:rsidRDefault="11B080E4" w14:paraId="28155781" w14:textId="4C3F6473">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Proximité, réduction des déplacements clients</w:t>
            </w:r>
          </w:p>
        </w:tc>
      </w:tr>
      <w:tr w:rsidR="11B080E4" w:rsidTr="11B080E4" w14:paraId="0D7AFC3C">
        <w:trPr>
          <w:trHeight w:val="300"/>
        </w:trPr>
        <w:tc>
          <w:tcPr>
            <w:tcW w:w="2190" w:type="dxa"/>
            <w:tcBorders>
              <w:bottom w:val="single" w:sz="6"/>
            </w:tcBorders>
            <w:tcMar>
              <w:top w:w="150" w:type="dxa"/>
              <w:bottom w:w="150" w:type="dxa"/>
              <w:right w:w="240" w:type="dxa"/>
            </w:tcMar>
            <w:vAlign w:val="center"/>
          </w:tcPr>
          <w:p w:rsidR="11B080E4" w:rsidP="11B080E4" w:rsidRDefault="11B080E4" w14:paraId="648132CD" w14:textId="19EB9CF2">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Livraison à domicile</w:t>
            </w:r>
          </w:p>
        </w:tc>
        <w:tc>
          <w:tcPr>
            <w:tcW w:w="3143" w:type="dxa"/>
            <w:tcBorders>
              <w:bottom w:val="single" w:sz="6"/>
            </w:tcBorders>
            <w:tcMar>
              <w:top w:w="150" w:type="dxa"/>
              <w:left w:w="240" w:type="dxa"/>
              <w:bottom w:w="150" w:type="dxa"/>
              <w:right w:w="240" w:type="dxa"/>
            </w:tcMar>
            <w:vAlign w:val="center"/>
          </w:tcPr>
          <w:p w:rsidR="11B080E4" w:rsidP="11B080E4" w:rsidRDefault="11B080E4" w14:paraId="23FCE94F" w14:textId="08AD539B">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Tournées hebdomadaires dans Popayán (pour abonnés paniers)</w:t>
            </w:r>
          </w:p>
        </w:tc>
        <w:tc>
          <w:tcPr>
            <w:tcW w:w="3023" w:type="dxa"/>
            <w:tcBorders>
              <w:bottom w:val="single" w:sz="6"/>
            </w:tcBorders>
            <w:tcMar>
              <w:top w:w="150" w:type="dxa"/>
              <w:left w:w="240" w:type="dxa"/>
              <w:bottom w:w="150" w:type="dxa"/>
            </w:tcMar>
            <w:vAlign w:val="center"/>
          </w:tcPr>
          <w:p w:rsidR="11B080E4" w:rsidP="11B080E4" w:rsidRDefault="11B080E4" w14:paraId="0700C006" w14:textId="3F0BB218">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Fidélisation, service premium</w:t>
            </w:r>
          </w:p>
        </w:tc>
      </w:tr>
      <w:tr w:rsidR="11B080E4" w:rsidTr="11B080E4" w14:paraId="3B7016B7">
        <w:trPr>
          <w:trHeight w:val="300"/>
        </w:trPr>
        <w:tc>
          <w:tcPr>
            <w:tcW w:w="2190" w:type="dxa"/>
            <w:tcBorders>
              <w:bottom w:val="single" w:sz="6"/>
            </w:tcBorders>
            <w:tcMar>
              <w:top w:w="150" w:type="dxa"/>
              <w:bottom w:w="150" w:type="dxa"/>
              <w:right w:w="240" w:type="dxa"/>
            </w:tcMar>
            <w:vAlign w:val="center"/>
          </w:tcPr>
          <w:p w:rsidR="11B080E4" w:rsidP="11B080E4" w:rsidRDefault="11B080E4" w14:paraId="76AA0204" w14:textId="67B5CFAA">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Marchés de producteurs</w:t>
            </w:r>
          </w:p>
        </w:tc>
        <w:tc>
          <w:tcPr>
            <w:tcW w:w="3143" w:type="dxa"/>
            <w:tcBorders>
              <w:bottom w:val="single" w:sz="6"/>
            </w:tcBorders>
            <w:tcMar>
              <w:top w:w="150" w:type="dxa"/>
              <w:left w:w="240" w:type="dxa"/>
              <w:bottom w:w="150" w:type="dxa"/>
              <w:right w:w="240" w:type="dxa"/>
            </w:tcMar>
            <w:vAlign w:val="center"/>
          </w:tcPr>
          <w:p w:rsidR="11B080E4" w:rsidP="11B080E4" w:rsidRDefault="11B080E4" w14:paraId="4353A13A" w14:textId="00C22165">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Stand bi‑hebdomadaire sur le marché de Popayán</w:t>
            </w:r>
          </w:p>
        </w:tc>
        <w:tc>
          <w:tcPr>
            <w:tcW w:w="3023" w:type="dxa"/>
            <w:tcBorders>
              <w:bottom w:val="single" w:sz="6"/>
            </w:tcBorders>
            <w:tcMar>
              <w:top w:w="150" w:type="dxa"/>
              <w:left w:w="240" w:type="dxa"/>
              <w:bottom w:w="150" w:type="dxa"/>
            </w:tcMar>
            <w:vAlign w:val="center"/>
          </w:tcPr>
          <w:p w:rsidR="11B080E4" w:rsidP="11B080E4" w:rsidRDefault="11B080E4" w14:paraId="5C24710E" w14:textId="537D81E3">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Visibilité, acquisition de nouveaux clients</w:t>
            </w:r>
          </w:p>
        </w:tc>
      </w:tr>
      <w:tr w:rsidR="11B080E4" w:rsidTr="11B080E4" w14:paraId="1CFC965E">
        <w:trPr>
          <w:trHeight w:val="300"/>
        </w:trPr>
        <w:tc>
          <w:tcPr>
            <w:tcW w:w="2190" w:type="dxa"/>
            <w:tcBorders>
              <w:bottom w:val="single" w:sz="6"/>
            </w:tcBorders>
            <w:tcMar>
              <w:top w:w="150" w:type="dxa"/>
              <w:bottom w:w="150" w:type="dxa"/>
              <w:right w:w="240" w:type="dxa"/>
            </w:tcMar>
            <w:vAlign w:val="center"/>
          </w:tcPr>
          <w:p w:rsidR="11B080E4" w:rsidP="11B080E4" w:rsidRDefault="11B080E4" w14:paraId="591AD421" w14:textId="513494E2">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B2B livraison</w:t>
            </w:r>
          </w:p>
        </w:tc>
        <w:tc>
          <w:tcPr>
            <w:tcW w:w="3143" w:type="dxa"/>
            <w:tcBorders>
              <w:bottom w:val="single" w:sz="6"/>
            </w:tcBorders>
            <w:tcMar>
              <w:top w:w="150" w:type="dxa"/>
              <w:left w:w="240" w:type="dxa"/>
              <w:bottom w:w="150" w:type="dxa"/>
              <w:right w:w="240" w:type="dxa"/>
            </w:tcMar>
            <w:vAlign w:val="center"/>
          </w:tcPr>
          <w:p w:rsidR="11B080E4" w:rsidP="11B080E4" w:rsidRDefault="11B080E4" w14:paraId="48D9EE6B" w14:textId="4ECCE346">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Tournées dédiées vers restaurants, cantines, épiceries</w:t>
            </w:r>
          </w:p>
        </w:tc>
        <w:tc>
          <w:tcPr>
            <w:tcW w:w="3023" w:type="dxa"/>
            <w:tcBorders>
              <w:bottom w:val="single" w:sz="6"/>
            </w:tcBorders>
            <w:tcMar>
              <w:top w:w="150" w:type="dxa"/>
              <w:left w:w="240" w:type="dxa"/>
              <w:bottom w:w="150" w:type="dxa"/>
            </w:tcMar>
            <w:vAlign w:val="center"/>
          </w:tcPr>
          <w:p w:rsidR="11B080E4" w:rsidP="11B080E4" w:rsidRDefault="11B080E4" w14:paraId="67E8B1DD" w14:textId="5D9F3AC4">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Sécurisation des volumes</w:t>
            </w:r>
          </w:p>
        </w:tc>
      </w:tr>
    </w:tbl>
    <w:p w:rsidR="007F5AC3" w:rsidP="11B080E4" w:rsidRDefault="007F5AC3" w14:paraId="50BFB730" w14:textId="263C4C00">
      <w:pPr>
        <w:pStyle w:val="Titre3"/>
        <w:shd w:val="clear" w:color="auto" w:fill="FFFFFF" w:themeFill="background1"/>
        <w:bidi w:val="0"/>
        <w:spacing w:before="480" w:beforeAutospacing="off" w:after="240" w:afterAutospacing="off" w:line="450" w:lineRule="auto"/>
      </w:pPr>
      <w:r w:rsidRPr="11B080E4" w:rsidR="7963C5E4">
        <w:rPr>
          <w:rFonts w:ascii="system-ui" w:hAnsi="system-ui" w:eastAsia="system-ui" w:cs="system-ui"/>
          <w:b w:val="1"/>
          <w:bCs w:val="1"/>
          <w:i w:val="0"/>
          <w:iCs w:val="0"/>
          <w:caps w:val="0"/>
          <w:smallCaps w:val="0"/>
          <w:noProof w:val="0"/>
          <w:color w:val="0F1115"/>
          <w:sz w:val="30"/>
          <w:szCs w:val="30"/>
          <w:lang w:val="fr-FR"/>
        </w:rPr>
        <w:t>6.4.2. Communication et storytelling</w:t>
      </w:r>
    </w:p>
    <w:p w:rsidR="007F5AC3" w:rsidP="11B080E4" w:rsidRDefault="007F5AC3" w14:paraId="7BEAA727" w14:textId="445A9896">
      <w:pPr>
        <w:shd w:val="clear" w:color="auto" w:fill="FFFFFF" w:themeFill="background1"/>
        <w:bidi w:val="0"/>
        <w:spacing w:before="240" w:beforeAutospacing="off" w:after="240" w:afterAutospacing="off"/>
      </w:pPr>
      <w:r w:rsidRPr="11B080E4" w:rsidR="7963C5E4">
        <w:rPr>
          <w:rFonts w:ascii="system-ui" w:hAnsi="system-ui" w:eastAsia="system-ui" w:cs="system-ui"/>
          <w:b w:val="0"/>
          <w:bCs w:val="0"/>
          <w:i w:val="0"/>
          <w:iCs w:val="0"/>
          <w:caps w:val="0"/>
          <w:smallCaps w:val="0"/>
          <w:noProof w:val="0"/>
          <w:color w:val="0F1115"/>
          <w:sz w:val="24"/>
          <w:szCs w:val="24"/>
          <w:lang w:val="fr-FR"/>
        </w:rPr>
        <w:t xml:space="preserve">La communication ne se limite pas à informer : elle </w:t>
      </w:r>
      <w:r w:rsidRPr="11B080E4" w:rsidR="7963C5E4">
        <w:rPr>
          <w:rFonts w:ascii="system-ui" w:hAnsi="system-ui" w:eastAsia="system-ui" w:cs="system-ui"/>
          <w:b w:val="1"/>
          <w:bCs w:val="1"/>
          <w:i w:val="0"/>
          <w:iCs w:val="0"/>
          <w:caps w:val="0"/>
          <w:smallCaps w:val="0"/>
          <w:noProof w:val="0"/>
          <w:color w:val="0F1115"/>
          <w:sz w:val="24"/>
          <w:szCs w:val="24"/>
          <w:lang w:val="fr-FR"/>
        </w:rPr>
        <w:t>raconte une histoire</w:t>
      </w:r>
      <w:r w:rsidRPr="11B080E4" w:rsidR="7963C5E4">
        <w:rPr>
          <w:rFonts w:ascii="system-ui" w:hAnsi="system-ui" w:eastAsia="system-ui" w:cs="system-ui"/>
          <w:b w:val="0"/>
          <w:bCs w:val="0"/>
          <w:i w:val="0"/>
          <w:iCs w:val="0"/>
          <w:caps w:val="0"/>
          <w:smallCaps w:val="0"/>
          <w:noProof w:val="0"/>
          <w:color w:val="0F1115"/>
          <w:sz w:val="24"/>
          <w:szCs w:val="24"/>
          <w:lang w:val="fr-FR"/>
        </w:rPr>
        <w:t xml:space="preserve"> qui justifie le prix et fidélise la clientèle.</w:t>
      </w:r>
    </w:p>
    <w:p w:rsidR="007F5AC3" w:rsidP="11B080E4" w:rsidRDefault="007F5AC3" w14:paraId="5CE791CB" w14:textId="6E15FFBD">
      <w:pPr>
        <w:shd w:val="clear" w:color="auto" w:fill="FFFFFF" w:themeFill="background1"/>
        <w:bidi w:val="0"/>
        <w:spacing w:before="240" w:beforeAutospacing="off" w:after="240" w:afterAutospacing="off"/>
      </w:pPr>
      <w:r w:rsidRPr="11B080E4" w:rsidR="7963C5E4">
        <w:rPr>
          <w:rFonts w:ascii="system-ui" w:hAnsi="system-ui" w:eastAsia="system-ui" w:cs="system-ui"/>
          <w:b w:val="1"/>
          <w:bCs w:val="1"/>
          <w:i w:val="0"/>
          <w:iCs w:val="0"/>
          <w:caps w:val="0"/>
          <w:smallCaps w:val="0"/>
          <w:noProof w:val="0"/>
          <w:color w:val="0F1115"/>
          <w:sz w:val="24"/>
          <w:szCs w:val="24"/>
          <w:lang w:val="fr-FR"/>
        </w:rPr>
        <w:t>Site internet</w:t>
      </w:r>
      <w:r w:rsidRPr="11B080E4" w:rsidR="7963C5E4">
        <w:rPr>
          <w:rFonts w:ascii="system-ui" w:hAnsi="system-ui" w:eastAsia="system-ui" w:cs="system-ui"/>
          <w:b w:val="0"/>
          <w:bCs w:val="0"/>
          <w:i w:val="0"/>
          <w:iCs w:val="0"/>
          <w:caps w:val="0"/>
          <w:smallCaps w:val="0"/>
          <w:noProof w:val="0"/>
          <w:color w:val="0F1115"/>
          <w:sz w:val="24"/>
          <w:szCs w:val="24"/>
          <w:lang w:val="fr-FR"/>
        </w:rPr>
        <w:t xml:space="preserve"> :</w:t>
      </w:r>
    </w:p>
    <w:p w:rsidR="007F5AC3" w:rsidP="11B080E4" w:rsidRDefault="007F5AC3" w14:paraId="60A61638" w14:textId="75606906">
      <w:pPr>
        <w:pStyle w:val="Paragraphedeliste"/>
        <w:numPr>
          <w:ilvl w:val="0"/>
          <w:numId w:val="111"/>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7963C5E4">
        <w:rPr>
          <w:rFonts w:ascii="system-ui" w:hAnsi="system-ui" w:eastAsia="system-ui" w:cs="system-ui"/>
          <w:b w:val="0"/>
          <w:bCs w:val="0"/>
          <w:i w:val="0"/>
          <w:iCs w:val="0"/>
          <w:caps w:val="0"/>
          <w:smallCaps w:val="0"/>
          <w:noProof w:val="0"/>
          <w:color w:val="0F1115"/>
          <w:sz w:val="24"/>
          <w:szCs w:val="24"/>
          <w:lang w:val="fr-FR"/>
        </w:rPr>
        <w:t>Présentation du modèle circulaire (vidéo, infographies).</w:t>
      </w:r>
    </w:p>
    <w:p w:rsidR="007F5AC3" w:rsidP="11B080E4" w:rsidRDefault="007F5AC3" w14:paraId="6FD6C041" w14:textId="17D5428F">
      <w:pPr>
        <w:pStyle w:val="Paragraphedeliste"/>
        <w:numPr>
          <w:ilvl w:val="0"/>
          <w:numId w:val="111"/>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7963C5E4">
        <w:rPr>
          <w:rFonts w:ascii="system-ui" w:hAnsi="system-ui" w:eastAsia="system-ui" w:cs="system-ui"/>
          <w:b w:val="0"/>
          <w:bCs w:val="0"/>
          <w:i w:val="0"/>
          <w:iCs w:val="0"/>
          <w:caps w:val="0"/>
          <w:smallCaps w:val="0"/>
          <w:noProof w:val="0"/>
          <w:color w:val="0F1115"/>
          <w:sz w:val="24"/>
          <w:szCs w:val="24"/>
          <w:lang w:val="fr-FR"/>
        </w:rPr>
        <w:t>Boutique en ligne pour les paniers paysans (pré‑commandes).</w:t>
      </w:r>
    </w:p>
    <w:p w:rsidR="007F5AC3" w:rsidP="11B080E4" w:rsidRDefault="007F5AC3" w14:paraId="5A3A5A67" w14:textId="737F7881">
      <w:pPr>
        <w:pStyle w:val="Paragraphedeliste"/>
        <w:numPr>
          <w:ilvl w:val="0"/>
          <w:numId w:val="111"/>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7963C5E4">
        <w:rPr>
          <w:rFonts w:ascii="system-ui" w:hAnsi="system-ui" w:eastAsia="system-ui" w:cs="system-ui"/>
          <w:b w:val="0"/>
          <w:bCs w:val="0"/>
          <w:i w:val="0"/>
          <w:iCs w:val="0"/>
          <w:caps w:val="0"/>
          <w:smallCaps w:val="0"/>
          <w:noProof w:val="0"/>
          <w:color w:val="0F1115"/>
          <w:sz w:val="24"/>
          <w:szCs w:val="24"/>
          <w:lang w:val="fr-FR"/>
        </w:rPr>
        <w:t>Blog technique (élevage, BSF, agroécologie) pour asseoir la crédibilité.</w:t>
      </w:r>
    </w:p>
    <w:p w:rsidR="007F5AC3" w:rsidP="11B080E4" w:rsidRDefault="007F5AC3" w14:paraId="40B7B1BA" w14:textId="6AE35327">
      <w:pPr>
        <w:shd w:val="clear" w:color="auto" w:fill="FFFFFF" w:themeFill="background1"/>
        <w:bidi w:val="0"/>
        <w:spacing w:before="240" w:beforeAutospacing="off" w:after="240" w:afterAutospacing="off"/>
      </w:pPr>
      <w:r w:rsidRPr="11B080E4" w:rsidR="7963C5E4">
        <w:rPr>
          <w:rFonts w:ascii="system-ui" w:hAnsi="system-ui" w:eastAsia="system-ui" w:cs="system-ui"/>
          <w:b w:val="1"/>
          <w:bCs w:val="1"/>
          <w:i w:val="0"/>
          <w:iCs w:val="0"/>
          <w:caps w:val="0"/>
          <w:smallCaps w:val="0"/>
          <w:noProof w:val="0"/>
          <w:color w:val="0F1115"/>
          <w:sz w:val="24"/>
          <w:szCs w:val="24"/>
          <w:lang w:val="fr-FR"/>
        </w:rPr>
        <w:t>Transparence totale : QR Code sur les boîtes d’œufs</w:t>
      </w:r>
      <w:r w:rsidRPr="11B080E4" w:rsidR="7963C5E4">
        <w:rPr>
          <w:rFonts w:ascii="system-ui" w:hAnsi="system-ui" w:eastAsia="system-ui" w:cs="system-ui"/>
          <w:b w:val="0"/>
          <w:bCs w:val="0"/>
          <w:i w:val="0"/>
          <w:iCs w:val="0"/>
          <w:caps w:val="0"/>
          <w:smallCaps w:val="0"/>
          <w:noProof w:val="0"/>
          <w:color w:val="0F1115"/>
          <w:sz w:val="24"/>
          <w:szCs w:val="24"/>
          <w:lang w:val="fr-FR"/>
        </w:rPr>
        <w:t xml:space="preserve"> :</w:t>
      </w:r>
    </w:p>
    <w:p w:rsidR="007F5AC3" w:rsidP="11B080E4" w:rsidRDefault="007F5AC3" w14:paraId="10CC0F5E" w14:textId="2D6680B1">
      <w:pPr>
        <w:pStyle w:val="Paragraphedeliste"/>
        <w:numPr>
          <w:ilvl w:val="0"/>
          <w:numId w:val="112"/>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7963C5E4">
        <w:rPr>
          <w:rFonts w:ascii="system-ui" w:hAnsi="system-ui" w:eastAsia="system-ui" w:cs="system-ui"/>
          <w:b w:val="0"/>
          <w:bCs w:val="0"/>
          <w:i w:val="0"/>
          <w:iCs w:val="0"/>
          <w:caps w:val="0"/>
          <w:smallCaps w:val="0"/>
          <w:noProof w:val="0"/>
          <w:color w:val="0F1115"/>
          <w:sz w:val="24"/>
          <w:szCs w:val="24"/>
          <w:lang w:val="fr-FR"/>
        </w:rPr>
        <w:t>Chaque boîte porte un QR code imprimé.</w:t>
      </w:r>
    </w:p>
    <w:p w:rsidR="007F5AC3" w:rsidP="11B080E4" w:rsidRDefault="007F5AC3" w14:paraId="2465A691" w14:textId="211B422F">
      <w:pPr>
        <w:pStyle w:val="Paragraphedeliste"/>
        <w:numPr>
          <w:ilvl w:val="0"/>
          <w:numId w:val="112"/>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7963C5E4">
        <w:rPr>
          <w:rFonts w:ascii="system-ui" w:hAnsi="system-ui" w:eastAsia="system-ui" w:cs="system-ui"/>
          <w:b w:val="0"/>
          <w:bCs w:val="0"/>
          <w:i w:val="0"/>
          <w:iCs w:val="0"/>
          <w:caps w:val="0"/>
          <w:smallCaps w:val="0"/>
          <w:noProof w:val="0"/>
          <w:color w:val="0F1115"/>
          <w:sz w:val="24"/>
          <w:szCs w:val="24"/>
          <w:lang w:val="fr-FR"/>
        </w:rPr>
        <w:t xml:space="preserve">Scanné, il renvoie vers une </w:t>
      </w:r>
      <w:r w:rsidRPr="11B080E4" w:rsidR="7963C5E4">
        <w:rPr>
          <w:rFonts w:ascii="system-ui" w:hAnsi="system-ui" w:eastAsia="system-ui" w:cs="system-ui"/>
          <w:b w:val="1"/>
          <w:bCs w:val="1"/>
          <w:i w:val="0"/>
          <w:iCs w:val="0"/>
          <w:caps w:val="0"/>
          <w:smallCaps w:val="0"/>
          <w:noProof w:val="0"/>
          <w:color w:val="0F1115"/>
          <w:sz w:val="24"/>
          <w:szCs w:val="24"/>
          <w:lang w:val="fr-FR"/>
        </w:rPr>
        <w:t>vidéo personnalisée</w:t>
      </w:r>
      <w:r w:rsidRPr="11B080E4" w:rsidR="7963C5E4">
        <w:rPr>
          <w:rFonts w:ascii="system-ui" w:hAnsi="system-ui" w:eastAsia="system-ui" w:cs="system-ui"/>
          <w:b w:val="0"/>
          <w:bCs w:val="0"/>
          <w:i w:val="0"/>
          <w:iCs w:val="0"/>
          <w:caps w:val="0"/>
          <w:smallCaps w:val="0"/>
          <w:noProof w:val="0"/>
          <w:color w:val="0F1115"/>
          <w:sz w:val="24"/>
          <w:szCs w:val="24"/>
          <w:lang w:val="fr-FR"/>
        </w:rPr>
        <w:t xml:space="preserve"> montrant le cycle de vie des poules, l’alimentation aux larves BSF, la valorisation des fientes.</w:t>
      </w:r>
    </w:p>
    <w:p w:rsidR="007F5AC3" w:rsidP="11B080E4" w:rsidRDefault="007F5AC3" w14:paraId="384A3BAC" w14:textId="5E6A6437">
      <w:pPr>
        <w:pStyle w:val="Paragraphedeliste"/>
        <w:numPr>
          <w:ilvl w:val="0"/>
          <w:numId w:val="112"/>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7963C5E4">
        <w:rPr>
          <w:rFonts w:ascii="system-ui" w:hAnsi="system-ui" w:eastAsia="system-ui" w:cs="system-ui"/>
          <w:b w:val="0"/>
          <w:bCs w:val="0"/>
          <w:i w:val="0"/>
          <w:iCs w:val="0"/>
          <w:caps w:val="0"/>
          <w:smallCaps w:val="0"/>
          <w:noProof w:val="0"/>
          <w:color w:val="0F1115"/>
          <w:sz w:val="24"/>
          <w:szCs w:val="24"/>
          <w:lang w:val="fr-FR"/>
        </w:rPr>
        <w:t>Indicateurs d’impact : « Cette boîte a permis de recycler 2 kg de déchets organiques et d’éviter l’émission de 1,5 kg de CO₂. »</w:t>
      </w:r>
    </w:p>
    <w:p w:rsidR="007F5AC3" w:rsidP="11B080E4" w:rsidRDefault="007F5AC3" w14:paraId="0A34D8A9" w14:textId="04396835">
      <w:pPr>
        <w:shd w:val="clear" w:color="auto" w:fill="FFFFFF" w:themeFill="background1"/>
        <w:bidi w:val="0"/>
        <w:spacing w:before="240" w:beforeAutospacing="off" w:after="240" w:afterAutospacing="off"/>
      </w:pPr>
      <w:r w:rsidRPr="11B080E4" w:rsidR="7963C5E4">
        <w:rPr>
          <w:rFonts w:ascii="system-ui" w:hAnsi="system-ui" w:eastAsia="system-ui" w:cs="system-ui"/>
          <w:b w:val="1"/>
          <w:bCs w:val="1"/>
          <w:i w:val="0"/>
          <w:iCs w:val="0"/>
          <w:caps w:val="0"/>
          <w:smallCaps w:val="0"/>
          <w:noProof w:val="0"/>
          <w:color w:val="0F1115"/>
          <w:sz w:val="24"/>
          <w:szCs w:val="24"/>
          <w:lang w:val="fr-FR"/>
        </w:rPr>
        <w:t>Storytelling vidéo / réseaux sociaux</w:t>
      </w:r>
      <w:r w:rsidRPr="11B080E4" w:rsidR="7963C5E4">
        <w:rPr>
          <w:rFonts w:ascii="system-ui" w:hAnsi="system-ui" w:eastAsia="system-ui" w:cs="system-ui"/>
          <w:b w:val="0"/>
          <w:bCs w:val="0"/>
          <w:i w:val="0"/>
          <w:iCs w:val="0"/>
          <w:caps w:val="0"/>
          <w:smallCaps w:val="0"/>
          <w:noProof w:val="0"/>
          <w:color w:val="0F1115"/>
          <w:sz w:val="24"/>
          <w:szCs w:val="24"/>
          <w:lang w:val="fr-FR"/>
        </w:rPr>
        <w:t xml:space="preserve"> :</w:t>
      </w:r>
    </w:p>
    <w:p w:rsidR="007F5AC3" w:rsidP="11B080E4" w:rsidRDefault="007F5AC3" w14:paraId="75E74FF4" w14:textId="7D68454D">
      <w:pPr>
        <w:pStyle w:val="Paragraphedeliste"/>
        <w:numPr>
          <w:ilvl w:val="0"/>
          <w:numId w:val="113"/>
        </w:numPr>
        <w:shd w:val="clear" w:color="auto" w:fill="FFFFFF" w:themeFill="background1"/>
        <w:bidi w:val="0"/>
        <w:spacing w:before="240" w:beforeAutospacing="off" w:after="240" w:afterAutospacing="off"/>
        <w:rPr>
          <w:rFonts w:ascii="system-ui" w:hAnsi="system-ui" w:eastAsia="system-ui" w:cs="system-ui"/>
          <w:b w:val="0"/>
          <w:bCs w:val="0"/>
          <w:i w:val="1"/>
          <w:iCs w:val="1"/>
          <w:caps w:val="0"/>
          <w:smallCaps w:val="0"/>
          <w:noProof w:val="0"/>
          <w:color w:val="0F1115"/>
          <w:sz w:val="24"/>
          <w:szCs w:val="24"/>
          <w:lang w:val="fr-FR"/>
        </w:rPr>
      </w:pPr>
      <w:r w:rsidRPr="11B080E4" w:rsidR="7963C5E4">
        <w:rPr>
          <w:rFonts w:ascii="system-ui" w:hAnsi="system-ui" w:eastAsia="system-ui" w:cs="system-ui"/>
          <w:b w:val="0"/>
          <w:bCs w:val="0"/>
          <w:i w:val="0"/>
          <w:iCs w:val="0"/>
          <w:caps w:val="0"/>
          <w:smallCaps w:val="0"/>
          <w:noProof w:val="0"/>
          <w:color w:val="0F1115"/>
          <w:sz w:val="24"/>
          <w:szCs w:val="24"/>
          <w:lang w:val="fr-FR"/>
        </w:rPr>
        <w:t xml:space="preserve">Format court : </w:t>
      </w:r>
      <w:r w:rsidRPr="11B080E4" w:rsidR="7963C5E4">
        <w:rPr>
          <w:rFonts w:ascii="system-ui" w:hAnsi="system-ui" w:eastAsia="system-ui" w:cs="system-ui"/>
          <w:b w:val="0"/>
          <w:bCs w:val="0"/>
          <w:i w:val="1"/>
          <w:iCs w:val="1"/>
          <w:caps w:val="0"/>
          <w:smallCaps w:val="0"/>
          <w:noProof w:val="0"/>
          <w:color w:val="0F1115"/>
          <w:sz w:val="24"/>
          <w:szCs w:val="24"/>
          <w:lang w:val="fr-FR"/>
        </w:rPr>
        <w:t>« De la fiente à l’assiette : le voyage de votre œuf en 60 secondes »</w:t>
      </w:r>
    </w:p>
    <w:p w:rsidR="007F5AC3" w:rsidP="11B080E4" w:rsidRDefault="007F5AC3" w14:paraId="0C3472F9" w14:textId="475EB6D6">
      <w:pPr>
        <w:pStyle w:val="Paragraphedeliste"/>
        <w:numPr>
          <w:ilvl w:val="0"/>
          <w:numId w:val="113"/>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7963C5E4">
        <w:rPr>
          <w:rFonts w:ascii="system-ui" w:hAnsi="system-ui" w:eastAsia="system-ui" w:cs="system-ui"/>
          <w:b w:val="0"/>
          <w:bCs w:val="0"/>
          <w:i w:val="0"/>
          <w:iCs w:val="0"/>
          <w:caps w:val="0"/>
          <w:smallCaps w:val="0"/>
          <w:noProof w:val="0"/>
          <w:color w:val="0F1115"/>
          <w:sz w:val="24"/>
          <w:szCs w:val="24"/>
          <w:lang w:val="fr-FR"/>
        </w:rPr>
        <w:t>Témoignages : le responsable avicole, le technicien BSF, la cheffe du restaurant partenaire.</w:t>
      </w:r>
    </w:p>
    <w:p w:rsidR="007F5AC3" w:rsidP="11B080E4" w:rsidRDefault="007F5AC3" w14:paraId="064F51DE" w14:textId="5B18D95C">
      <w:pPr>
        <w:pStyle w:val="Paragraphedeliste"/>
        <w:numPr>
          <w:ilvl w:val="0"/>
          <w:numId w:val="113"/>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7963C5E4">
        <w:rPr>
          <w:rFonts w:ascii="system-ui" w:hAnsi="system-ui" w:eastAsia="system-ui" w:cs="system-ui"/>
          <w:b w:val="0"/>
          <w:bCs w:val="0"/>
          <w:i w:val="0"/>
          <w:iCs w:val="0"/>
          <w:caps w:val="0"/>
          <w:smallCaps w:val="0"/>
          <w:noProof w:val="0"/>
          <w:color w:val="0F1115"/>
          <w:sz w:val="24"/>
          <w:szCs w:val="24"/>
          <w:lang w:val="fr-FR"/>
        </w:rPr>
        <w:t>Contenu pédagogique : « Pourquoi nos poules mangent des larves et pourquoi c’est bon pour la planète. »</w:t>
      </w:r>
    </w:p>
    <w:p w:rsidR="007F5AC3" w:rsidP="11B080E4" w:rsidRDefault="007F5AC3" w14:paraId="1E910D38" w14:textId="56753A30">
      <w:pPr>
        <w:shd w:val="clear" w:color="auto" w:fill="FFFFFF" w:themeFill="background1"/>
        <w:bidi w:val="0"/>
        <w:spacing w:before="240" w:beforeAutospacing="off" w:after="240" w:afterAutospacing="off"/>
      </w:pPr>
      <w:r w:rsidRPr="11B080E4" w:rsidR="7963C5E4">
        <w:rPr>
          <w:rFonts w:ascii="system-ui" w:hAnsi="system-ui" w:eastAsia="system-ui" w:cs="system-ui"/>
          <w:b w:val="1"/>
          <w:bCs w:val="1"/>
          <w:i w:val="0"/>
          <w:iCs w:val="0"/>
          <w:caps w:val="0"/>
          <w:smallCaps w:val="0"/>
          <w:noProof w:val="0"/>
          <w:color w:val="0F1115"/>
          <w:sz w:val="24"/>
          <w:szCs w:val="24"/>
          <w:lang w:val="fr-FR"/>
        </w:rPr>
        <w:t>WhatsApp Business</w:t>
      </w:r>
      <w:r w:rsidRPr="11B080E4" w:rsidR="7963C5E4">
        <w:rPr>
          <w:rFonts w:ascii="system-ui" w:hAnsi="system-ui" w:eastAsia="system-ui" w:cs="system-ui"/>
          <w:b w:val="0"/>
          <w:bCs w:val="0"/>
          <w:i w:val="0"/>
          <w:iCs w:val="0"/>
          <w:caps w:val="0"/>
          <w:smallCaps w:val="0"/>
          <w:noProof w:val="0"/>
          <w:color w:val="0F1115"/>
          <w:sz w:val="24"/>
          <w:szCs w:val="24"/>
          <w:lang w:val="fr-FR"/>
        </w:rPr>
        <w:t xml:space="preserve"> :</w:t>
      </w:r>
    </w:p>
    <w:p w:rsidR="007F5AC3" w:rsidP="11B080E4" w:rsidRDefault="007F5AC3" w14:paraId="5017ED1B" w14:textId="587EB39F">
      <w:pPr>
        <w:pStyle w:val="Paragraphedeliste"/>
        <w:numPr>
          <w:ilvl w:val="0"/>
          <w:numId w:val="114"/>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7963C5E4">
        <w:rPr>
          <w:rFonts w:ascii="system-ui" w:hAnsi="system-ui" w:eastAsia="system-ui" w:cs="system-ui"/>
          <w:b w:val="0"/>
          <w:bCs w:val="0"/>
          <w:i w:val="0"/>
          <w:iCs w:val="0"/>
          <w:caps w:val="0"/>
          <w:smallCaps w:val="0"/>
          <w:noProof w:val="0"/>
          <w:color w:val="0F1115"/>
          <w:sz w:val="24"/>
          <w:szCs w:val="24"/>
          <w:lang w:val="fr-FR"/>
        </w:rPr>
        <w:t>Gestion des commandes des abonnés (paniers, livraisons).</w:t>
      </w:r>
    </w:p>
    <w:p w:rsidR="007F5AC3" w:rsidP="11B080E4" w:rsidRDefault="007F5AC3" w14:paraId="38A4F5F9" w14:textId="630DAECA">
      <w:pPr>
        <w:pStyle w:val="Paragraphedeliste"/>
        <w:numPr>
          <w:ilvl w:val="0"/>
          <w:numId w:val="114"/>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7963C5E4">
        <w:rPr>
          <w:rFonts w:ascii="system-ui" w:hAnsi="system-ui" w:eastAsia="system-ui" w:cs="system-ui"/>
          <w:b w:val="0"/>
          <w:bCs w:val="0"/>
          <w:i w:val="0"/>
          <w:iCs w:val="0"/>
          <w:caps w:val="0"/>
          <w:smallCaps w:val="0"/>
          <w:noProof w:val="0"/>
          <w:color w:val="0F1115"/>
          <w:sz w:val="24"/>
          <w:szCs w:val="24"/>
          <w:lang w:val="fr-FR"/>
        </w:rPr>
        <w:t>Envoi d’une photo quotidienne des poules pour maintenir le lien.</w:t>
      </w:r>
    </w:p>
    <w:p w:rsidR="007F5AC3" w:rsidP="11B080E4" w:rsidRDefault="007F5AC3" w14:paraId="5F7A14D3" w14:textId="5EFE7241">
      <w:pPr>
        <w:pStyle w:val="Paragraphedeliste"/>
        <w:numPr>
          <w:ilvl w:val="0"/>
          <w:numId w:val="114"/>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7963C5E4">
        <w:rPr>
          <w:rFonts w:ascii="system-ui" w:hAnsi="system-ui" w:eastAsia="system-ui" w:cs="system-ui"/>
          <w:b w:val="0"/>
          <w:bCs w:val="0"/>
          <w:i w:val="0"/>
          <w:iCs w:val="0"/>
          <w:caps w:val="0"/>
          <w:smallCaps w:val="0"/>
          <w:noProof w:val="0"/>
          <w:color w:val="0F1115"/>
          <w:sz w:val="24"/>
          <w:szCs w:val="24"/>
          <w:lang w:val="fr-FR"/>
        </w:rPr>
        <w:t>Réponse rapide aux questions des clients (traçabilité, disponibilité).</w:t>
      </w:r>
    </w:p>
    <w:p w:rsidR="007F5AC3" w:rsidP="11B080E4" w:rsidRDefault="007F5AC3" w14:paraId="6F71EE4F" w14:textId="3CD61B8F">
      <w:pPr>
        <w:shd w:val="clear" w:color="auto" w:fill="FFFFFF" w:themeFill="background1"/>
        <w:bidi w:val="0"/>
        <w:spacing w:before="240" w:beforeAutospacing="off" w:after="240" w:afterAutospacing="off"/>
      </w:pPr>
      <w:r w:rsidRPr="11B080E4" w:rsidR="7963C5E4">
        <w:rPr>
          <w:rFonts w:ascii="system-ui" w:hAnsi="system-ui" w:eastAsia="system-ui" w:cs="system-ui"/>
          <w:b w:val="1"/>
          <w:bCs w:val="1"/>
          <w:i w:val="0"/>
          <w:iCs w:val="0"/>
          <w:caps w:val="0"/>
          <w:smallCaps w:val="0"/>
          <w:noProof w:val="0"/>
          <w:color w:val="0F1115"/>
          <w:sz w:val="24"/>
          <w:szCs w:val="24"/>
          <w:lang w:val="fr-FR"/>
        </w:rPr>
        <w:t>Relations presse et influenceurs locaux</w:t>
      </w:r>
      <w:r w:rsidRPr="11B080E4" w:rsidR="7963C5E4">
        <w:rPr>
          <w:rFonts w:ascii="system-ui" w:hAnsi="system-ui" w:eastAsia="system-ui" w:cs="system-ui"/>
          <w:b w:val="0"/>
          <w:bCs w:val="0"/>
          <w:i w:val="0"/>
          <w:iCs w:val="0"/>
          <w:caps w:val="0"/>
          <w:smallCaps w:val="0"/>
          <w:noProof w:val="0"/>
          <w:color w:val="0F1115"/>
          <w:sz w:val="24"/>
          <w:szCs w:val="24"/>
          <w:lang w:val="fr-FR"/>
        </w:rPr>
        <w:t xml:space="preserve"> :</w:t>
      </w:r>
    </w:p>
    <w:p w:rsidR="007F5AC3" w:rsidP="11B080E4" w:rsidRDefault="007F5AC3" w14:paraId="750B3FD8" w14:textId="17945EEF">
      <w:pPr>
        <w:pStyle w:val="Paragraphedeliste"/>
        <w:numPr>
          <w:ilvl w:val="0"/>
          <w:numId w:val="115"/>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7963C5E4">
        <w:rPr>
          <w:rFonts w:ascii="system-ui" w:hAnsi="system-ui" w:eastAsia="system-ui" w:cs="system-ui"/>
          <w:b w:val="0"/>
          <w:bCs w:val="0"/>
          <w:i w:val="0"/>
          <w:iCs w:val="0"/>
          <w:caps w:val="0"/>
          <w:smallCaps w:val="0"/>
          <w:noProof w:val="0"/>
          <w:color w:val="0F1115"/>
          <w:sz w:val="24"/>
          <w:szCs w:val="24"/>
          <w:lang w:val="fr-FR"/>
        </w:rPr>
        <w:t>Invitations de journalistes gastronomiques et d’influenceurs (écotourisme, alimentation durable).</w:t>
      </w:r>
    </w:p>
    <w:p w:rsidR="007F5AC3" w:rsidP="11B080E4" w:rsidRDefault="007F5AC3" w14:paraId="6C12C9AD" w14:textId="76B8B3AB">
      <w:pPr>
        <w:pStyle w:val="Paragraphedeliste"/>
        <w:numPr>
          <w:ilvl w:val="0"/>
          <w:numId w:val="115"/>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7963C5E4">
        <w:rPr>
          <w:rFonts w:ascii="system-ui" w:hAnsi="system-ui" w:eastAsia="system-ui" w:cs="system-ui"/>
          <w:b w:val="0"/>
          <w:bCs w:val="0"/>
          <w:i w:val="0"/>
          <w:iCs w:val="0"/>
          <w:caps w:val="0"/>
          <w:smallCaps w:val="0"/>
          <w:noProof w:val="0"/>
          <w:color w:val="0F1115"/>
          <w:sz w:val="24"/>
          <w:szCs w:val="24"/>
          <w:lang w:val="fr-FR"/>
        </w:rPr>
        <w:t>Participation à des événements (salons bio, foires agricoles).</w:t>
      </w:r>
    </w:p>
    <w:p w:rsidR="007F5AC3" w:rsidP="000F3B2E" w:rsidRDefault="007F5AC3" w14:paraId="00088CAE" w14:textId="6194C450">
      <w:pPr>
        <w:bidi w:val="0"/>
      </w:pPr>
    </w:p>
    <w:p w:rsidR="007F5AC3" w:rsidP="11B080E4" w:rsidRDefault="007F5AC3" w14:paraId="778A0B93" w14:textId="365E8C3F">
      <w:pPr>
        <w:pStyle w:val="Titre2"/>
        <w:shd w:val="clear" w:color="auto" w:fill="FFFFFF" w:themeFill="background1"/>
        <w:bidi w:val="0"/>
        <w:spacing w:before="480" w:beforeAutospacing="off" w:after="240" w:afterAutospacing="off" w:line="480" w:lineRule="auto"/>
      </w:pPr>
      <w:r w:rsidRPr="11B080E4" w:rsidR="7963C5E4">
        <w:rPr>
          <w:rFonts w:ascii="system-ui" w:hAnsi="system-ui" w:eastAsia="system-ui" w:cs="system-ui"/>
          <w:b w:val="1"/>
          <w:bCs w:val="1"/>
          <w:i w:val="0"/>
          <w:iCs w:val="0"/>
          <w:caps w:val="0"/>
          <w:smallCaps w:val="0"/>
          <w:noProof w:val="0"/>
          <w:color w:val="0F1115"/>
          <w:sz w:val="33"/>
          <w:szCs w:val="33"/>
          <w:lang w:val="fr-FR"/>
        </w:rPr>
        <w:t>6.5. Valorisation des co‑produits</w:t>
      </w:r>
    </w:p>
    <w:p w:rsidR="007F5AC3" w:rsidP="11B080E4" w:rsidRDefault="007F5AC3" w14:paraId="508C6152" w14:textId="3A3C9E4A">
      <w:pPr>
        <w:shd w:val="clear" w:color="auto" w:fill="FFFFFF" w:themeFill="background1"/>
        <w:bidi w:val="0"/>
        <w:spacing w:before="240" w:beforeAutospacing="off" w:after="240" w:afterAutospacing="off"/>
      </w:pPr>
      <w:r w:rsidRPr="11B080E4" w:rsidR="7963C5E4">
        <w:rPr>
          <w:rFonts w:ascii="system-ui" w:hAnsi="system-ui" w:eastAsia="system-ui" w:cs="system-ui"/>
          <w:b w:val="0"/>
          <w:bCs w:val="0"/>
          <w:i w:val="0"/>
          <w:iCs w:val="0"/>
          <w:caps w:val="0"/>
          <w:smallCaps w:val="0"/>
          <w:noProof w:val="0"/>
          <w:color w:val="0F1115"/>
          <w:sz w:val="24"/>
          <w:szCs w:val="24"/>
          <w:lang w:val="fr-FR"/>
        </w:rPr>
        <w:t>Dans un modèle circulaire, tout doit être valorisé. Le marketing ne s’arrête donc pas aux œufs.</w:t>
      </w:r>
    </w:p>
    <w:p w:rsidR="007F5AC3" w:rsidP="11B080E4" w:rsidRDefault="007F5AC3" w14:paraId="5B23229B" w14:textId="45FF0B50">
      <w:pPr>
        <w:pStyle w:val="Titre3"/>
        <w:shd w:val="clear" w:color="auto" w:fill="FFFFFF" w:themeFill="background1"/>
        <w:bidi w:val="0"/>
        <w:spacing w:before="480" w:beforeAutospacing="off" w:after="240" w:afterAutospacing="off" w:line="450" w:lineRule="auto"/>
      </w:pPr>
      <w:r w:rsidRPr="11B080E4" w:rsidR="7963C5E4">
        <w:rPr>
          <w:rFonts w:ascii="system-ui" w:hAnsi="system-ui" w:eastAsia="system-ui" w:cs="system-ui"/>
          <w:b w:val="1"/>
          <w:bCs w:val="1"/>
          <w:i w:val="0"/>
          <w:iCs w:val="0"/>
          <w:caps w:val="0"/>
          <w:smallCaps w:val="0"/>
          <w:noProof w:val="0"/>
          <w:color w:val="0F1115"/>
          <w:sz w:val="30"/>
          <w:szCs w:val="30"/>
          <w:lang w:val="fr-FR"/>
        </w:rPr>
        <w:t>6.5.1. Le frass (fertilisant organique)</w:t>
      </w:r>
    </w:p>
    <w:tbl>
      <w:tblPr>
        <w:tblStyle w:val="TableauNormal"/>
        <w:bidiVisual w:val="0"/>
        <w:tblW w:w="0" w:type="auto"/>
        <w:tblLook w:val="06A0" w:firstRow="1" w:lastRow="0" w:firstColumn="1" w:lastColumn="0" w:noHBand="1" w:noVBand="1"/>
      </w:tblPr>
      <w:tblGrid>
        <w:gridCol w:w="1094"/>
        <w:gridCol w:w="1304"/>
        <w:gridCol w:w="1094"/>
        <w:gridCol w:w="2065"/>
        <w:gridCol w:w="3502"/>
      </w:tblGrid>
      <w:tr w:rsidR="11B080E4" w:rsidTr="11B080E4" w14:paraId="50B1470B">
        <w:trPr>
          <w:trHeight w:val="300"/>
        </w:trPr>
        <w:tc>
          <w:tcPr>
            <w:tcW w:w="1094" w:type="dxa"/>
            <w:tcBorders>
              <w:top w:val="nil"/>
              <w:bottom w:val="single" w:sz="6"/>
            </w:tcBorders>
            <w:tcMar>
              <w:top w:w="150" w:type="dxa"/>
              <w:bottom w:w="150" w:type="dxa"/>
              <w:right w:w="240" w:type="dxa"/>
            </w:tcMar>
            <w:vAlign w:val="center"/>
          </w:tcPr>
          <w:p w:rsidR="11B080E4" w:rsidP="11B080E4" w:rsidRDefault="11B080E4" w14:paraId="26D32D6A" w14:textId="6A623693">
            <w:pPr>
              <w:shd w:val="clear" w:color="auto" w:fill="FFFFFF" w:themeFill="background1"/>
              <w:bidi w:val="0"/>
              <w:spacing w:before="0" w:beforeAutospacing="off" w:after="0" w:afterAutospacing="off" w:line="375" w:lineRule="auto"/>
              <w:ind w:right="0"/>
              <w:jc w:val="left"/>
            </w:pPr>
            <w:r w:rsidRPr="11B080E4" w:rsidR="11B080E4">
              <w:rPr>
                <w:rFonts w:ascii="system-ui" w:hAnsi="system-ui" w:eastAsia="system-ui" w:cs="system-ui"/>
                <w:b w:val="0"/>
                <w:bCs w:val="0"/>
                <w:i w:val="0"/>
                <w:iCs w:val="0"/>
                <w:sz w:val="22"/>
                <w:szCs w:val="22"/>
              </w:rPr>
              <w:t>Produit</w:t>
            </w:r>
          </w:p>
        </w:tc>
        <w:tc>
          <w:tcPr>
            <w:tcW w:w="1304" w:type="dxa"/>
            <w:tcBorders>
              <w:top w:val="nil"/>
              <w:bottom w:val="single" w:sz="6"/>
            </w:tcBorders>
            <w:tcMar>
              <w:top w:w="150" w:type="dxa"/>
              <w:left w:w="240" w:type="dxa"/>
              <w:bottom w:w="150" w:type="dxa"/>
              <w:right w:w="240" w:type="dxa"/>
            </w:tcMar>
            <w:vAlign w:val="center"/>
          </w:tcPr>
          <w:p w:rsidR="11B080E4" w:rsidP="11B080E4" w:rsidRDefault="11B080E4" w14:paraId="494B68E1" w14:textId="409CA7DB">
            <w:pPr>
              <w:shd w:val="clear" w:color="auto" w:fill="FFFFFF" w:themeFill="background1"/>
              <w:bidi w:val="0"/>
              <w:spacing w:before="0" w:beforeAutospacing="off" w:after="0" w:afterAutospacing="off" w:line="375" w:lineRule="auto"/>
              <w:ind w:right="0"/>
              <w:jc w:val="left"/>
            </w:pPr>
            <w:r w:rsidRPr="11B080E4" w:rsidR="11B080E4">
              <w:rPr>
                <w:rFonts w:ascii="system-ui" w:hAnsi="system-ui" w:eastAsia="system-ui" w:cs="system-ui"/>
                <w:b w:val="0"/>
                <w:bCs w:val="0"/>
                <w:i w:val="0"/>
                <w:iCs w:val="0"/>
                <w:sz w:val="22"/>
                <w:szCs w:val="22"/>
              </w:rPr>
              <w:t>Conditionnement</w:t>
            </w:r>
          </w:p>
        </w:tc>
        <w:tc>
          <w:tcPr>
            <w:tcW w:w="1094" w:type="dxa"/>
            <w:tcBorders>
              <w:top w:val="nil"/>
              <w:bottom w:val="single" w:sz="6"/>
            </w:tcBorders>
            <w:tcMar>
              <w:top w:w="150" w:type="dxa"/>
              <w:left w:w="240" w:type="dxa"/>
              <w:bottom w:w="150" w:type="dxa"/>
              <w:right w:w="240" w:type="dxa"/>
            </w:tcMar>
            <w:vAlign w:val="center"/>
          </w:tcPr>
          <w:p w:rsidR="11B080E4" w:rsidP="11B080E4" w:rsidRDefault="11B080E4" w14:paraId="051970DF" w14:textId="0C366832">
            <w:pPr>
              <w:shd w:val="clear" w:color="auto" w:fill="FFFFFF" w:themeFill="background1"/>
              <w:bidi w:val="0"/>
              <w:spacing w:before="0" w:beforeAutospacing="off" w:after="0" w:afterAutospacing="off" w:line="375" w:lineRule="auto"/>
              <w:ind w:right="0"/>
              <w:jc w:val="left"/>
            </w:pPr>
            <w:r w:rsidRPr="11B080E4" w:rsidR="11B080E4">
              <w:rPr>
                <w:rFonts w:ascii="system-ui" w:hAnsi="system-ui" w:eastAsia="system-ui" w:cs="system-ui"/>
                <w:b w:val="0"/>
                <w:bCs w:val="0"/>
                <w:i w:val="0"/>
                <w:iCs w:val="0"/>
                <w:sz w:val="22"/>
                <w:szCs w:val="22"/>
              </w:rPr>
              <w:t>Prix</w:t>
            </w:r>
          </w:p>
        </w:tc>
        <w:tc>
          <w:tcPr>
            <w:tcW w:w="2065" w:type="dxa"/>
            <w:tcBorders>
              <w:top w:val="nil"/>
              <w:bottom w:val="single" w:sz="6"/>
            </w:tcBorders>
            <w:tcMar>
              <w:top w:w="150" w:type="dxa"/>
              <w:left w:w="240" w:type="dxa"/>
              <w:bottom w:w="150" w:type="dxa"/>
              <w:right w:w="240" w:type="dxa"/>
            </w:tcMar>
            <w:vAlign w:val="center"/>
          </w:tcPr>
          <w:p w:rsidR="11B080E4" w:rsidP="11B080E4" w:rsidRDefault="11B080E4" w14:paraId="26FABC7A" w14:textId="70DC1543">
            <w:pPr>
              <w:shd w:val="clear" w:color="auto" w:fill="FFFFFF" w:themeFill="background1"/>
              <w:bidi w:val="0"/>
              <w:spacing w:before="0" w:beforeAutospacing="off" w:after="0" w:afterAutospacing="off" w:line="375" w:lineRule="auto"/>
              <w:ind w:right="0"/>
              <w:jc w:val="left"/>
            </w:pPr>
            <w:r w:rsidRPr="11B080E4" w:rsidR="11B080E4">
              <w:rPr>
                <w:rFonts w:ascii="system-ui" w:hAnsi="system-ui" w:eastAsia="system-ui" w:cs="system-ui"/>
                <w:b w:val="0"/>
                <w:bCs w:val="0"/>
                <w:i w:val="0"/>
                <w:iCs w:val="0"/>
                <w:sz w:val="22"/>
                <w:szCs w:val="22"/>
              </w:rPr>
              <w:t>Clientèle</w:t>
            </w:r>
          </w:p>
        </w:tc>
        <w:tc>
          <w:tcPr>
            <w:tcW w:w="3502" w:type="dxa"/>
            <w:tcBorders>
              <w:top w:val="nil"/>
              <w:bottom w:val="single" w:sz="6"/>
            </w:tcBorders>
            <w:tcMar>
              <w:top w:w="150" w:type="dxa"/>
              <w:left w:w="240" w:type="dxa"/>
              <w:bottom w:w="150" w:type="dxa"/>
              <w:right w:w="240" w:type="dxa"/>
            </w:tcMar>
            <w:vAlign w:val="center"/>
          </w:tcPr>
          <w:p w:rsidR="11B080E4" w:rsidP="11B080E4" w:rsidRDefault="11B080E4" w14:paraId="1E310EBC" w14:textId="0BD81691">
            <w:pPr>
              <w:shd w:val="clear" w:color="auto" w:fill="FFFFFF" w:themeFill="background1"/>
              <w:bidi w:val="0"/>
              <w:spacing w:before="0" w:beforeAutospacing="off" w:after="0" w:afterAutospacing="off" w:line="375" w:lineRule="auto"/>
              <w:ind w:right="0"/>
              <w:jc w:val="left"/>
            </w:pPr>
            <w:r w:rsidRPr="11B080E4" w:rsidR="11B080E4">
              <w:rPr>
                <w:rFonts w:ascii="system-ui" w:hAnsi="system-ui" w:eastAsia="system-ui" w:cs="system-ui"/>
                <w:b w:val="0"/>
                <w:bCs w:val="0"/>
                <w:i w:val="0"/>
                <w:iCs w:val="0"/>
                <w:sz w:val="22"/>
                <w:szCs w:val="22"/>
              </w:rPr>
              <w:t>Communication</w:t>
            </w:r>
          </w:p>
        </w:tc>
      </w:tr>
      <w:tr w:rsidR="11B080E4" w:rsidTr="11B080E4" w14:paraId="5482446B">
        <w:trPr>
          <w:trHeight w:val="300"/>
        </w:trPr>
        <w:tc>
          <w:tcPr>
            <w:tcW w:w="1094" w:type="dxa"/>
            <w:tcBorders>
              <w:bottom w:val="single" w:sz="6"/>
            </w:tcBorders>
            <w:tcMar>
              <w:top w:w="150" w:type="dxa"/>
              <w:bottom w:w="150" w:type="dxa"/>
              <w:right w:w="240" w:type="dxa"/>
            </w:tcMar>
            <w:vAlign w:val="center"/>
          </w:tcPr>
          <w:p w:rsidR="11B080E4" w:rsidP="11B080E4" w:rsidRDefault="11B080E4" w14:paraId="6B43459D" w14:textId="0171240A">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Frass granulé</w:t>
            </w:r>
          </w:p>
        </w:tc>
        <w:tc>
          <w:tcPr>
            <w:tcW w:w="1304" w:type="dxa"/>
            <w:tcBorders>
              <w:bottom w:val="single" w:sz="6"/>
            </w:tcBorders>
            <w:tcMar>
              <w:top w:w="150" w:type="dxa"/>
              <w:left w:w="240" w:type="dxa"/>
              <w:bottom w:w="150" w:type="dxa"/>
              <w:right w:w="240" w:type="dxa"/>
            </w:tcMar>
            <w:vAlign w:val="center"/>
          </w:tcPr>
          <w:p w:rsidR="11B080E4" w:rsidP="11B080E4" w:rsidRDefault="11B080E4" w14:paraId="7FDA55CD" w14:textId="38FFB187">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Sac de 5 kg</w:t>
            </w:r>
          </w:p>
        </w:tc>
        <w:tc>
          <w:tcPr>
            <w:tcW w:w="1094" w:type="dxa"/>
            <w:tcBorders>
              <w:bottom w:val="single" w:sz="6"/>
            </w:tcBorders>
            <w:tcMar>
              <w:top w:w="150" w:type="dxa"/>
              <w:left w:w="240" w:type="dxa"/>
              <w:bottom w:w="150" w:type="dxa"/>
              <w:right w:w="240" w:type="dxa"/>
            </w:tcMar>
            <w:vAlign w:val="center"/>
          </w:tcPr>
          <w:p w:rsidR="11B080E4" w:rsidP="11B080E4" w:rsidRDefault="11B080E4" w14:paraId="1030BF10" w14:textId="1905A133">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10 000 COP</w:t>
            </w:r>
          </w:p>
        </w:tc>
        <w:tc>
          <w:tcPr>
            <w:tcW w:w="2065" w:type="dxa"/>
            <w:tcBorders>
              <w:bottom w:val="single" w:sz="6"/>
            </w:tcBorders>
            <w:tcMar>
              <w:top w:w="150" w:type="dxa"/>
              <w:left w:w="240" w:type="dxa"/>
              <w:bottom w:w="150" w:type="dxa"/>
              <w:right w:w="240" w:type="dxa"/>
            </w:tcMar>
            <w:vAlign w:val="center"/>
          </w:tcPr>
          <w:p w:rsidR="11B080E4" w:rsidP="11B080E4" w:rsidRDefault="11B080E4" w14:paraId="382DB416" w14:textId="71830D23">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Jardiniers urbains, fleuristes</w:t>
            </w:r>
          </w:p>
        </w:tc>
        <w:tc>
          <w:tcPr>
            <w:tcW w:w="3502" w:type="dxa"/>
            <w:tcBorders>
              <w:bottom w:val="single" w:sz="6"/>
            </w:tcBorders>
            <w:tcMar>
              <w:top w:w="150" w:type="dxa"/>
              <w:left w:w="240" w:type="dxa"/>
              <w:bottom w:w="150" w:type="dxa"/>
            </w:tcMar>
            <w:vAlign w:val="center"/>
          </w:tcPr>
          <w:p w:rsidR="11B080E4" w:rsidP="11B080E4" w:rsidRDefault="11B080E4" w14:paraId="264A6097" w14:textId="049F55D3">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 Le secret de fertilité de l’Hacienda Esmeralda »</w:t>
            </w:r>
          </w:p>
        </w:tc>
      </w:tr>
      <w:tr w:rsidR="11B080E4" w:rsidTr="11B080E4" w14:paraId="205A8A39">
        <w:trPr>
          <w:trHeight w:val="300"/>
        </w:trPr>
        <w:tc>
          <w:tcPr>
            <w:tcW w:w="1094" w:type="dxa"/>
            <w:tcBorders>
              <w:bottom w:val="single" w:sz="6"/>
            </w:tcBorders>
            <w:tcMar>
              <w:top w:w="150" w:type="dxa"/>
              <w:bottom w:w="150" w:type="dxa"/>
              <w:right w:w="240" w:type="dxa"/>
            </w:tcMar>
            <w:vAlign w:val="center"/>
          </w:tcPr>
          <w:p w:rsidR="11B080E4" w:rsidP="11B080E4" w:rsidRDefault="11B080E4" w14:paraId="47D6D8CA" w14:textId="2DA784E7">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Frass en vrac</w:t>
            </w:r>
          </w:p>
        </w:tc>
        <w:tc>
          <w:tcPr>
            <w:tcW w:w="1304" w:type="dxa"/>
            <w:tcBorders>
              <w:bottom w:val="single" w:sz="6"/>
            </w:tcBorders>
            <w:tcMar>
              <w:top w:w="150" w:type="dxa"/>
              <w:left w:w="240" w:type="dxa"/>
              <w:bottom w:w="150" w:type="dxa"/>
              <w:right w:w="240" w:type="dxa"/>
            </w:tcMar>
            <w:vAlign w:val="center"/>
          </w:tcPr>
          <w:p w:rsidR="11B080E4" w:rsidP="11B080E4" w:rsidRDefault="11B080E4" w14:paraId="5F24E63C" w14:textId="1A322425">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Sac de 25 kg</w:t>
            </w:r>
          </w:p>
        </w:tc>
        <w:tc>
          <w:tcPr>
            <w:tcW w:w="1094" w:type="dxa"/>
            <w:tcBorders>
              <w:bottom w:val="single" w:sz="6"/>
            </w:tcBorders>
            <w:tcMar>
              <w:top w:w="150" w:type="dxa"/>
              <w:left w:w="240" w:type="dxa"/>
              <w:bottom w:w="150" w:type="dxa"/>
              <w:right w:w="240" w:type="dxa"/>
            </w:tcMar>
            <w:vAlign w:val="center"/>
          </w:tcPr>
          <w:p w:rsidR="11B080E4" w:rsidP="11B080E4" w:rsidRDefault="11B080E4" w14:paraId="1CE96C04" w14:textId="1E92E8FE">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40 000 COP</w:t>
            </w:r>
          </w:p>
        </w:tc>
        <w:tc>
          <w:tcPr>
            <w:tcW w:w="2065" w:type="dxa"/>
            <w:tcBorders>
              <w:bottom w:val="single" w:sz="6"/>
            </w:tcBorders>
            <w:tcMar>
              <w:top w:w="150" w:type="dxa"/>
              <w:left w:w="240" w:type="dxa"/>
              <w:bottom w:w="150" w:type="dxa"/>
              <w:right w:w="240" w:type="dxa"/>
            </w:tcMar>
            <w:vAlign w:val="center"/>
          </w:tcPr>
          <w:p w:rsidR="11B080E4" w:rsidP="11B080E4" w:rsidRDefault="11B080E4" w14:paraId="03FC6B94" w14:textId="3D90D727">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Maraîchers bio, pépiniéristes</w:t>
            </w:r>
          </w:p>
        </w:tc>
        <w:tc>
          <w:tcPr>
            <w:tcW w:w="3502" w:type="dxa"/>
            <w:tcBorders>
              <w:bottom w:val="single" w:sz="6"/>
            </w:tcBorders>
            <w:tcMar>
              <w:top w:w="150" w:type="dxa"/>
              <w:left w:w="240" w:type="dxa"/>
              <w:bottom w:w="150" w:type="dxa"/>
            </w:tcMar>
            <w:vAlign w:val="center"/>
          </w:tcPr>
          <w:p w:rsidR="11B080E4" w:rsidP="11B080E4" w:rsidRDefault="11B080E4" w14:paraId="59F08185" w14:textId="391D39DB">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Amendement organique certifié, issu de nos poules</w:t>
            </w:r>
          </w:p>
        </w:tc>
      </w:tr>
    </w:tbl>
    <w:p w:rsidR="007F5AC3" w:rsidP="11B080E4" w:rsidRDefault="007F5AC3" w14:paraId="6497B00B" w14:textId="56CACF50">
      <w:pPr>
        <w:shd w:val="clear" w:color="auto" w:fill="FFFFFF" w:themeFill="background1"/>
        <w:bidi w:val="0"/>
        <w:spacing w:before="240" w:beforeAutospacing="off" w:after="240" w:afterAutospacing="off"/>
      </w:pPr>
      <w:r w:rsidRPr="11B080E4" w:rsidR="7963C5E4">
        <w:rPr>
          <w:rFonts w:ascii="system-ui" w:hAnsi="system-ui" w:eastAsia="system-ui" w:cs="system-ui"/>
          <w:b w:val="1"/>
          <w:bCs w:val="1"/>
          <w:i w:val="0"/>
          <w:iCs w:val="0"/>
          <w:caps w:val="0"/>
          <w:smallCaps w:val="0"/>
          <w:noProof w:val="0"/>
          <w:color w:val="0F1115"/>
          <w:sz w:val="24"/>
          <w:szCs w:val="24"/>
          <w:lang w:val="fr-FR"/>
        </w:rPr>
        <w:t>Label</w:t>
      </w:r>
      <w:r w:rsidRPr="11B080E4" w:rsidR="7963C5E4">
        <w:rPr>
          <w:rFonts w:ascii="system-ui" w:hAnsi="system-ui" w:eastAsia="system-ui" w:cs="system-ui"/>
          <w:b w:val="0"/>
          <w:bCs w:val="0"/>
          <w:i w:val="0"/>
          <w:iCs w:val="0"/>
          <w:caps w:val="0"/>
          <w:smallCaps w:val="0"/>
          <w:noProof w:val="0"/>
          <w:color w:val="0F1115"/>
          <w:sz w:val="24"/>
          <w:szCs w:val="24"/>
          <w:lang w:val="fr-FR"/>
        </w:rPr>
        <w:t xml:space="preserve"> : « Hacienda Esmeralda — Fertilisant circulaire » avec QR code traçant le frass jusqu’au lot de fientes d’origine.</w:t>
      </w:r>
    </w:p>
    <w:p w:rsidR="007F5AC3" w:rsidP="11B080E4" w:rsidRDefault="007F5AC3" w14:paraId="5D9820BB" w14:textId="6ADEBFC5">
      <w:pPr>
        <w:pStyle w:val="Titre3"/>
        <w:shd w:val="clear" w:color="auto" w:fill="FFFFFF" w:themeFill="background1"/>
        <w:bidi w:val="0"/>
        <w:spacing w:before="480" w:beforeAutospacing="off" w:after="240" w:afterAutospacing="off" w:line="450" w:lineRule="auto"/>
      </w:pPr>
      <w:r w:rsidRPr="11B080E4" w:rsidR="7963C5E4">
        <w:rPr>
          <w:rFonts w:ascii="system-ui" w:hAnsi="system-ui" w:eastAsia="system-ui" w:cs="system-ui"/>
          <w:b w:val="1"/>
          <w:bCs w:val="1"/>
          <w:i w:val="0"/>
          <w:iCs w:val="0"/>
          <w:caps w:val="0"/>
          <w:smallCaps w:val="0"/>
          <w:noProof w:val="0"/>
          <w:color w:val="0F1115"/>
          <w:sz w:val="30"/>
          <w:szCs w:val="30"/>
          <w:lang w:val="fr-FR"/>
        </w:rPr>
        <w:t>6.5.2. La poule de réforme</w:t>
      </w:r>
    </w:p>
    <w:p w:rsidR="007F5AC3" w:rsidP="11B080E4" w:rsidRDefault="007F5AC3" w14:paraId="7932CC72" w14:textId="3F6711A4">
      <w:pPr>
        <w:shd w:val="clear" w:color="auto" w:fill="FFFFFF" w:themeFill="background1"/>
        <w:bidi w:val="0"/>
        <w:spacing w:before="240" w:beforeAutospacing="off" w:after="240" w:afterAutospacing="off"/>
      </w:pPr>
      <w:r w:rsidRPr="11B080E4" w:rsidR="7963C5E4">
        <w:rPr>
          <w:rFonts w:ascii="system-ui" w:hAnsi="system-ui" w:eastAsia="system-ui" w:cs="system-ui"/>
          <w:b w:val="0"/>
          <w:bCs w:val="0"/>
          <w:i w:val="0"/>
          <w:iCs w:val="0"/>
          <w:caps w:val="0"/>
          <w:smallCaps w:val="0"/>
          <w:noProof w:val="0"/>
          <w:color w:val="0F1115"/>
          <w:sz w:val="24"/>
          <w:szCs w:val="24"/>
          <w:lang w:val="fr-FR"/>
        </w:rPr>
        <w:t>En fin de cycle de ponte, la poule est valorisée pour éviter toute perte de valeur.</w:t>
      </w:r>
    </w:p>
    <w:tbl>
      <w:tblPr>
        <w:tblStyle w:val="TableauNormal"/>
        <w:bidiVisual w:val="0"/>
        <w:tblW w:w="0" w:type="auto"/>
        <w:tblInd w:w="-1230" w:type="dxa"/>
        <w:tblLook w:val="06A0" w:firstRow="1" w:lastRow="0" w:firstColumn="1" w:lastColumn="0" w:noHBand="1" w:noVBand="1"/>
      </w:tblPr>
      <w:tblGrid>
        <w:gridCol w:w="2096"/>
        <w:gridCol w:w="4552"/>
        <w:gridCol w:w="3291"/>
        <w:gridCol w:w="1772"/>
      </w:tblGrid>
      <w:tr w:rsidR="11B080E4" w:rsidTr="11B080E4" w14:paraId="40882522">
        <w:trPr>
          <w:trHeight w:val="300"/>
        </w:trPr>
        <w:tc>
          <w:tcPr>
            <w:tcW w:w="2096" w:type="dxa"/>
            <w:tcBorders>
              <w:top w:val="nil"/>
              <w:bottom w:val="single" w:sz="6"/>
            </w:tcBorders>
            <w:tcMar>
              <w:top w:w="150" w:type="dxa"/>
              <w:bottom w:w="150" w:type="dxa"/>
              <w:right w:w="240" w:type="dxa"/>
            </w:tcMar>
            <w:vAlign w:val="center"/>
          </w:tcPr>
          <w:p w:rsidR="11B080E4" w:rsidP="11B080E4" w:rsidRDefault="11B080E4" w14:paraId="2241387E" w14:textId="0349C234">
            <w:pPr>
              <w:shd w:val="clear" w:color="auto" w:fill="FFFFFF" w:themeFill="background1"/>
              <w:bidi w:val="0"/>
              <w:spacing w:before="0" w:beforeAutospacing="off" w:after="0" w:afterAutospacing="off" w:line="375" w:lineRule="auto"/>
              <w:ind w:right="0"/>
              <w:jc w:val="left"/>
            </w:pPr>
            <w:r w:rsidRPr="11B080E4" w:rsidR="11B080E4">
              <w:rPr>
                <w:rFonts w:ascii="system-ui" w:hAnsi="system-ui" w:eastAsia="system-ui" w:cs="system-ui"/>
                <w:b w:val="0"/>
                <w:bCs w:val="0"/>
                <w:i w:val="0"/>
                <w:iCs w:val="0"/>
                <w:sz w:val="22"/>
                <w:szCs w:val="22"/>
              </w:rPr>
              <w:t>Produit</w:t>
            </w:r>
          </w:p>
        </w:tc>
        <w:tc>
          <w:tcPr>
            <w:tcW w:w="4552" w:type="dxa"/>
            <w:tcBorders>
              <w:top w:val="nil"/>
              <w:bottom w:val="single" w:sz="6"/>
            </w:tcBorders>
            <w:tcMar>
              <w:top w:w="150" w:type="dxa"/>
              <w:left w:w="240" w:type="dxa"/>
              <w:bottom w:w="150" w:type="dxa"/>
              <w:right w:w="240" w:type="dxa"/>
            </w:tcMar>
            <w:vAlign w:val="center"/>
          </w:tcPr>
          <w:p w:rsidR="11B080E4" w:rsidP="11B080E4" w:rsidRDefault="11B080E4" w14:paraId="50E4F03E" w14:textId="2B9C9838">
            <w:pPr>
              <w:shd w:val="clear" w:color="auto" w:fill="FFFFFF" w:themeFill="background1"/>
              <w:bidi w:val="0"/>
              <w:spacing w:before="0" w:beforeAutospacing="off" w:after="0" w:afterAutospacing="off" w:line="375" w:lineRule="auto"/>
              <w:ind w:right="0"/>
              <w:jc w:val="left"/>
            </w:pPr>
            <w:r w:rsidRPr="11B080E4" w:rsidR="11B080E4">
              <w:rPr>
                <w:rFonts w:ascii="system-ui" w:hAnsi="system-ui" w:eastAsia="system-ui" w:cs="system-ui"/>
                <w:b w:val="0"/>
                <w:bCs w:val="0"/>
                <w:i w:val="0"/>
                <w:iCs w:val="0"/>
                <w:sz w:val="22"/>
                <w:szCs w:val="22"/>
              </w:rPr>
              <w:t>Mode de valorisation</w:t>
            </w:r>
          </w:p>
        </w:tc>
        <w:tc>
          <w:tcPr>
            <w:tcW w:w="3291" w:type="dxa"/>
            <w:tcBorders>
              <w:top w:val="nil"/>
              <w:bottom w:val="single" w:sz="6"/>
            </w:tcBorders>
            <w:tcMar>
              <w:top w:w="150" w:type="dxa"/>
              <w:left w:w="240" w:type="dxa"/>
              <w:bottom w:w="150" w:type="dxa"/>
              <w:right w:w="240" w:type="dxa"/>
            </w:tcMar>
            <w:vAlign w:val="center"/>
          </w:tcPr>
          <w:p w:rsidR="11B080E4" w:rsidP="11B080E4" w:rsidRDefault="11B080E4" w14:paraId="65CD1C88" w14:textId="41AB3FEB">
            <w:pPr>
              <w:shd w:val="clear" w:color="auto" w:fill="FFFFFF" w:themeFill="background1"/>
              <w:bidi w:val="0"/>
              <w:spacing w:before="0" w:beforeAutospacing="off" w:after="0" w:afterAutospacing="off" w:line="375" w:lineRule="auto"/>
              <w:ind w:right="0"/>
              <w:jc w:val="left"/>
            </w:pPr>
            <w:r w:rsidRPr="11B080E4" w:rsidR="11B080E4">
              <w:rPr>
                <w:rFonts w:ascii="system-ui" w:hAnsi="system-ui" w:eastAsia="system-ui" w:cs="system-ui"/>
                <w:b w:val="0"/>
                <w:bCs w:val="0"/>
                <w:i w:val="0"/>
                <w:iCs w:val="0"/>
                <w:sz w:val="22"/>
                <w:szCs w:val="22"/>
              </w:rPr>
              <w:t>Clientèle</w:t>
            </w:r>
          </w:p>
        </w:tc>
        <w:tc>
          <w:tcPr>
            <w:tcW w:w="1772" w:type="dxa"/>
            <w:tcBorders>
              <w:top w:val="nil"/>
              <w:bottom w:val="single" w:sz="6"/>
            </w:tcBorders>
            <w:tcMar>
              <w:top w:w="150" w:type="dxa"/>
              <w:left w:w="240" w:type="dxa"/>
              <w:bottom w:w="150" w:type="dxa"/>
              <w:right w:w="240" w:type="dxa"/>
            </w:tcMar>
            <w:vAlign w:val="center"/>
          </w:tcPr>
          <w:p w:rsidR="11B080E4" w:rsidP="11B080E4" w:rsidRDefault="11B080E4" w14:paraId="3A8D181E" w14:textId="5B6E6C69">
            <w:pPr>
              <w:shd w:val="clear" w:color="auto" w:fill="FFFFFF" w:themeFill="background1"/>
              <w:bidi w:val="0"/>
              <w:spacing w:before="0" w:beforeAutospacing="off" w:after="0" w:afterAutospacing="off" w:line="375" w:lineRule="auto"/>
              <w:ind w:right="0"/>
              <w:jc w:val="left"/>
            </w:pPr>
            <w:r w:rsidRPr="11B080E4" w:rsidR="11B080E4">
              <w:rPr>
                <w:rFonts w:ascii="system-ui" w:hAnsi="system-ui" w:eastAsia="system-ui" w:cs="system-ui"/>
                <w:b w:val="0"/>
                <w:bCs w:val="0"/>
                <w:i w:val="0"/>
                <w:iCs w:val="0"/>
                <w:sz w:val="22"/>
                <w:szCs w:val="22"/>
              </w:rPr>
              <w:t>Prix indicatif</w:t>
            </w:r>
          </w:p>
        </w:tc>
      </w:tr>
      <w:tr w:rsidR="11B080E4" w:rsidTr="11B080E4" w14:paraId="53E2A65A">
        <w:trPr>
          <w:trHeight w:val="300"/>
        </w:trPr>
        <w:tc>
          <w:tcPr>
            <w:tcW w:w="2096" w:type="dxa"/>
            <w:tcBorders>
              <w:bottom w:val="single" w:sz="6"/>
            </w:tcBorders>
            <w:tcMar>
              <w:top w:w="150" w:type="dxa"/>
              <w:bottom w:w="150" w:type="dxa"/>
              <w:right w:w="240" w:type="dxa"/>
            </w:tcMar>
            <w:vAlign w:val="center"/>
          </w:tcPr>
          <w:p w:rsidR="11B080E4" w:rsidP="11B080E4" w:rsidRDefault="11B080E4" w14:paraId="1DC793F2" w14:textId="3B4F2C74">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1"/>
                <w:bCs w:val="1"/>
                <w:i w:val="0"/>
                <w:iCs w:val="0"/>
                <w:sz w:val="22"/>
                <w:szCs w:val="22"/>
              </w:rPr>
              <w:t>Poule entière fraîche</w:t>
            </w:r>
          </w:p>
        </w:tc>
        <w:tc>
          <w:tcPr>
            <w:tcW w:w="4552" w:type="dxa"/>
            <w:tcBorders>
              <w:bottom w:val="single" w:sz="6"/>
            </w:tcBorders>
            <w:tcMar>
              <w:top w:w="150" w:type="dxa"/>
              <w:left w:w="240" w:type="dxa"/>
              <w:bottom w:w="150" w:type="dxa"/>
              <w:right w:w="240" w:type="dxa"/>
            </w:tcMar>
            <w:vAlign w:val="center"/>
          </w:tcPr>
          <w:p w:rsidR="11B080E4" w:rsidP="11B080E4" w:rsidRDefault="11B080E4" w14:paraId="672C6468" w14:textId="2DA5B3F6">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Vente directe à la ferme</w:t>
            </w:r>
          </w:p>
        </w:tc>
        <w:tc>
          <w:tcPr>
            <w:tcW w:w="3291" w:type="dxa"/>
            <w:tcBorders>
              <w:bottom w:val="single" w:sz="6"/>
            </w:tcBorders>
            <w:tcMar>
              <w:top w:w="150" w:type="dxa"/>
              <w:left w:w="240" w:type="dxa"/>
              <w:bottom w:w="150" w:type="dxa"/>
              <w:right w:w="240" w:type="dxa"/>
            </w:tcMar>
            <w:vAlign w:val="center"/>
          </w:tcPr>
          <w:p w:rsidR="11B080E4" w:rsidP="11B080E4" w:rsidRDefault="11B080E4" w14:paraId="176544A2" w14:textId="4B1DD918">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Ménages, restaurants</w:t>
            </w:r>
          </w:p>
        </w:tc>
        <w:tc>
          <w:tcPr>
            <w:tcW w:w="1772" w:type="dxa"/>
            <w:tcBorders>
              <w:bottom w:val="single" w:sz="6"/>
            </w:tcBorders>
            <w:tcMar>
              <w:top w:w="150" w:type="dxa"/>
              <w:left w:w="240" w:type="dxa"/>
              <w:bottom w:w="150" w:type="dxa"/>
            </w:tcMar>
            <w:vAlign w:val="center"/>
          </w:tcPr>
          <w:p w:rsidR="11B080E4" w:rsidP="11B080E4" w:rsidRDefault="11B080E4" w14:paraId="21B4CB8D" w14:textId="0B582E74">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12 000 COP/pièce</w:t>
            </w:r>
          </w:p>
        </w:tc>
      </w:tr>
      <w:tr w:rsidR="11B080E4" w:rsidTr="11B080E4" w14:paraId="3019A537">
        <w:trPr>
          <w:trHeight w:val="300"/>
        </w:trPr>
        <w:tc>
          <w:tcPr>
            <w:tcW w:w="2096" w:type="dxa"/>
            <w:tcBorders>
              <w:bottom w:val="single" w:sz="6"/>
            </w:tcBorders>
            <w:tcMar>
              <w:top w:w="150" w:type="dxa"/>
              <w:bottom w:w="150" w:type="dxa"/>
              <w:right w:w="240" w:type="dxa"/>
            </w:tcMar>
            <w:vAlign w:val="center"/>
          </w:tcPr>
          <w:p w:rsidR="11B080E4" w:rsidP="11B080E4" w:rsidRDefault="11B080E4" w14:paraId="0BA036FF" w14:textId="46B2CDA9">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1"/>
                <w:bCs w:val="1"/>
                <w:i w:val="0"/>
                <w:iCs w:val="0"/>
                <w:sz w:val="22"/>
                <w:szCs w:val="22"/>
              </w:rPr>
              <w:t>Poule fumée</w:t>
            </w:r>
          </w:p>
        </w:tc>
        <w:tc>
          <w:tcPr>
            <w:tcW w:w="4552" w:type="dxa"/>
            <w:tcBorders>
              <w:bottom w:val="single" w:sz="6"/>
            </w:tcBorders>
            <w:tcMar>
              <w:top w:w="150" w:type="dxa"/>
              <w:left w:w="240" w:type="dxa"/>
              <w:bottom w:w="150" w:type="dxa"/>
              <w:right w:w="240" w:type="dxa"/>
            </w:tcMar>
            <w:vAlign w:val="center"/>
          </w:tcPr>
          <w:p w:rsidR="11B080E4" w:rsidP="11B080E4" w:rsidRDefault="11B080E4" w14:paraId="124E3B72" w14:textId="356E7AEA">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Transformation artisanale (fumoir au bambou)</w:t>
            </w:r>
          </w:p>
        </w:tc>
        <w:tc>
          <w:tcPr>
            <w:tcW w:w="3291" w:type="dxa"/>
            <w:tcBorders>
              <w:bottom w:val="single" w:sz="6"/>
            </w:tcBorders>
            <w:tcMar>
              <w:top w:w="150" w:type="dxa"/>
              <w:left w:w="240" w:type="dxa"/>
              <w:bottom w:w="150" w:type="dxa"/>
              <w:right w:w="240" w:type="dxa"/>
            </w:tcMar>
            <w:vAlign w:val="center"/>
          </w:tcPr>
          <w:p w:rsidR="11B080E4" w:rsidP="11B080E4" w:rsidRDefault="11B080E4" w14:paraId="504A5C11" w14:textId="75F014D9">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Restaurants, épiceries fines</w:t>
            </w:r>
          </w:p>
        </w:tc>
        <w:tc>
          <w:tcPr>
            <w:tcW w:w="1772" w:type="dxa"/>
            <w:tcBorders>
              <w:bottom w:val="single" w:sz="6"/>
            </w:tcBorders>
            <w:tcMar>
              <w:top w:w="150" w:type="dxa"/>
              <w:left w:w="240" w:type="dxa"/>
              <w:bottom w:w="150" w:type="dxa"/>
            </w:tcMar>
            <w:vAlign w:val="center"/>
          </w:tcPr>
          <w:p w:rsidR="11B080E4" w:rsidP="11B080E4" w:rsidRDefault="11B080E4" w14:paraId="2D393023" w14:textId="05A72511">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25 000 COP/pièce</w:t>
            </w:r>
          </w:p>
        </w:tc>
      </w:tr>
      <w:tr w:rsidR="11B080E4" w:rsidTr="11B080E4" w14:paraId="7579448A">
        <w:trPr>
          <w:trHeight w:val="300"/>
        </w:trPr>
        <w:tc>
          <w:tcPr>
            <w:tcW w:w="2096" w:type="dxa"/>
            <w:tcBorders>
              <w:bottom w:val="single" w:sz="6"/>
            </w:tcBorders>
            <w:tcMar>
              <w:top w:w="150" w:type="dxa"/>
              <w:bottom w:w="150" w:type="dxa"/>
              <w:right w:w="240" w:type="dxa"/>
            </w:tcMar>
            <w:vAlign w:val="center"/>
          </w:tcPr>
          <w:p w:rsidR="11B080E4" w:rsidP="11B080E4" w:rsidRDefault="11B080E4" w14:paraId="74CF345C" w14:textId="70335738">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1"/>
                <w:bCs w:val="1"/>
                <w:i w:val="0"/>
                <w:iCs w:val="0"/>
                <w:sz w:val="22"/>
                <w:szCs w:val="22"/>
              </w:rPr>
              <w:t>Bouillon de poule</w:t>
            </w:r>
          </w:p>
        </w:tc>
        <w:tc>
          <w:tcPr>
            <w:tcW w:w="4552" w:type="dxa"/>
            <w:tcBorders>
              <w:bottom w:val="single" w:sz="6"/>
            </w:tcBorders>
            <w:tcMar>
              <w:top w:w="150" w:type="dxa"/>
              <w:left w:w="240" w:type="dxa"/>
              <w:bottom w:w="150" w:type="dxa"/>
              <w:right w:w="240" w:type="dxa"/>
            </w:tcMar>
            <w:vAlign w:val="center"/>
          </w:tcPr>
          <w:p w:rsidR="11B080E4" w:rsidP="11B080E4" w:rsidRDefault="11B080E4" w14:paraId="6C25C34E" w14:textId="107A24F8">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Préparation en atelier, conditionné en pots</w:t>
            </w:r>
          </w:p>
        </w:tc>
        <w:tc>
          <w:tcPr>
            <w:tcW w:w="3291" w:type="dxa"/>
            <w:tcBorders>
              <w:bottom w:val="single" w:sz="6"/>
            </w:tcBorders>
            <w:tcMar>
              <w:top w:w="150" w:type="dxa"/>
              <w:left w:w="240" w:type="dxa"/>
              <w:bottom w:w="150" w:type="dxa"/>
              <w:right w:w="240" w:type="dxa"/>
            </w:tcMar>
            <w:vAlign w:val="center"/>
          </w:tcPr>
          <w:p w:rsidR="11B080E4" w:rsidP="11B080E4" w:rsidRDefault="11B080E4" w14:paraId="49F90862" w14:textId="2DC54E60">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Vente à la ferme, paniers paysans</w:t>
            </w:r>
          </w:p>
        </w:tc>
        <w:tc>
          <w:tcPr>
            <w:tcW w:w="1772" w:type="dxa"/>
            <w:tcBorders>
              <w:bottom w:val="single" w:sz="6"/>
            </w:tcBorders>
            <w:tcMar>
              <w:top w:w="150" w:type="dxa"/>
              <w:left w:w="240" w:type="dxa"/>
              <w:bottom w:w="150" w:type="dxa"/>
            </w:tcMar>
            <w:vAlign w:val="center"/>
          </w:tcPr>
          <w:p w:rsidR="11B080E4" w:rsidP="11B080E4" w:rsidRDefault="11B080E4" w14:paraId="672805E4" w14:textId="33964A91">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8 000 COP/pot</w:t>
            </w:r>
          </w:p>
        </w:tc>
      </w:tr>
      <w:tr w:rsidR="11B080E4" w:rsidTr="11B080E4" w14:paraId="3B442FEC">
        <w:trPr>
          <w:trHeight w:val="300"/>
        </w:trPr>
        <w:tc>
          <w:tcPr>
            <w:tcW w:w="2096" w:type="dxa"/>
            <w:tcBorders>
              <w:bottom w:val="single" w:sz="6"/>
            </w:tcBorders>
            <w:tcMar>
              <w:top w:w="150" w:type="dxa"/>
              <w:bottom w:w="150" w:type="dxa"/>
              <w:right w:w="240" w:type="dxa"/>
            </w:tcMar>
            <w:vAlign w:val="center"/>
          </w:tcPr>
          <w:p w:rsidR="11B080E4" w:rsidP="11B080E4" w:rsidRDefault="11B080E4" w14:paraId="1A60766B" w14:textId="7E56311E">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1"/>
                <w:bCs w:val="1"/>
                <w:i w:val="0"/>
                <w:iCs w:val="0"/>
                <w:sz w:val="22"/>
                <w:szCs w:val="22"/>
              </w:rPr>
              <w:t>Rillettes de poule</w:t>
            </w:r>
          </w:p>
        </w:tc>
        <w:tc>
          <w:tcPr>
            <w:tcW w:w="4552" w:type="dxa"/>
            <w:tcBorders>
              <w:bottom w:val="single" w:sz="6"/>
            </w:tcBorders>
            <w:tcMar>
              <w:top w:w="150" w:type="dxa"/>
              <w:left w:w="240" w:type="dxa"/>
              <w:bottom w:w="150" w:type="dxa"/>
              <w:right w:w="240" w:type="dxa"/>
            </w:tcMar>
            <w:vAlign w:val="center"/>
          </w:tcPr>
          <w:p w:rsidR="11B080E4" w:rsidP="11B080E4" w:rsidRDefault="11B080E4" w14:paraId="09242B81" w14:textId="3EF261BE">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Transformation, conditionnement en bocaux</w:t>
            </w:r>
          </w:p>
        </w:tc>
        <w:tc>
          <w:tcPr>
            <w:tcW w:w="3291" w:type="dxa"/>
            <w:tcBorders>
              <w:bottom w:val="single" w:sz="6"/>
            </w:tcBorders>
            <w:tcMar>
              <w:top w:w="150" w:type="dxa"/>
              <w:left w:w="240" w:type="dxa"/>
              <w:bottom w:w="150" w:type="dxa"/>
              <w:right w:w="240" w:type="dxa"/>
            </w:tcMar>
            <w:vAlign w:val="center"/>
          </w:tcPr>
          <w:p w:rsidR="11B080E4" w:rsidP="11B080E4" w:rsidRDefault="11B080E4" w14:paraId="6E0F59AC" w14:textId="15A2E79C">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Épiceries fines, paniers</w:t>
            </w:r>
          </w:p>
        </w:tc>
        <w:tc>
          <w:tcPr>
            <w:tcW w:w="1772" w:type="dxa"/>
            <w:tcBorders>
              <w:bottom w:val="single" w:sz="6"/>
            </w:tcBorders>
            <w:tcMar>
              <w:top w:w="150" w:type="dxa"/>
              <w:left w:w="240" w:type="dxa"/>
              <w:bottom w:w="150" w:type="dxa"/>
            </w:tcMar>
            <w:vAlign w:val="center"/>
          </w:tcPr>
          <w:p w:rsidR="11B080E4" w:rsidP="11B080E4" w:rsidRDefault="11B080E4" w14:paraId="40C430B5" w14:textId="74D790A6">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12 000 COP/pot</w:t>
            </w:r>
          </w:p>
        </w:tc>
      </w:tr>
    </w:tbl>
    <w:p w:rsidR="007F5AC3" w:rsidP="11B080E4" w:rsidRDefault="007F5AC3" w14:paraId="6B01BBDF" w14:textId="5ED31F46">
      <w:pPr>
        <w:shd w:val="clear" w:color="auto" w:fill="FFFFFF" w:themeFill="background1"/>
        <w:bidi w:val="0"/>
        <w:spacing w:before="240" w:beforeAutospacing="off" w:after="240" w:afterAutospacing="off"/>
      </w:pPr>
      <w:r w:rsidRPr="11B080E4" w:rsidR="7963C5E4">
        <w:rPr>
          <w:rFonts w:ascii="system-ui" w:hAnsi="system-ui" w:eastAsia="system-ui" w:cs="system-ui"/>
          <w:b w:val="1"/>
          <w:bCs w:val="1"/>
          <w:i w:val="0"/>
          <w:iCs w:val="0"/>
          <w:caps w:val="0"/>
          <w:smallCaps w:val="0"/>
          <w:noProof w:val="0"/>
          <w:color w:val="0F1115"/>
          <w:sz w:val="24"/>
          <w:szCs w:val="24"/>
          <w:lang w:val="fr-FR"/>
        </w:rPr>
        <w:t>Communication</w:t>
      </w:r>
      <w:r w:rsidRPr="11B080E4" w:rsidR="7963C5E4">
        <w:rPr>
          <w:rFonts w:ascii="system-ui" w:hAnsi="system-ui" w:eastAsia="system-ui" w:cs="system-ui"/>
          <w:b w:val="0"/>
          <w:bCs w:val="0"/>
          <w:i w:val="0"/>
          <w:iCs w:val="0"/>
          <w:caps w:val="0"/>
          <w:smallCaps w:val="0"/>
          <w:noProof w:val="0"/>
          <w:color w:val="0F1115"/>
          <w:sz w:val="24"/>
          <w:szCs w:val="24"/>
          <w:lang w:val="fr-FR"/>
        </w:rPr>
        <w:t xml:space="preserve"> : </w:t>
      </w:r>
      <w:r w:rsidRPr="11B080E4" w:rsidR="7963C5E4">
        <w:rPr>
          <w:rFonts w:ascii="system-ui" w:hAnsi="system-ui" w:eastAsia="system-ui" w:cs="system-ui"/>
          <w:b w:val="0"/>
          <w:bCs w:val="0"/>
          <w:i w:val="1"/>
          <w:iCs w:val="1"/>
          <w:caps w:val="0"/>
          <w:smallCaps w:val="0"/>
          <w:noProof w:val="0"/>
          <w:color w:val="0F1115"/>
          <w:sz w:val="24"/>
          <w:szCs w:val="24"/>
          <w:lang w:val="fr-FR"/>
        </w:rPr>
        <w:t>« Nos poules donnent des œufs toute leur vie, puis elles nourrissent nos bouillons. Rien ne se perd. »</w:t>
      </w:r>
    </w:p>
    <w:p w:rsidR="007F5AC3" w:rsidP="11B080E4" w:rsidRDefault="007F5AC3" w14:paraId="4C6C85D2" w14:textId="4BF23129">
      <w:pPr>
        <w:pStyle w:val="Titre3"/>
        <w:shd w:val="clear" w:color="auto" w:fill="FFFFFF" w:themeFill="background1"/>
        <w:bidi w:val="0"/>
        <w:spacing w:before="480" w:beforeAutospacing="off" w:after="240" w:afterAutospacing="off" w:line="450" w:lineRule="auto"/>
      </w:pPr>
      <w:r w:rsidRPr="11B080E4" w:rsidR="7963C5E4">
        <w:rPr>
          <w:rFonts w:ascii="system-ui" w:hAnsi="system-ui" w:eastAsia="system-ui" w:cs="system-ui"/>
          <w:b w:val="1"/>
          <w:bCs w:val="1"/>
          <w:i w:val="0"/>
          <w:iCs w:val="0"/>
          <w:caps w:val="0"/>
          <w:smallCaps w:val="0"/>
          <w:noProof w:val="0"/>
          <w:color w:val="0F1115"/>
          <w:sz w:val="30"/>
          <w:szCs w:val="30"/>
          <w:lang w:val="fr-FR"/>
        </w:rPr>
        <w:t>6.5.3. Autres co‑produits à valoriser à terme</w:t>
      </w:r>
    </w:p>
    <w:tbl>
      <w:tblPr>
        <w:tblStyle w:val="TableauNormal"/>
        <w:bidiVisual w:val="0"/>
        <w:tblW w:w="0" w:type="auto"/>
        <w:tblLook w:val="06A0" w:firstRow="1" w:lastRow="0" w:firstColumn="1" w:lastColumn="0" w:noHBand="1" w:noVBand="1"/>
      </w:tblPr>
      <w:tblGrid>
        <w:gridCol w:w="2881"/>
        <w:gridCol w:w="2182"/>
        <w:gridCol w:w="3292"/>
      </w:tblGrid>
      <w:tr w:rsidR="11B080E4" w:rsidTr="11B080E4" w14:paraId="36897B32">
        <w:trPr>
          <w:trHeight w:val="300"/>
        </w:trPr>
        <w:tc>
          <w:tcPr>
            <w:tcW w:w="2881" w:type="dxa"/>
            <w:tcBorders>
              <w:top w:val="nil"/>
              <w:bottom w:val="single" w:sz="6"/>
            </w:tcBorders>
            <w:tcMar>
              <w:top w:w="150" w:type="dxa"/>
              <w:bottom w:w="150" w:type="dxa"/>
              <w:right w:w="240" w:type="dxa"/>
            </w:tcMar>
            <w:vAlign w:val="center"/>
          </w:tcPr>
          <w:p w:rsidR="11B080E4" w:rsidP="11B080E4" w:rsidRDefault="11B080E4" w14:paraId="65485CC1" w14:textId="65450622">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Produit</w:t>
            </w:r>
          </w:p>
        </w:tc>
        <w:tc>
          <w:tcPr>
            <w:tcW w:w="2182" w:type="dxa"/>
            <w:tcBorders>
              <w:top w:val="nil"/>
              <w:bottom w:val="single" w:sz="6"/>
            </w:tcBorders>
            <w:tcMar>
              <w:top w:w="150" w:type="dxa"/>
              <w:left w:w="240" w:type="dxa"/>
              <w:bottom w:w="150" w:type="dxa"/>
              <w:right w:w="240" w:type="dxa"/>
            </w:tcMar>
            <w:vAlign w:val="center"/>
          </w:tcPr>
          <w:p w:rsidR="11B080E4" w:rsidP="11B080E4" w:rsidRDefault="11B080E4" w14:paraId="1C3A2C58" w14:textId="2767E85F">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Potentiel</w:t>
            </w:r>
          </w:p>
        </w:tc>
        <w:tc>
          <w:tcPr>
            <w:tcW w:w="3292" w:type="dxa"/>
            <w:tcBorders>
              <w:top w:val="nil"/>
              <w:bottom w:val="single" w:sz="6"/>
            </w:tcBorders>
            <w:tcMar>
              <w:top w:w="150" w:type="dxa"/>
              <w:left w:w="240" w:type="dxa"/>
              <w:bottom w:w="150" w:type="dxa"/>
              <w:right w:w="240" w:type="dxa"/>
            </w:tcMar>
            <w:vAlign w:val="center"/>
          </w:tcPr>
          <w:p w:rsidR="11B080E4" w:rsidP="11B080E4" w:rsidRDefault="11B080E4" w14:paraId="5EE1357A" w14:textId="0824DC0E">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Stratégie</w:t>
            </w:r>
          </w:p>
        </w:tc>
      </w:tr>
      <w:tr w:rsidR="11B080E4" w:rsidTr="11B080E4" w14:paraId="00658DB5">
        <w:trPr>
          <w:trHeight w:val="300"/>
        </w:trPr>
        <w:tc>
          <w:tcPr>
            <w:tcW w:w="2881" w:type="dxa"/>
            <w:tcBorders>
              <w:bottom w:val="single" w:sz="6"/>
            </w:tcBorders>
            <w:tcMar>
              <w:top w:w="150" w:type="dxa"/>
              <w:bottom w:w="150" w:type="dxa"/>
              <w:right w:w="240" w:type="dxa"/>
            </w:tcMar>
            <w:vAlign w:val="center"/>
          </w:tcPr>
          <w:p w:rsidR="11B080E4" w:rsidP="11B080E4" w:rsidRDefault="11B080E4" w14:paraId="6613DED2" w14:textId="2BA72D96">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Plumes</w:t>
            </w:r>
          </w:p>
        </w:tc>
        <w:tc>
          <w:tcPr>
            <w:tcW w:w="2182" w:type="dxa"/>
            <w:tcBorders>
              <w:bottom w:val="single" w:sz="6"/>
            </w:tcBorders>
            <w:tcMar>
              <w:top w:w="150" w:type="dxa"/>
              <w:left w:w="240" w:type="dxa"/>
              <w:bottom w:w="150" w:type="dxa"/>
              <w:right w:w="240" w:type="dxa"/>
            </w:tcMar>
            <w:vAlign w:val="center"/>
          </w:tcPr>
          <w:p w:rsidR="11B080E4" w:rsidP="11B080E4" w:rsidRDefault="11B080E4" w14:paraId="0445BA35" w14:textId="343A8C87">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Engrais organique, artisanat</w:t>
            </w:r>
          </w:p>
        </w:tc>
        <w:tc>
          <w:tcPr>
            <w:tcW w:w="3292" w:type="dxa"/>
            <w:tcBorders>
              <w:bottom w:val="single" w:sz="6"/>
            </w:tcBorders>
            <w:tcMar>
              <w:top w:w="150" w:type="dxa"/>
              <w:left w:w="240" w:type="dxa"/>
              <w:bottom w:w="150" w:type="dxa"/>
            </w:tcMar>
            <w:vAlign w:val="center"/>
          </w:tcPr>
          <w:p w:rsidR="11B080E4" w:rsidP="11B080E4" w:rsidRDefault="11B080E4" w14:paraId="7ABD4B78" w14:textId="07D4F18B">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Compostage (fertilisant), vente à des artisans locaux (coussins, décoration)</w:t>
            </w:r>
          </w:p>
        </w:tc>
      </w:tr>
      <w:tr w:rsidR="11B080E4" w:rsidTr="11B080E4" w14:paraId="4AFB1B02">
        <w:trPr>
          <w:trHeight w:val="300"/>
        </w:trPr>
        <w:tc>
          <w:tcPr>
            <w:tcW w:w="2881" w:type="dxa"/>
            <w:tcBorders>
              <w:bottom w:val="single" w:sz="6"/>
            </w:tcBorders>
            <w:tcMar>
              <w:top w:w="150" w:type="dxa"/>
              <w:bottom w:w="150" w:type="dxa"/>
              <w:right w:w="240" w:type="dxa"/>
            </w:tcMar>
            <w:vAlign w:val="center"/>
          </w:tcPr>
          <w:p w:rsidR="11B080E4" w:rsidP="11B080E4" w:rsidRDefault="11B080E4" w14:paraId="3BB41827" w14:textId="1DBE33D2">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Œufs non calibrés</w:t>
            </w:r>
            <w:r w:rsidRPr="11B080E4" w:rsidR="11B080E4">
              <w:rPr>
                <w:rFonts w:ascii="system-ui" w:hAnsi="system-ui" w:eastAsia="system-ui" w:cs="system-ui"/>
                <w:b w:val="0"/>
                <w:bCs w:val="0"/>
                <w:i w:val="0"/>
                <w:iCs w:val="0"/>
                <w:sz w:val="22"/>
                <w:szCs w:val="22"/>
              </w:rPr>
              <w:t xml:space="preserve"> (fissurés, trop petits)</w:t>
            </w:r>
          </w:p>
        </w:tc>
        <w:tc>
          <w:tcPr>
            <w:tcW w:w="2182" w:type="dxa"/>
            <w:tcBorders>
              <w:bottom w:val="single" w:sz="6"/>
            </w:tcBorders>
            <w:tcMar>
              <w:top w:w="150" w:type="dxa"/>
              <w:left w:w="240" w:type="dxa"/>
              <w:bottom w:w="150" w:type="dxa"/>
              <w:right w:w="240" w:type="dxa"/>
            </w:tcMar>
            <w:vAlign w:val="center"/>
          </w:tcPr>
          <w:p w:rsidR="11B080E4" w:rsidP="11B080E4" w:rsidRDefault="11B080E4" w14:paraId="1145CD2C" w14:textId="54B1456D">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Transformation</w:t>
            </w:r>
          </w:p>
        </w:tc>
        <w:tc>
          <w:tcPr>
            <w:tcW w:w="3292" w:type="dxa"/>
            <w:tcBorders>
              <w:bottom w:val="single" w:sz="6"/>
            </w:tcBorders>
            <w:tcMar>
              <w:top w:w="150" w:type="dxa"/>
              <w:left w:w="240" w:type="dxa"/>
              <w:bottom w:w="150" w:type="dxa"/>
            </w:tcMar>
            <w:vAlign w:val="center"/>
          </w:tcPr>
          <w:p w:rsidR="11B080E4" w:rsidP="11B080E4" w:rsidRDefault="11B080E4" w14:paraId="0F91CCC3" w14:textId="29CBBB86">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Pâtes fraîches aux œufs (vente à la ferme, restaurants)</w:t>
            </w:r>
          </w:p>
        </w:tc>
      </w:tr>
      <w:tr w:rsidR="11B080E4" w:rsidTr="11B080E4" w14:paraId="4C3F702D">
        <w:trPr>
          <w:trHeight w:val="300"/>
        </w:trPr>
        <w:tc>
          <w:tcPr>
            <w:tcW w:w="2881" w:type="dxa"/>
            <w:tcBorders>
              <w:bottom w:val="single" w:sz="6"/>
            </w:tcBorders>
            <w:tcMar>
              <w:top w:w="150" w:type="dxa"/>
              <w:bottom w:w="150" w:type="dxa"/>
              <w:right w:w="240" w:type="dxa"/>
            </w:tcMar>
            <w:vAlign w:val="center"/>
          </w:tcPr>
          <w:p w:rsidR="11B080E4" w:rsidP="11B080E4" w:rsidRDefault="11B080E4" w14:paraId="1CCE91E3" w14:textId="027C8110">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Coquilles d’œufs</w:t>
            </w:r>
          </w:p>
        </w:tc>
        <w:tc>
          <w:tcPr>
            <w:tcW w:w="2182" w:type="dxa"/>
            <w:tcBorders>
              <w:bottom w:val="single" w:sz="6"/>
            </w:tcBorders>
            <w:tcMar>
              <w:top w:w="150" w:type="dxa"/>
              <w:left w:w="240" w:type="dxa"/>
              <w:bottom w:w="150" w:type="dxa"/>
              <w:right w:w="240" w:type="dxa"/>
            </w:tcMar>
            <w:vAlign w:val="center"/>
          </w:tcPr>
          <w:p w:rsidR="11B080E4" w:rsidP="11B080E4" w:rsidRDefault="11B080E4" w14:paraId="1559F5E6" w14:textId="039D094D">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Amendement calcique</w:t>
            </w:r>
          </w:p>
        </w:tc>
        <w:tc>
          <w:tcPr>
            <w:tcW w:w="3292" w:type="dxa"/>
            <w:tcBorders>
              <w:bottom w:val="single" w:sz="6"/>
            </w:tcBorders>
            <w:tcMar>
              <w:top w:w="150" w:type="dxa"/>
              <w:left w:w="240" w:type="dxa"/>
              <w:bottom w:w="150" w:type="dxa"/>
            </w:tcMar>
            <w:vAlign w:val="center"/>
          </w:tcPr>
          <w:p w:rsidR="11B080E4" w:rsidP="11B080E4" w:rsidRDefault="11B080E4" w14:paraId="5AF7BD3E" w14:textId="32D12F83">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Broyage et incorporation au compost ou vente aux jardiniers</w:t>
            </w:r>
          </w:p>
        </w:tc>
      </w:tr>
    </w:tbl>
    <w:p w:rsidR="007F5AC3" w:rsidP="000F3B2E" w:rsidRDefault="007F5AC3" w14:paraId="7A110069" w14:textId="0D468F7C">
      <w:pPr>
        <w:bidi w:val="0"/>
      </w:pPr>
    </w:p>
    <w:p w:rsidR="007F5AC3" w:rsidP="11B080E4" w:rsidRDefault="007F5AC3" w14:paraId="20B5BB9F" w14:textId="3BFD6B7F">
      <w:pPr>
        <w:pStyle w:val="Titre2"/>
        <w:shd w:val="clear" w:color="auto" w:fill="FFFFFF" w:themeFill="background1"/>
        <w:bidi w:val="0"/>
        <w:spacing w:before="480" w:beforeAutospacing="off" w:after="240" w:afterAutospacing="off" w:line="480" w:lineRule="auto"/>
      </w:pPr>
      <w:r w:rsidRPr="11B080E4" w:rsidR="7963C5E4">
        <w:rPr>
          <w:rFonts w:ascii="system-ui" w:hAnsi="system-ui" w:eastAsia="system-ui" w:cs="system-ui"/>
          <w:b w:val="1"/>
          <w:bCs w:val="1"/>
          <w:i w:val="0"/>
          <w:iCs w:val="0"/>
          <w:caps w:val="0"/>
          <w:smallCaps w:val="0"/>
          <w:noProof w:val="0"/>
          <w:color w:val="0F1115"/>
          <w:sz w:val="33"/>
          <w:szCs w:val="33"/>
          <w:lang w:val="fr-FR"/>
        </w:rPr>
        <w:t>6.6. Développement d’une application client : « Esmeralda &amp; Co »</w:t>
      </w:r>
    </w:p>
    <w:p w:rsidR="007F5AC3" w:rsidP="11B080E4" w:rsidRDefault="007F5AC3" w14:paraId="50AD6DA3" w14:textId="2629779B">
      <w:pPr>
        <w:shd w:val="clear" w:color="auto" w:fill="FFFFFF" w:themeFill="background1"/>
        <w:bidi w:val="0"/>
        <w:spacing w:before="240" w:beforeAutospacing="off" w:after="240" w:afterAutospacing="off"/>
      </w:pPr>
      <w:r w:rsidRPr="11B080E4" w:rsidR="7963C5E4">
        <w:rPr>
          <w:rFonts w:ascii="system-ui" w:hAnsi="system-ui" w:eastAsia="system-ui" w:cs="system-ui"/>
          <w:b w:val="0"/>
          <w:bCs w:val="0"/>
          <w:i w:val="0"/>
          <w:iCs w:val="0"/>
          <w:caps w:val="0"/>
          <w:smallCaps w:val="0"/>
          <w:noProof w:val="0"/>
          <w:color w:val="0F1115"/>
          <w:sz w:val="24"/>
          <w:szCs w:val="24"/>
          <w:lang w:val="fr-FR"/>
        </w:rPr>
        <w:t>Pour renforcer la fidélisation et prolonger l’expérience au‑delà de l’achat, une application mobile (ou une extension du site) est développée.</w:t>
      </w:r>
    </w:p>
    <w:p w:rsidR="007F5AC3" w:rsidP="11B080E4" w:rsidRDefault="007F5AC3" w14:paraId="1B4FA990" w14:textId="37DFC918">
      <w:pPr>
        <w:pStyle w:val="Titre3"/>
        <w:shd w:val="clear" w:color="auto" w:fill="FFFFFF" w:themeFill="background1"/>
        <w:bidi w:val="0"/>
        <w:spacing w:before="480" w:beforeAutospacing="off" w:after="240" w:afterAutospacing="off" w:line="450" w:lineRule="auto"/>
      </w:pPr>
      <w:r w:rsidRPr="11B080E4" w:rsidR="7963C5E4">
        <w:rPr>
          <w:rFonts w:ascii="system-ui" w:hAnsi="system-ui" w:eastAsia="system-ui" w:cs="system-ui"/>
          <w:b w:val="1"/>
          <w:bCs w:val="1"/>
          <w:i w:val="0"/>
          <w:iCs w:val="0"/>
          <w:caps w:val="0"/>
          <w:smallCaps w:val="0"/>
          <w:noProof w:val="0"/>
          <w:color w:val="0F1115"/>
          <w:sz w:val="30"/>
          <w:szCs w:val="30"/>
          <w:lang w:val="fr-FR"/>
        </w:rPr>
        <w:t>6.6.1. Gestion des commandes</w:t>
      </w:r>
    </w:p>
    <w:tbl>
      <w:tblPr>
        <w:tblStyle w:val="TableauNormal"/>
        <w:bidiVisual w:val="0"/>
        <w:tblW w:w="0" w:type="auto"/>
        <w:tblLook w:val="06A0" w:firstRow="1" w:lastRow="0" w:firstColumn="1" w:lastColumn="0" w:noHBand="1" w:noVBand="1"/>
      </w:tblPr>
      <w:tblGrid>
        <w:gridCol w:w="3476"/>
        <w:gridCol w:w="5359"/>
      </w:tblGrid>
      <w:tr w:rsidR="11B080E4" w:rsidTr="11B080E4" w14:paraId="162DFC6F">
        <w:trPr>
          <w:trHeight w:val="300"/>
        </w:trPr>
        <w:tc>
          <w:tcPr>
            <w:tcW w:w="3476" w:type="dxa"/>
            <w:tcBorders>
              <w:top w:val="nil"/>
              <w:bottom w:val="single" w:sz="6"/>
            </w:tcBorders>
            <w:tcMar>
              <w:top w:w="150" w:type="dxa"/>
              <w:bottom w:w="150" w:type="dxa"/>
              <w:right w:w="240" w:type="dxa"/>
            </w:tcMar>
            <w:vAlign w:val="center"/>
          </w:tcPr>
          <w:p w:rsidR="11B080E4" w:rsidP="11B080E4" w:rsidRDefault="11B080E4" w14:paraId="076BE29D" w14:textId="5DF2E55D">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Fonctionnalité</w:t>
            </w:r>
          </w:p>
        </w:tc>
        <w:tc>
          <w:tcPr>
            <w:tcW w:w="5359" w:type="dxa"/>
            <w:tcBorders>
              <w:top w:val="nil"/>
              <w:bottom w:val="single" w:sz="6"/>
            </w:tcBorders>
            <w:tcMar>
              <w:top w:w="150" w:type="dxa"/>
              <w:left w:w="240" w:type="dxa"/>
              <w:bottom w:w="150" w:type="dxa"/>
              <w:right w:w="240" w:type="dxa"/>
            </w:tcMar>
            <w:vAlign w:val="center"/>
          </w:tcPr>
          <w:p w:rsidR="11B080E4" w:rsidP="11B080E4" w:rsidRDefault="11B080E4" w14:paraId="3BF3E7A0" w14:textId="67E67E3B">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Description</w:t>
            </w:r>
          </w:p>
        </w:tc>
      </w:tr>
      <w:tr w:rsidR="11B080E4" w:rsidTr="11B080E4" w14:paraId="57352FF7">
        <w:trPr>
          <w:trHeight w:val="300"/>
        </w:trPr>
        <w:tc>
          <w:tcPr>
            <w:tcW w:w="3476" w:type="dxa"/>
            <w:tcBorders>
              <w:bottom w:val="single" w:sz="6"/>
            </w:tcBorders>
            <w:tcMar>
              <w:top w:w="150" w:type="dxa"/>
              <w:bottom w:w="150" w:type="dxa"/>
              <w:right w:w="240" w:type="dxa"/>
            </w:tcMar>
            <w:vAlign w:val="center"/>
          </w:tcPr>
          <w:p w:rsidR="11B080E4" w:rsidP="11B080E4" w:rsidRDefault="11B080E4" w14:paraId="7BA7D500" w14:textId="35EA1D6C">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Abonnements paniers paysans</w:t>
            </w:r>
          </w:p>
        </w:tc>
        <w:tc>
          <w:tcPr>
            <w:tcW w:w="5359" w:type="dxa"/>
            <w:tcBorders>
              <w:bottom w:val="single" w:sz="6"/>
            </w:tcBorders>
            <w:tcMar>
              <w:top w:w="150" w:type="dxa"/>
              <w:left w:w="240" w:type="dxa"/>
              <w:bottom w:w="150" w:type="dxa"/>
            </w:tcMar>
            <w:vAlign w:val="center"/>
          </w:tcPr>
          <w:p w:rsidR="11B080E4" w:rsidP="11B080E4" w:rsidRDefault="11B080E4" w14:paraId="488ECC62" w14:textId="20503703">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Choix de la formule (œufs seuls, œufs + légumes, œufs + poisson…), fréquence (hebdo, bi‑hebdo), modification des commandes.</w:t>
            </w:r>
          </w:p>
        </w:tc>
      </w:tr>
      <w:tr w:rsidR="11B080E4" w:rsidTr="11B080E4" w14:paraId="623F269D">
        <w:trPr>
          <w:trHeight w:val="300"/>
        </w:trPr>
        <w:tc>
          <w:tcPr>
            <w:tcW w:w="3476" w:type="dxa"/>
            <w:tcBorders>
              <w:bottom w:val="single" w:sz="6"/>
            </w:tcBorders>
            <w:tcMar>
              <w:top w:w="150" w:type="dxa"/>
              <w:bottom w:w="150" w:type="dxa"/>
              <w:right w:w="240" w:type="dxa"/>
            </w:tcMar>
            <w:vAlign w:val="center"/>
          </w:tcPr>
          <w:p w:rsidR="11B080E4" w:rsidP="11B080E4" w:rsidRDefault="11B080E4" w14:paraId="7EAEA1D5" w14:textId="3372EA7B">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Pré‑commandes</w:t>
            </w:r>
          </w:p>
        </w:tc>
        <w:tc>
          <w:tcPr>
            <w:tcW w:w="5359" w:type="dxa"/>
            <w:tcBorders>
              <w:bottom w:val="single" w:sz="6"/>
            </w:tcBorders>
            <w:tcMar>
              <w:top w:w="150" w:type="dxa"/>
              <w:left w:w="240" w:type="dxa"/>
              <w:bottom w:w="150" w:type="dxa"/>
            </w:tcMar>
            <w:vAlign w:val="center"/>
          </w:tcPr>
          <w:p w:rsidR="11B080E4" w:rsidP="11B080E4" w:rsidRDefault="11B080E4" w14:paraId="674594A8" w14:textId="0A52B273">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Pour les produits saisonniers (poules de réforme, poisson fumé).</w:t>
            </w:r>
          </w:p>
        </w:tc>
      </w:tr>
      <w:tr w:rsidR="11B080E4" w:rsidTr="11B080E4" w14:paraId="094F8B05">
        <w:trPr>
          <w:trHeight w:val="300"/>
        </w:trPr>
        <w:tc>
          <w:tcPr>
            <w:tcW w:w="3476" w:type="dxa"/>
            <w:tcBorders>
              <w:bottom w:val="single" w:sz="6"/>
            </w:tcBorders>
            <w:tcMar>
              <w:top w:w="150" w:type="dxa"/>
              <w:bottom w:w="150" w:type="dxa"/>
              <w:right w:w="240" w:type="dxa"/>
            </w:tcMar>
            <w:vAlign w:val="center"/>
          </w:tcPr>
          <w:p w:rsidR="11B080E4" w:rsidP="11B080E4" w:rsidRDefault="11B080E4" w14:paraId="67FAE2F9" w14:textId="046F117E">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Gestion des livraisons</w:t>
            </w:r>
          </w:p>
        </w:tc>
        <w:tc>
          <w:tcPr>
            <w:tcW w:w="5359" w:type="dxa"/>
            <w:tcBorders>
              <w:bottom w:val="single" w:sz="6"/>
            </w:tcBorders>
            <w:tcMar>
              <w:top w:w="150" w:type="dxa"/>
              <w:left w:w="240" w:type="dxa"/>
              <w:bottom w:w="150" w:type="dxa"/>
            </w:tcMar>
            <w:vAlign w:val="center"/>
          </w:tcPr>
          <w:p w:rsidR="11B080E4" w:rsidP="11B080E4" w:rsidRDefault="11B080E4" w14:paraId="7AEBBE1C" w14:textId="30AF24D4">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Choix du point de collecte ou de la tournée de livraison, notification de passage.</w:t>
            </w:r>
          </w:p>
        </w:tc>
      </w:tr>
    </w:tbl>
    <w:p w:rsidR="007F5AC3" w:rsidP="11B080E4" w:rsidRDefault="007F5AC3" w14:paraId="01AA284A" w14:textId="533504EC">
      <w:pPr>
        <w:pStyle w:val="Titre3"/>
        <w:shd w:val="clear" w:color="auto" w:fill="FFFFFF" w:themeFill="background1"/>
        <w:bidi w:val="0"/>
        <w:spacing w:before="480" w:beforeAutospacing="off" w:after="240" w:afterAutospacing="off" w:line="450" w:lineRule="auto"/>
      </w:pPr>
      <w:r w:rsidRPr="11B080E4" w:rsidR="7963C5E4">
        <w:rPr>
          <w:rFonts w:ascii="system-ui" w:hAnsi="system-ui" w:eastAsia="system-ui" w:cs="system-ui"/>
          <w:b w:val="1"/>
          <w:bCs w:val="1"/>
          <w:i w:val="0"/>
          <w:iCs w:val="0"/>
          <w:caps w:val="0"/>
          <w:smallCaps w:val="0"/>
          <w:noProof w:val="0"/>
          <w:color w:val="0F1115"/>
          <w:sz w:val="30"/>
          <w:szCs w:val="30"/>
          <w:lang w:val="fr-FR"/>
        </w:rPr>
        <w:t>6.6.2. Transparence et storytelling</w:t>
      </w:r>
    </w:p>
    <w:p w:rsidR="007F5AC3" w:rsidP="11B080E4" w:rsidRDefault="007F5AC3" w14:paraId="56DD4F33" w14:textId="78117842">
      <w:pPr>
        <w:shd w:val="clear" w:color="auto" w:fill="FFFFFF" w:themeFill="background1"/>
        <w:bidi w:val="0"/>
        <w:spacing w:before="240" w:beforeAutospacing="off" w:after="240" w:afterAutospacing="off"/>
      </w:pPr>
      <w:r w:rsidRPr="11B080E4" w:rsidR="7963C5E4">
        <w:rPr>
          <w:rFonts w:ascii="system-ui" w:hAnsi="system-ui" w:eastAsia="system-ui" w:cs="system-ui"/>
          <w:b w:val="0"/>
          <w:bCs w:val="0"/>
          <w:i w:val="0"/>
          <w:iCs w:val="0"/>
          <w:caps w:val="0"/>
          <w:smallCaps w:val="0"/>
          <w:noProof w:val="0"/>
          <w:color w:val="0F1115"/>
          <w:sz w:val="24"/>
          <w:szCs w:val="24"/>
          <w:lang w:val="fr-FR"/>
        </w:rPr>
        <w:t>L’application (ou le QR code sur la boîte) permet de visualiser :</w:t>
      </w:r>
    </w:p>
    <w:p w:rsidR="007F5AC3" w:rsidP="11B080E4" w:rsidRDefault="007F5AC3" w14:paraId="4BFD78B3" w14:textId="3EE3C93E">
      <w:pPr>
        <w:pStyle w:val="Paragraphedeliste"/>
        <w:numPr>
          <w:ilvl w:val="0"/>
          <w:numId w:val="116"/>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7963C5E4">
        <w:rPr>
          <w:rFonts w:ascii="system-ui" w:hAnsi="system-ui" w:eastAsia="system-ui" w:cs="system-ui"/>
          <w:b w:val="1"/>
          <w:bCs w:val="1"/>
          <w:i w:val="0"/>
          <w:iCs w:val="0"/>
          <w:caps w:val="0"/>
          <w:smallCaps w:val="0"/>
          <w:noProof w:val="0"/>
          <w:color w:val="0F1115"/>
          <w:sz w:val="24"/>
          <w:szCs w:val="24"/>
          <w:lang w:val="fr-FR"/>
        </w:rPr>
        <w:t>Origine de l’œuf</w:t>
      </w:r>
      <w:r w:rsidRPr="11B080E4" w:rsidR="7963C5E4">
        <w:rPr>
          <w:rFonts w:ascii="system-ui" w:hAnsi="system-ui" w:eastAsia="system-ui" w:cs="system-ui"/>
          <w:b w:val="0"/>
          <w:bCs w:val="0"/>
          <w:i w:val="0"/>
          <w:iCs w:val="0"/>
          <w:caps w:val="0"/>
          <w:smallCaps w:val="0"/>
          <w:noProof w:val="0"/>
          <w:color w:val="0F1115"/>
          <w:sz w:val="24"/>
          <w:szCs w:val="24"/>
          <w:lang w:val="fr-FR"/>
        </w:rPr>
        <w:t xml:space="preserve"> : lot de poules, âge, alimentation des 7 derniers jours.</w:t>
      </w:r>
    </w:p>
    <w:p w:rsidR="007F5AC3" w:rsidP="11B080E4" w:rsidRDefault="007F5AC3" w14:paraId="1D1657B9" w14:textId="7429368B">
      <w:pPr>
        <w:pStyle w:val="Paragraphedeliste"/>
        <w:numPr>
          <w:ilvl w:val="0"/>
          <w:numId w:val="116"/>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7963C5E4">
        <w:rPr>
          <w:rFonts w:ascii="system-ui" w:hAnsi="system-ui" w:eastAsia="system-ui" w:cs="system-ui"/>
          <w:b w:val="1"/>
          <w:bCs w:val="1"/>
          <w:i w:val="0"/>
          <w:iCs w:val="0"/>
          <w:caps w:val="0"/>
          <w:smallCaps w:val="0"/>
          <w:noProof w:val="0"/>
          <w:color w:val="0F1115"/>
          <w:sz w:val="24"/>
          <w:szCs w:val="24"/>
          <w:lang w:val="fr-FR"/>
        </w:rPr>
        <w:t>Impact écologique</w:t>
      </w:r>
      <w:r w:rsidRPr="11B080E4" w:rsidR="7963C5E4">
        <w:rPr>
          <w:rFonts w:ascii="system-ui" w:hAnsi="system-ui" w:eastAsia="system-ui" w:cs="system-ui"/>
          <w:b w:val="0"/>
          <w:bCs w:val="0"/>
          <w:i w:val="0"/>
          <w:iCs w:val="0"/>
          <w:caps w:val="0"/>
          <w:smallCaps w:val="0"/>
          <w:noProof w:val="0"/>
          <w:color w:val="0F1115"/>
          <w:sz w:val="24"/>
          <w:szCs w:val="24"/>
          <w:lang w:val="fr-FR"/>
        </w:rPr>
        <w:t xml:space="preserve"> : « Cet œuf a contribué à recycler X kg de déchets organiques. »</w:t>
      </w:r>
    </w:p>
    <w:p w:rsidR="007F5AC3" w:rsidP="11B080E4" w:rsidRDefault="007F5AC3" w14:paraId="5986FAB0" w14:textId="605539B9">
      <w:pPr>
        <w:pStyle w:val="Paragraphedeliste"/>
        <w:numPr>
          <w:ilvl w:val="0"/>
          <w:numId w:val="116"/>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7963C5E4">
        <w:rPr>
          <w:rFonts w:ascii="system-ui" w:hAnsi="system-ui" w:eastAsia="system-ui" w:cs="system-ui"/>
          <w:b w:val="1"/>
          <w:bCs w:val="1"/>
          <w:i w:val="0"/>
          <w:iCs w:val="0"/>
          <w:caps w:val="0"/>
          <w:smallCaps w:val="0"/>
          <w:noProof w:val="0"/>
          <w:color w:val="0F1115"/>
          <w:sz w:val="24"/>
          <w:szCs w:val="24"/>
          <w:lang w:val="fr-FR"/>
        </w:rPr>
        <w:t>Vidéo du cycle</w:t>
      </w:r>
      <w:r w:rsidRPr="11B080E4" w:rsidR="7963C5E4">
        <w:rPr>
          <w:rFonts w:ascii="system-ui" w:hAnsi="system-ui" w:eastAsia="system-ui" w:cs="system-ui"/>
          <w:b w:val="0"/>
          <w:bCs w:val="0"/>
          <w:i w:val="0"/>
          <w:iCs w:val="0"/>
          <w:caps w:val="0"/>
          <w:smallCaps w:val="0"/>
          <w:noProof w:val="0"/>
          <w:color w:val="0F1115"/>
          <w:sz w:val="24"/>
          <w:szCs w:val="24"/>
          <w:lang w:val="fr-FR"/>
        </w:rPr>
        <w:t xml:space="preserve"> : accès à une vidéo personnalisée du poulailler et du système BSF.</w:t>
      </w:r>
    </w:p>
    <w:p w:rsidR="007F5AC3" w:rsidP="11B080E4" w:rsidRDefault="007F5AC3" w14:paraId="34E3102F" w14:textId="2B8547EF">
      <w:pPr>
        <w:pStyle w:val="Paragraphedeliste"/>
        <w:numPr>
          <w:ilvl w:val="0"/>
          <w:numId w:val="116"/>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7963C5E4">
        <w:rPr>
          <w:rFonts w:ascii="system-ui" w:hAnsi="system-ui" w:eastAsia="system-ui" w:cs="system-ui"/>
          <w:b w:val="1"/>
          <w:bCs w:val="1"/>
          <w:i w:val="0"/>
          <w:iCs w:val="0"/>
          <w:caps w:val="0"/>
          <w:smallCaps w:val="0"/>
          <w:noProof w:val="0"/>
          <w:color w:val="0F1115"/>
          <w:sz w:val="24"/>
          <w:szCs w:val="24"/>
          <w:lang w:val="fr-FR"/>
        </w:rPr>
        <w:t>Gamification</w:t>
      </w:r>
      <w:r w:rsidRPr="11B080E4" w:rsidR="7963C5E4">
        <w:rPr>
          <w:rFonts w:ascii="system-ui" w:hAnsi="system-ui" w:eastAsia="system-ui" w:cs="system-ui"/>
          <w:b w:val="0"/>
          <w:bCs w:val="0"/>
          <w:i w:val="0"/>
          <w:iCs w:val="0"/>
          <w:caps w:val="0"/>
          <w:smallCaps w:val="0"/>
          <w:noProof w:val="0"/>
          <w:color w:val="0F1115"/>
          <w:sz w:val="24"/>
          <w:szCs w:val="24"/>
          <w:lang w:val="fr-FR"/>
        </w:rPr>
        <w:t xml:space="preserve"> : « Vous avez évité l’émission de Y kg de CO₂ en choisissant l’œuf circulaire. »</w:t>
      </w:r>
    </w:p>
    <w:p w:rsidR="007F5AC3" w:rsidP="11B080E4" w:rsidRDefault="007F5AC3" w14:paraId="4F5D4ACC" w14:textId="1F7FA9B1">
      <w:pPr>
        <w:pStyle w:val="Titre3"/>
        <w:shd w:val="clear" w:color="auto" w:fill="FFFFFF" w:themeFill="background1"/>
        <w:bidi w:val="0"/>
        <w:spacing w:before="480" w:beforeAutospacing="off" w:after="240" w:afterAutospacing="off" w:line="450" w:lineRule="auto"/>
      </w:pPr>
      <w:r w:rsidRPr="11B080E4" w:rsidR="7963C5E4">
        <w:rPr>
          <w:rFonts w:ascii="system-ui" w:hAnsi="system-ui" w:eastAsia="system-ui" w:cs="system-ui"/>
          <w:b w:val="1"/>
          <w:bCs w:val="1"/>
          <w:i w:val="0"/>
          <w:iCs w:val="0"/>
          <w:caps w:val="0"/>
          <w:smallCaps w:val="0"/>
          <w:noProof w:val="0"/>
          <w:color w:val="0F1115"/>
          <w:sz w:val="30"/>
          <w:szCs w:val="30"/>
          <w:lang w:val="fr-FR"/>
        </w:rPr>
        <w:t>6.6.3. Communication et publicité</w:t>
      </w:r>
    </w:p>
    <w:tbl>
      <w:tblPr>
        <w:tblStyle w:val="TableauNormal"/>
        <w:bidiVisual w:val="0"/>
        <w:tblW w:w="0" w:type="auto"/>
        <w:tblLook w:val="06A0" w:firstRow="1" w:lastRow="0" w:firstColumn="1" w:lastColumn="0" w:noHBand="1" w:noVBand="1"/>
      </w:tblPr>
      <w:tblGrid>
        <w:gridCol w:w="2634"/>
        <w:gridCol w:w="6201"/>
      </w:tblGrid>
      <w:tr w:rsidR="11B080E4" w:rsidTr="11B080E4" w14:paraId="4354EFE7">
        <w:trPr>
          <w:trHeight w:val="300"/>
        </w:trPr>
        <w:tc>
          <w:tcPr>
            <w:tcW w:w="2634" w:type="dxa"/>
            <w:tcBorders>
              <w:top w:val="nil"/>
              <w:bottom w:val="single" w:sz="6"/>
            </w:tcBorders>
            <w:tcMar>
              <w:top w:w="150" w:type="dxa"/>
              <w:bottom w:w="150" w:type="dxa"/>
              <w:right w:w="240" w:type="dxa"/>
            </w:tcMar>
            <w:vAlign w:val="center"/>
          </w:tcPr>
          <w:p w:rsidR="11B080E4" w:rsidP="11B080E4" w:rsidRDefault="11B080E4" w14:paraId="203F0D77" w14:textId="7D3B1693">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Outil</w:t>
            </w:r>
          </w:p>
        </w:tc>
        <w:tc>
          <w:tcPr>
            <w:tcW w:w="6201" w:type="dxa"/>
            <w:tcBorders>
              <w:top w:val="nil"/>
              <w:bottom w:val="single" w:sz="6"/>
            </w:tcBorders>
            <w:tcMar>
              <w:top w:w="150" w:type="dxa"/>
              <w:left w:w="240" w:type="dxa"/>
              <w:bottom w:w="150" w:type="dxa"/>
              <w:right w:w="240" w:type="dxa"/>
            </w:tcMar>
            <w:vAlign w:val="center"/>
          </w:tcPr>
          <w:p w:rsidR="11B080E4" w:rsidP="11B080E4" w:rsidRDefault="11B080E4" w14:paraId="31C83635" w14:textId="1EA27537">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Usage</w:t>
            </w:r>
          </w:p>
        </w:tc>
      </w:tr>
      <w:tr w:rsidR="11B080E4" w:rsidTr="11B080E4" w14:paraId="7F90FEB7">
        <w:trPr>
          <w:trHeight w:val="300"/>
        </w:trPr>
        <w:tc>
          <w:tcPr>
            <w:tcW w:w="2634" w:type="dxa"/>
            <w:tcBorders>
              <w:bottom w:val="single" w:sz="6"/>
            </w:tcBorders>
            <w:tcMar>
              <w:top w:w="150" w:type="dxa"/>
              <w:bottom w:w="150" w:type="dxa"/>
              <w:right w:w="240" w:type="dxa"/>
            </w:tcMar>
            <w:vAlign w:val="center"/>
          </w:tcPr>
          <w:p w:rsidR="11B080E4" w:rsidP="11B080E4" w:rsidRDefault="11B080E4" w14:paraId="12EA676A" w14:textId="2899C9C2">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Notifications push</w:t>
            </w:r>
          </w:p>
        </w:tc>
        <w:tc>
          <w:tcPr>
            <w:tcW w:w="6201" w:type="dxa"/>
            <w:tcBorders>
              <w:bottom w:val="single" w:sz="6"/>
            </w:tcBorders>
            <w:tcMar>
              <w:top w:w="150" w:type="dxa"/>
              <w:left w:w="240" w:type="dxa"/>
              <w:bottom w:w="150" w:type="dxa"/>
            </w:tcMar>
            <w:vAlign w:val="center"/>
          </w:tcPr>
          <w:p w:rsidR="11B080E4" w:rsidP="11B080E4" w:rsidRDefault="11B080E4" w14:paraId="1E14E91A" w14:textId="5651D726">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Annonce des disponibilités (poules de réforme, arrivage de miel), rappel des livraisons.</w:t>
            </w:r>
          </w:p>
        </w:tc>
      </w:tr>
      <w:tr w:rsidR="11B080E4" w:rsidTr="11B080E4" w14:paraId="02D64572">
        <w:trPr>
          <w:trHeight w:val="300"/>
        </w:trPr>
        <w:tc>
          <w:tcPr>
            <w:tcW w:w="2634" w:type="dxa"/>
            <w:tcBorders>
              <w:bottom w:val="single" w:sz="6"/>
            </w:tcBorders>
            <w:tcMar>
              <w:top w:w="150" w:type="dxa"/>
              <w:bottom w:w="150" w:type="dxa"/>
              <w:right w:w="240" w:type="dxa"/>
            </w:tcMar>
            <w:vAlign w:val="center"/>
          </w:tcPr>
          <w:p w:rsidR="11B080E4" w:rsidP="11B080E4" w:rsidRDefault="11B080E4" w14:paraId="4F3E9D6E" w14:textId="1D5345B6">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Newsletter intégrée</w:t>
            </w:r>
          </w:p>
        </w:tc>
        <w:tc>
          <w:tcPr>
            <w:tcW w:w="6201" w:type="dxa"/>
            <w:tcBorders>
              <w:bottom w:val="single" w:sz="6"/>
            </w:tcBorders>
            <w:tcMar>
              <w:top w:w="150" w:type="dxa"/>
              <w:left w:w="240" w:type="dxa"/>
              <w:bottom w:w="150" w:type="dxa"/>
            </w:tcMar>
            <w:vAlign w:val="center"/>
          </w:tcPr>
          <w:p w:rsidR="11B080E4" w:rsidP="11B080E4" w:rsidRDefault="11B080E4" w14:paraId="46A81057" w14:textId="248B2A85">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Récits mensuels : « La vie du poulailler », « Recette du mois à base d’œufs », « Impact cumulé des clients ».</w:t>
            </w:r>
          </w:p>
        </w:tc>
      </w:tr>
      <w:tr w:rsidR="11B080E4" w:rsidTr="11B080E4" w14:paraId="0FC430D9">
        <w:trPr>
          <w:trHeight w:val="300"/>
        </w:trPr>
        <w:tc>
          <w:tcPr>
            <w:tcW w:w="2634" w:type="dxa"/>
            <w:tcBorders>
              <w:bottom w:val="single" w:sz="6"/>
            </w:tcBorders>
            <w:tcMar>
              <w:top w:w="150" w:type="dxa"/>
              <w:bottom w:w="150" w:type="dxa"/>
              <w:right w:w="240" w:type="dxa"/>
            </w:tcMar>
            <w:vAlign w:val="center"/>
          </w:tcPr>
          <w:p w:rsidR="11B080E4" w:rsidP="11B080E4" w:rsidRDefault="11B080E4" w14:paraId="237CE6A1" w14:textId="022B28EB">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Espace partenaires</w:t>
            </w:r>
          </w:p>
        </w:tc>
        <w:tc>
          <w:tcPr>
            <w:tcW w:w="6201" w:type="dxa"/>
            <w:tcBorders>
              <w:bottom w:val="single" w:sz="6"/>
            </w:tcBorders>
            <w:tcMar>
              <w:top w:w="150" w:type="dxa"/>
              <w:left w:w="240" w:type="dxa"/>
              <w:bottom w:w="150" w:type="dxa"/>
            </w:tcMar>
            <w:vAlign w:val="center"/>
          </w:tcPr>
          <w:p w:rsidR="11B080E4" w:rsidP="11B080E4" w:rsidRDefault="11B080E4" w14:paraId="58746633" w14:textId="4EAA4786">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Les restaurants et épiceries partenaires sont référencés dans l’application (géolocalisation, lien vers leurs menus).</w:t>
            </w:r>
          </w:p>
        </w:tc>
      </w:tr>
    </w:tbl>
    <w:p w:rsidR="007F5AC3" w:rsidP="11B080E4" w:rsidRDefault="007F5AC3" w14:paraId="6C960D7E" w14:textId="2CE172DC">
      <w:pPr>
        <w:pStyle w:val="Titre3"/>
        <w:shd w:val="clear" w:color="auto" w:fill="FFFFFF" w:themeFill="background1"/>
        <w:bidi w:val="0"/>
        <w:spacing w:before="480" w:beforeAutospacing="off" w:after="240" w:afterAutospacing="off" w:line="450" w:lineRule="auto"/>
      </w:pPr>
      <w:r w:rsidRPr="11B080E4" w:rsidR="7963C5E4">
        <w:rPr>
          <w:rFonts w:ascii="system-ui" w:hAnsi="system-ui" w:eastAsia="system-ui" w:cs="system-ui"/>
          <w:b w:val="1"/>
          <w:bCs w:val="1"/>
          <w:i w:val="0"/>
          <w:iCs w:val="0"/>
          <w:caps w:val="0"/>
          <w:smallCaps w:val="0"/>
          <w:noProof w:val="0"/>
          <w:color w:val="0F1115"/>
          <w:sz w:val="30"/>
          <w:szCs w:val="30"/>
          <w:lang w:val="fr-FR"/>
        </w:rPr>
        <w:t>6.6.4. Données clients et fidélisation</w:t>
      </w:r>
    </w:p>
    <w:p w:rsidR="007F5AC3" w:rsidP="11B080E4" w:rsidRDefault="007F5AC3" w14:paraId="7FFA4813" w14:textId="63EEE9C8">
      <w:pPr>
        <w:pStyle w:val="Paragraphedeliste"/>
        <w:numPr>
          <w:ilvl w:val="0"/>
          <w:numId w:val="117"/>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7963C5E4">
        <w:rPr>
          <w:rFonts w:ascii="system-ui" w:hAnsi="system-ui" w:eastAsia="system-ui" w:cs="system-ui"/>
          <w:b w:val="1"/>
          <w:bCs w:val="1"/>
          <w:i w:val="0"/>
          <w:iCs w:val="0"/>
          <w:caps w:val="0"/>
          <w:smallCaps w:val="0"/>
          <w:noProof w:val="0"/>
          <w:color w:val="0F1115"/>
          <w:sz w:val="24"/>
          <w:szCs w:val="24"/>
          <w:lang w:val="fr-FR"/>
        </w:rPr>
        <w:t>Programme de fidélité</w:t>
      </w:r>
      <w:r w:rsidRPr="11B080E4" w:rsidR="7963C5E4">
        <w:rPr>
          <w:rFonts w:ascii="system-ui" w:hAnsi="system-ui" w:eastAsia="system-ui" w:cs="system-ui"/>
          <w:b w:val="0"/>
          <w:bCs w:val="0"/>
          <w:i w:val="0"/>
          <w:iCs w:val="0"/>
          <w:caps w:val="0"/>
          <w:smallCaps w:val="0"/>
          <w:noProof w:val="0"/>
          <w:color w:val="0F1115"/>
          <w:sz w:val="24"/>
          <w:szCs w:val="24"/>
          <w:lang w:val="fr-FR"/>
        </w:rPr>
        <w:t xml:space="preserve"> : 10 boîtes achetées = 1 boîte offerte, ou réduction sur le panier paysan.</w:t>
      </w:r>
    </w:p>
    <w:p w:rsidR="007F5AC3" w:rsidP="11B080E4" w:rsidRDefault="007F5AC3" w14:paraId="29ABC2CC" w14:textId="5598EB07">
      <w:pPr>
        <w:pStyle w:val="Paragraphedeliste"/>
        <w:numPr>
          <w:ilvl w:val="0"/>
          <w:numId w:val="117"/>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7963C5E4">
        <w:rPr>
          <w:rFonts w:ascii="system-ui" w:hAnsi="system-ui" w:eastAsia="system-ui" w:cs="system-ui"/>
          <w:b w:val="1"/>
          <w:bCs w:val="1"/>
          <w:i w:val="0"/>
          <w:iCs w:val="0"/>
          <w:caps w:val="0"/>
          <w:smallCaps w:val="0"/>
          <w:noProof w:val="0"/>
          <w:color w:val="0F1115"/>
          <w:sz w:val="24"/>
          <w:szCs w:val="24"/>
          <w:lang w:val="fr-FR"/>
        </w:rPr>
        <w:t>Sondages</w:t>
      </w:r>
      <w:r w:rsidRPr="11B080E4" w:rsidR="7963C5E4">
        <w:rPr>
          <w:rFonts w:ascii="system-ui" w:hAnsi="system-ui" w:eastAsia="system-ui" w:cs="system-ui"/>
          <w:b w:val="0"/>
          <w:bCs w:val="0"/>
          <w:i w:val="0"/>
          <w:iCs w:val="0"/>
          <w:caps w:val="0"/>
          <w:smallCaps w:val="0"/>
          <w:noProof w:val="0"/>
          <w:color w:val="0F1115"/>
          <w:sz w:val="24"/>
          <w:szCs w:val="24"/>
          <w:lang w:val="fr-FR"/>
        </w:rPr>
        <w:t xml:space="preserve"> : recueil des attentes (préférences de livraison, nouveaux produits souhaités).</w:t>
      </w:r>
    </w:p>
    <w:p w:rsidR="007F5AC3" w:rsidP="11B080E4" w:rsidRDefault="007F5AC3" w14:paraId="4E1ED9A9" w14:textId="3E71E9FD">
      <w:pPr>
        <w:pStyle w:val="Paragraphedeliste"/>
        <w:numPr>
          <w:ilvl w:val="0"/>
          <w:numId w:val="117"/>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7963C5E4">
        <w:rPr>
          <w:rFonts w:ascii="system-ui" w:hAnsi="system-ui" w:eastAsia="system-ui" w:cs="system-ui"/>
          <w:b w:val="1"/>
          <w:bCs w:val="1"/>
          <w:i w:val="0"/>
          <w:iCs w:val="0"/>
          <w:caps w:val="0"/>
          <w:smallCaps w:val="0"/>
          <w:noProof w:val="0"/>
          <w:color w:val="0F1115"/>
          <w:sz w:val="24"/>
          <w:szCs w:val="24"/>
          <w:lang w:val="fr-FR"/>
        </w:rPr>
        <w:t>Témoignages clients</w:t>
      </w:r>
      <w:r w:rsidRPr="11B080E4" w:rsidR="7963C5E4">
        <w:rPr>
          <w:rFonts w:ascii="system-ui" w:hAnsi="system-ui" w:eastAsia="system-ui" w:cs="system-ui"/>
          <w:b w:val="0"/>
          <w:bCs w:val="0"/>
          <w:i w:val="0"/>
          <w:iCs w:val="0"/>
          <w:caps w:val="0"/>
          <w:smallCaps w:val="0"/>
          <w:noProof w:val="0"/>
          <w:color w:val="0F1115"/>
          <w:sz w:val="24"/>
          <w:szCs w:val="24"/>
          <w:lang w:val="fr-FR"/>
        </w:rPr>
        <w:t xml:space="preserve"> : valorisés sur le site et les réseaux sociaux.</w:t>
      </w:r>
    </w:p>
    <w:p w:rsidR="007F5AC3" w:rsidP="000F3B2E" w:rsidRDefault="007F5AC3" w14:paraId="40D38015" w14:textId="793C1517">
      <w:pPr>
        <w:bidi w:val="0"/>
      </w:pPr>
    </w:p>
    <w:p w:rsidR="007F5AC3" w:rsidP="11B080E4" w:rsidRDefault="007F5AC3" w14:paraId="7EDC5BA1" w14:textId="17D75DD8">
      <w:pPr>
        <w:pStyle w:val="Titre2"/>
        <w:shd w:val="clear" w:color="auto" w:fill="FFFFFF" w:themeFill="background1"/>
        <w:bidi w:val="0"/>
        <w:spacing w:before="480" w:beforeAutospacing="off" w:after="240" w:afterAutospacing="off" w:line="480" w:lineRule="auto"/>
      </w:pPr>
      <w:r w:rsidRPr="11B080E4" w:rsidR="7963C5E4">
        <w:rPr>
          <w:rFonts w:ascii="system-ui" w:hAnsi="system-ui" w:eastAsia="system-ui" w:cs="system-ui"/>
          <w:b w:val="1"/>
          <w:bCs w:val="1"/>
          <w:i w:val="0"/>
          <w:iCs w:val="0"/>
          <w:caps w:val="0"/>
          <w:smallCaps w:val="0"/>
          <w:noProof w:val="0"/>
          <w:color w:val="0F1115"/>
          <w:sz w:val="33"/>
          <w:szCs w:val="33"/>
          <w:lang w:val="fr-FR"/>
        </w:rPr>
        <w:t>Conclusion du chapitre</w:t>
      </w:r>
    </w:p>
    <w:p w:rsidR="007F5AC3" w:rsidP="11B080E4" w:rsidRDefault="007F5AC3" w14:paraId="37B3C248" w14:textId="11DE0A03">
      <w:pPr>
        <w:shd w:val="clear" w:color="auto" w:fill="FFFFFF" w:themeFill="background1"/>
        <w:bidi w:val="0"/>
        <w:spacing w:before="240" w:beforeAutospacing="off" w:after="0" w:afterAutospacing="off"/>
      </w:pPr>
      <w:r w:rsidRPr="11B080E4" w:rsidR="7963C5E4">
        <w:rPr>
          <w:rFonts w:ascii="system-ui" w:hAnsi="system-ui" w:eastAsia="system-ui" w:cs="system-ui"/>
          <w:b w:val="0"/>
          <w:bCs w:val="0"/>
          <w:i w:val="0"/>
          <w:iCs w:val="0"/>
          <w:caps w:val="0"/>
          <w:smallCaps w:val="0"/>
          <w:noProof w:val="0"/>
          <w:color w:val="0F1115"/>
          <w:sz w:val="24"/>
          <w:szCs w:val="24"/>
          <w:lang w:val="fr-FR"/>
        </w:rPr>
        <w:t xml:space="preserve">La stratégie de marketing et de valorisation du pôle avicole repose sur une </w:t>
      </w:r>
      <w:r w:rsidRPr="11B080E4" w:rsidR="7963C5E4">
        <w:rPr>
          <w:rFonts w:ascii="system-ui" w:hAnsi="system-ui" w:eastAsia="system-ui" w:cs="system-ui"/>
          <w:b w:val="1"/>
          <w:bCs w:val="1"/>
          <w:i w:val="0"/>
          <w:iCs w:val="0"/>
          <w:caps w:val="0"/>
          <w:smallCaps w:val="0"/>
          <w:noProof w:val="0"/>
          <w:color w:val="0F1115"/>
          <w:sz w:val="24"/>
          <w:szCs w:val="24"/>
          <w:lang w:val="fr-FR"/>
        </w:rPr>
        <w:t>différenciation forte</w:t>
      </w:r>
      <w:r w:rsidRPr="11B080E4" w:rsidR="7963C5E4">
        <w:rPr>
          <w:rFonts w:ascii="system-ui" w:hAnsi="system-ui" w:eastAsia="system-ui" w:cs="system-ui"/>
          <w:b w:val="0"/>
          <w:bCs w:val="0"/>
          <w:i w:val="0"/>
          <w:iCs w:val="0"/>
          <w:caps w:val="0"/>
          <w:smallCaps w:val="0"/>
          <w:noProof w:val="0"/>
          <w:color w:val="0F1115"/>
          <w:sz w:val="24"/>
          <w:szCs w:val="24"/>
          <w:lang w:val="fr-FR"/>
        </w:rPr>
        <w:t xml:space="preserve"> : celle de l’économie circulaire. Elle ne se limite pas à vendre un œuf, mais à proposer une expérience, une traçabilité totale, et un engagement environnemental mesurable. En segmentant la clientèle (B2B institutionnel, B2B commercial, distribution spécialisée, B2C direct) et en adaptant les conditionnements et les prix, le projet sécurise à la fois des volumes stables et des marges élevées. La valorisation de tous les co‑produits (frass, poules de réforme) élimine les pertes et crée des flux de revenus complémentaires. Enfin, l’application « Esmeralda &amp; Co » prolonge l’expérience client, renforce la fidélité et transforme chaque acheteur en ambassadeur d’un modèle agricole innovant. Cette architecture commerciale, cohérente avec les principes de circularité, assure la viabilité économique du projet et son ancrage durable dans le territoire du Cauca.</w:t>
      </w:r>
    </w:p>
    <w:p w:rsidR="007F5AC3" w:rsidP="000F3B2E" w:rsidRDefault="007F5AC3" w14:paraId="1107C3EB" w14:textId="53270378">
      <w:pPr>
        <w:rPr>
          <w:rFonts w:ascii="Aptos" w:hAnsi="Aptos" w:eastAsia="Aptos"/>
        </w:rPr>
      </w:pPr>
    </w:p>
    <w:p w:rsidR="00826809" w:rsidP="261497A1" w:rsidRDefault="00826809" w14:paraId="4FFF6D1C" w14:textId="77777777">
      <w:pPr>
        <w:rPr>
          <w:rFonts w:ascii="Aptos" w:hAnsi="Aptos" w:eastAsia="Aptos"/>
        </w:rPr>
      </w:pPr>
    </w:p>
    <w:p w:rsidR="0614F76B" w:rsidP="261497A1" w:rsidRDefault="0614F76B" w14:paraId="50D031AE" w14:textId="2F723BB1">
      <w:pPr>
        <w:pStyle w:val="Titre1"/>
        <w:rPr>
          <w:rFonts w:ascii="Aptos" w:hAnsi="Aptos" w:eastAsia="Aptos"/>
          <w:b/>
          <w:bCs/>
          <w:sz w:val="24"/>
          <w:szCs w:val="24"/>
        </w:rPr>
      </w:pPr>
      <w:r w:rsidR="11DD18C7">
        <w:rPr/>
        <w:t>7</w:t>
      </w:r>
      <w:r w:rsidR="1F8C02F0">
        <w:rPr/>
        <w:t>. Modèle économique</w:t>
      </w:r>
    </w:p>
    <w:p w:rsidR="1A0C27F7" w:rsidP="11B080E4" w:rsidRDefault="1A0C27F7" w14:paraId="0487763C" w14:textId="47F3A1E5">
      <w:pPr>
        <w:numPr>
          <w:ilvl w:val="0"/>
          <w:numId w:val="47"/>
        </w:numPr>
        <w:rPr>
          <w:rFonts w:ascii="Aptos" w:hAnsi="Aptos" w:eastAsia="Aptos"/>
        </w:rPr>
      </w:pPr>
      <w:r w:rsidRPr="11B080E4" w:rsidR="1A0C27F7">
        <w:rPr>
          <w:rFonts w:ascii="system-ui" w:hAnsi="system-ui" w:eastAsia="system-ui" w:cs="system-ui"/>
          <w:b w:val="0"/>
          <w:bCs w:val="0"/>
          <w:i w:val="0"/>
          <w:iCs w:val="0"/>
          <w:caps w:val="0"/>
          <w:smallCaps w:val="0"/>
          <w:noProof w:val="0"/>
          <w:color w:val="0F1115"/>
          <w:sz w:val="24"/>
          <w:szCs w:val="24"/>
          <w:lang w:val="fr-FR"/>
        </w:rPr>
        <w:t xml:space="preserve">La viabilité d’un projet agroécologique ne se mesure pas seulement à son impact environnemental ou social, mais à sa capacité à générer des flux de trésorerie positifs et à rémunérer les investissements. Le pôle avicole de l’Hacienda Esmeralda a été conçu dès l’origine comme un </w:t>
      </w:r>
      <w:r w:rsidRPr="11B080E4" w:rsidR="1A0C27F7">
        <w:rPr>
          <w:rFonts w:ascii="system-ui" w:hAnsi="system-ui" w:eastAsia="system-ui" w:cs="system-ui"/>
          <w:b w:val="1"/>
          <w:bCs w:val="1"/>
          <w:i w:val="0"/>
          <w:iCs w:val="0"/>
          <w:caps w:val="0"/>
          <w:smallCaps w:val="0"/>
          <w:noProof w:val="0"/>
          <w:color w:val="0F1115"/>
          <w:sz w:val="24"/>
          <w:szCs w:val="24"/>
          <w:lang w:val="fr-FR"/>
        </w:rPr>
        <w:t>moteur économique autonome</w:t>
      </w:r>
      <w:r w:rsidRPr="11B080E4" w:rsidR="1A0C27F7">
        <w:rPr>
          <w:rFonts w:ascii="system-ui" w:hAnsi="system-ui" w:eastAsia="system-ui" w:cs="system-ui"/>
          <w:b w:val="0"/>
          <w:bCs w:val="0"/>
          <w:i w:val="0"/>
          <w:iCs w:val="0"/>
          <w:caps w:val="0"/>
          <w:smallCaps w:val="0"/>
          <w:noProof w:val="0"/>
          <w:color w:val="0F1115"/>
          <w:sz w:val="24"/>
          <w:szCs w:val="24"/>
          <w:lang w:val="fr-FR"/>
        </w:rPr>
        <w:t xml:space="preserve">, capable de financer son propre développement et de contribuer à la rentabilité globale du système. Ce chapitre présente les sources de revenus diversifiées, la structure des coûts maîtrisée, les marges dégagées et les synergies économiques qui renforcent la performance financière du pôle. Tous les montants sont exprimés en </w:t>
      </w:r>
      <w:r w:rsidRPr="11B080E4" w:rsidR="1A0C27F7">
        <w:rPr>
          <w:rFonts w:ascii="system-ui" w:hAnsi="system-ui" w:eastAsia="system-ui" w:cs="system-ui"/>
          <w:b w:val="1"/>
          <w:bCs w:val="1"/>
          <w:i w:val="0"/>
          <w:iCs w:val="0"/>
          <w:caps w:val="0"/>
          <w:smallCaps w:val="0"/>
          <w:noProof w:val="0"/>
          <w:color w:val="0F1115"/>
          <w:sz w:val="24"/>
          <w:szCs w:val="24"/>
          <w:lang w:val="fr-FR"/>
        </w:rPr>
        <w:t>millions de pesos colombiens (M COP)</w:t>
      </w:r>
      <w:r w:rsidRPr="11B080E4" w:rsidR="1A0C27F7">
        <w:rPr>
          <w:rFonts w:ascii="system-ui" w:hAnsi="system-ui" w:eastAsia="system-ui" w:cs="system-ui"/>
          <w:b w:val="0"/>
          <w:bCs w:val="0"/>
          <w:i w:val="0"/>
          <w:iCs w:val="0"/>
          <w:caps w:val="0"/>
          <w:smallCaps w:val="0"/>
          <w:noProof w:val="0"/>
          <w:color w:val="0F1115"/>
          <w:sz w:val="24"/>
          <w:szCs w:val="24"/>
          <w:lang w:val="fr-FR"/>
        </w:rPr>
        <w:t>.</w:t>
      </w:r>
    </w:p>
    <w:p w:rsidR="11B080E4" w:rsidP="11B080E4" w:rsidRDefault="11B080E4" w14:paraId="4892ADB7" w14:textId="03EED98E">
      <w:pPr>
        <w:pStyle w:val="Paragraphedeliste"/>
        <w:numPr>
          <w:ilvl w:val="0"/>
          <w:numId w:val="47"/>
        </w:numPr>
        <w:rPr>
          <w:sz w:val="24"/>
          <w:szCs w:val="24"/>
        </w:rPr>
      </w:pPr>
    </w:p>
    <w:p w:rsidR="1A0C27F7" w:rsidP="11B080E4" w:rsidRDefault="1A0C27F7" w14:paraId="2CD4F891" w14:textId="20D82DF1">
      <w:pPr>
        <w:pStyle w:val="Titre2"/>
        <w:numPr>
          <w:ilvl w:val="0"/>
          <w:numId w:val="47"/>
        </w:numPr>
        <w:shd w:val="clear" w:color="auto" w:fill="FFFFFF" w:themeFill="background1"/>
        <w:spacing w:before="480" w:beforeAutospacing="off" w:after="240" w:afterAutospacing="off" w:line="480" w:lineRule="auto"/>
        <w:rPr/>
      </w:pPr>
      <w:r w:rsidRPr="11B080E4" w:rsidR="1A0C27F7">
        <w:rPr>
          <w:rFonts w:ascii="system-ui" w:hAnsi="system-ui" w:eastAsia="system-ui" w:cs="system-ui"/>
          <w:b w:val="1"/>
          <w:bCs w:val="1"/>
          <w:i w:val="0"/>
          <w:iCs w:val="0"/>
          <w:caps w:val="0"/>
          <w:smallCaps w:val="0"/>
          <w:noProof w:val="0"/>
          <w:color w:val="0F1115"/>
          <w:sz w:val="33"/>
          <w:szCs w:val="33"/>
          <w:lang w:val="fr-FR"/>
        </w:rPr>
        <w:t>7.1. Sources de revenus</w:t>
      </w:r>
    </w:p>
    <w:p w:rsidR="1A0C27F7" w:rsidP="11B080E4" w:rsidRDefault="1A0C27F7" w14:paraId="0F131018" w14:textId="68733FDC">
      <w:pPr>
        <w:pStyle w:val="Paragraphedeliste"/>
        <w:numPr>
          <w:ilvl w:val="0"/>
          <w:numId w:val="47"/>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1A0C27F7">
        <w:rPr>
          <w:rFonts w:ascii="system-ui" w:hAnsi="system-ui" w:eastAsia="system-ui" w:cs="system-ui"/>
          <w:b w:val="0"/>
          <w:bCs w:val="0"/>
          <w:i w:val="0"/>
          <w:iCs w:val="0"/>
          <w:caps w:val="0"/>
          <w:smallCaps w:val="0"/>
          <w:noProof w:val="0"/>
          <w:color w:val="0F1115"/>
          <w:sz w:val="24"/>
          <w:szCs w:val="24"/>
          <w:lang w:val="fr-FR"/>
        </w:rPr>
        <w:t>La diversification est la clé de la résilience économique. Le pôle avicole ne dépend pas d’un seul produit : il génère plusieurs flux de revenus complémentaires, dont certains sont récurrents et d’autres ponctuels.</w:t>
      </w:r>
    </w:p>
    <w:p w:rsidR="1A0C27F7" w:rsidP="11B080E4" w:rsidRDefault="1A0C27F7" w14:paraId="0E985C6E" w14:textId="6C920FBC">
      <w:pPr>
        <w:pStyle w:val="Titre3"/>
        <w:numPr>
          <w:ilvl w:val="0"/>
          <w:numId w:val="47"/>
        </w:numPr>
        <w:shd w:val="clear" w:color="auto" w:fill="FFFFFF" w:themeFill="background1"/>
        <w:spacing w:before="480" w:beforeAutospacing="off" w:after="240" w:afterAutospacing="off" w:line="450" w:lineRule="auto"/>
        <w:rPr/>
      </w:pPr>
      <w:r w:rsidRPr="11B080E4" w:rsidR="1A0C27F7">
        <w:rPr>
          <w:rFonts w:ascii="system-ui" w:hAnsi="system-ui" w:eastAsia="system-ui" w:cs="system-ui"/>
          <w:b w:val="1"/>
          <w:bCs w:val="1"/>
          <w:i w:val="0"/>
          <w:iCs w:val="0"/>
          <w:caps w:val="0"/>
          <w:smallCaps w:val="0"/>
          <w:noProof w:val="0"/>
          <w:color w:val="0F1115"/>
          <w:sz w:val="30"/>
          <w:szCs w:val="30"/>
          <w:lang w:val="fr-FR"/>
        </w:rPr>
        <w:t>7.1.1. Vente d’œufs</w:t>
      </w:r>
    </w:p>
    <w:p w:rsidR="1A0C27F7" w:rsidP="11B080E4" w:rsidRDefault="1A0C27F7" w14:paraId="0BC20310" w14:textId="2067750D">
      <w:pPr>
        <w:pStyle w:val="Paragraphedeliste"/>
        <w:numPr>
          <w:ilvl w:val="0"/>
          <w:numId w:val="47"/>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1A0C27F7">
        <w:rPr>
          <w:rFonts w:ascii="system-ui" w:hAnsi="system-ui" w:eastAsia="system-ui" w:cs="system-ui"/>
          <w:b w:val="0"/>
          <w:bCs w:val="0"/>
          <w:i w:val="0"/>
          <w:iCs w:val="0"/>
          <w:caps w:val="0"/>
          <w:smallCaps w:val="0"/>
          <w:noProof w:val="0"/>
          <w:color w:val="0F1115"/>
          <w:sz w:val="24"/>
          <w:szCs w:val="24"/>
          <w:lang w:val="fr-FR"/>
        </w:rPr>
        <w:t>Les œufs constituent le revenu principal, stable et prévisible.</w:t>
      </w:r>
    </w:p>
    <w:tbl>
      <w:tblPr>
        <w:tblStyle w:val="TableauNormal"/>
        <w:bidiVisual w:val="0"/>
        <w:tblW w:w="0" w:type="auto"/>
        <w:tblInd w:w="-585" w:type="dxa"/>
        <w:tblLook w:val="06A0" w:firstRow="1" w:lastRow="0" w:firstColumn="1" w:lastColumn="0" w:noHBand="1" w:noVBand="1"/>
      </w:tblPr>
      <w:tblGrid>
        <w:gridCol w:w="2041"/>
        <w:gridCol w:w="1500"/>
        <w:gridCol w:w="2055"/>
        <w:gridCol w:w="2637"/>
        <w:gridCol w:w="2835"/>
      </w:tblGrid>
      <w:tr w:rsidR="11B080E4" w:rsidTr="11B080E4" w14:paraId="3792D7CA">
        <w:trPr>
          <w:trHeight w:val="300"/>
        </w:trPr>
        <w:tc>
          <w:tcPr>
            <w:tcW w:w="2041" w:type="dxa"/>
            <w:tcBorders>
              <w:top w:val="nil"/>
              <w:bottom w:val="single" w:sz="6"/>
            </w:tcBorders>
            <w:tcMar>
              <w:top w:w="150" w:type="dxa"/>
              <w:bottom w:w="150" w:type="dxa"/>
              <w:right w:w="240" w:type="dxa"/>
            </w:tcMar>
            <w:vAlign w:val="center"/>
          </w:tcPr>
          <w:p w:rsidR="11B080E4" w:rsidP="11B080E4" w:rsidRDefault="11B080E4" w14:paraId="72342FE3" w14:textId="3839322D">
            <w:pPr>
              <w:shd w:val="clear" w:color="auto" w:fill="FFFFFF" w:themeFill="background1"/>
              <w:spacing w:before="0" w:beforeAutospacing="off" w:after="0" w:afterAutospacing="off" w:line="375" w:lineRule="auto"/>
              <w:ind w:right="0"/>
              <w:jc w:val="left"/>
            </w:pPr>
            <w:r w:rsidRPr="11B080E4" w:rsidR="11B080E4">
              <w:rPr>
                <w:rFonts w:ascii="system-ui" w:hAnsi="system-ui" w:eastAsia="system-ui" w:cs="system-ui"/>
                <w:b w:val="0"/>
                <w:bCs w:val="0"/>
                <w:i w:val="0"/>
                <w:iCs w:val="0"/>
                <w:sz w:val="22"/>
                <w:szCs w:val="22"/>
              </w:rPr>
              <w:t>Phase</w:t>
            </w:r>
          </w:p>
        </w:tc>
        <w:tc>
          <w:tcPr>
            <w:tcW w:w="1500" w:type="dxa"/>
            <w:tcBorders>
              <w:top w:val="nil"/>
              <w:bottom w:val="single" w:sz="6"/>
            </w:tcBorders>
            <w:tcMar>
              <w:top w:w="150" w:type="dxa"/>
              <w:left w:w="240" w:type="dxa"/>
              <w:bottom w:w="150" w:type="dxa"/>
              <w:right w:w="240" w:type="dxa"/>
            </w:tcMar>
            <w:vAlign w:val="center"/>
          </w:tcPr>
          <w:p w:rsidR="11B080E4" w:rsidP="11B080E4" w:rsidRDefault="11B080E4" w14:paraId="504E825F" w14:textId="2427D1C8">
            <w:pPr>
              <w:shd w:val="clear" w:color="auto" w:fill="FFFFFF" w:themeFill="background1"/>
              <w:spacing w:before="0" w:beforeAutospacing="off" w:after="0" w:afterAutospacing="off" w:line="375" w:lineRule="auto"/>
              <w:ind w:right="0"/>
              <w:jc w:val="left"/>
            </w:pPr>
            <w:r w:rsidRPr="11B080E4" w:rsidR="11B080E4">
              <w:rPr>
                <w:rFonts w:ascii="system-ui" w:hAnsi="system-ui" w:eastAsia="system-ui" w:cs="system-ui"/>
                <w:b w:val="0"/>
                <w:bCs w:val="0"/>
                <w:i w:val="0"/>
                <w:iCs w:val="0"/>
                <w:sz w:val="22"/>
                <w:szCs w:val="22"/>
              </w:rPr>
              <w:t>Effectif</w:t>
            </w:r>
          </w:p>
        </w:tc>
        <w:tc>
          <w:tcPr>
            <w:tcW w:w="2055" w:type="dxa"/>
            <w:tcBorders>
              <w:top w:val="nil"/>
              <w:bottom w:val="single" w:sz="6"/>
            </w:tcBorders>
            <w:tcMar>
              <w:top w:w="150" w:type="dxa"/>
              <w:left w:w="240" w:type="dxa"/>
              <w:bottom w:w="150" w:type="dxa"/>
              <w:right w:w="240" w:type="dxa"/>
            </w:tcMar>
            <w:vAlign w:val="center"/>
          </w:tcPr>
          <w:p w:rsidR="11B080E4" w:rsidP="11B080E4" w:rsidRDefault="11B080E4" w14:paraId="47743C43" w14:textId="3065636E">
            <w:pPr>
              <w:shd w:val="clear" w:color="auto" w:fill="FFFFFF" w:themeFill="background1"/>
              <w:spacing w:before="0" w:beforeAutospacing="off" w:after="0" w:afterAutospacing="off" w:line="375" w:lineRule="auto"/>
              <w:ind w:right="0"/>
              <w:jc w:val="left"/>
            </w:pPr>
            <w:r w:rsidRPr="11B080E4" w:rsidR="11B080E4">
              <w:rPr>
                <w:rFonts w:ascii="system-ui" w:hAnsi="system-ui" w:eastAsia="system-ui" w:cs="system-ui"/>
                <w:b w:val="0"/>
                <w:bCs w:val="0"/>
                <w:i w:val="0"/>
                <w:iCs w:val="0"/>
                <w:sz w:val="22"/>
                <w:szCs w:val="22"/>
              </w:rPr>
              <w:t>Production annuelle</w:t>
            </w:r>
          </w:p>
        </w:tc>
        <w:tc>
          <w:tcPr>
            <w:tcW w:w="2637" w:type="dxa"/>
            <w:tcBorders>
              <w:top w:val="nil"/>
              <w:bottom w:val="single" w:sz="6"/>
            </w:tcBorders>
            <w:tcMar>
              <w:top w:w="150" w:type="dxa"/>
              <w:left w:w="240" w:type="dxa"/>
              <w:bottom w:w="150" w:type="dxa"/>
              <w:right w:w="240" w:type="dxa"/>
            </w:tcMar>
            <w:vAlign w:val="center"/>
          </w:tcPr>
          <w:p w:rsidR="11B080E4" w:rsidP="11B080E4" w:rsidRDefault="11B080E4" w14:paraId="2FB5BD52" w14:textId="0335E90E">
            <w:pPr>
              <w:shd w:val="clear" w:color="auto" w:fill="FFFFFF" w:themeFill="background1"/>
              <w:spacing w:before="0" w:beforeAutospacing="off" w:after="0" w:afterAutospacing="off" w:line="375" w:lineRule="auto"/>
              <w:ind w:right="0"/>
              <w:jc w:val="left"/>
            </w:pPr>
            <w:r w:rsidRPr="11B080E4" w:rsidR="11B080E4">
              <w:rPr>
                <w:rFonts w:ascii="system-ui" w:hAnsi="system-ui" w:eastAsia="system-ui" w:cs="system-ui"/>
                <w:b w:val="0"/>
                <w:bCs w:val="0"/>
                <w:i w:val="0"/>
                <w:iCs w:val="0"/>
                <w:sz w:val="22"/>
                <w:szCs w:val="22"/>
              </w:rPr>
              <w:t>Prix moyen unitaire (COP)</w:t>
            </w:r>
          </w:p>
        </w:tc>
        <w:tc>
          <w:tcPr>
            <w:tcW w:w="2835" w:type="dxa"/>
            <w:tcBorders>
              <w:top w:val="nil"/>
              <w:bottom w:val="single" w:sz="6"/>
            </w:tcBorders>
            <w:tcMar>
              <w:top w:w="150" w:type="dxa"/>
              <w:left w:w="240" w:type="dxa"/>
              <w:bottom w:w="150" w:type="dxa"/>
              <w:right w:w="240" w:type="dxa"/>
            </w:tcMar>
            <w:vAlign w:val="center"/>
          </w:tcPr>
          <w:p w:rsidR="11B080E4" w:rsidP="11B080E4" w:rsidRDefault="11B080E4" w14:paraId="2F2CCC3C" w14:textId="54CA9357">
            <w:pPr>
              <w:shd w:val="clear" w:color="auto" w:fill="FFFFFF" w:themeFill="background1"/>
              <w:spacing w:before="0" w:beforeAutospacing="off" w:after="0" w:afterAutospacing="off" w:line="375" w:lineRule="auto"/>
              <w:ind w:right="0"/>
              <w:jc w:val="left"/>
            </w:pPr>
            <w:r w:rsidRPr="11B080E4" w:rsidR="11B080E4">
              <w:rPr>
                <w:rFonts w:ascii="system-ui" w:hAnsi="system-ui" w:eastAsia="system-ui" w:cs="system-ui"/>
                <w:b w:val="0"/>
                <w:bCs w:val="0"/>
                <w:i w:val="0"/>
                <w:iCs w:val="0"/>
                <w:sz w:val="22"/>
                <w:szCs w:val="22"/>
              </w:rPr>
              <w:t>Chiffre d’affaires (M COP)</w:t>
            </w:r>
          </w:p>
        </w:tc>
      </w:tr>
      <w:tr w:rsidR="11B080E4" w:rsidTr="11B080E4" w14:paraId="7773F13F">
        <w:trPr>
          <w:trHeight w:val="300"/>
        </w:trPr>
        <w:tc>
          <w:tcPr>
            <w:tcW w:w="2041" w:type="dxa"/>
            <w:tcBorders>
              <w:bottom w:val="single" w:sz="6"/>
            </w:tcBorders>
            <w:tcMar>
              <w:top w:w="150" w:type="dxa"/>
              <w:bottom w:w="150" w:type="dxa"/>
              <w:right w:w="240" w:type="dxa"/>
            </w:tcMar>
            <w:vAlign w:val="center"/>
          </w:tcPr>
          <w:p w:rsidR="11B080E4" w:rsidP="11B080E4" w:rsidRDefault="11B080E4" w14:paraId="030B4FD3" w14:textId="68D463A7">
            <w:pPr>
              <w:shd w:val="clear" w:color="auto" w:fill="FFFFFF" w:themeFill="background1"/>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Phase 2 (démarrage)</w:t>
            </w:r>
          </w:p>
        </w:tc>
        <w:tc>
          <w:tcPr>
            <w:tcW w:w="1500" w:type="dxa"/>
            <w:tcBorders>
              <w:bottom w:val="single" w:sz="6"/>
            </w:tcBorders>
            <w:tcMar>
              <w:top w:w="150" w:type="dxa"/>
              <w:left w:w="240" w:type="dxa"/>
              <w:bottom w:w="150" w:type="dxa"/>
              <w:right w:w="240" w:type="dxa"/>
            </w:tcMar>
            <w:vAlign w:val="center"/>
          </w:tcPr>
          <w:p w:rsidR="11B080E4" w:rsidP="11B080E4" w:rsidRDefault="11B080E4" w14:paraId="00EEB45E" w14:textId="09BD8F02">
            <w:pPr>
              <w:shd w:val="clear" w:color="auto" w:fill="FFFFFF" w:themeFill="background1"/>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500 poules</w:t>
            </w:r>
          </w:p>
        </w:tc>
        <w:tc>
          <w:tcPr>
            <w:tcW w:w="2055" w:type="dxa"/>
            <w:tcBorders>
              <w:bottom w:val="single" w:sz="6"/>
            </w:tcBorders>
            <w:tcMar>
              <w:top w:w="150" w:type="dxa"/>
              <w:left w:w="240" w:type="dxa"/>
              <w:bottom w:w="150" w:type="dxa"/>
              <w:right w:w="240" w:type="dxa"/>
            </w:tcMar>
            <w:vAlign w:val="center"/>
          </w:tcPr>
          <w:p w:rsidR="11B080E4" w:rsidP="11B080E4" w:rsidRDefault="11B080E4" w14:paraId="0CE50EF5" w14:textId="07F51B79">
            <w:pPr>
              <w:shd w:val="clear" w:color="auto" w:fill="FFFFFF" w:themeFill="background1"/>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150 000 œufs</w:t>
            </w:r>
          </w:p>
        </w:tc>
        <w:tc>
          <w:tcPr>
            <w:tcW w:w="2637" w:type="dxa"/>
            <w:tcBorders>
              <w:bottom w:val="single" w:sz="6"/>
            </w:tcBorders>
            <w:tcMar>
              <w:top w:w="150" w:type="dxa"/>
              <w:left w:w="240" w:type="dxa"/>
              <w:bottom w:w="150" w:type="dxa"/>
              <w:right w:w="240" w:type="dxa"/>
            </w:tcMar>
            <w:vAlign w:val="center"/>
          </w:tcPr>
          <w:p w:rsidR="11B080E4" w:rsidP="11B080E4" w:rsidRDefault="11B080E4" w14:paraId="3B4C5D18" w14:textId="0C808B39">
            <w:pPr>
              <w:shd w:val="clear" w:color="auto" w:fill="FFFFFF" w:themeFill="background1"/>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500</w:t>
            </w:r>
          </w:p>
        </w:tc>
        <w:tc>
          <w:tcPr>
            <w:tcW w:w="2835" w:type="dxa"/>
            <w:tcBorders>
              <w:bottom w:val="single" w:sz="6"/>
            </w:tcBorders>
            <w:tcMar>
              <w:top w:w="150" w:type="dxa"/>
              <w:left w:w="240" w:type="dxa"/>
              <w:bottom w:w="150" w:type="dxa"/>
            </w:tcMar>
            <w:vAlign w:val="center"/>
          </w:tcPr>
          <w:p w:rsidR="11B080E4" w:rsidP="11B080E4" w:rsidRDefault="11B080E4" w14:paraId="6803F0AF" w14:textId="690552B3">
            <w:pPr>
              <w:shd w:val="clear" w:color="auto" w:fill="FFFFFF" w:themeFill="background1"/>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75</w:t>
            </w:r>
          </w:p>
        </w:tc>
      </w:tr>
      <w:tr w:rsidR="11B080E4" w:rsidTr="11B080E4" w14:paraId="58003DB0">
        <w:trPr>
          <w:trHeight w:val="300"/>
        </w:trPr>
        <w:tc>
          <w:tcPr>
            <w:tcW w:w="2041" w:type="dxa"/>
            <w:tcBorders>
              <w:bottom w:val="single" w:sz="6"/>
            </w:tcBorders>
            <w:tcMar>
              <w:top w:w="150" w:type="dxa"/>
              <w:bottom w:w="150" w:type="dxa"/>
              <w:right w:w="240" w:type="dxa"/>
            </w:tcMar>
            <w:vAlign w:val="center"/>
          </w:tcPr>
          <w:p w:rsidR="11B080E4" w:rsidP="11B080E4" w:rsidRDefault="11B080E4" w14:paraId="4F92D86D" w14:textId="47F72A09">
            <w:pPr>
              <w:shd w:val="clear" w:color="auto" w:fill="FFFFFF" w:themeFill="background1"/>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Phase 5 (maturité)</w:t>
            </w:r>
          </w:p>
        </w:tc>
        <w:tc>
          <w:tcPr>
            <w:tcW w:w="1500" w:type="dxa"/>
            <w:tcBorders>
              <w:bottom w:val="single" w:sz="6"/>
            </w:tcBorders>
            <w:tcMar>
              <w:top w:w="150" w:type="dxa"/>
              <w:left w:w="240" w:type="dxa"/>
              <w:bottom w:w="150" w:type="dxa"/>
              <w:right w:w="240" w:type="dxa"/>
            </w:tcMar>
            <w:vAlign w:val="center"/>
          </w:tcPr>
          <w:p w:rsidR="11B080E4" w:rsidP="11B080E4" w:rsidRDefault="11B080E4" w14:paraId="6FD50D33" w14:textId="36C9330B">
            <w:pPr>
              <w:shd w:val="clear" w:color="auto" w:fill="FFFFFF" w:themeFill="background1"/>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2 500 poules</w:t>
            </w:r>
          </w:p>
        </w:tc>
        <w:tc>
          <w:tcPr>
            <w:tcW w:w="2055" w:type="dxa"/>
            <w:tcBorders>
              <w:bottom w:val="single" w:sz="6"/>
            </w:tcBorders>
            <w:tcMar>
              <w:top w:w="150" w:type="dxa"/>
              <w:left w:w="240" w:type="dxa"/>
              <w:bottom w:w="150" w:type="dxa"/>
              <w:right w:w="240" w:type="dxa"/>
            </w:tcMar>
            <w:vAlign w:val="center"/>
          </w:tcPr>
          <w:p w:rsidR="11B080E4" w:rsidP="11B080E4" w:rsidRDefault="11B080E4" w14:paraId="6D859DC1" w14:textId="7079DC64">
            <w:pPr>
              <w:shd w:val="clear" w:color="auto" w:fill="FFFFFF" w:themeFill="background1"/>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750 000 œufs</w:t>
            </w:r>
          </w:p>
        </w:tc>
        <w:tc>
          <w:tcPr>
            <w:tcW w:w="2637" w:type="dxa"/>
            <w:tcBorders>
              <w:bottom w:val="single" w:sz="6"/>
            </w:tcBorders>
            <w:tcMar>
              <w:top w:w="150" w:type="dxa"/>
              <w:left w:w="240" w:type="dxa"/>
              <w:bottom w:w="150" w:type="dxa"/>
              <w:right w:w="240" w:type="dxa"/>
            </w:tcMar>
            <w:vAlign w:val="center"/>
          </w:tcPr>
          <w:p w:rsidR="11B080E4" w:rsidP="11B080E4" w:rsidRDefault="11B080E4" w14:paraId="0F62605C" w14:textId="3A9BEC13">
            <w:pPr>
              <w:shd w:val="clear" w:color="auto" w:fill="FFFFFF" w:themeFill="background1"/>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500 (moyenne pondérée)</w:t>
            </w:r>
          </w:p>
        </w:tc>
        <w:tc>
          <w:tcPr>
            <w:tcW w:w="2835" w:type="dxa"/>
            <w:tcBorders>
              <w:bottom w:val="single" w:sz="6"/>
            </w:tcBorders>
            <w:tcMar>
              <w:top w:w="150" w:type="dxa"/>
              <w:left w:w="240" w:type="dxa"/>
              <w:bottom w:w="150" w:type="dxa"/>
            </w:tcMar>
            <w:vAlign w:val="center"/>
          </w:tcPr>
          <w:p w:rsidR="11B080E4" w:rsidP="11B080E4" w:rsidRDefault="11B080E4" w14:paraId="420B4890" w14:textId="643AC104">
            <w:pPr>
              <w:shd w:val="clear" w:color="auto" w:fill="FFFFFF" w:themeFill="background1"/>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375</w:t>
            </w:r>
          </w:p>
        </w:tc>
      </w:tr>
    </w:tbl>
    <w:p w:rsidR="1A0C27F7" w:rsidP="11B080E4" w:rsidRDefault="1A0C27F7" w14:paraId="1BE54042" w14:textId="4BB6570D">
      <w:pPr>
        <w:pStyle w:val="Paragraphedeliste"/>
        <w:numPr>
          <w:ilvl w:val="0"/>
          <w:numId w:val="47"/>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1A0C27F7">
        <w:rPr>
          <w:rFonts w:ascii="system-ui" w:hAnsi="system-ui" w:eastAsia="system-ui" w:cs="system-ui"/>
          <w:b w:val="0"/>
          <w:bCs w:val="0"/>
          <w:i w:val="0"/>
          <w:iCs w:val="0"/>
          <w:caps w:val="0"/>
          <w:smallCaps w:val="0"/>
          <w:noProof w:val="0"/>
          <w:color w:val="0F1115"/>
          <w:sz w:val="24"/>
          <w:szCs w:val="24"/>
          <w:lang w:val="fr-FR"/>
        </w:rPr>
        <w:t>*Remarque : le prix moyen intègre la gamme « premium » (1 000 COP/œuf), « ferme » (750 COP) et « accessible » (500 COP).*</w:t>
      </w:r>
    </w:p>
    <w:p w:rsidR="1A0C27F7" w:rsidP="11B080E4" w:rsidRDefault="1A0C27F7" w14:paraId="06B47711" w14:textId="24A04836">
      <w:pPr>
        <w:pStyle w:val="Titre3"/>
        <w:numPr>
          <w:ilvl w:val="0"/>
          <w:numId w:val="47"/>
        </w:numPr>
        <w:shd w:val="clear" w:color="auto" w:fill="FFFFFF" w:themeFill="background1"/>
        <w:bidi w:val="0"/>
        <w:spacing w:before="480" w:beforeAutospacing="off" w:after="240" w:afterAutospacing="off" w:line="450" w:lineRule="auto"/>
        <w:rPr/>
      </w:pPr>
      <w:r w:rsidRPr="11B080E4" w:rsidR="1A0C27F7">
        <w:rPr>
          <w:rFonts w:ascii="system-ui" w:hAnsi="system-ui" w:eastAsia="system-ui" w:cs="system-ui"/>
          <w:b w:val="1"/>
          <w:bCs w:val="1"/>
          <w:i w:val="0"/>
          <w:iCs w:val="0"/>
          <w:caps w:val="0"/>
          <w:smallCaps w:val="0"/>
          <w:noProof w:val="0"/>
          <w:color w:val="0F1115"/>
          <w:sz w:val="30"/>
          <w:szCs w:val="30"/>
          <w:lang w:val="fr-FR"/>
        </w:rPr>
        <w:t>7.1.2. Vente de fertilisant organique (frass)</w:t>
      </w:r>
    </w:p>
    <w:p w:rsidR="1A0C27F7" w:rsidP="11B080E4" w:rsidRDefault="1A0C27F7" w14:paraId="2F9792DF" w14:textId="2113C517">
      <w:pPr>
        <w:pStyle w:val="Paragraphedeliste"/>
        <w:numPr>
          <w:ilvl w:val="0"/>
          <w:numId w:val="47"/>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1A0C27F7">
        <w:rPr>
          <w:rFonts w:ascii="system-ui" w:hAnsi="system-ui" w:eastAsia="system-ui" w:cs="system-ui"/>
          <w:b w:val="0"/>
          <w:bCs w:val="0"/>
          <w:i w:val="0"/>
          <w:iCs w:val="0"/>
          <w:caps w:val="0"/>
          <w:smallCaps w:val="0"/>
          <w:noProof w:val="0"/>
          <w:color w:val="0F1115"/>
          <w:sz w:val="24"/>
          <w:szCs w:val="24"/>
          <w:lang w:val="fr-FR"/>
        </w:rPr>
        <w:t>Le frass issu de la bioconversion des fientes est un amendement de haute qualité. Sa vente cible les maraîchers locaux et les jardiniers urbains.</w:t>
      </w:r>
    </w:p>
    <w:tbl>
      <w:tblPr>
        <w:tblStyle w:val="TableauNormal"/>
        <w:bidiVisual w:val="0"/>
        <w:tblW w:w="0" w:type="auto"/>
        <w:tblLook w:val="06A0" w:firstRow="1" w:lastRow="0" w:firstColumn="1" w:lastColumn="0" w:noHBand="1" w:noVBand="1"/>
      </w:tblPr>
      <w:tblGrid>
        <w:gridCol w:w="1500"/>
        <w:gridCol w:w="2055"/>
        <w:gridCol w:w="2138"/>
        <w:gridCol w:w="2835"/>
      </w:tblGrid>
      <w:tr w:rsidR="11B080E4" w:rsidTr="11B080E4" w14:paraId="60B055B1">
        <w:trPr>
          <w:trHeight w:val="300"/>
        </w:trPr>
        <w:tc>
          <w:tcPr>
            <w:tcW w:w="1500" w:type="dxa"/>
            <w:tcBorders>
              <w:top w:val="nil"/>
              <w:bottom w:val="single" w:sz="6"/>
            </w:tcBorders>
            <w:tcMar>
              <w:top w:w="150" w:type="dxa"/>
              <w:bottom w:w="150" w:type="dxa"/>
              <w:right w:w="240" w:type="dxa"/>
            </w:tcMar>
            <w:vAlign w:val="center"/>
          </w:tcPr>
          <w:p w:rsidR="11B080E4" w:rsidP="11B080E4" w:rsidRDefault="11B080E4" w14:paraId="37FE2403" w14:textId="5A8E92E0">
            <w:pPr>
              <w:shd w:val="clear" w:color="auto" w:fill="FFFFFF" w:themeFill="background1"/>
              <w:bidi w:val="0"/>
              <w:spacing w:before="0" w:beforeAutospacing="off" w:after="0" w:afterAutospacing="off" w:line="375" w:lineRule="auto"/>
              <w:ind w:right="0"/>
              <w:jc w:val="left"/>
            </w:pPr>
            <w:r w:rsidRPr="11B080E4" w:rsidR="11B080E4">
              <w:rPr>
                <w:rFonts w:ascii="system-ui" w:hAnsi="system-ui" w:eastAsia="system-ui" w:cs="system-ui"/>
                <w:b w:val="0"/>
                <w:bCs w:val="0"/>
                <w:i w:val="0"/>
                <w:iCs w:val="0"/>
                <w:sz w:val="22"/>
                <w:szCs w:val="22"/>
              </w:rPr>
              <w:t>Phase</w:t>
            </w:r>
          </w:p>
        </w:tc>
        <w:tc>
          <w:tcPr>
            <w:tcW w:w="2055" w:type="dxa"/>
            <w:tcBorders>
              <w:top w:val="nil"/>
              <w:bottom w:val="single" w:sz="6"/>
            </w:tcBorders>
            <w:tcMar>
              <w:top w:w="150" w:type="dxa"/>
              <w:left w:w="240" w:type="dxa"/>
              <w:bottom w:w="150" w:type="dxa"/>
              <w:right w:w="240" w:type="dxa"/>
            </w:tcMar>
            <w:vAlign w:val="center"/>
          </w:tcPr>
          <w:p w:rsidR="11B080E4" w:rsidP="11B080E4" w:rsidRDefault="11B080E4" w14:paraId="7968D1DA" w14:textId="1D353E1A">
            <w:pPr>
              <w:shd w:val="clear" w:color="auto" w:fill="FFFFFF" w:themeFill="background1"/>
              <w:bidi w:val="0"/>
              <w:spacing w:before="0" w:beforeAutospacing="off" w:after="0" w:afterAutospacing="off" w:line="375" w:lineRule="auto"/>
              <w:ind w:right="0"/>
              <w:jc w:val="left"/>
            </w:pPr>
            <w:r w:rsidRPr="11B080E4" w:rsidR="11B080E4">
              <w:rPr>
                <w:rFonts w:ascii="system-ui" w:hAnsi="system-ui" w:eastAsia="system-ui" w:cs="system-ui"/>
                <w:b w:val="0"/>
                <w:bCs w:val="0"/>
                <w:i w:val="0"/>
                <w:iCs w:val="0"/>
                <w:sz w:val="22"/>
                <w:szCs w:val="22"/>
              </w:rPr>
              <w:t>Production annuelle</w:t>
            </w:r>
          </w:p>
        </w:tc>
        <w:tc>
          <w:tcPr>
            <w:tcW w:w="2138" w:type="dxa"/>
            <w:tcBorders>
              <w:top w:val="nil"/>
              <w:bottom w:val="single" w:sz="6"/>
            </w:tcBorders>
            <w:tcMar>
              <w:top w:w="150" w:type="dxa"/>
              <w:left w:w="240" w:type="dxa"/>
              <w:bottom w:w="150" w:type="dxa"/>
              <w:right w:w="240" w:type="dxa"/>
            </w:tcMar>
            <w:vAlign w:val="center"/>
          </w:tcPr>
          <w:p w:rsidR="11B080E4" w:rsidP="11B080E4" w:rsidRDefault="11B080E4" w14:paraId="78C33876" w14:textId="7EEDEA26">
            <w:pPr>
              <w:shd w:val="clear" w:color="auto" w:fill="FFFFFF" w:themeFill="background1"/>
              <w:bidi w:val="0"/>
              <w:spacing w:before="0" w:beforeAutospacing="off" w:after="0" w:afterAutospacing="off" w:line="375" w:lineRule="auto"/>
              <w:ind w:right="0"/>
              <w:jc w:val="left"/>
            </w:pPr>
            <w:r w:rsidRPr="11B080E4" w:rsidR="11B080E4">
              <w:rPr>
                <w:rFonts w:ascii="system-ui" w:hAnsi="system-ui" w:eastAsia="system-ui" w:cs="system-ui"/>
                <w:b w:val="0"/>
                <w:bCs w:val="0"/>
                <w:i w:val="0"/>
                <w:iCs w:val="0"/>
                <w:sz w:val="22"/>
                <w:szCs w:val="22"/>
              </w:rPr>
              <w:t>Prix moyen (COP/kg)</w:t>
            </w:r>
          </w:p>
        </w:tc>
        <w:tc>
          <w:tcPr>
            <w:tcW w:w="2835" w:type="dxa"/>
            <w:tcBorders>
              <w:top w:val="nil"/>
              <w:bottom w:val="single" w:sz="6"/>
            </w:tcBorders>
            <w:tcMar>
              <w:top w:w="150" w:type="dxa"/>
              <w:left w:w="240" w:type="dxa"/>
              <w:bottom w:w="150" w:type="dxa"/>
              <w:right w:w="240" w:type="dxa"/>
            </w:tcMar>
            <w:vAlign w:val="center"/>
          </w:tcPr>
          <w:p w:rsidR="11B080E4" w:rsidP="11B080E4" w:rsidRDefault="11B080E4" w14:paraId="5E92C0BE" w14:textId="13A48FA0">
            <w:pPr>
              <w:shd w:val="clear" w:color="auto" w:fill="FFFFFF" w:themeFill="background1"/>
              <w:bidi w:val="0"/>
              <w:spacing w:before="0" w:beforeAutospacing="off" w:after="0" w:afterAutospacing="off" w:line="375" w:lineRule="auto"/>
              <w:ind w:right="0"/>
              <w:jc w:val="left"/>
            </w:pPr>
            <w:r w:rsidRPr="11B080E4" w:rsidR="11B080E4">
              <w:rPr>
                <w:rFonts w:ascii="system-ui" w:hAnsi="system-ui" w:eastAsia="system-ui" w:cs="system-ui"/>
                <w:b w:val="0"/>
                <w:bCs w:val="0"/>
                <w:i w:val="0"/>
                <w:iCs w:val="0"/>
                <w:sz w:val="22"/>
                <w:szCs w:val="22"/>
              </w:rPr>
              <w:t>Chiffre d’affaires (M COP)</w:t>
            </w:r>
          </w:p>
        </w:tc>
      </w:tr>
      <w:tr w:rsidR="11B080E4" w:rsidTr="11B080E4" w14:paraId="3D350F8C">
        <w:trPr>
          <w:trHeight w:val="300"/>
        </w:trPr>
        <w:tc>
          <w:tcPr>
            <w:tcW w:w="1500" w:type="dxa"/>
            <w:tcBorders>
              <w:bottom w:val="single" w:sz="6"/>
            </w:tcBorders>
            <w:tcMar>
              <w:top w:w="150" w:type="dxa"/>
              <w:bottom w:w="150" w:type="dxa"/>
              <w:right w:w="240" w:type="dxa"/>
            </w:tcMar>
            <w:vAlign w:val="center"/>
          </w:tcPr>
          <w:p w:rsidR="11B080E4" w:rsidP="11B080E4" w:rsidRDefault="11B080E4" w14:paraId="16B74EFD" w14:textId="1FCB689D">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Phase 2</w:t>
            </w:r>
          </w:p>
        </w:tc>
        <w:tc>
          <w:tcPr>
            <w:tcW w:w="2055" w:type="dxa"/>
            <w:tcBorders>
              <w:bottom w:val="single" w:sz="6"/>
            </w:tcBorders>
            <w:tcMar>
              <w:top w:w="150" w:type="dxa"/>
              <w:left w:w="240" w:type="dxa"/>
              <w:bottom w:w="150" w:type="dxa"/>
              <w:right w:w="240" w:type="dxa"/>
            </w:tcMar>
            <w:vAlign w:val="center"/>
          </w:tcPr>
          <w:p w:rsidR="11B080E4" w:rsidP="11B080E4" w:rsidRDefault="11B080E4" w14:paraId="4CC67F62" w14:textId="26B706F0">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2 tonnes</w:t>
            </w:r>
          </w:p>
        </w:tc>
        <w:tc>
          <w:tcPr>
            <w:tcW w:w="2138" w:type="dxa"/>
            <w:tcBorders>
              <w:bottom w:val="single" w:sz="6"/>
            </w:tcBorders>
            <w:tcMar>
              <w:top w:w="150" w:type="dxa"/>
              <w:left w:w="240" w:type="dxa"/>
              <w:bottom w:w="150" w:type="dxa"/>
              <w:right w:w="240" w:type="dxa"/>
            </w:tcMar>
            <w:vAlign w:val="center"/>
          </w:tcPr>
          <w:p w:rsidR="11B080E4" w:rsidP="11B080E4" w:rsidRDefault="11B080E4" w14:paraId="23785310" w14:textId="542C6CE5">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2 000</w:t>
            </w:r>
          </w:p>
        </w:tc>
        <w:tc>
          <w:tcPr>
            <w:tcW w:w="2835" w:type="dxa"/>
            <w:tcBorders>
              <w:bottom w:val="single" w:sz="6"/>
            </w:tcBorders>
            <w:tcMar>
              <w:top w:w="150" w:type="dxa"/>
              <w:left w:w="240" w:type="dxa"/>
              <w:bottom w:w="150" w:type="dxa"/>
            </w:tcMar>
            <w:vAlign w:val="center"/>
          </w:tcPr>
          <w:p w:rsidR="11B080E4" w:rsidP="11B080E4" w:rsidRDefault="11B080E4" w14:paraId="48C7AFAB" w14:textId="6751D721">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4</w:t>
            </w:r>
          </w:p>
        </w:tc>
      </w:tr>
      <w:tr w:rsidR="11B080E4" w:rsidTr="11B080E4" w14:paraId="20D6E38A">
        <w:trPr>
          <w:trHeight w:val="300"/>
        </w:trPr>
        <w:tc>
          <w:tcPr>
            <w:tcW w:w="1500" w:type="dxa"/>
            <w:tcBorders>
              <w:bottom w:val="single" w:sz="6"/>
            </w:tcBorders>
            <w:tcMar>
              <w:top w:w="150" w:type="dxa"/>
              <w:bottom w:w="150" w:type="dxa"/>
              <w:right w:w="240" w:type="dxa"/>
            </w:tcMar>
            <w:vAlign w:val="center"/>
          </w:tcPr>
          <w:p w:rsidR="11B080E4" w:rsidP="11B080E4" w:rsidRDefault="11B080E4" w14:paraId="603BBF96" w14:textId="64A08CF0">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Phase 5</w:t>
            </w:r>
          </w:p>
        </w:tc>
        <w:tc>
          <w:tcPr>
            <w:tcW w:w="2055" w:type="dxa"/>
            <w:tcBorders>
              <w:bottom w:val="single" w:sz="6"/>
            </w:tcBorders>
            <w:tcMar>
              <w:top w:w="150" w:type="dxa"/>
              <w:left w:w="240" w:type="dxa"/>
              <w:bottom w:w="150" w:type="dxa"/>
              <w:right w:w="240" w:type="dxa"/>
            </w:tcMar>
            <w:vAlign w:val="center"/>
          </w:tcPr>
          <w:p w:rsidR="11B080E4" w:rsidP="11B080E4" w:rsidRDefault="11B080E4" w14:paraId="193A0DD2" w14:textId="1AF687D7">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10 tonnes</w:t>
            </w:r>
          </w:p>
        </w:tc>
        <w:tc>
          <w:tcPr>
            <w:tcW w:w="2138" w:type="dxa"/>
            <w:tcBorders>
              <w:bottom w:val="single" w:sz="6"/>
            </w:tcBorders>
            <w:tcMar>
              <w:top w:w="150" w:type="dxa"/>
              <w:left w:w="240" w:type="dxa"/>
              <w:bottom w:w="150" w:type="dxa"/>
              <w:right w:w="240" w:type="dxa"/>
            </w:tcMar>
            <w:vAlign w:val="center"/>
          </w:tcPr>
          <w:p w:rsidR="11B080E4" w:rsidP="11B080E4" w:rsidRDefault="11B080E4" w14:paraId="5466A831" w14:textId="3940A3E2">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2 000</w:t>
            </w:r>
          </w:p>
        </w:tc>
        <w:tc>
          <w:tcPr>
            <w:tcW w:w="2835" w:type="dxa"/>
            <w:tcBorders>
              <w:bottom w:val="single" w:sz="6"/>
            </w:tcBorders>
            <w:tcMar>
              <w:top w:w="150" w:type="dxa"/>
              <w:left w:w="240" w:type="dxa"/>
              <w:bottom w:w="150" w:type="dxa"/>
            </w:tcMar>
            <w:vAlign w:val="center"/>
          </w:tcPr>
          <w:p w:rsidR="11B080E4" w:rsidP="11B080E4" w:rsidRDefault="11B080E4" w14:paraId="38DFB10E" w14:textId="2963B8FB">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20</w:t>
            </w:r>
          </w:p>
        </w:tc>
      </w:tr>
    </w:tbl>
    <w:p w:rsidR="1A0C27F7" w:rsidP="11B080E4" w:rsidRDefault="1A0C27F7" w14:paraId="38A79713" w14:textId="7A03CD61">
      <w:pPr>
        <w:pStyle w:val="Titre3"/>
        <w:numPr>
          <w:ilvl w:val="0"/>
          <w:numId w:val="47"/>
        </w:numPr>
        <w:shd w:val="clear" w:color="auto" w:fill="FFFFFF" w:themeFill="background1"/>
        <w:bidi w:val="0"/>
        <w:spacing w:before="480" w:beforeAutospacing="off" w:after="240" w:afterAutospacing="off" w:line="450" w:lineRule="auto"/>
        <w:rPr/>
      </w:pPr>
      <w:r w:rsidRPr="11B080E4" w:rsidR="1A0C27F7">
        <w:rPr>
          <w:rFonts w:ascii="system-ui" w:hAnsi="system-ui" w:eastAsia="system-ui" w:cs="system-ui"/>
          <w:b w:val="1"/>
          <w:bCs w:val="1"/>
          <w:i w:val="0"/>
          <w:iCs w:val="0"/>
          <w:caps w:val="0"/>
          <w:smallCaps w:val="0"/>
          <w:noProof w:val="0"/>
          <w:color w:val="0F1115"/>
          <w:sz w:val="30"/>
          <w:szCs w:val="30"/>
          <w:lang w:val="fr-FR"/>
        </w:rPr>
        <w:t>7.1.3. Vente de poules réformées</w:t>
      </w:r>
    </w:p>
    <w:p w:rsidR="1A0C27F7" w:rsidP="11B080E4" w:rsidRDefault="1A0C27F7" w14:paraId="5D9E3C46" w14:textId="7DAB991D">
      <w:pPr>
        <w:pStyle w:val="Paragraphedeliste"/>
        <w:numPr>
          <w:ilvl w:val="0"/>
          <w:numId w:val="47"/>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1A0C27F7">
        <w:rPr>
          <w:rFonts w:ascii="system-ui" w:hAnsi="system-ui" w:eastAsia="system-ui" w:cs="system-ui"/>
          <w:b w:val="0"/>
          <w:bCs w:val="0"/>
          <w:i w:val="0"/>
          <w:iCs w:val="0"/>
          <w:caps w:val="0"/>
          <w:smallCaps w:val="0"/>
          <w:noProof w:val="0"/>
          <w:color w:val="0F1115"/>
          <w:sz w:val="24"/>
          <w:szCs w:val="24"/>
          <w:lang w:val="fr-FR"/>
        </w:rPr>
        <w:t>En fin de cycle de ponte (environ 18 mois), les poules sont valorisées en viande fraîche ou transformée.</w:t>
      </w:r>
    </w:p>
    <w:tbl>
      <w:tblPr>
        <w:tblStyle w:val="TableauNormal"/>
        <w:bidiVisual w:val="0"/>
        <w:tblW w:w="0" w:type="auto"/>
        <w:tblInd w:w="-1410" w:type="dxa"/>
        <w:tblLook w:val="06A0" w:firstRow="1" w:lastRow="0" w:firstColumn="1" w:lastColumn="0" w:noHBand="1" w:noVBand="1"/>
      </w:tblPr>
      <w:tblGrid>
        <w:gridCol w:w="3487"/>
        <w:gridCol w:w="3698"/>
        <w:gridCol w:w="1878"/>
        <w:gridCol w:w="2835"/>
      </w:tblGrid>
      <w:tr w:rsidR="11B080E4" w:rsidTr="11B080E4" w14:paraId="3417534B">
        <w:trPr>
          <w:trHeight w:val="300"/>
        </w:trPr>
        <w:tc>
          <w:tcPr>
            <w:tcW w:w="3487" w:type="dxa"/>
            <w:tcBorders>
              <w:top w:val="nil"/>
              <w:bottom w:val="single" w:sz="6"/>
            </w:tcBorders>
            <w:tcMar>
              <w:top w:w="150" w:type="dxa"/>
              <w:bottom w:w="150" w:type="dxa"/>
              <w:right w:w="240" w:type="dxa"/>
            </w:tcMar>
            <w:vAlign w:val="center"/>
          </w:tcPr>
          <w:p w:rsidR="11B080E4" w:rsidP="11B080E4" w:rsidRDefault="11B080E4" w14:paraId="3CED55D7" w14:textId="00AFAE18">
            <w:pPr>
              <w:shd w:val="clear" w:color="auto" w:fill="FFFFFF" w:themeFill="background1"/>
              <w:bidi w:val="0"/>
              <w:spacing w:before="0" w:beforeAutospacing="off" w:after="0" w:afterAutospacing="off" w:line="375" w:lineRule="auto"/>
              <w:ind w:right="0"/>
              <w:jc w:val="left"/>
            </w:pPr>
            <w:r w:rsidRPr="11B080E4" w:rsidR="11B080E4">
              <w:rPr>
                <w:rFonts w:ascii="system-ui" w:hAnsi="system-ui" w:eastAsia="system-ui" w:cs="system-ui"/>
                <w:b w:val="0"/>
                <w:bCs w:val="0"/>
                <w:i w:val="0"/>
                <w:iCs w:val="0"/>
                <w:sz w:val="22"/>
                <w:szCs w:val="22"/>
              </w:rPr>
              <w:t>Phase</w:t>
            </w:r>
          </w:p>
        </w:tc>
        <w:tc>
          <w:tcPr>
            <w:tcW w:w="3698" w:type="dxa"/>
            <w:tcBorders>
              <w:top w:val="nil"/>
              <w:bottom w:val="single" w:sz="6"/>
            </w:tcBorders>
            <w:tcMar>
              <w:top w:w="150" w:type="dxa"/>
              <w:left w:w="240" w:type="dxa"/>
              <w:bottom w:w="150" w:type="dxa"/>
              <w:right w:w="240" w:type="dxa"/>
            </w:tcMar>
            <w:vAlign w:val="center"/>
          </w:tcPr>
          <w:p w:rsidR="11B080E4" w:rsidP="11B080E4" w:rsidRDefault="11B080E4" w14:paraId="2D014319" w14:textId="13773639">
            <w:pPr>
              <w:shd w:val="clear" w:color="auto" w:fill="FFFFFF" w:themeFill="background1"/>
              <w:bidi w:val="0"/>
              <w:spacing w:before="0" w:beforeAutospacing="off" w:after="0" w:afterAutospacing="off" w:line="375" w:lineRule="auto"/>
              <w:ind w:right="0"/>
              <w:jc w:val="left"/>
            </w:pPr>
            <w:r w:rsidRPr="11B080E4" w:rsidR="11B080E4">
              <w:rPr>
                <w:rFonts w:ascii="system-ui" w:hAnsi="system-ui" w:eastAsia="system-ui" w:cs="system-ui"/>
                <w:b w:val="0"/>
                <w:bCs w:val="0"/>
                <w:i w:val="0"/>
                <w:iCs w:val="0"/>
                <w:sz w:val="22"/>
                <w:szCs w:val="22"/>
              </w:rPr>
              <w:t>Nombre de poules réformées par an</w:t>
            </w:r>
          </w:p>
        </w:tc>
        <w:tc>
          <w:tcPr>
            <w:tcW w:w="1878" w:type="dxa"/>
            <w:tcBorders>
              <w:top w:val="nil"/>
              <w:bottom w:val="single" w:sz="6"/>
            </w:tcBorders>
            <w:tcMar>
              <w:top w:w="150" w:type="dxa"/>
              <w:left w:w="240" w:type="dxa"/>
              <w:bottom w:w="150" w:type="dxa"/>
              <w:right w:w="240" w:type="dxa"/>
            </w:tcMar>
            <w:vAlign w:val="center"/>
          </w:tcPr>
          <w:p w:rsidR="11B080E4" w:rsidP="11B080E4" w:rsidRDefault="11B080E4" w14:paraId="75B99178" w14:textId="4D4A4215">
            <w:pPr>
              <w:shd w:val="clear" w:color="auto" w:fill="FFFFFF" w:themeFill="background1"/>
              <w:bidi w:val="0"/>
              <w:spacing w:before="0" w:beforeAutospacing="off" w:after="0" w:afterAutospacing="off" w:line="375" w:lineRule="auto"/>
              <w:ind w:right="0"/>
              <w:jc w:val="left"/>
            </w:pPr>
            <w:r w:rsidRPr="11B080E4" w:rsidR="11B080E4">
              <w:rPr>
                <w:rFonts w:ascii="system-ui" w:hAnsi="system-ui" w:eastAsia="system-ui" w:cs="system-ui"/>
                <w:b w:val="0"/>
                <w:bCs w:val="0"/>
                <w:i w:val="0"/>
                <w:iCs w:val="0"/>
                <w:sz w:val="22"/>
                <w:szCs w:val="22"/>
              </w:rPr>
              <w:t>Prix unitaire (COP)</w:t>
            </w:r>
          </w:p>
        </w:tc>
        <w:tc>
          <w:tcPr>
            <w:tcW w:w="2835" w:type="dxa"/>
            <w:tcBorders>
              <w:top w:val="nil"/>
              <w:bottom w:val="single" w:sz="6"/>
            </w:tcBorders>
            <w:tcMar>
              <w:top w:w="150" w:type="dxa"/>
              <w:left w:w="240" w:type="dxa"/>
              <w:bottom w:w="150" w:type="dxa"/>
              <w:right w:w="240" w:type="dxa"/>
            </w:tcMar>
            <w:vAlign w:val="center"/>
          </w:tcPr>
          <w:p w:rsidR="11B080E4" w:rsidP="11B080E4" w:rsidRDefault="11B080E4" w14:paraId="68586340" w14:textId="4D458890">
            <w:pPr>
              <w:shd w:val="clear" w:color="auto" w:fill="FFFFFF" w:themeFill="background1"/>
              <w:bidi w:val="0"/>
              <w:spacing w:before="0" w:beforeAutospacing="off" w:after="0" w:afterAutospacing="off" w:line="375" w:lineRule="auto"/>
              <w:ind w:right="0"/>
              <w:jc w:val="left"/>
            </w:pPr>
            <w:r w:rsidRPr="11B080E4" w:rsidR="11B080E4">
              <w:rPr>
                <w:rFonts w:ascii="system-ui" w:hAnsi="system-ui" w:eastAsia="system-ui" w:cs="system-ui"/>
                <w:b w:val="0"/>
                <w:bCs w:val="0"/>
                <w:i w:val="0"/>
                <w:iCs w:val="0"/>
                <w:sz w:val="22"/>
                <w:szCs w:val="22"/>
              </w:rPr>
              <w:t>Chiffre d’affaires (M COP)</w:t>
            </w:r>
          </w:p>
        </w:tc>
      </w:tr>
      <w:tr w:rsidR="11B080E4" w:rsidTr="11B080E4" w14:paraId="1CFA0EC3">
        <w:trPr>
          <w:trHeight w:val="300"/>
        </w:trPr>
        <w:tc>
          <w:tcPr>
            <w:tcW w:w="3487" w:type="dxa"/>
            <w:tcBorders>
              <w:bottom w:val="single" w:sz="6"/>
            </w:tcBorders>
            <w:tcMar>
              <w:top w:w="150" w:type="dxa"/>
              <w:bottom w:w="150" w:type="dxa"/>
              <w:right w:w="240" w:type="dxa"/>
            </w:tcMar>
            <w:vAlign w:val="center"/>
          </w:tcPr>
          <w:p w:rsidR="11B080E4" w:rsidP="11B080E4" w:rsidRDefault="11B080E4" w14:paraId="046E3824" w14:textId="3715D9CD">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Phase 2 (500 poules, cycle 18 mois)</w:t>
            </w:r>
          </w:p>
        </w:tc>
        <w:tc>
          <w:tcPr>
            <w:tcW w:w="3698" w:type="dxa"/>
            <w:tcBorders>
              <w:bottom w:val="single" w:sz="6"/>
            </w:tcBorders>
            <w:tcMar>
              <w:top w:w="150" w:type="dxa"/>
              <w:left w:w="240" w:type="dxa"/>
              <w:bottom w:w="150" w:type="dxa"/>
              <w:right w:w="240" w:type="dxa"/>
            </w:tcMar>
            <w:vAlign w:val="center"/>
          </w:tcPr>
          <w:p w:rsidR="11B080E4" w:rsidP="11B080E4" w:rsidRDefault="11B080E4" w14:paraId="4FA2076B" w14:textId="1A32FE33">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333 (moyenne annuelle)</w:t>
            </w:r>
          </w:p>
        </w:tc>
        <w:tc>
          <w:tcPr>
            <w:tcW w:w="1878" w:type="dxa"/>
            <w:tcBorders>
              <w:bottom w:val="single" w:sz="6"/>
            </w:tcBorders>
            <w:tcMar>
              <w:top w:w="150" w:type="dxa"/>
              <w:left w:w="240" w:type="dxa"/>
              <w:bottom w:w="150" w:type="dxa"/>
              <w:right w:w="240" w:type="dxa"/>
            </w:tcMar>
            <w:vAlign w:val="center"/>
          </w:tcPr>
          <w:p w:rsidR="11B080E4" w:rsidP="11B080E4" w:rsidRDefault="11B080E4" w14:paraId="0D04406B" w14:textId="738754A9">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12 000</w:t>
            </w:r>
          </w:p>
        </w:tc>
        <w:tc>
          <w:tcPr>
            <w:tcW w:w="2835" w:type="dxa"/>
            <w:tcBorders>
              <w:bottom w:val="single" w:sz="6"/>
            </w:tcBorders>
            <w:tcMar>
              <w:top w:w="150" w:type="dxa"/>
              <w:left w:w="240" w:type="dxa"/>
              <w:bottom w:w="150" w:type="dxa"/>
            </w:tcMar>
            <w:vAlign w:val="center"/>
          </w:tcPr>
          <w:p w:rsidR="11B080E4" w:rsidP="11B080E4" w:rsidRDefault="11B080E4" w14:paraId="40CA515F" w14:textId="7AE598E8">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4</w:t>
            </w:r>
          </w:p>
        </w:tc>
      </w:tr>
      <w:tr w:rsidR="11B080E4" w:rsidTr="11B080E4" w14:paraId="0E35372A">
        <w:trPr>
          <w:trHeight w:val="300"/>
        </w:trPr>
        <w:tc>
          <w:tcPr>
            <w:tcW w:w="3487" w:type="dxa"/>
            <w:tcBorders>
              <w:bottom w:val="single" w:sz="6"/>
            </w:tcBorders>
            <w:tcMar>
              <w:top w:w="150" w:type="dxa"/>
              <w:bottom w:w="150" w:type="dxa"/>
              <w:right w:w="240" w:type="dxa"/>
            </w:tcMar>
            <w:vAlign w:val="center"/>
          </w:tcPr>
          <w:p w:rsidR="11B080E4" w:rsidP="11B080E4" w:rsidRDefault="11B080E4" w14:paraId="2748552E" w14:textId="02BA1BA6">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Phase 5 (2 500 poules)</w:t>
            </w:r>
          </w:p>
        </w:tc>
        <w:tc>
          <w:tcPr>
            <w:tcW w:w="3698" w:type="dxa"/>
            <w:tcBorders>
              <w:bottom w:val="single" w:sz="6"/>
            </w:tcBorders>
            <w:tcMar>
              <w:top w:w="150" w:type="dxa"/>
              <w:left w:w="240" w:type="dxa"/>
              <w:bottom w:w="150" w:type="dxa"/>
              <w:right w:w="240" w:type="dxa"/>
            </w:tcMar>
            <w:vAlign w:val="center"/>
          </w:tcPr>
          <w:p w:rsidR="11B080E4" w:rsidP="11B080E4" w:rsidRDefault="11B080E4" w14:paraId="514C0B85" w14:textId="4397FB93">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1 667 (moyenne annuelle)</w:t>
            </w:r>
          </w:p>
        </w:tc>
        <w:tc>
          <w:tcPr>
            <w:tcW w:w="1878" w:type="dxa"/>
            <w:tcBorders>
              <w:bottom w:val="single" w:sz="6"/>
            </w:tcBorders>
            <w:tcMar>
              <w:top w:w="150" w:type="dxa"/>
              <w:left w:w="240" w:type="dxa"/>
              <w:bottom w:w="150" w:type="dxa"/>
              <w:right w:w="240" w:type="dxa"/>
            </w:tcMar>
            <w:vAlign w:val="center"/>
          </w:tcPr>
          <w:p w:rsidR="11B080E4" w:rsidP="11B080E4" w:rsidRDefault="11B080E4" w14:paraId="04A0E2B6" w14:textId="5797E902">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12 000</w:t>
            </w:r>
          </w:p>
        </w:tc>
        <w:tc>
          <w:tcPr>
            <w:tcW w:w="2835" w:type="dxa"/>
            <w:tcBorders>
              <w:bottom w:val="single" w:sz="6"/>
            </w:tcBorders>
            <w:tcMar>
              <w:top w:w="150" w:type="dxa"/>
              <w:left w:w="240" w:type="dxa"/>
              <w:bottom w:w="150" w:type="dxa"/>
            </w:tcMar>
            <w:vAlign w:val="center"/>
          </w:tcPr>
          <w:p w:rsidR="11B080E4" w:rsidP="11B080E4" w:rsidRDefault="11B080E4" w14:paraId="5508410A" w14:textId="609224BC">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20</w:t>
            </w:r>
          </w:p>
        </w:tc>
      </w:tr>
    </w:tbl>
    <w:p w:rsidR="1A0C27F7" w:rsidP="11B080E4" w:rsidRDefault="1A0C27F7" w14:paraId="49652D0F" w14:textId="018620AE">
      <w:pPr>
        <w:pStyle w:val="Titre3"/>
        <w:numPr>
          <w:ilvl w:val="0"/>
          <w:numId w:val="47"/>
        </w:numPr>
        <w:shd w:val="clear" w:color="auto" w:fill="FFFFFF" w:themeFill="background1"/>
        <w:bidi w:val="0"/>
        <w:spacing w:before="480" w:beforeAutospacing="off" w:after="240" w:afterAutospacing="off" w:line="450" w:lineRule="auto"/>
        <w:rPr/>
      </w:pPr>
      <w:r w:rsidRPr="11B080E4" w:rsidR="1A0C27F7">
        <w:rPr>
          <w:rFonts w:ascii="system-ui" w:hAnsi="system-ui" w:eastAsia="system-ui" w:cs="system-ui"/>
          <w:b w:val="1"/>
          <w:bCs w:val="1"/>
          <w:i w:val="0"/>
          <w:iCs w:val="0"/>
          <w:caps w:val="0"/>
          <w:smallCaps w:val="0"/>
          <w:noProof w:val="0"/>
          <w:color w:val="0F1115"/>
          <w:sz w:val="30"/>
          <w:szCs w:val="30"/>
          <w:lang w:val="fr-FR"/>
        </w:rPr>
        <w:t>7.1.4. Formations et visites pédagogiques</w:t>
      </w:r>
    </w:p>
    <w:p w:rsidR="1A0C27F7" w:rsidP="11B080E4" w:rsidRDefault="1A0C27F7" w14:paraId="7A0A5659" w14:textId="3E29EAA3">
      <w:pPr>
        <w:pStyle w:val="Paragraphedeliste"/>
        <w:numPr>
          <w:ilvl w:val="0"/>
          <w:numId w:val="47"/>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1A0C27F7">
        <w:rPr>
          <w:rFonts w:ascii="system-ui" w:hAnsi="system-ui" w:eastAsia="system-ui" w:cs="system-ui"/>
          <w:b w:val="0"/>
          <w:bCs w:val="0"/>
          <w:i w:val="0"/>
          <w:iCs w:val="0"/>
          <w:caps w:val="0"/>
          <w:smallCaps w:val="0"/>
          <w:noProof w:val="0"/>
          <w:color w:val="0F1115"/>
          <w:sz w:val="24"/>
          <w:szCs w:val="24"/>
          <w:lang w:val="fr-FR"/>
        </w:rPr>
        <w:t>Le pôle avicole est un support de formation pour les stagiaires et les visiteurs. Ces activités génèrent des revenus complémentaires.</w:t>
      </w:r>
    </w:p>
    <w:tbl>
      <w:tblPr>
        <w:tblStyle w:val="TableauNormal"/>
        <w:bidiVisual w:val="0"/>
        <w:tblW w:w="0" w:type="auto"/>
        <w:tblLook w:val="06A0" w:firstRow="1" w:lastRow="0" w:firstColumn="1" w:lastColumn="0" w:noHBand="1" w:noVBand="1"/>
      </w:tblPr>
      <w:tblGrid>
        <w:gridCol w:w="2731"/>
        <w:gridCol w:w="2812"/>
        <w:gridCol w:w="2812"/>
      </w:tblGrid>
      <w:tr w:rsidR="11B080E4" w:rsidTr="11B080E4" w14:paraId="0BA19110">
        <w:trPr>
          <w:trHeight w:val="300"/>
        </w:trPr>
        <w:tc>
          <w:tcPr>
            <w:tcW w:w="2731" w:type="dxa"/>
            <w:tcBorders>
              <w:top w:val="nil"/>
              <w:bottom w:val="single" w:sz="6"/>
            </w:tcBorders>
            <w:tcMar>
              <w:top w:w="150" w:type="dxa"/>
              <w:bottom w:w="150" w:type="dxa"/>
              <w:right w:w="240" w:type="dxa"/>
            </w:tcMar>
            <w:vAlign w:val="center"/>
          </w:tcPr>
          <w:p w:rsidR="11B080E4" w:rsidP="11B080E4" w:rsidRDefault="11B080E4" w14:paraId="3AABA508" w14:textId="1DC70F9C">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Type</w:t>
            </w:r>
          </w:p>
        </w:tc>
        <w:tc>
          <w:tcPr>
            <w:tcW w:w="2812" w:type="dxa"/>
            <w:tcBorders>
              <w:top w:val="nil"/>
              <w:bottom w:val="single" w:sz="6"/>
            </w:tcBorders>
            <w:tcMar>
              <w:top w:w="150" w:type="dxa"/>
              <w:left w:w="240" w:type="dxa"/>
              <w:bottom w:w="150" w:type="dxa"/>
              <w:right w:w="240" w:type="dxa"/>
            </w:tcMar>
            <w:vAlign w:val="center"/>
          </w:tcPr>
          <w:p w:rsidR="11B080E4" w:rsidP="11B080E4" w:rsidRDefault="11B080E4" w14:paraId="0761F9E3" w14:textId="766203FB">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Phase 2 (démarrage)</w:t>
            </w:r>
          </w:p>
        </w:tc>
        <w:tc>
          <w:tcPr>
            <w:tcW w:w="2812" w:type="dxa"/>
            <w:tcBorders>
              <w:top w:val="nil"/>
              <w:bottom w:val="single" w:sz="6"/>
            </w:tcBorders>
            <w:tcMar>
              <w:top w:w="150" w:type="dxa"/>
              <w:left w:w="240" w:type="dxa"/>
              <w:bottom w:w="150" w:type="dxa"/>
              <w:right w:w="240" w:type="dxa"/>
            </w:tcMar>
            <w:vAlign w:val="center"/>
          </w:tcPr>
          <w:p w:rsidR="11B080E4" w:rsidP="11B080E4" w:rsidRDefault="11B080E4" w14:paraId="7C8D248C" w14:textId="0D705458">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Phase 5 (maturité)</w:t>
            </w:r>
          </w:p>
        </w:tc>
      </w:tr>
      <w:tr w:rsidR="11B080E4" w:rsidTr="11B080E4" w14:paraId="5EE2A6DE">
        <w:trPr>
          <w:trHeight w:val="300"/>
        </w:trPr>
        <w:tc>
          <w:tcPr>
            <w:tcW w:w="2731" w:type="dxa"/>
            <w:tcBorders>
              <w:bottom w:val="single" w:sz="6"/>
            </w:tcBorders>
            <w:tcMar>
              <w:top w:w="150" w:type="dxa"/>
              <w:bottom w:w="150" w:type="dxa"/>
              <w:right w:w="240" w:type="dxa"/>
            </w:tcMar>
            <w:vAlign w:val="center"/>
          </w:tcPr>
          <w:p w:rsidR="11B080E4" w:rsidP="11B080E4" w:rsidRDefault="11B080E4" w14:paraId="6886EE67" w14:textId="0A4B2053">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Stagiaires (formations courtes)</w:t>
            </w:r>
          </w:p>
        </w:tc>
        <w:tc>
          <w:tcPr>
            <w:tcW w:w="2812" w:type="dxa"/>
            <w:tcBorders>
              <w:bottom w:val="single" w:sz="6"/>
            </w:tcBorders>
            <w:tcMar>
              <w:top w:w="150" w:type="dxa"/>
              <w:left w:w="240" w:type="dxa"/>
              <w:bottom w:w="150" w:type="dxa"/>
              <w:right w:w="240" w:type="dxa"/>
            </w:tcMar>
            <w:vAlign w:val="center"/>
          </w:tcPr>
          <w:p w:rsidR="11B080E4" w:rsidP="11B080E4" w:rsidRDefault="11B080E4" w14:paraId="1CAB0559" w14:textId="69272970">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10 stagiaires/an × 500 000 COP</w:t>
            </w:r>
          </w:p>
        </w:tc>
        <w:tc>
          <w:tcPr>
            <w:tcW w:w="2812" w:type="dxa"/>
            <w:tcBorders>
              <w:bottom w:val="single" w:sz="6"/>
            </w:tcBorders>
            <w:tcMar>
              <w:top w:w="150" w:type="dxa"/>
              <w:left w:w="240" w:type="dxa"/>
              <w:bottom w:w="150" w:type="dxa"/>
            </w:tcMar>
            <w:vAlign w:val="center"/>
          </w:tcPr>
          <w:p w:rsidR="11B080E4" w:rsidP="11B080E4" w:rsidRDefault="11B080E4" w14:paraId="5BF6D403" w14:textId="2743EA1E">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50 stagiaires/an × 500 000 COP</w:t>
            </w:r>
          </w:p>
        </w:tc>
      </w:tr>
      <w:tr w:rsidR="11B080E4" w:rsidTr="11B080E4" w14:paraId="49FD3B96">
        <w:trPr>
          <w:trHeight w:val="300"/>
        </w:trPr>
        <w:tc>
          <w:tcPr>
            <w:tcW w:w="2731" w:type="dxa"/>
            <w:tcBorders>
              <w:bottom w:val="single" w:sz="6"/>
            </w:tcBorders>
            <w:tcMar>
              <w:top w:w="150" w:type="dxa"/>
              <w:bottom w:w="150" w:type="dxa"/>
              <w:right w:w="240" w:type="dxa"/>
            </w:tcMar>
            <w:vAlign w:val="center"/>
          </w:tcPr>
          <w:p w:rsidR="11B080E4" w:rsidP="11B080E4" w:rsidRDefault="11B080E4" w14:paraId="322923E9" w14:textId="02CA2B0E">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Visites pédagogiques</w:t>
            </w:r>
          </w:p>
        </w:tc>
        <w:tc>
          <w:tcPr>
            <w:tcW w:w="2812" w:type="dxa"/>
            <w:tcBorders>
              <w:bottom w:val="single" w:sz="6"/>
            </w:tcBorders>
            <w:tcMar>
              <w:top w:w="150" w:type="dxa"/>
              <w:left w:w="240" w:type="dxa"/>
              <w:bottom w:w="150" w:type="dxa"/>
              <w:right w:w="240" w:type="dxa"/>
            </w:tcMar>
            <w:vAlign w:val="center"/>
          </w:tcPr>
          <w:p w:rsidR="11B080E4" w:rsidP="11B080E4" w:rsidRDefault="11B080E4" w14:paraId="3F8C3C9C" w14:textId="5E89D55F">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50 visiteurs/an × 20 000 COP</w:t>
            </w:r>
          </w:p>
        </w:tc>
        <w:tc>
          <w:tcPr>
            <w:tcW w:w="2812" w:type="dxa"/>
            <w:tcBorders>
              <w:bottom w:val="single" w:sz="6"/>
            </w:tcBorders>
            <w:tcMar>
              <w:top w:w="150" w:type="dxa"/>
              <w:left w:w="240" w:type="dxa"/>
              <w:bottom w:w="150" w:type="dxa"/>
            </w:tcMar>
            <w:vAlign w:val="center"/>
          </w:tcPr>
          <w:p w:rsidR="11B080E4" w:rsidP="11B080E4" w:rsidRDefault="11B080E4" w14:paraId="20719294" w14:textId="7BE4284F">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200 visiteurs/an × 20 000 COP</w:t>
            </w:r>
          </w:p>
        </w:tc>
      </w:tr>
      <w:tr w:rsidR="11B080E4" w:rsidTr="11B080E4" w14:paraId="56ECC548">
        <w:trPr>
          <w:trHeight w:val="300"/>
        </w:trPr>
        <w:tc>
          <w:tcPr>
            <w:tcW w:w="2731" w:type="dxa"/>
            <w:tcBorders>
              <w:bottom w:val="single" w:sz="6"/>
            </w:tcBorders>
            <w:tcMar>
              <w:top w:w="150" w:type="dxa"/>
              <w:bottom w:w="150" w:type="dxa"/>
              <w:right w:w="240" w:type="dxa"/>
            </w:tcMar>
            <w:vAlign w:val="center"/>
          </w:tcPr>
          <w:p w:rsidR="11B080E4" w:rsidP="11B080E4" w:rsidRDefault="11B080E4" w14:paraId="1F8CCEA8" w14:textId="43872A5F">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Chiffre d’affaires total (M COP)</w:t>
            </w:r>
          </w:p>
        </w:tc>
        <w:tc>
          <w:tcPr>
            <w:tcW w:w="2812" w:type="dxa"/>
            <w:tcBorders>
              <w:bottom w:val="single" w:sz="6"/>
            </w:tcBorders>
            <w:tcMar>
              <w:top w:w="150" w:type="dxa"/>
              <w:left w:w="240" w:type="dxa"/>
              <w:bottom w:w="150" w:type="dxa"/>
              <w:right w:w="240" w:type="dxa"/>
            </w:tcMar>
            <w:vAlign w:val="center"/>
          </w:tcPr>
          <w:p w:rsidR="11B080E4" w:rsidP="11B080E4" w:rsidRDefault="11B080E4" w14:paraId="1BB4B995" w14:textId="0575AE94">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6</w:t>
            </w:r>
          </w:p>
        </w:tc>
        <w:tc>
          <w:tcPr>
            <w:tcW w:w="2812" w:type="dxa"/>
            <w:tcBorders>
              <w:bottom w:val="single" w:sz="6"/>
            </w:tcBorders>
            <w:tcMar>
              <w:top w:w="150" w:type="dxa"/>
              <w:left w:w="240" w:type="dxa"/>
              <w:bottom w:w="150" w:type="dxa"/>
            </w:tcMar>
            <w:vAlign w:val="center"/>
          </w:tcPr>
          <w:p w:rsidR="11B080E4" w:rsidP="11B080E4" w:rsidRDefault="11B080E4" w14:paraId="55922142" w14:textId="7E690E50">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29</w:t>
            </w:r>
          </w:p>
        </w:tc>
      </w:tr>
    </w:tbl>
    <w:p w:rsidR="1A0C27F7" w:rsidP="11B080E4" w:rsidRDefault="1A0C27F7" w14:paraId="226BB5D8" w14:textId="49F15CF1">
      <w:pPr>
        <w:pStyle w:val="Titre3"/>
        <w:numPr>
          <w:ilvl w:val="0"/>
          <w:numId w:val="47"/>
        </w:numPr>
        <w:shd w:val="clear" w:color="auto" w:fill="FFFFFF" w:themeFill="background1"/>
        <w:bidi w:val="0"/>
        <w:spacing w:before="480" w:beforeAutospacing="off" w:after="240" w:afterAutospacing="off" w:line="450" w:lineRule="auto"/>
        <w:rPr/>
      </w:pPr>
      <w:r w:rsidRPr="11B080E4" w:rsidR="1A0C27F7">
        <w:rPr>
          <w:rFonts w:ascii="system-ui" w:hAnsi="system-ui" w:eastAsia="system-ui" w:cs="system-ui"/>
          <w:b w:val="1"/>
          <w:bCs w:val="1"/>
          <w:i w:val="0"/>
          <w:iCs w:val="0"/>
          <w:caps w:val="0"/>
          <w:smallCaps w:val="0"/>
          <w:noProof w:val="0"/>
          <w:color w:val="0F1115"/>
          <w:sz w:val="30"/>
          <w:szCs w:val="30"/>
          <w:lang w:val="fr-FR"/>
        </w:rPr>
        <w:t>7.1.5. Synthèse des revenus annuels</w:t>
      </w:r>
    </w:p>
    <w:tbl>
      <w:tblPr>
        <w:tblStyle w:val="TableauNormal"/>
        <w:bidiVisual w:val="0"/>
        <w:tblW w:w="0" w:type="auto"/>
        <w:tblLook w:val="06A0" w:firstRow="1" w:lastRow="0" w:firstColumn="1" w:lastColumn="0" w:noHBand="1" w:noVBand="1"/>
      </w:tblPr>
      <w:tblGrid>
        <w:gridCol w:w="2936"/>
        <w:gridCol w:w="2589"/>
        <w:gridCol w:w="2830"/>
      </w:tblGrid>
      <w:tr w:rsidR="11B080E4" w:rsidTr="11B080E4" w14:paraId="112F3C0F">
        <w:trPr>
          <w:trHeight w:val="300"/>
        </w:trPr>
        <w:tc>
          <w:tcPr>
            <w:tcW w:w="2936" w:type="dxa"/>
            <w:tcBorders>
              <w:top w:val="nil"/>
              <w:bottom w:val="single" w:sz="6"/>
            </w:tcBorders>
            <w:tcMar>
              <w:top w:w="150" w:type="dxa"/>
              <w:bottom w:w="150" w:type="dxa"/>
              <w:right w:w="240" w:type="dxa"/>
            </w:tcMar>
            <w:vAlign w:val="center"/>
          </w:tcPr>
          <w:p w:rsidR="11B080E4" w:rsidP="11B080E4" w:rsidRDefault="11B080E4" w14:paraId="6059B3CE" w14:textId="27C95612">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Source de revenus</w:t>
            </w:r>
          </w:p>
        </w:tc>
        <w:tc>
          <w:tcPr>
            <w:tcW w:w="2589" w:type="dxa"/>
            <w:tcBorders>
              <w:top w:val="nil"/>
              <w:bottom w:val="single" w:sz="6"/>
            </w:tcBorders>
            <w:tcMar>
              <w:top w:w="150" w:type="dxa"/>
              <w:left w:w="240" w:type="dxa"/>
              <w:bottom w:w="150" w:type="dxa"/>
              <w:right w:w="240" w:type="dxa"/>
            </w:tcMar>
            <w:vAlign w:val="center"/>
          </w:tcPr>
          <w:p w:rsidR="11B080E4" w:rsidP="11B080E4" w:rsidRDefault="11B080E4" w14:paraId="633B6E25" w14:textId="2564EEC3">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Phase 2 (M COP)</w:t>
            </w:r>
          </w:p>
        </w:tc>
        <w:tc>
          <w:tcPr>
            <w:tcW w:w="2830" w:type="dxa"/>
            <w:tcBorders>
              <w:top w:val="nil"/>
              <w:bottom w:val="single" w:sz="6"/>
            </w:tcBorders>
            <w:tcMar>
              <w:top w:w="150" w:type="dxa"/>
              <w:left w:w="240" w:type="dxa"/>
              <w:bottom w:w="150" w:type="dxa"/>
              <w:right w:w="240" w:type="dxa"/>
            </w:tcMar>
            <w:vAlign w:val="center"/>
          </w:tcPr>
          <w:p w:rsidR="11B080E4" w:rsidP="11B080E4" w:rsidRDefault="11B080E4" w14:paraId="7CDBC473" w14:textId="12F6E5C9">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Phase 5 (M COP)</w:t>
            </w:r>
          </w:p>
        </w:tc>
      </w:tr>
      <w:tr w:rsidR="11B080E4" w:rsidTr="11B080E4" w14:paraId="1E7D52CF">
        <w:trPr>
          <w:trHeight w:val="300"/>
        </w:trPr>
        <w:tc>
          <w:tcPr>
            <w:tcW w:w="2936" w:type="dxa"/>
            <w:tcBorders>
              <w:bottom w:val="single" w:sz="6"/>
            </w:tcBorders>
            <w:tcMar>
              <w:top w:w="150" w:type="dxa"/>
              <w:bottom w:w="150" w:type="dxa"/>
              <w:right w:w="240" w:type="dxa"/>
            </w:tcMar>
            <w:vAlign w:val="center"/>
          </w:tcPr>
          <w:p w:rsidR="11B080E4" w:rsidP="11B080E4" w:rsidRDefault="11B080E4" w14:paraId="34ADC84D" w14:textId="5AE6632A">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Œufs</w:t>
            </w:r>
          </w:p>
        </w:tc>
        <w:tc>
          <w:tcPr>
            <w:tcW w:w="2589" w:type="dxa"/>
            <w:tcBorders>
              <w:bottom w:val="single" w:sz="6"/>
            </w:tcBorders>
            <w:tcMar>
              <w:top w:w="150" w:type="dxa"/>
              <w:left w:w="240" w:type="dxa"/>
              <w:bottom w:w="150" w:type="dxa"/>
              <w:right w:w="240" w:type="dxa"/>
            </w:tcMar>
            <w:vAlign w:val="center"/>
          </w:tcPr>
          <w:p w:rsidR="11B080E4" w:rsidP="11B080E4" w:rsidRDefault="11B080E4" w14:paraId="1A56E620" w14:textId="1074F83D">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75</w:t>
            </w:r>
          </w:p>
        </w:tc>
        <w:tc>
          <w:tcPr>
            <w:tcW w:w="2830" w:type="dxa"/>
            <w:tcBorders>
              <w:bottom w:val="single" w:sz="6"/>
            </w:tcBorders>
            <w:tcMar>
              <w:top w:w="150" w:type="dxa"/>
              <w:left w:w="240" w:type="dxa"/>
              <w:bottom w:w="150" w:type="dxa"/>
            </w:tcMar>
            <w:vAlign w:val="center"/>
          </w:tcPr>
          <w:p w:rsidR="11B080E4" w:rsidP="11B080E4" w:rsidRDefault="11B080E4" w14:paraId="3FF7E8E2" w14:textId="30D98814">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375</w:t>
            </w:r>
          </w:p>
        </w:tc>
      </w:tr>
      <w:tr w:rsidR="11B080E4" w:rsidTr="11B080E4" w14:paraId="7C484E1A">
        <w:trPr>
          <w:trHeight w:val="300"/>
        </w:trPr>
        <w:tc>
          <w:tcPr>
            <w:tcW w:w="2936" w:type="dxa"/>
            <w:tcBorders>
              <w:bottom w:val="single" w:sz="6"/>
            </w:tcBorders>
            <w:tcMar>
              <w:top w:w="150" w:type="dxa"/>
              <w:bottom w:w="150" w:type="dxa"/>
              <w:right w:w="240" w:type="dxa"/>
            </w:tcMar>
            <w:vAlign w:val="center"/>
          </w:tcPr>
          <w:p w:rsidR="11B080E4" w:rsidP="11B080E4" w:rsidRDefault="11B080E4" w14:paraId="53689F86" w14:textId="1FBC2B40">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Frass</w:t>
            </w:r>
          </w:p>
        </w:tc>
        <w:tc>
          <w:tcPr>
            <w:tcW w:w="2589" w:type="dxa"/>
            <w:tcBorders>
              <w:bottom w:val="single" w:sz="6"/>
            </w:tcBorders>
            <w:tcMar>
              <w:top w:w="150" w:type="dxa"/>
              <w:left w:w="240" w:type="dxa"/>
              <w:bottom w:w="150" w:type="dxa"/>
              <w:right w:w="240" w:type="dxa"/>
            </w:tcMar>
            <w:vAlign w:val="center"/>
          </w:tcPr>
          <w:p w:rsidR="11B080E4" w:rsidP="11B080E4" w:rsidRDefault="11B080E4" w14:paraId="6478A555" w14:textId="6C8E498C">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4</w:t>
            </w:r>
          </w:p>
        </w:tc>
        <w:tc>
          <w:tcPr>
            <w:tcW w:w="2830" w:type="dxa"/>
            <w:tcBorders>
              <w:bottom w:val="single" w:sz="6"/>
            </w:tcBorders>
            <w:tcMar>
              <w:top w:w="150" w:type="dxa"/>
              <w:left w:w="240" w:type="dxa"/>
              <w:bottom w:w="150" w:type="dxa"/>
            </w:tcMar>
            <w:vAlign w:val="center"/>
          </w:tcPr>
          <w:p w:rsidR="11B080E4" w:rsidP="11B080E4" w:rsidRDefault="11B080E4" w14:paraId="1B5BF1AD" w14:textId="382BCDF6">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20</w:t>
            </w:r>
          </w:p>
        </w:tc>
      </w:tr>
      <w:tr w:rsidR="11B080E4" w:rsidTr="11B080E4" w14:paraId="1025269B">
        <w:trPr>
          <w:trHeight w:val="300"/>
        </w:trPr>
        <w:tc>
          <w:tcPr>
            <w:tcW w:w="2936" w:type="dxa"/>
            <w:tcBorders>
              <w:bottom w:val="single" w:sz="6"/>
            </w:tcBorders>
            <w:tcMar>
              <w:top w:w="150" w:type="dxa"/>
              <w:bottom w:w="150" w:type="dxa"/>
              <w:right w:w="240" w:type="dxa"/>
            </w:tcMar>
            <w:vAlign w:val="center"/>
          </w:tcPr>
          <w:p w:rsidR="11B080E4" w:rsidP="11B080E4" w:rsidRDefault="11B080E4" w14:paraId="51595D3F" w14:textId="19CE2B71">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Poules réformées</w:t>
            </w:r>
          </w:p>
        </w:tc>
        <w:tc>
          <w:tcPr>
            <w:tcW w:w="2589" w:type="dxa"/>
            <w:tcBorders>
              <w:bottom w:val="single" w:sz="6"/>
            </w:tcBorders>
            <w:tcMar>
              <w:top w:w="150" w:type="dxa"/>
              <w:left w:w="240" w:type="dxa"/>
              <w:bottom w:w="150" w:type="dxa"/>
              <w:right w:w="240" w:type="dxa"/>
            </w:tcMar>
            <w:vAlign w:val="center"/>
          </w:tcPr>
          <w:p w:rsidR="11B080E4" w:rsidP="11B080E4" w:rsidRDefault="11B080E4" w14:paraId="5EAA4823" w14:textId="48EE7DBA">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4</w:t>
            </w:r>
          </w:p>
        </w:tc>
        <w:tc>
          <w:tcPr>
            <w:tcW w:w="2830" w:type="dxa"/>
            <w:tcBorders>
              <w:bottom w:val="single" w:sz="6"/>
            </w:tcBorders>
            <w:tcMar>
              <w:top w:w="150" w:type="dxa"/>
              <w:left w:w="240" w:type="dxa"/>
              <w:bottom w:w="150" w:type="dxa"/>
            </w:tcMar>
            <w:vAlign w:val="center"/>
          </w:tcPr>
          <w:p w:rsidR="11B080E4" w:rsidP="11B080E4" w:rsidRDefault="11B080E4" w14:paraId="73F7ABA5" w14:textId="6A24B8EC">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20</w:t>
            </w:r>
          </w:p>
        </w:tc>
      </w:tr>
      <w:tr w:rsidR="11B080E4" w:rsidTr="11B080E4" w14:paraId="17DE10F8">
        <w:trPr>
          <w:trHeight w:val="300"/>
        </w:trPr>
        <w:tc>
          <w:tcPr>
            <w:tcW w:w="2936" w:type="dxa"/>
            <w:tcBorders>
              <w:bottom w:val="single" w:sz="6"/>
            </w:tcBorders>
            <w:tcMar>
              <w:top w:w="150" w:type="dxa"/>
              <w:bottom w:w="150" w:type="dxa"/>
              <w:right w:w="240" w:type="dxa"/>
            </w:tcMar>
            <w:vAlign w:val="center"/>
          </w:tcPr>
          <w:p w:rsidR="11B080E4" w:rsidP="11B080E4" w:rsidRDefault="11B080E4" w14:paraId="3AE48F1B" w14:textId="2AC56B62">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Formations &amp; visites</w:t>
            </w:r>
          </w:p>
        </w:tc>
        <w:tc>
          <w:tcPr>
            <w:tcW w:w="2589" w:type="dxa"/>
            <w:tcBorders>
              <w:bottom w:val="single" w:sz="6"/>
            </w:tcBorders>
            <w:tcMar>
              <w:top w:w="150" w:type="dxa"/>
              <w:left w:w="240" w:type="dxa"/>
              <w:bottom w:w="150" w:type="dxa"/>
              <w:right w:w="240" w:type="dxa"/>
            </w:tcMar>
            <w:vAlign w:val="center"/>
          </w:tcPr>
          <w:p w:rsidR="11B080E4" w:rsidP="11B080E4" w:rsidRDefault="11B080E4" w14:paraId="387DF936" w14:textId="341C6526">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6</w:t>
            </w:r>
          </w:p>
        </w:tc>
        <w:tc>
          <w:tcPr>
            <w:tcW w:w="2830" w:type="dxa"/>
            <w:tcBorders>
              <w:bottom w:val="single" w:sz="6"/>
            </w:tcBorders>
            <w:tcMar>
              <w:top w:w="150" w:type="dxa"/>
              <w:left w:w="240" w:type="dxa"/>
              <w:bottom w:w="150" w:type="dxa"/>
            </w:tcMar>
            <w:vAlign w:val="center"/>
          </w:tcPr>
          <w:p w:rsidR="11B080E4" w:rsidP="11B080E4" w:rsidRDefault="11B080E4" w14:paraId="1F88A6AA" w14:textId="3E8C0665">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29</w:t>
            </w:r>
          </w:p>
        </w:tc>
      </w:tr>
      <w:tr w:rsidR="11B080E4" w:rsidTr="11B080E4" w14:paraId="7E4FA0F3">
        <w:trPr>
          <w:trHeight w:val="300"/>
        </w:trPr>
        <w:tc>
          <w:tcPr>
            <w:tcW w:w="2936" w:type="dxa"/>
            <w:tcBorders>
              <w:bottom w:val="single" w:sz="6"/>
            </w:tcBorders>
            <w:tcMar>
              <w:top w:w="150" w:type="dxa"/>
              <w:bottom w:w="150" w:type="dxa"/>
              <w:right w:w="240" w:type="dxa"/>
            </w:tcMar>
            <w:vAlign w:val="center"/>
          </w:tcPr>
          <w:p w:rsidR="11B080E4" w:rsidP="11B080E4" w:rsidRDefault="11B080E4" w14:paraId="687A899D" w14:textId="57B88386">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Total</w:t>
            </w:r>
          </w:p>
        </w:tc>
        <w:tc>
          <w:tcPr>
            <w:tcW w:w="2589" w:type="dxa"/>
            <w:tcBorders>
              <w:bottom w:val="single" w:sz="6"/>
            </w:tcBorders>
            <w:tcMar>
              <w:top w:w="150" w:type="dxa"/>
              <w:left w:w="240" w:type="dxa"/>
              <w:bottom w:w="150" w:type="dxa"/>
              <w:right w:w="240" w:type="dxa"/>
            </w:tcMar>
            <w:vAlign w:val="center"/>
          </w:tcPr>
          <w:p w:rsidR="11B080E4" w:rsidP="11B080E4" w:rsidRDefault="11B080E4" w14:paraId="2167B686" w14:textId="0D8E4C4E">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89</w:t>
            </w:r>
          </w:p>
        </w:tc>
        <w:tc>
          <w:tcPr>
            <w:tcW w:w="2830" w:type="dxa"/>
            <w:tcBorders>
              <w:bottom w:val="single" w:sz="6"/>
            </w:tcBorders>
            <w:tcMar>
              <w:top w:w="150" w:type="dxa"/>
              <w:left w:w="240" w:type="dxa"/>
              <w:bottom w:w="150" w:type="dxa"/>
            </w:tcMar>
            <w:vAlign w:val="center"/>
          </w:tcPr>
          <w:p w:rsidR="11B080E4" w:rsidP="11B080E4" w:rsidRDefault="11B080E4" w14:paraId="5E3F362D" w14:textId="18EA98B3">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444</w:t>
            </w:r>
          </w:p>
        </w:tc>
      </w:tr>
    </w:tbl>
    <w:p w:rsidR="1A0C27F7" w:rsidP="11B080E4" w:rsidRDefault="1A0C27F7" w14:paraId="0245F4E1" w14:textId="238E4383">
      <w:pPr>
        <w:pStyle w:val="Paragraphedeliste"/>
        <w:numPr>
          <w:ilvl w:val="0"/>
          <w:numId w:val="47"/>
        </w:numPr>
        <w:shd w:val="clear" w:color="auto" w:fill="FFFFFF" w:themeFill="background1"/>
        <w:bidi w:val="0"/>
        <w:spacing w:before="240" w:beforeAutospacing="off" w:after="240" w:afterAutospacing="off"/>
        <w:rPr>
          <w:rFonts w:ascii="system-ui" w:hAnsi="system-ui" w:eastAsia="system-ui" w:cs="system-ui"/>
          <w:b w:val="0"/>
          <w:bCs w:val="0"/>
          <w:i w:val="1"/>
          <w:iCs w:val="1"/>
          <w:caps w:val="0"/>
          <w:smallCaps w:val="0"/>
          <w:noProof w:val="0"/>
          <w:color w:val="0F1115"/>
          <w:sz w:val="24"/>
          <w:szCs w:val="24"/>
          <w:lang w:val="fr-FR"/>
        </w:rPr>
      </w:pPr>
      <w:r w:rsidRPr="11B080E4" w:rsidR="1A0C27F7">
        <w:rPr>
          <w:rFonts w:ascii="system-ui" w:hAnsi="system-ui" w:eastAsia="system-ui" w:cs="system-ui"/>
          <w:b w:val="0"/>
          <w:bCs w:val="0"/>
          <w:i w:val="1"/>
          <w:iCs w:val="1"/>
          <w:caps w:val="0"/>
          <w:smallCaps w:val="0"/>
          <w:noProof w:val="0"/>
          <w:color w:val="0F1115"/>
          <w:sz w:val="24"/>
          <w:szCs w:val="24"/>
          <w:lang w:val="fr-FR"/>
        </w:rPr>
        <w:t>Nota : ces chiffres ne tiennent pas compte des revenus complémentaires potentiels (vente de larves BSF, location de matériel pédagogique, etc.) qui seront développés ultérieurement.</w:t>
      </w:r>
    </w:p>
    <w:p w:rsidR="11B080E4" w:rsidP="11B080E4" w:rsidRDefault="11B080E4" w14:paraId="20825BFC" w14:textId="6859B538">
      <w:pPr>
        <w:pStyle w:val="Paragraphedeliste"/>
        <w:numPr>
          <w:ilvl w:val="0"/>
          <w:numId w:val="47"/>
        </w:numPr>
        <w:bidi w:val="0"/>
        <w:rPr>
          <w:sz w:val="24"/>
          <w:szCs w:val="24"/>
        </w:rPr>
      </w:pPr>
    </w:p>
    <w:p w:rsidR="1A0C27F7" w:rsidP="11B080E4" w:rsidRDefault="1A0C27F7" w14:paraId="296B6385" w14:textId="19AE0A1E">
      <w:pPr>
        <w:pStyle w:val="Titre2"/>
        <w:numPr>
          <w:ilvl w:val="0"/>
          <w:numId w:val="47"/>
        </w:numPr>
        <w:shd w:val="clear" w:color="auto" w:fill="FFFFFF" w:themeFill="background1"/>
        <w:bidi w:val="0"/>
        <w:spacing w:before="480" w:beforeAutospacing="off" w:after="240" w:afterAutospacing="off" w:line="480" w:lineRule="auto"/>
        <w:rPr/>
      </w:pPr>
      <w:r w:rsidRPr="11B080E4" w:rsidR="1A0C27F7">
        <w:rPr>
          <w:rFonts w:ascii="system-ui" w:hAnsi="system-ui" w:eastAsia="system-ui" w:cs="system-ui"/>
          <w:b w:val="1"/>
          <w:bCs w:val="1"/>
          <w:i w:val="0"/>
          <w:iCs w:val="0"/>
          <w:caps w:val="0"/>
          <w:smallCaps w:val="0"/>
          <w:noProof w:val="0"/>
          <w:color w:val="0F1115"/>
          <w:sz w:val="33"/>
          <w:szCs w:val="33"/>
          <w:lang w:val="fr-FR"/>
        </w:rPr>
        <w:t>7.2. Structure des coûts</w:t>
      </w:r>
    </w:p>
    <w:p w:rsidR="1A0C27F7" w:rsidP="11B080E4" w:rsidRDefault="1A0C27F7" w14:paraId="037FF537" w14:textId="7FBA3650">
      <w:pPr>
        <w:pStyle w:val="Paragraphedeliste"/>
        <w:numPr>
          <w:ilvl w:val="0"/>
          <w:numId w:val="47"/>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1A0C27F7">
        <w:rPr>
          <w:rFonts w:ascii="system-ui" w:hAnsi="system-ui" w:eastAsia="system-ui" w:cs="system-ui"/>
          <w:b w:val="0"/>
          <w:bCs w:val="0"/>
          <w:i w:val="0"/>
          <w:iCs w:val="0"/>
          <w:caps w:val="0"/>
          <w:smallCaps w:val="0"/>
          <w:noProof w:val="0"/>
          <w:color w:val="0F1115"/>
          <w:sz w:val="24"/>
          <w:szCs w:val="24"/>
          <w:lang w:val="fr-FR"/>
        </w:rPr>
        <w:t>La rentabilité repose sur une maîtrise rigoureuse des coûts, notamment par la substitution des aliments industriels par des ressources produites sur place.</w:t>
      </w:r>
    </w:p>
    <w:p w:rsidR="1A0C27F7" w:rsidP="11B080E4" w:rsidRDefault="1A0C27F7" w14:paraId="2AE66663" w14:textId="1A902695">
      <w:pPr>
        <w:pStyle w:val="Titre3"/>
        <w:numPr>
          <w:ilvl w:val="0"/>
          <w:numId w:val="47"/>
        </w:numPr>
        <w:shd w:val="clear" w:color="auto" w:fill="FFFFFF" w:themeFill="background1"/>
        <w:bidi w:val="0"/>
        <w:spacing w:before="480" w:beforeAutospacing="off" w:after="240" w:afterAutospacing="off" w:line="450" w:lineRule="auto"/>
        <w:rPr/>
      </w:pPr>
      <w:r w:rsidRPr="11B080E4" w:rsidR="1A0C27F7">
        <w:rPr>
          <w:rFonts w:ascii="system-ui" w:hAnsi="system-ui" w:eastAsia="system-ui" w:cs="system-ui"/>
          <w:b w:val="1"/>
          <w:bCs w:val="1"/>
          <w:i w:val="0"/>
          <w:iCs w:val="0"/>
          <w:caps w:val="0"/>
          <w:smallCaps w:val="0"/>
          <w:noProof w:val="0"/>
          <w:color w:val="0F1115"/>
          <w:sz w:val="30"/>
          <w:szCs w:val="30"/>
          <w:lang w:val="fr-FR"/>
        </w:rPr>
        <w:t>7.2.1. Investissement initial (phase 2)</w:t>
      </w:r>
    </w:p>
    <w:tbl>
      <w:tblPr>
        <w:tblStyle w:val="TableauNormal"/>
        <w:bidiVisual w:val="0"/>
        <w:tblW w:w="0" w:type="auto"/>
        <w:tblLook w:val="06A0" w:firstRow="1" w:lastRow="0" w:firstColumn="1" w:lastColumn="0" w:noHBand="1" w:noVBand="1"/>
      </w:tblPr>
      <w:tblGrid>
        <w:gridCol w:w="6169"/>
        <w:gridCol w:w="2666"/>
      </w:tblGrid>
      <w:tr w:rsidR="11B080E4" w:rsidTr="11B080E4" w14:paraId="48131FDC">
        <w:trPr>
          <w:trHeight w:val="300"/>
        </w:trPr>
        <w:tc>
          <w:tcPr>
            <w:tcW w:w="6169" w:type="dxa"/>
            <w:tcBorders>
              <w:top w:val="nil"/>
              <w:bottom w:val="single" w:sz="6"/>
            </w:tcBorders>
            <w:tcMar>
              <w:top w:w="150" w:type="dxa"/>
              <w:bottom w:w="150" w:type="dxa"/>
              <w:right w:w="240" w:type="dxa"/>
            </w:tcMar>
            <w:vAlign w:val="center"/>
          </w:tcPr>
          <w:p w:rsidR="11B080E4" w:rsidP="11B080E4" w:rsidRDefault="11B080E4" w14:paraId="2D40D66B" w14:textId="29F17454">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Poste</w:t>
            </w:r>
          </w:p>
        </w:tc>
        <w:tc>
          <w:tcPr>
            <w:tcW w:w="2666" w:type="dxa"/>
            <w:tcBorders>
              <w:top w:val="nil"/>
              <w:bottom w:val="single" w:sz="6"/>
            </w:tcBorders>
            <w:tcMar>
              <w:top w:w="150" w:type="dxa"/>
              <w:left w:w="240" w:type="dxa"/>
              <w:bottom w:w="150" w:type="dxa"/>
              <w:right w:w="240" w:type="dxa"/>
            </w:tcMar>
            <w:vAlign w:val="center"/>
          </w:tcPr>
          <w:p w:rsidR="11B080E4" w:rsidP="11B080E4" w:rsidRDefault="11B080E4" w14:paraId="4A9B781B" w14:textId="56B932F5">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Montant (M COP)</w:t>
            </w:r>
          </w:p>
        </w:tc>
      </w:tr>
      <w:tr w:rsidR="11B080E4" w:rsidTr="11B080E4" w14:paraId="4FD082BB">
        <w:trPr>
          <w:trHeight w:val="300"/>
        </w:trPr>
        <w:tc>
          <w:tcPr>
            <w:tcW w:w="6169" w:type="dxa"/>
            <w:tcBorders>
              <w:bottom w:val="single" w:sz="6"/>
            </w:tcBorders>
            <w:tcMar>
              <w:top w:w="150" w:type="dxa"/>
              <w:bottom w:w="150" w:type="dxa"/>
              <w:right w:w="240" w:type="dxa"/>
            </w:tcMar>
            <w:vAlign w:val="center"/>
          </w:tcPr>
          <w:p w:rsidR="11B080E4" w:rsidP="11B080E4" w:rsidRDefault="11B080E4" w14:paraId="64E6EB3F" w14:textId="47F4AB35">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Poulailler 100 m² (structure bambou, toiture, sol)</w:t>
            </w:r>
          </w:p>
        </w:tc>
        <w:tc>
          <w:tcPr>
            <w:tcW w:w="2666" w:type="dxa"/>
            <w:tcBorders>
              <w:bottom w:val="single" w:sz="6"/>
            </w:tcBorders>
            <w:tcMar>
              <w:top w:w="150" w:type="dxa"/>
              <w:left w:w="240" w:type="dxa"/>
              <w:bottom w:w="150" w:type="dxa"/>
            </w:tcMar>
            <w:vAlign w:val="center"/>
          </w:tcPr>
          <w:p w:rsidR="11B080E4" w:rsidP="11B080E4" w:rsidRDefault="11B080E4" w14:paraId="2AA40E22" w14:textId="5428CEA2">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40</w:t>
            </w:r>
          </w:p>
        </w:tc>
      </w:tr>
      <w:tr w:rsidR="11B080E4" w:rsidTr="11B080E4" w14:paraId="585BC61F">
        <w:trPr>
          <w:trHeight w:val="300"/>
        </w:trPr>
        <w:tc>
          <w:tcPr>
            <w:tcW w:w="6169" w:type="dxa"/>
            <w:tcBorders>
              <w:bottom w:val="single" w:sz="6"/>
            </w:tcBorders>
            <w:tcMar>
              <w:top w:w="150" w:type="dxa"/>
              <w:bottom w:w="150" w:type="dxa"/>
              <w:right w:w="240" w:type="dxa"/>
            </w:tcMar>
            <w:vAlign w:val="center"/>
          </w:tcPr>
          <w:p w:rsidR="11B080E4" w:rsidP="11B080E4" w:rsidRDefault="11B080E4" w14:paraId="6C8BE61A" w14:textId="0080CEAD">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Équipements (abreuvoirs, mangeoires, pondoirs, perchoirs)</w:t>
            </w:r>
          </w:p>
        </w:tc>
        <w:tc>
          <w:tcPr>
            <w:tcW w:w="2666" w:type="dxa"/>
            <w:tcBorders>
              <w:bottom w:val="single" w:sz="6"/>
            </w:tcBorders>
            <w:tcMar>
              <w:top w:w="150" w:type="dxa"/>
              <w:left w:w="240" w:type="dxa"/>
              <w:bottom w:w="150" w:type="dxa"/>
            </w:tcMar>
            <w:vAlign w:val="center"/>
          </w:tcPr>
          <w:p w:rsidR="11B080E4" w:rsidP="11B080E4" w:rsidRDefault="11B080E4" w14:paraId="3A79168D" w14:textId="7B1FF213">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15</w:t>
            </w:r>
          </w:p>
        </w:tc>
      </w:tr>
      <w:tr w:rsidR="11B080E4" w:rsidTr="11B080E4" w14:paraId="642EC977">
        <w:trPr>
          <w:trHeight w:val="300"/>
        </w:trPr>
        <w:tc>
          <w:tcPr>
            <w:tcW w:w="6169" w:type="dxa"/>
            <w:tcBorders>
              <w:bottom w:val="single" w:sz="6"/>
            </w:tcBorders>
            <w:tcMar>
              <w:top w:w="150" w:type="dxa"/>
              <w:bottom w:w="150" w:type="dxa"/>
              <w:right w:w="240" w:type="dxa"/>
            </w:tcMar>
            <w:vAlign w:val="center"/>
          </w:tcPr>
          <w:p w:rsidR="11B080E4" w:rsidP="11B080E4" w:rsidRDefault="11B080E4" w14:paraId="5B320644" w14:textId="3D8A7EC1">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Chambre froide (5 m³)</w:t>
            </w:r>
          </w:p>
        </w:tc>
        <w:tc>
          <w:tcPr>
            <w:tcW w:w="2666" w:type="dxa"/>
            <w:tcBorders>
              <w:bottom w:val="single" w:sz="6"/>
            </w:tcBorders>
            <w:tcMar>
              <w:top w:w="150" w:type="dxa"/>
              <w:left w:w="240" w:type="dxa"/>
              <w:bottom w:w="150" w:type="dxa"/>
            </w:tcMar>
            <w:vAlign w:val="center"/>
          </w:tcPr>
          <w:p w:rsidR="11B080E4" w:rsidP="11B080E4" w:rsidRDefault="11B080E4" w14:paraId="47CDAE41" w14:textId="14B92D9A">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10</w:t>
            </w:r>
          </w:p>
        </w:tc>
      </w:tr>
      <w:tr w:rsidR="11B080E4" w:rsidTr="11B080E4" w14:paraId="6C2DC5CF">
        <w:trPr>
          <w:trHeight w:val="300"/>
        </w:trPr>
        <w:tc>
          <w:tcPr>
            <w:tcW w:w="6169" w:type="dxa"/>
            <w:tcBorders>
              <w:bottom w:val="single" w:sz="6"/>
            </w:tcBorders>
            <w:tcMar>
              <w:top w:w="150" w:type="dxa"/>
              <w:bottom w:w="150" w:type="dxa"/>
              <w:right w:w="240" w:type="dxa"/>
            </w:tcMar>
            <w:vAlign w:val="center"/>
          </w:tcPr>
          <w:p w:rsidR="11B080E4" w:rsidP="11B080E4" w:rsidRDefault="11B080E4" w14:paraId="6A58270B" w14:textId="69C45813">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Petit matériel et biosécurité</w:t>
            </w:r>
          </w:p>
        </w:tc>
        <w:tc>
          <w:tcPr>
            <w:tcW w:w="2666" w:type="dxa"/>
            <w:tcBorders>
              <w:bottom w:val="single" w:sz="6"/>
            </w:tcBorders>
            <w:tcMar>
              <w:top w:w="150" w:type="dxa"/>
              <w:left w:w="240" w:type="dxa"/>
              <w:bottom w:w="150" w:type="dxa"/>
            </w:tcMar>
            <w:vAlign w:val="center"/>
          </w:tcPr>
          <w:p w:rsidR="11B080E4" w:rsidP="11B080E4" w:rsidRDefault="11B080E4" w14:paraId="1657BED6" w14:textId="781DBCD3">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5</w:t>
            </w:r>
          </w:p>
        </w:tc>
      </w:tr>
      <w:tr w:rsidR="11B080E4" w:rsidTr="11B080E4" w14:paraId="10924760">
        <w:trPr>
          <w:trHeight w:val="300"/>
        </w:trPr>
        <w:tc>
          <w:tcPr>
            <w:tcW w:w="6169" w:type="dxa"/>
            <w:tcBorders>
              <w:bottom w:val="single" w:sz="6"/>
            </w:tcBorders>
            <w:tcMar>
              <w:top w:w="150" w:type="dxa"/>
              <w:bottom w:w="150" w:type="dxa"/>
              <w:right w:w="240" w:type="dxa"/>
            </w:tcMar>
            <w:vAlign w:val="center"/>
          </w:tcPr>
          <w:p w:rsidR="11B080E4" w:rsidP="11B080E4" w:rsidRDefault="11B080E4" w14:paraId="7DF46751" w14:textId="21A38EE1">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Achat de 500 poulettes (18 semaines)</w:t>
            </w:r>
          </w:p>
        </w:tc>
        <w:tc>
          <w:tcPr>
            <w:tcW w:w="2666" w:type="dxa"/>
            <w:tcBorders>
              <w:bottom w:val="single" w:sz="6"/>
            </w:tcBorders>
            <w:tcMar>
              <w:top w:w="150" w:type="dxa"/>
              <w:left w:w="240" w:type="dxa"/>
              <w:bottom w:w="150" w:type="dxa"/>
            </w:tcMar>
            <w:vAlign w:val="center"/>
          </w:tcPr>
          <w:p w:rsidR="11B080E4" w:rsidP="11B080E4" w:rsidRDefault="11B080E4" w14:paraId="3A6D0375" w14:textId="1F1687EA">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5</w:t>
            </w:r>
          </w:p>
        </w:tc>
      </w:tr>
      <w:tr w:rsidR="11B080E4" w:rsidTr="11B080E4" w14:paraId="3B8BC42E">
        <w:trPr>
          <w:trHeight w:val="300"/>
        </w:trPr>
        <w:tc>
          <w:tcPr>
            <w:tcW w:w="6169" w:type="dxa"/>
            <w:tcBorders>
              <w:bottom w:val="single" w:sz="6"/>
            </w:tcBorders>
            <w:tcMar>
              <w:top w:w="150" w:type="dxa"/>
              <w:bottom w:w="150" w:type="dxa"/>
              <w:right w:w="240" w:type="dxa"/>
            </w:tcMar>
            <w:vAlign w:val="center"/>
          </w:tcPr>
          <w:p w:rsidR="11B080E4" w:rsidP="11B080E4" w:rsidRDefault="11B080E4" w14:paraId="44B2246F" w14:textId="0EF3E404">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Total investissement</w:t>
            </w:r>
          </w:p>
        </w:tc>
        <w:tc>
          <w:tcPr>
            <w:tcW w:w="2666" w:type="dxa"/>
            <w:tcBorders>
              <w:bottom w:val="single" w:sz="6"/>
            </w:tcBorders>
            <w:tcMar>
              <w:top w:w="150" w:type="dxa"/>
              <w:left w:w="240" w:type="dxa"/>
              <w:bottom w:w="150" w:type="dxa"/>
            </w:tcMar>
            <w:vAlign w:val="center"/>
          </w:tcPr>
          <w:p w:rsidR="11B080E4" w:rsidP="11B080E4" w:rsidRDefault="11B080E4" w14:paraId="57B75A06" w14:textId="0EDC126B">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75</w:t>
            </w:r>
          </w:p>
        </w:tc>
      </w:tr>
    </w:tbl>
    <w:p w:rsidR="1A0C27F7" w:rsidP="11B080E4" w:rsidRDefault="1A0C27F7" w14:paraId="08E5688E" w14:textId="052CB6C1">
      <w:pPr>
        <w:pStyle w:val="Paragraphedeliste"/>
        <w:numPr>
          <w:ilvl w:val="0"/>
          <w:numId w:val="47"/>
        </w:numPr>
        <w:shd w:val="clear" w:color="auto" w:fill="FFFFFF" w:themeFill="background1"/>
        <w:bidi w:val="0"/>
        <w:spacing w:before="240" w:beforeAutospacing="off" w:after="240" w:afterAutospacing="off"/>
        <w:rPr>
          <w:rFonts w:ascii="system-ui" w:hAnsi="system-ui" w:eastAsia="system-ui" w:cs="system-ui"/>
          <w:b w:val="0"/>
          <w:bCs w:val="0"/>
          <w:i w:val="1"/>
          <w:iCs w:val="1"/>
          <w:caps w:val="0"/>
          <w:smallCaps w:val="0"/>
          <w:noProof w:val="0"/>
          <w:color w:val="0F1115"/>
          <w:sz w:val="24"/>
          <w:szCs w:val="24"/>
          <w:lang w:val="fr-FR"/>
        </w:rPr>
      </w:pPr>
      <w:r w:rsidRPr="11B080E4" w:rsidR="1A0C27F7">
        <w:rPr>
          <w:rFonts w:ascii="system-ui" w:hAnsi="system-ui" w:eastAsia="system-ui" w:cs="system-ui"/>
          <w:b w:val="0"/>
          <w:bCs w:val="0"/>
          <w:i w:val="1"/>
          <w:iCs w:val="1"/>
          <w:caps w:val="0"/>
          <w:smallCaps w:val="0"/>
          <w:noProof w:val="0"/>
          <w:color w:val="0F1115"/>
          <w:sz w:val="24"/>
          <w:szCs w:val="24"/>
          <w:lang w:val="fr-FR"/>
        </w:rPr>
        <w:t>Ce montant correspond à une infrastructure dimensionnée pour 500 poules, évolutive jusqu’à 1 000 poules sans travaux lourds.</w:t>
      </w:r>
    </w:p>
    <w:p w:rsidR="1A0C27F7" w:rsidP="11B080E4" w:rsidRDefault="1A0C27F7" w14:paraId="64DCEDAD" w14:textId="41A087B4">
      <w:pPr>
        <w:pStyle w:val="Titre3"/>
        <w:numPr>
          <w:ilvl w:val="0"/>
          <w:numId w:val="47"/>
        </w:numPr>
        <w:shd w:val="clear" w:color="auto" w:fill="FFFFFF" w:themeFill="background1"/>
        <w:bidi w:val="0"/>
        <w:spacing w:before="480" w:beforeAutospacing="off" w:after="240" w:afterAutospacing="off" w:line="450" w:lineRule="auto"/>
        <w:rPr/>
      </w:pPr>
      <w:r w:rsidRPr="11B080E4" w:rsidR="1A0C27F7">
        <w:rPr>
          <w:rFonts w:ascii="system-ui" w:hAnsi="system-ui" w:eastAsia="system-ui" w:cs="system-ui"/>
          <w:b w:val="1"/>
          <w:bCs w:val="1"/>
          <w:i w:val="0"/>
          <w:iCs w:val="0"/>
          <w:caps w:val="0"/>
          <w:smallCaps w:val="0"/>
          <w:noProof w:val="0"/>
          <w:color w:val="0F1115"/>
          <w:sz w:val="30"/>
          <w:szCs w:val="30"/>
          <w:lang w:val="fr-FR"/>
        </w:rPr>
        <w:t>7.2.2. Coûts opérationnels annuels (phase 5, 2 500 poules)</w:t>
      </w:r>
    </w:p>
    <w:tbl>
      <w:tblPr>
        <w:tblStyle w:val="TableauNormal"/>
        <w:bidiVisual w:val="0"/>
        <w:tblW w:w="0" w:type="auto"/>
        <w:tblLook w:val="06A0" w:firstRow="1" w:lastRow="0" w:firstColumn="1" w:lastColumn="0" w:noHBand="1" w:noVBand="1"/>
      </w:tblPr>
      <w:tblGrid>
        <w:gridCol w:w="3128"/>
        <w:gridCol w:w="3414"/>
        <w:gridCol w:w="1813"/>
      </w:tblGrid>
      <w:tr w:rsidR="11B080E4" w:rsidTr="11B080E4" w14:paraId="60F86E0F">
        <w:trPr>
          <w:trHeight w:val="300"/>
        </w:trPr>
        <w:tc>
          <w:tcPr>
            <w:tcW w:w="3128" w:type="dxa"/>
            <w:tcBorders>
              <w:top w:val="nil"/>
              <w:bottom w:val="single" w:sz="6"/>
            </w:tcBorders>
            <w:tcMar>
              <w:top w:w="150" w:type="dxa"/>
              <w:bottom w:w="150" w:type="dxa"/>
              <w:right w:w="240" w:type="dxa"/>
            </w:tcMar>
            <w:vAlign w:val="center"/>
          </w:tcPr>
          <w:p w:rsidR="11B080E4" w:rsidP="11B080E4" w:rsidRDefault="11B080E4" w14:paraId="310D956B" w14:textId="097C5363">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Poste</w:t>
            </w:r>
          </w:p>
        </w:tc>
        <w:tc>
          <w:tcPr>
            <w:tcW w:w="3414" w:type="dxa"/>
            <w:tcBorders>
              <w:top w:val="nil"/>
              <w:bottom w:val="single" w:sz="6"/>
            </w:tcBorders>
            <w:tcMar>
              <w:top w:w="150" w:type="dxa"/>
              <w:left w:w="240" w:type="dxa"/>
              <w:bottom w:w="150" w:type="dxa"/>
              <w:right w:w="240" w:type="dxa"/>
            </w:tcMar>
            <w:vAlign w:val="center"/>
          </w:tcPr>
          <w:p w:rsidR="11B080E4" w:rsidP="11B080E4" w:rsidRDefault="11B080E4" w14:paraId="50384F64" w14:textId="630AC28A">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Détail</w:t>
            </w:r>
          </w:p>
        </w:tc>
        <w:tc>
          <w:tcPr>
            <w:tcW w:w="1813" w:type="dxa"/>
            <w:tcBorders>
              <w:top w:val="nil"/>
              <w:bottom w:val="single" w:sz="6"/>
            </w:tcBorders>
            <w:tcMar>
              <w:top w:w="150" w:type="dxa"/>
              <w:left w:w="240" w:type="dxa"/>
              <w:bottom w:w="150" w:type="dxa"/>
              <w:right w:w="240" w:type="dxa"/>
            </w:tcMar>
            <w:vAlign w:val="center"/>
          </w:tcPr>
          <w:p w:rsidR="11B080E4" w:rsidP="11B080E4" w:rsidRDefault="11B080E4" w14:paraId="7209D558" w14:textId="11993B9D">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Montant (M COP)</w:t>
            </w:r>
          </w:p>
        </w:tc>
      </w:tr>
      <w:tr w:rsidR="11B080E4" w:rsidTr="11B080E4" w14:paraId="7E4DC8BE">
        <w:trPr>
          <w:trHeight w:val="300"/>
        </w:trPr>
        <w:tc>
          <w:tcPr>
            <w:tcW w:w="3128" w:type="dxa"/>
            <w:tcBorders>
              <w:bottom w:val="single" w:sz="6"/>
            </w:tcBorders>
            <w:tcMar>
              <w:top w:w="150" w:type="dxa"/>
              <w:bottom w:w="150" w:type="dxa"/>
              <w:right w:w="240" w:type="dxa"/>
            </w:tcMar>
            <w:vAlign w:val="center"/>
          </w:tcPr>
          <w:p w:rsidR="11B080E4" w:rsidP="11B080E4" w:rsidRDefault="11B080E4" w14:paraId="72F4FC83" w14:textId="416F3766">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Alimentation industrielle</w:t>
            </w:r>
          </w:p>
        </w:tc>
        <w:tc>
          <w:tcPr>
            <w:tcW w:w="3414" w:type="dxa"/>
            <w:tcBorders>
              <w:bottom w:val="single" w:sz="6"/>
            </w:tcBorders>
            <w:tcMar>
              <w:top w:w="150" w:type="dxa"/>
              <w:left w:w="240" w:type="dxa"/>
              <w:bottom w:w="150" w:type="dxa"/>
              <w:right w:w="240" w:type="dxa"/>
            </w:tcMar>
            <w:vAlign w:val="center"/>
          </w:tcPr>
          <w:p w:rsidR="11B080E4" w:rsidP="11B080E4" w:rsidRDefault="11B080E4" w14:paraId="6C29A8BB" w14:textId="3DEB9153">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40 % de la ration, 50 % du coût total (car aliment interne moins cher)</w:t>
            </w:r>
          </w:p>
        </w:tc>
        <w:tc>
          <w:tcPr>
            <w:tcW w:w="1813" w:type="dxa"/>
            <w:tcBorders>
              <w:bottom w:val="single" w:sz="6"/>
            </w:tcBorders>
            <w:tcMar>
              <w:top w:w="150" w:type="dxa"/>
              <w:left w:w="240" w:type="dxa"/>
              <w:bottom w:w="150" w:type="dxa"/>
            </w:tcMar>
            <w:vAlign w:val="center"/>
          </w:tcPr>
          <w:p w:rsidR="11B080E4" w:rsidP="11B080E4" w:rsidRDefault="11B080E4" w14:paraId="0D189D8C" w14:textId="60E9D207">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40</w:t>
            </w:r>
          </w:p>
        </w:tc>
      </w:tr>
      <w:tr w:rsidR="11B080E4" w:rsidTr="11B080E4" w14:paraId="60270C7A">
        <w:trPr>
          <w:trHeight w:val="300"/>
        </w:trPr>
        <w:tc>
          <w:tcPr>
            <w:tcW w:w="3128" w:type="dxa"/>
            <w:tcBorders>
              <w:bottom w:val="single" w:sz="6"/>
            </w:tcBorders>
            <w:tcMar>
              <w:top w:w="150" w:type="dxa"/>
              <w:bottom w:w="150" w:type="dxa"/>
              <w:right w:w="240" w:type="dxa"/>
            </w:tcMar>
            <w:vAlign w:val="center"/>
          </w:tcPr>
          <w:p w:rsidR="11B080E4" w:rsidP="11B080E4" w:rsidRDefault="11B080E4" w14:paraId="1E477C19" w14:textId="533A5AED">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Main‑d’œuvre</w:t>
            </w:r>
          </w:p>
        </w:tc>
        <w:tc>
          <w:tcPr>
            <w:tcW w:w="3414" w:type="dxa"/>
            <w:tcBorders>
              <w:bottom w:val="single" w:sz="6"/>
            </w:tcBorders>
            <w:tcMar>
              <w:top w:w="150" w:type="dxa"/>
              <w:left w:w="240" w:type="dxa"/>
              <w:bottom w:w="150" w:type="dxa"/>
              <w:right w:w="240" w:type="dxa"/>
            </w:tcMar>
            <w:vAlign w:val="center"/>
          </w:tcPr>
          <w:p w:rsidR="11B080E4" w:rsidP="11B080E4" w:rsidRDefault="11B080E4" w14:paraId="2777FAAF" w14:textId="44BFC380">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2 salariés (responsable avicole + technicien) + charges</w:t>
            </w:r>
          </w:p>
        </w:tc>
        <w:tc>
          <w:tcPr>
            <w:tcW w:w="1813" w:type="dxa"/>
            <w:tcBorders>
              <w:bottom w:val="single" w:sz="6"/>
            </w:tcBorders>
            <w:tcMar>
              <w:top w:w="150" w:type="dxa"/>
              <w:left w:w="240" w:type="dxa"/>
              <w:bottom w:w="150" w:type="dxa"/>
            </w:tcMar>
            <w:vAlign w:val="center"/>
          </w:tcPr>
          <w:p w:rsidR="11B080E4" w:rsidP="11B080E4" w:rsidRDefault="11B080E4" w14:paraId="33351A4E" w14:textId="7580122C">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72</w:t>
            </w:r>
          </w:p>
        </w:tc>
      </w:tr>
      <w:tr w:rsidR="11B080E4" w:rsidTr="11B080E4" w14:paraId="6DD805E8">
        <w:trPr>
          <w:trHeight w:val="300"/>
        </w:trPr>
        <w:tc>
          <w:tcPr>
            <w:tcW w:w="3128" w:type="dxa"/>
            <w:tcBorders>
              <w:bottom w:val="single" w:sz="6"/>
            </w:tcBorders>
            <w:tcMar>
              <w:top w:w="150" w:type="dxa"/>
              <w:bottom w:w="150" w:type="dxa"/>
              <w:right w:w="240" w:type="dxa"/>
            </w:tcMar>
            <w:vAlign w:val="center"/>
          </w:tcPr>
          <w:p w:rsidR="11B080E4" w:rsidP="11B080E4" w:rsidRDefault="11B080E4" w14:paraId="2D4EB9BA" w14:textId="0922BC71">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Énergie</w:t>
            </w:r>
          </w:p>
        </w:tc>
        <w:tc>
          <w:tcPr>
            <w:tcW w:w="3414" w:type="dxa"/>
            <w:tcBorders>
              <w:bottom w:val="single" w:sz="6"/>
            </w:tcBorders>
            <w:tcMar>
              <w:top w:w="150" w:type="dxa"/>
              <w:left w:w="240" w:type="dxa"/>
              <w:bottom w:w="150" w:type="dxa"/>
              <w:right w:w="240" w:type="dxa"/>
            </w:tcMar>
            <w:vAlign w:val="center"/>
          </w:tcPr>
          <w:p w:rsidR="11B080E4" w:rsidP="11B080E4" w:rsidRDefault="11B080E4" w14:paraId="6659DAEA" w14:textId="4C84EADE">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Électricité (éclairage, chambre froide), carburant</w:t>
            </w:r>
          </w:p>
        </w:tc>
        <w:tc>
          <w:tcPr>
            <w:tcW w:w="1813" w:type="dxa"/>
            <w:tcBorders>
              <w:bottom w:val="single" w:sz="6"/>
            </w:tcBorders>
            <w:tcMar>
              <w:top w:w="150" w:type="dxa"/>
              <w:left w:w="240" w:type="dxa"/>
              <w:bottom w:w="150" w:type="dxa"/>
            </w:tcMar>
            <w:vAlign w:val="center"/>
          </w:tcPr>
          <w:p w:rsidR="11B080E4" w:rsidP="11B080E4" w:rsidRDefault="11B080E4" w14:paraId="35AFE31E" w14:textId="482F0D25">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8</w:t>
            </w:r>
          </w:p>
        </w:tc>
      </w:tr>
      <w:tr w:rsidR="11B080E4" w:rsidTr="11B080E4" w14:paraId="617159A0">
        <w:trPr>
          <w:trHeight w:val="300"/>
        </w:trPr>
        <w:tc>
          <w:tcPr>
            <w:tcW w:w="3128" w:type="dxa"/>
            <w:tcBorders>
              <w:bottom w:val="single" w:sz="6"/>
            </w:tcBorders>
            <w:tcMar>
              <w:top w:w="150" w:type="dxa"/>
              <w:bottom w:w="150" w:type="dxa"/>
              <w:right w:w="240" w:type="dxa"/>
            </w:tcMar>
            <w:vAlign w:val="center"/>
          </w:tcPr>
          <w:p w:rsidR="11B080E4" w:rsidP="11B080E4" w:rsidRDefault="11B080E4" w14:paraId="0F38F27D" w14:textId="735C8902">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Entretien &amp; maintenance</w:t>
            </w:r>
          </w:p>
        </w:tc>
        <w:tc>
          <w:tcPr>
            <w:tcW w:w="3414" w:type="dxa"/>
            <w:tcBorders>
              <w:bottom w:val="single" w:sz="6"/>
            </w:tcBorders>
            <w:tcMar>
              <w:top w:w="150" w:type="dxa"/>
              <w:left w:w="240" w:type="dxa"/>
              <w:bottom w:w="150" w:type="dxa"/>
              <w:right w:w="240" w:type="dxa"/>
            </w:tcMar>
            <w:vAlign w:val="center"/>
          </w:tcPr>
          <w:p w:rsidR="11B080E4" w:rsidP="11B080E4" w:rsidRDefault="11B080E4" w14:paraId="0BF2F7D7" w14:textId="794D5AF6">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Réparation bâtiment, renouvellement petit matériel</w:t>
            </w:r>
          </w:p>
        </w:tc>
        <w:tc>
          <w:tcPr>
            <w:tcW w:w="1813" w:type="dxa"/>
            <w:tcBorders>
              <w:bottom w:val="single" w:sz="6"/>
            </w:tcBorders>
            <w:tcMar>
              <w:top w:w="150" w:type="dxa"/>
              <w:left w:w="240" w:type="dxa"/>
              <w:bottom w:w="150" w:type="dxa"/>
            </w:tcMar>
            <w:vAlign w:val="center"/>
          </w:tcPr>
          <w:p w:rsidR="11B080E4" w:rsidP="11B080E4" w:rsidRDefault="11B080E4" w14:paraId="7688646A" w14:textId="39493B25">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5</w:t>
            </w:r>
          </w:p>
        </w:tc>
      </w:tr>
      <w:tr w:rsidR="11B080E4" w:rsidTr="11B080E4" w14:paraId="298A4F14">
        <w:trPr>
          <w:trHeight w:val="300"/>
        </w:trPr>
        <w:tc>
          <w:tcPr>
            <w:tcW w:w="3128" w:type="dxa"/>
            <w:tcBorders>
              <w:bottom w:val="single" w:sz="6"/>
            </w:tcBorders>
            <w:tcMar>
              <w:top w:w="150" w:type="dxa"/>
              <w:bottom w:w="150" w:type="dxa"/>
              <w:right w:w="240" w:type="dxa"/>
            </w:tcMar>
            <w:vAlign w:val="center"/>
          </w:tcPr>
          <w:p w:rsidR="11B080E4" w:rsidP="11B080E4" w:rsidRDefault="11B080E4" w14:paraId="5CF10D5C" w14:textId="190EB90F">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Frais vétérinaires &amp; prophylaxie</w:t>
            </w:r>
          </w:p>
        </w:tc>
        <w:tc>
          <w:tcPr>
            <w:tcW w:w="3414" w:type="dxa"/>
            <w:tcBorders>
              <w:bottom w:val="single" w:sz="6"/>
            </w:tcBorders>
            <w:tcMar>
              <w:top w:w="150" w:type="dxa"/>
              <w:left w:w="240" w:type="dxa"/>
              <w:bottom w:w="150" w:type="dxa"/>
              <w:right w:w="240" w:type="dxa"/>
            </w:tcMar>
            <w:vAlign w:val="center"/>
          </w:tcPr>
          <w:p w:rsidR="11B080E4" w:rsidP="11B080E4" w:rsidRDefault="11B080E4" w14:paraId="4CDC9116" w14:textId="4F97F081">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Vaccins, contrôles</w:t>
            </w:r>
          </w:p>
        </w:tc>
        <w:tc>
          <w:tcPr>
            <w:tcW w:w="1813" w:type="dxa"/>
            <w:tcBorders>
              <w:bottom w:val="single" w:sz="6"/>
            </w:tcBorders>
            <w:tcMar>
              <w:top w:w="150" w:type="dxa"/>
              <w:left w:w="240" w:type="dxa"/>
              <w:bottom w:w="150" w:type="dxa"/>
            </w:tcMar>
            <w:vAlign w:val="center"/>
          </w:tcPr>
          <w:p w:rsidR="11B080E4" w:rsidP="11B080E4" w:rsidRDefault="11B080E4" w14:paraId="55849E50" w14:textId="1659B8AF">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3</w:t>
            </w:r>
          </w:p>
        </w:tc>
      </w:tr>
      <w:tr w:rsidR="11B080E4" w:rsidTr="11B080E4" w14:paraId="3265CF8D">
        <w:trPr>
          <w:trHeight w:val="300"/>
        </w:trPr>
        <w:tc>
          <w:tcPr>
            <w:tcW w:w="3128" w:type="dxa"/>
            <w:tcBorders>
              <w:bottom w:val="single" w:sz="6"/>
            </w:tcBorders>
            <w:tcMar>
              <w:top w:w="150" w:type="dxa"/>
              <w:bottom w:w="150" w:type="dxa"/>
              <w:right w:w="240" w:type="dxa"/>
            </w:tcMar>
            <w:vAlign w:val="center"/>
          </w:tcPr>
          <w:p w:rsidR="11B080E4" w:rsidP="11B080E4" w:rsidRDefault="11B080E4" w14:paraId="35416BB7" w14:textId="048C83D2">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Frais administratifs &amp; commercialisation</w:t>
            </w:r>
          </w:p>
        </w:tc>
        <w:tc>
          <w:tcPr>
            <w:tcW w:w="3414" w:type="dxa"/>
            <w:tcBorders>
              <w:bottom w:val="single" w:sz="6"/>
            </w:tcBorders>
            <w:tcMar>
              <w:top w:w="150" w:type="dxa"/>
              <w:left w:w="240" w:type="dxa"/>
              <w:bottom w:w="150" w:type="dxa"/>
              <w:right w:w="240" w:type="dxa"/>
            </w:tcMar>
            <w:vAlign w:val="center"/>
          </w:tcPr>
          <w:p w:rsidR="11B080E4" w:rsidP="11B080E4" w:rsidRDefault="11B080E4" w14:paraId="33EF0C94" w14:textId="177C9E18">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Marketing, emballages, transport</w:t>
            </w:r>
          </w:p>
        </w:tc>
        <w:tc>
          <w:tcPr>
            <w:tcW w:w="1813" w:type="dxa"/>
            <w:tcBorders>
              <w:bottom w:val="single" w:sz="6"/>
            </w:tcBorders>
            <w:tcMar>
              <w:top w:w="150" w:type="dxa"/>
              <w:left w:w="240" w:type="dxa"/>
              <w:bottom w:w="150" w:type="dxa"/>
            </w:tcMar>
            <w:vAlign w:val="center"/>
          </w:tcPr>
          <w:p w:rsidR="11B080E4" w:rsidP="11B080E4" w:rsidRDefault="11B080E4" w14:paraId="1F760CCD" w14:textId="02624547">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10</w:t>
            </w:r>
          </w:p>
        </w:tc>
      </w:tr>
      <w:tr w:rsidR="11B080E4" w:rsidTr="11B080E4" w14:paraId="42D8B184">
        <w:trPr>
          <w:trHeight w:val="300"/>
        </w:trPr>
        <w:tc>
          <w:tcPr>
            <w:tcW w:w="3128" w:type="dxa"/>
            <w:tcBorders>
              <w:bottom w:val="single" w:sz="6"/>
            </w:tcBorders>
            <w:tcMar>
              <w:top w:w="150" w:type="dxa"/>
              <w:bottom w:w="150" w:type="dxa"/>
              <w:right w:w="240" w:type="dxa"/>
            </w:tcMar>
            <w:vAlign w:val="center"/>
          </w:tcPr>
          <w:p w:rsidR="11B080E4" w:rsidP="11B080E4" w:rsidRDefault="11B080E4" w14:paraId="195FA80A" w14:textId="05DBE2DE">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Formation continue</w:t>
            </w:r>
          </w:p>
        </w:tc>
        <w:tc>
          <w:tcPr>
            <w:tcW w:w="3414" w:type="dxa"/>
            <w:tcBorders>
              <w:bottom w:val="single" w:sz="6"/>
            </w:tcBorders>
            <w:tcMar>
              <w:top w:w="150" w:type="dxa"/>
              <w:left w:w="240" w:type="dxa"/>
              <w:bottom w:w="150" w:type="dxa"/>
              <w:right w:w="240" w:type="dxa"/>
            </w:tcMar>
            <w:vAlign w:val="center"/>
          </w:tcPr>
          <w:p w:rsidR="11B080E4" w:rsidP="11B080E4" w:rsidRDefault="11B080E4" w14:paraId="49AC8F3E" w14:textId="0B70A262">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Stages de l’équipe, veille technique</w:t>
            </w:r>
          </w:p>
        </w:tc>
        <w:tc>
          <w:tcPr>
            <w:tcW w:w="1813" w:type="dxa"/>
            <w:tcBorders>
              <w:bottom w:val="single" w:sz="6"/>
            </w:tcBorders>
            <w:tcMar>
              <w:top w:w="150" w:type="dxa"/>
              <w:left w:w="240" w:type="dxa"/>
              <w:bottom w:w="150" w:type="dxa"/>
            </w:tcMar>
            <w:vAlign w:val="center"/>
          </w:tcPr>
          <w:p w:rsidR="11B080E4" w:rsidP="11B080E4" w:rsidRDefault="11B080E4" w14:paraId="39C415CD" w14:textId="7C1CB40C">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2</w:t>
            </w:r>
          </w:p>
        </w:tc>
      </w:tr>
      <w:tr w:rsidR="11B080E4" w:rsidTr="11B080E4" w14:paraId="0F1E3077">
        <w:trPr>
          <w:trHeight w:val="300"/>
        </w:trPr>
        <w:tc>
          <w:tcPr>
            <w:tcW w:w="3128" w:type="dxa"/>
            <w:tcBorders>
              <w:bottom w:val="single" w:sz="6"/>
            </w:tcBorders>
            <w:tcMar>
              <w:top w:w="150" w:type="dxa"/>
              <w:bottom w:w="150" w:type="dxa"/>
              <w:right w:w="240" w:type="dxa"/>
            </w:tcMar>
            <w:vAlign w:val="center"/>
          </w:tcPr>
          <w:p w:rsidR="11B080E4" w:rsidP="11B080E4" w:rsidRDefault="11B080E4" w14:paraId="338AF3F5" w14:textId="2C3929DE">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Total charges opérationnelles</w:t>
            </w:r>
          </w:p>
        </w:tc>
        <w:tc>
          <w:tcPr>
            <w:tcW w:w="3414" w:type="dxa"/>
            <w:tcBorders>
              <w:bottom w:val="single" w:sz="6"/>
            </w:tcBorders>
            <w:tcMar>
              <w:top w:w="150" w:type="dxa"/>
              <w:left w:w="240" w:type="dxa"/>
              <w:bottom w:w="150" w:type="dxa"/>
              <w:right w:w="240" w:type="dxa"/>
            </w:tcMar>
            <w:vAlign w:val="center"/>
          </w:tcPr>
          <w:p w:rsidR="11B080E4" w:rsidRDefault="11B080E4" w14:paraId="36C79B77" w14:textId="2D6F3126"/>
        </w:tc>
        <w:tc>
          <w:tcPr>
            <w:tcW w:w="1813" w:type="dxa"/>
            <w:tcBorders>
              <w:bottom w:val="single" w:sz="6"/>
            </w:tcBorders>
            <w:tcMar>
              <w:top w:w="150" w:type="dxa"/>
              <w:left w:w="240" w:type="dxa"/>
              <w:bottom w:w="150" w:type="dxa"/>
            </w:tcMar>
            <w:vAlign w:val="center"/>
          </w:tcPr>
          <w:p w:rsidR="11B080E4" w:rsidP="11B080E4" w:rsidRDefault="11B080E4" w14:paraId="3FFB8A74" w14:textId="6A7B52C1">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140</w:t>
            </w:r>
          </w:p>
        </w:tc>
      </w:tr>
    </w:tbl>
    <w:p w:rsidR="1A0C27F7" w:rsidP="11B080E4" w:rsidRDefault="1A0C27F7" w14:paraId="3B7AA6AB" w14:textId="00FEF579">
      <w:pPr>
        <w:pStyle w:val="Paragraphedeliste"/>
        <w:numPr>
          <w:ilvl w:val="0"/>
          <w:numId w:val="47"/>
        </w:numPr>
        <w:shd w:val="clear" w:color="auto" w:fill="FFFFFF" w:themeFill="background1"/>
        <w:bidi w:val="0"/>
        <w:spacing w:before="240" w:beforeAutospacing="off" w:after="240" w:afterAutospacing="off"/>
        <w:rPr>
          <w:rFonts w:ascii="system-ui" w:hAnsi="system-ui" w:eastAsia="system-ui" w:cs="system-ui"/>
          <w:b w:val="0"/>
          <w:bCs w:val="0"/>
          <w:i w:val="1"/>
          <w:iCs w:val="1"/>
          <w:caps w:val="0"/>
          <w:smallCaps w:val="0"/>
          <w:noProof w:val="0"/>
          <w:color w:val="0F1115"/>
          <w:sz w:val="24"/>
          <w:szCs w:val="24"/>
          <w:lang w:val="fr-FR"/>
        </w:rPr>
      </w:pPr>
      <w:r w:rsidRPr="11B080E4" w:rsidR="1A0C27F7">
        <w:rPr>
          <w:rFonts w:ascii="system-ui" w:hAnsi="system-ui" w:eastAsia="system-ui" w:cs="system-ui"/>
          <w:b w:val="0"/>
          <w:bCs w:val="0"/>
          <w:i w:val="1"/>
          <w:iCs w:val="1"/>
          <w:caps w:val="0"/>
          <w:smallCaps w:val="0"/>
          <w:noProof w:val="0"/>
          <w:color w:val="0F1115"/>
          <w:sz w:val="24"/>
          <w:szCs w:val="24"/>
          <w:lang w:val="fr-FR"/>
        </w:rPr>
        <w:t>Nota : l’alimentation industrielle est réduite grâce à la substitution par larves BSF, lentilles d’eau et fourrages (gratuits). Sans cette substitution, le poste alimentation serait de 100 M COP.</w:t>
      </w:r>
    </w:p>
    <w:p w:rsidR="1A0C27F7" w:rsidP="11B080E4" w:rsidRDefault="1A0C27F7" w14:paraId="29907540" w14:textId="594FDE76">
      <w:pPr>
        <w:pStyle w:val="Titre3"/>
        <w:numPr>
          <w:ilvl w:val="0"/>
          <w:numId w:val="47"/>
        </w:numPr>
        <w:shd w:val="clear" w:color="auto" w:fill="FFFFFF" w:themeFill="background1"/>
        <w:bidi w:val="0"/>
        <w:spacing w:before="480" w:beforeAutospacing="off" w:after="240" w:afterAutospacing="off" w:line="450" w:lineRule="auto"/>
        <w:rPr/>
      </w:pPr>
      <w:r w:rsidRPr="11B080E4" w:rsidR="1A0C27F7">
        <w:rPr>
          <w:rFonts w:ascii="system-ui" w:hAnsi="system-ui" w:eastAsia="system-ui" w:cs="system-ui"/>
          <w:b w:val="1"/>
          <w:bCs w:val="1"/>
          <w:i w:val="0"/>
          <w:iCs w:val="0"/>
          <w:caps w:val="0"/>
          <w:smallCaps w:val="0"/>
          <w:noProof w:val="0"/>
          <w:color w:val="0F1115"/>
          <w:sz w:val="30"/>
          <w:szCs w:val="30"/>
          <w:lang w:val="fr-FR"/>
        </w:rPr>
        <w:t>7.2.3. Économies générées par la circularité</w:t>
      </w:r>
    </w:p>
    <w:tbl>
      <w:tblPr>
        <w:tblStyle w:val="TableauNormal"/>
        <w:bidiVisual w:val="0"/>
        <w:tblW w:w="0" w:type="auto"/>
        <w:tblLook w:val="06A0" w:firstRow="1" w:lastRow="0" w:firstColumn="1" w:lastColumn="0" w:noHBand="1" w:noVBand="1"/>
      </w:tblPr>
      <w:tblGrid>
        <w:gridCol w:w="2862"/>
        <w:gridCol w:w="3221"/>
        <w:gridCol w:w="2272"/>
      </w:tblGrid>
      <w:tr w:rsidR="11B080E4" w:rsidTr="11B080E4" w14:paraId="4E26AEB6">
        <w:trPr>
          <w:trHeight w:val="300"/>
        </w:trPr>
        <w:tc>
          <w:tcPr>
            <w:tcW w:w="2862" w:type="dxa"/>
            <w:tcBorders>
              <w:top w:val="nil"/>
              <w:bottom w:val="single" w:sz="6"/>
            </w:tcBorders>
            <w:tcMar>
              <w:top w:w="150" w:type="dxa"/>
              <w:bottom w:w="150" w:type="dxa"/>
              <w:right w:w="240" w:type="dxa"/>
            </w:tcMar>
            <w:vAlign w:val="center"/>
          </w:tcPr>
          <w:p w:rsidR="11B080E4" w:rsidP="11B080E4" w:rsidRDefault="11B080E4" w14:paraId="10E94F52" w14:textId="2949F65D">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Intrant substitué</w:t>
            </w:r>
          </w:p>
        </w:tc>
        <w:tc>
          <w:tcPr>
            <w:tcW w:w="3221" w:type="dxa"/>
            <w:tcBorders>
              <w:top w:val="nil"/>
              <w:bottom w:val="single" w:sz="6"/>
            </w:tcBorders>
            <w:tcMar>
              <w:top w:w="150" w:type="dxa"/>
              <w:left w:w="240" w:type="dxa"/>
              <w:bottom w:w="150" w:type="dxa"/>
              <w:right w:w="240" w:type="dxa"/>
            </w:tcMar>
            <w:vAlign w:val="center"/>
          </w:tcPr>
          <w:p w:rsidR="11B080E4" w:rsidP="11B080E4" w:rsidRDefault="11B080E4" w14:paraId="77665160" w14:textId="375D9091">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Taux de substitution</w:t>
            </w:r>
          </w:p>
        </w:tc>
        <w:tc>
          <w:tcPr>
            <w:tcW w:w="2272" w:type="dxa"/>
            <w:tcBorders>
              <w:top w:val="nil"/>
              <w:bottom w:val="single" w:sz="6"/>
            </w:tcBorders>
            <w:tcMar>
              <w:top w:w="150" w:type="dxa"/>
              <w:left w:w="240" w:type="dxa"/>
              <w:bottom w:w="150" w:type="dxa"/>
              <w:right w:w="240" w:type="dxa"/>
            </w:tcMar>
            <w:vAlign w:val="center"/>
          </w:tcPr>
          <w:p w:rsidR="11B080E4" w:rsidP="11B080E4" w:rsidRDefault="11B080E4" w14:paraId="0C8CBD86" w14:textId="34E26E81">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Coût évité (M COP)</w:t>
            </w:r>
          </w:p>
        </w:tc>
      </w:tr>
      <w:tr w:rsidR="11B080E4" w:rsidTr="11B080E4" w14:paraId="12821C4C">
        <w:trPr>
          <w:trHeight w:val="300"/>
        </w:trPr>
        <w:tc>
          <w:tcPr>
            <w:tcW w:w="2862" w:type="dxa"/>
            <w:tcBorders>
              <w:bottom w:val="single" w:sz="6"/>
            </w:tcBorders>
            <w:tcMar>
              <w:top w:w="150" w:type="dxa"/>
              <w:bottom w:w="150" w:type="dxa"/>
              <w:right w:w="240" w:type="dxa"/>
            </w:tcMar>
            <w:vAlign w:val="center"/>
          </w:tcPr>
          <w:p w:rsidR="11B080E4" w:rsidP="11B080E4" w:rsidRDefault="11B080E4" w14:paraId="315649EF" w14:textId="41092B6E">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Aliment industriel</w:t>
            </w:r>
          </w:p>
        </w:tc>
        <w:tc>
          <w:tcPr>
            <w:tcW w:w="3221" w:type="dxa"/>
            <w:tcBorders>
              <w:bottom w:val="single" w:sz="6"/>
            </w:tcBorders>
            <w:tcMar>
              <w:top w:w="150" w:type="dxa"/>
              <w:left w:w="240" w:type="dxa"/>
              <w:bottom w:w="150" w:type="dxa"/>
              <w:right w:w="240" w:type="dxa"/>
            </w:tcMar>
            <w:vAlign w:val="center"/>
          </w:tcPr>
          <w:p w:rsidR="11B080E4" w:rsidP="11B080E4" w:rsidRDefault="11B080E4" w14:paraId="65CDE497" w14:textId="545F1741">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60 % (passage de 100 à 40)</w:t>
            </w:r>
          </w:p>
        </w:tc>
        <w:tc>
          <w:tcPr>
            <w:tcW w:w="2272" w:type="dxa"/>
            <w:tcBorders>
              <w:bottom w:val="single" w:sz="6"/>
            </w:tcBorders>
            <w:tcMar>
              <w:top w:w="150" w:type="dxa"/>
              <w:left w:w="240" w:type="dxa"/>
              <w:bottom w:w="150" w:type="dxa"/>
            </w:tcMar>
            <w:vAlign w:val="center"/>
          </w:tcPr>
          <w:p w:rsidR="11B080E4" w:rsidP="11B080E4" w:rsidRDefault="11B080E4" w14:paraId="2BD9B23E" w14:textId="49C3C88D">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60</w:t>
            </w:r>
          </w:p>
        </w:tc>
      </w:tr>
      <w:tr w:rsidR="11B080E4" w:rsidTr="11B080E4" w14:paraId="36055D23">
        <w:trPr>
          <w:trHeight w:val="300"/>
        </w:trPr>
        <w:tc>
          <w:tcPr>
            <w:tcW w:w="2862" w:type="dxa"/>
            <w:tcBorders>
              <w:bottom w:val="single" w:sz="6"/>
            </w:tcBorders>
            <w:tcMar>
              <w:top w:w="150" w:type="dxa"/>
              <w:bottom w:w="150" w:type="dxa"/>
              <w:right w:w="240" w:type="dxa"/>
            </w:tcMar>
            <w:vAlign w:val="center"/>
          </w:tcPr>
          <w:p w:rsidR="11B080E4" w:rsidP="11B080E4" w:rsidRDefault="11B080E4" w14:paraId="4D431687" w14:textId="3D64FD56">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Engrais chimiques (via frass)</w:t>
            </w:r>
          </w:p>
        </w:tc>
        <w:tc>
          <w:tcPr>
            <w:tcW w:w="3221" w:type="dxa"/>
            <w:tcBorders>
              <w:bottom w:val="single" w:sz="6"/>
            </w:tcBorders>
            <w:tcMar>
              <w:top w:w="150" w:type="dxa"/>
              <w:left w:w="240" w:type="dxa"/>
              <w:bottom w:w="150" w:type="dxa"/>
              <w:right w:w="240" w:type="dxa"/>
            </w:tcMar>
            <w:vAlign w:val="center"/>
          </w:tcPr>
          <w:p w:rsidR="11B080E4" w:rsidP="11B080E4" w:rsidRDefault="11B080E4" w14:paraId="6829A6D0" w14:textId="4CF8A259">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100 % sur les cultures du projet</w:t>
            </w:r>
          </w:p>
        </w:tc>
        <w:tc>
          <w:tcPr>
            <w:tcW w:w="2272" w:type="dxa"/>
            <w:tcBorders>
              <w:bottom w:val="single" w:sz="6"/>
            </w:tcBorders>
            <w:tcMar>
              <w:top w:w="150" w:type="dxa"/>
              <w:left w:w="240" w:type="dxa"/>
              <w:bottom w:w="150" w:type="dxa"/>
            </w:tcMar>
            <w:vAlign w:val="center"/>
          </w:tcPr>
          <w:p w:rsidR="11B080E4" w:rsidP="11B080E4" w:rsidRDefault="11B080E4" w14:paraId="01F9A543" w14:textId="7E5F6EF1">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(valorisation indirecte)</w:t>
            </w:r>
          </w:p>
        </w:tc>
      </w:tr>
      <w:tr w:rsidR="11B080E4" w:rsidTr="11B080E4" w14:paraId="1425D5E7">
        <w:trPr>
          <w:trHeight w:val="300"/>
        </w:trPr>
        <w:tc>
          <w:tcPr>
            <w:tcW w:w="2862" w:type="dxa"/>
            <w:tcBorders>
              <w:bottom w:val="single" w:sz="6"/>
            </w:tcBorders>
            <w:tcMar>
              <w:top w:w="150" w:type="dxa"/>
              <w:bottom w:w="150" w:type="dxa"/>
              <w:right w:w="240" w:type="dxa"/>
            </w:tcMar>
            <w:vAlign w:val="center"/>
          </w:tcPr>
          <w:p w:rsidR="11B080E4" w:rsidP="11B080E4" w:rsidRDefault="11B080E4" w14:paraId="509EDA3E" w14:textId="0EFCB2DD">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Total économies annuelles</w:t>
            </w:r>
          </w:p>
        </w:tc>
        <w:tc>
          <w:tcPr>
            <w:tcW w:w="3221" w:type="dxa"/>
            <w:tcBorders>
              <w:bottom w:val="single" w:sz="6"/>
            </w:tcBorders>
            <w:tcMar>
              <w:top w:w="150" w:type="dxa"/>
              <w:left w:w="240" w:type="dxa"/>
              <w:bottom w:w="150" w:type="dxa"/>
              <w:right w:w="240" w:type="dxa"/>
            </w:tcMar>
            <w:vAlign w:val="center"/>
          </w:tcPr>
          <w:p w:rsidR="11B080E4" w:rsidRDefault="11B080E4" w14:paraId="2FA51160" w14:textId="4935DF8E"/>
        </w:tc>
        <w:tc>
          <w:tcPr>
            <w:tcW w:w="2272" w:type="dxa"/>
            <w:tcBorders>
              <w:bottom w:val="single" w:sz="6"/>
            </w:tcBorders>
            <w:tcMar>
              <w:top w:w="150" w:type="dxa"/>
              <w:left w:w="240" w:type="dxa"/>
              <w:bottom w:w="150" w:type="dxa"/>
            </w:tcMar>
            <w:vAlign w:val="center"/>
          </w:tcPr>
          <w:p w:rsidR="11B080E4" w:rsidP="11B080E4" w:rsidRDefault="11B080E4" w14:paraId="1088F745" w14:textId="6C8D7707">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60</w:t>
            </w:r>
          </w:p>
        </w:tc>
      </w:tr>
    </w:tbl>
    <w:p w:rsidR="1A0C27F7" w:rsidP="11B080E4" w:rsidRDefault="1A0C27F7" w14:paraId="5810E58F" w14:textId="1C81600B">
      <w:pPr>
        <w:pStyle w:val="Paragraphedeliste"/>
        <w:numPr>
          <w:ilvl w:val="0"/>
          <w:numId w:val="47"/>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1A0C27F7">
        <w:rPr>
          <w:rFonts w:ascii="system-ui" w:hAnsi="system-ui" w:eastAsia="system-ui" w:cs="system-ui"/>
          <w:b w:val="0"/>
          <w:bCs w:val="0"/>
          <w:i w:val="0"/>
          <w:iCs w:val="0"/>
          <w:caps w:val="0"/>
          <w:smallCaps w:val="0"/>
          <w:noProof w:val="0"/>
          <w:color w:val="0F1115"/>
          <w:sz w:val="24"/>
          <w:szCs w:val="24"/>
          <w:lang w:val="fr-FR"/>
        </w:rPr>
        <w:t>Ces économies sont intégrées dans la structure des coûts présentée ci‑dessus.</w:t>
      </w:r>
    </w:p>
    <w:p w:rsidR="11B080E4" w:rsidP="11B080E4" w:rsidRDefault="11B080E4" w14:paraId="4C012B3A" w14:textId="47BF8F2F">
      <w:pPr>
        <w:pStyle w:val="Paragraphedeliste"/>
        <w:numPr>
          <w:ilvl w:val="0"/>
          <w:numId w:val="47"/>
        </w:numPr>
        <w:bidi w:val="0"/>
        <w:rPr>
          <w:sz w:val="24"/>
          <w:szCs w:val="24"/>
        </w:rPr>
      </w:pPr>
    </w:p>
    <w:p w:rsidR="1A0C27F7" w:rsidP="11B080E4" w:rsidRDefault="1A0C27F7" w14:paraId="4289BA34" w14:textId="14CC2E36">
      <w:pPr>
        <w:pStyle w:val="Titre2"/>
        <w:numPr>
          <w:ilvl w:val="0"/>
          <w:numId w:val="47"/>
        </w:numPr>
        <w:shd w:val="clear" w:color="auto" w:fill="FFFFFF" w:themeFill="background1"/>
        <w:bidi w:val="0"/>
        <w:spacing w:before="480" w:beforeAutospacing="off" w:after="240" w:afterAutospacing="off" w:line="480" w:lineRule="auto"/>
        <w:rPr/>
      </w:pPr>
      <w:r w:rsidRPr="11B080E4" w:rsidR="1A0C27F7">
        <w:rPr>
          <w:rFonts w:ascii="system-ui" w:hAnsi="system-ui" w:eastAsia="system-ui" w:cs="system-ui"/>
          <w:b w:val="1"/>
          <w:bCs w:val="1"/>
          <w:i w:val="0"/>
          <w:iCs w:val="0"/>
          <w:caps w:val="0"/>
          <w:smallCaps w:val="0"/>
          <w:noProof w:val="0"/>
          <w:color w:val="0F1115"/>
          <w:sz w:val="33"/>
          <w:szCs w:val="33"/>
          <w:lang w:val="fr-FR"/>
        </w:rPr>
        <w:t>7.3. Marges potentielles</w:t>
      </w:r>
    </w:p>
    <w:p w:rsidR="1A0C27F7" w:rsidP="11B080E4" w:rsidRDefault="1A0C27F7" w14:paraId="108B1DD0" w14:textId="53F28926">
      <w:pPr>
        <w:pStyle w:val="Paragraphedeliste"/>
        <w:numPr>
          <w:ilvl w:val="0"/>
          <w:numId w:val="47"/>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1A0C27F7">
        <w:rPr>
          <w:rFonts w:ascii="system-ui" w:hAnsi="system-ui" w:eastAsia="system-ui" w:cs="system-ui"/>
          <w:b w:val="0"/>
          <w:bCs w:val="0"/>
          <w:i w:val="0"/>
          <w:iCs w:val="0"/>
          <w:caps w:val="0"/>
          <w:smallCaps w:val="0"/>
          <w:noProof w:val="0"/>
          <w:color w:val="0F1115"/>
          <w:sz w:val="24"/>
          <w:szCs w:val="24"/>
          <w:lang w:val="fr-FR"/>
        </w:rPr>
        <w:t xml:space="preserve">Les calculs ci‑dessous sont établis pour la </w:t>
      </w:r>
      <w:r w:rsidRPr="11B080E4" w:rsidR="1A0C27F7">
        <w:rPr>
          <w:rFonts w:ascii="system-ui" w:hAnsi="system-ui" w:eastAsia="system-ui" w:cs="system-ui"/>
          <w:b w:val="1"/>
          <w:bCs w:val="1"/>
          <w:i w:val="0"/>
          <w:iCs w:val="0"/>
          <w:caps w:val="0"/>
          <w:smallCaps w:val="0"/>
          <w:noProof w:val="0"/>
          <w:color w:val="0F1115"/>
          <w:sz w:val="24"/>
          <w:szCs w:val="24"/>
          <w:lang w:val="fr-FR"/>
        </w:rPr>
        <w:t>phase 5 (maturité)</w:t>
      </w:r>
      <w:r w:rsidRPr="11B080E4" w:rsidR="1A0C27F7">
        <w:rPr>
          <w:rFonts w:ascii="system-ui" w:hAnsi="system-ui" w:eastAsia="system-ui" w:cs="system-ui"/>
          <w:b w:val="0"/>
          <w:bCs w:val="0"/>
          <w:i w:val="0"/>
          <w:iCs w:val="0"/>
          <w:caps w:val="0"/>
          <w:smallCaps w:val="0"/>
          <w:noProof w:val="0"/>
          <w:color w:val="0F1115"/>
          <w:sz w:val="24"/>
          <w:szCs w:val="24"/>
          <w:lang w:val="fr-FR"/>
        </w:rPr>
        <w:t xml:space="preserve"> avec 2 500 poules, soit l’échelle cible du pôle avicole.</w:t>
      </w:r>
    </w:p>
    <w:tbl>
      <w:tblPr>
        <w:tblStyle w:val="TableauNormal"/>
        <w:bidiVisual w:val="0"/>
        <w:tblW w:w="0" w:type="auto"/>
        <w:tblLook w:val="06A0" w:firstRow="1" w:lastRow="0" w:firstColumn="1" w:lastColumn="0" w:noHBand="1" w:noVBand="1"/>
      </w:tblPr>
      <w:tblGrid>
        <w:gridCol w:w="2950"/>
        <w:gridCol w:w="3521"/>
        <w:gridCol w:w="1884"/>
      </w:tblGrid>
      <w:tr w:rsidR="11B080E4" w:rsidTr="11B080E4" w14:paraId="1858995F">
        <w:trPr>
          <w:trHeight w:val="300"/>
        </w:trPr>
        <w:tc>
          <w:tcPr>
            <w:tcW w:w="2950" w:type="dxa"/>
            <w:tcBorders>
              <w:top w:val="nil"/>
              <w:bottom w:val="single" w:sz="6"/>
            </w:tcBorders>
            <w:tcMar>
              <w:top w:w="150" w:type="dxa"/>
              <w:bottom w:w="150" w:type="dxa"/>
              <w:right w:w="240" w:type="dxa"/>
            </w:tcMar>
            <w:vAlign w:val="center"/>
          </w:tcPr>
          <w:p w:rsidR="11B080E4" w:rsidP="11B080E4" w:rsidRDefault="11B080E4" w14:paraId="2981A2CF" w14:textId="1929BA01">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Indicateur</w:t>
            </w:r>
          </w:p>
        </w:tc>
        <w:tc>
          <w:tcPr>
            <w:tcW w:w="3521" w:type="dxa"/>
            <w:tcBorders>
              <w:top w:val="nil"/>
              <w:bottom w:val="single" w:sz="6"/>
            </w:tcBorders>
            <w:tcMar>
              <w:top w:w="150" w:type="dxa"/>
              <w:left w:w="240" w:type="dxa"/>
              <w:bottom w:w="150" w:type="dxa"/>
              <w:right w:w="240" w:type="dxa"/>
            </w:tcMar>
            <w:vAlign w:val="center"/>
          </w:tcPr>
          <w:p w:rsidR="11B080E4" w:rsidP="11B080E4" w:rsidRDefault="11B080E4" w14:paraId="263D841A" w14:textId="3BB7C60F">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Calcul</w:t>
            </w:r>
          </w:p>
        </w:tc>
        <w:tc>
          <w:tcPr>
            <w:tcW w:w="1884" w:type="dxa"/>
            <w:tcBorders>
              <w:top w:val="nil"/>
              <w:bottom w:val="single" w:sz="6"/>
            </w:tcBorders>
            <w:tcMar>
              <w:top w:w="150" w:type="dxa"/>
              <w:left w:w="240" w:type="dxa"/>
              <w:bottom w:w="150" w:type="dxa"/>
              <w:right w:w="240" w:type="dxa"/>
            </w:tcMar>
            <w:vAlign w:val="center"/>
          </w:tcPr>
          <w:p w:rsidR="11B080E4" w:rsidP="11B080E4" w:rsidRDefault="11B080E4" w14:paraId="1FD528E8" w14:textId="19A333FA">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Montant (M COP)</w:t>
            </w:r>
          </w:p>
        </w:tc>
      </w:tr>
      <w:tr w:rsidR="11B080E4" w:rsidTr="11B080E4" w14:paraId="1EACA96D">
        <w:trPr>
          <w:trHeight w:val="300"/>
        </w:trPr>
        <w:tc>
          <w:tcPr>
            <w:tcW w:w="2950" w:type="dxa"/>
            <w:tcBorders>
              <w:bottom w:val="single" w:sz="6"/>
            </w:tcBorders>
            <w:tcMar>
              <w:top w:w="150" w:type="dxa"/>
              <w:bottom w:w="150" w:type="dxa"/>
              <w:right w:w="240" w:type="dxa"/>
            </w:tcMar>
            <w:vAlign w:val="center"/>
          </w:tcPr>
          <w:p w:rsidR="11B080E4" w:rsidP="11B080E4" w:rsidRDefault="11B080E4" w14:paraId="779293AF" w14:textId="6A98064C">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Revenus annuels totaux</w:t>
            </w:r>
          </w:p>
        </w:tc>
        <w:tc>
          <w:tcPr>
            <w:tcW w:w="3521" w:type="dxa"/>
            <w:tcBorders>
              <w:bottom w:val="single" w:sz="6"/>
            </w:tcBorders>
            <w:tcMar>
              <w:top w:w="150" w:type="dxa"/>
              <w:left w:w="240" w:type="dxa"/>
              <w:bottom w:w="150" w:type="dxa"/>
              <w:right w:w="240" w:type="dxa"/>
            </w:tcMar>
            <w:vAlign w:val="center"/>
          </w:tcPr>
          <w:p w:rsidR="11B080E4" w:rsidP="11B080E4" w:rsidRDefault="11B080E4" w14:paraId="43A4F153" w14:textId="58776A8F">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Tableau 7.1.5</w:t>
            </w:r>
          </w:p>
        </w:tc>
        <w:tc>
          <w:tcPr>
            <w:tcW w:w="1884" w:type="dxa"/>
            <w:tcBorders>
              <w:bottom w:val="single" w:sz="6"/>
            </w:tcBorders>
            <w:tcMar>
              <w:top w:w="150" w:type="dxa"/>
              <w:left w:w="240" w:type="dxa"/>
              <w:bottom w:w="150" w:type="dxa"/>
            </w:tcMar>
            <w:vAlign w:val="center"/>
          </w:tcPr>
          <w:p w:rsidR="11B080E4" w:rsidP="11B080E4" w:rsidRDefault="11B080E4" w14:paraId="5B9F0169" w14:textId="1C98E702">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444</w:t>
            </w:r>
          </w:p>
        </w:tc>
      </w:tr>
      <w:tr w:rsidR="11B080E4" w:rsidTr="11B080E4" w14:paraId="101F00F4">
        <w:trPr>
          <w:trHeight w:val="300"/>
        </w:trPr>
        <w:tc>
          <w:tcPr>
            <w:tcW w:w="2950" w:type="dxa"/>
            <w:tcBorders>
              <w:bottom w:val="single" w:sz="6"/>
            </w:tcBorders>
            <w:tcMar>
              <w:top w:w="150" w:type="dxa"/>
              <w:bottom w:w="150" w:type="dxa"/>
              <w:right w:w="240" w:type="dxa"/>
            </w:tcMar>
            <w:vAlign w:val="center"/>
          </w:tcPr>
          <w:p w:rsidR="11B080E4" w:rsidP="11B080E4" w:rsidRDefault="11B080E4" w14:paraId="505E26C7" w14:textId="2497DAA6">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Charges opérationnelles annuelles</w:t>
            </w:r>
          </w:p>
        </w:tc>
        <w:tc>
          <w:tcPr>
            <w:tcW w:w="3521" w:type="dxa"/>
            <w:tcBorders>
              <w:bottom w:val="single" w:sz="6"/>
            </w:tcBorders>
            <w:tcMar>
              <w:top w:w="150" w:type="dxa"/>
              <w:left w:w="240" w:type="dxa"/>
              <w:bottom w:w="150" w:type="dxa"/>
              <w:right w:w="240" w:type="dxa"/>
            </w:tcMar>
            <w:vAlign w:val="center"/>
          </w:tcPr>
          <w:p w:rsidR="11B080E4" w:rsidP="11B080E4" w:rsidRDefault="11B080E4" w14:paraId="1FA4EB74" w14:textId="5991C5A7">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Tableau 7.2.2</w:t>
            </w:r>
          </w:p>
        </w:tc>
        <w:tc>
          <w:tcPr>
            <w:tcW w:w="1884" w:type="dxa"/>
            <w:tcBorders>
              <w:bottom w:val="single" w:sz="6"/>
            </w:tcBorders>
            <w:tcMar>
              <w:top w:w="150" w:type="dxa"/>
              <w:left w:w="240" w:type="dxa"/>
              <w:bottom w:w="150" w:type="dxa"/>
            </w:tcMar>
            <w:vAlign w:val="center"/>
          </w:tcPr>
          <w:p w:rsidR="11B080E4" w:rsidP="11B080E4" w:rsidRDefault="11B080E4" w14:paraId="561CF3AC" w14:textId="037378B2">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140</w:t>
            </w:r>
          </w:p>
        </w:tc>
      </w:tr>
      <w:tr w:rsidR="11B080E4" w:rsidTr="11B080E4" w14:paraId="0E6205D3">
        <w:trPr>
          <w:trHeight w:val="300"/>
        </w:trPr>
        <w:tc>
          <w:tcPr>
            <w:tcW w:w="2950" w:type="dxa"/>
            <w:tcBorders>
              <w:bottom w:val="single" w:sz="6"/>
            </w:tcBorders>
            <w:tcMar>
              <w:top w:w="150" w:type="dxa"/>
              <w:bottom w:w="150" w:type="dxa"/>
              <w:right w:w="240" w:type="dxa"/>
            </w:tcMar>
            <w:vAlign w:val="center"/>
          </w:tcPr>
          <w:p w:rsidR="11B080E4" w:rsidP="11B080E4" w:rsidRDefault="11B080E4" w14:paraId="26CA8A12" w14:textId="6CCDCDBF">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Marge brute (EBITDA)</w:t>
            </w:r>
          </w:p>
        </w:tc>
        <w:tc>
          <w:tcPr>
            <w:tcW w:w="3521" w:type="dxa"/>
            <w:tcBorders>
              <w:bottom w:val="single" w:sz="6"/>
            </w:tcBorders>
            <w:tcMar>
              <w:top w:w="150" w:type="dxa"/>
              <w:left w:w="240" w:type="dxa"/>
              <w:bottom w:w="150" w:type="dxa"/>
              <w:right w:w="240" w:type="dxa"/>
            </w:tcMar>
            <w:vAlign w:val="center"/>
          </w:tcPr>
          <w:p w:rsidR="11B080E4" w:rsidP="11B080E4" w:rsidRDefault="11B080E4" w14:paraId="24BE8F08" w14:textId="49400146">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Revenus – Charges opérationnelles</w:t>
            </w:r>
          </w:p>
        </w:tc>
        <w:tc>
          <w:tcPr>
            <w:tcW w:w="1884" w:type="dxa"/>
            <w:tcBorders>
              <w:bottom w:val="single" w:sz="6"/>
            </w:tcBorders>
            <w:tcMar>
              <w:top w:w="150" w:type="dxa"/>
              <w:left w:w="240" w:type="dxa"/>
              <w:bottom w:w="150" w:type="dxa"/>
            </w:tcMar>
            <w:vAlign w:val="center"/>
          </w:tcPr>
          <w:p w:rsidR="11B080E4" w:rsidP="11B080E4" w:rsidRDefault="11B080E4" w14:paraId="0FCA45FD" w14:textId="4F419DB8">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304</w:t>
            </w:r>
          </w:p>
        </w:tc>
      </w:tr>
      <w:tr w:rsidR="11B080E4" w:rsidTr="11B080E4" w14:paraId="1777086D">
        <w:trPr>
          <w:trHeight w:val="300"/>
        </w:trPr>
        <w:tc>
          <w:tcPr>
            <w:tcW w:w="2950" w:type="dxa"/>
            <w:tcBorders>
              <w:bottom w:val="single" w:sz="6"/>
            </w:tcBorders>
            <w:tcMar>
              <w:top w:w="150" w:type="dxa"/>
              <w:bottom w:w="150" w:type="dxa"/>
              <w:right w:w="240" w:type="dxa"/>
            </w:tcMar>
            <w:vAlign w:val="center"/>
          </w:tcPr>
          <w:p w:rsidR="11B080E4" w:rsidP="11B080E4" w:rsidRDefault="11B080E4" w14:paraId="1476F4A7" w14:textId="776EADEF">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Amortissements</w:t>
            </w:r>
          </w:p>
        </w:tc>
        <w:tc>
          <w:tcPr>
            <w:tcW w:w="3521" w:type="dxa"/>
            <w:tcBorders>
              <w:bottom w:val="single" w:sz="6"/>
            </w:tcBorders>
            <w:tcMar>
              <w:top w:w="150" w:type="dxa"/>
              <w:left w:w="240" w:type="dxa"/>
              <w:bottom w:w="150" w:type="dxa"/>
              <w:right w:w="240" w:type="dxa"/>
            </w:tcMar>
            <w:vAlign w:val="center"/>
          </w:tcPr>
          <w:p w:rsidR="11B080E4" w:rsidP="11B080E4" w:rsidRDefault="11B080E4" w14:paraId="797C284F" w14:textId="6527289D">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Investissement de 75 M sur 10 ans (linéaire)</w:t>
            </w:r>
          </w:p>
        </w:tc>
        <w:tc>
          <w:tcPr>
            <w:tcW w:w="1884" w:type="dxa"/>
            <w:tcBorders>
              <w:bottom w:val="single" w:sz="6"/>
            </w:tcBorders>
            <w:tcMar>
              <w:top w:w="150" w:type="dxa"/>
              <w:left w:w="240" w:type="dxa"/>
              <w:bottom w:w="150" w:type="dxa"/>
            </w:tcMar>
            <w:vAlign w:val="center"/>
          </w:tcPr>
          <w:p w:rsidR="11B080E4" w:rsidP="11B080E4" w:rsidRDefault="11B080E4" w14:paraId="0EB7F296" w14:textId="2057E6D9">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7,5</w:t>
            </w:r>
          </w:p>
        </w:tc>
      </w:tr>
      <w:tr w:rsidR="11B080E4" w:rsidTr="11B080E4" w14:paraId="0BE53DFF">
        <w:trPr>
          <w:trHeight w:val="300"/>
        </w:trPr>
        <w:tc>
          <w:tcPr>
            <w:tcW w:w="2950" w:type="dxa"/>
            <w:tcBorders>
              <w:bottom w:val="single" w:sz="6"/>
            </w:tcBorders>
            <w:tcMar>
              <w:top w:w="150" w:type="dxa"/>
              <w:bottom w:w="150" w:type="dxa"/>
              <w:right w:w="240" w:type="dxa"/>
            </w:tcMar>
            <w:vAlign w:val="center"/>
          </w:tcPr>
          <w:p w:rsidR="11B080E4" w:rsidP="11B080E4" w:rsidRDefault="11B080E4" w14:paraId="118CA0D3" w14:textId="701118E6">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Résultat d’exploitation (EBIT)</w:t>
            </w:r>
          </w:p>
        </w:tc>
        <w:tc>
          <w:tcPr>
            <w:tcW w:w="3521" w:type="dxa"/>
            <w:tcBorders>
              <w:bottom w:val="single" w:sz="6"/>
            </w:tcBorders>
            <w:tcMar>
              <w:top w:w="150" w:type="dxa"/>
              <w:left w:w="240" w:type="dxa"/>
              <w:bottom w:w="150" w:type="dxa"/>
              <w:right w:w="240" w:type="dxa"/>
            </w:tcMar>
            <w:vAlign w:val="center"/>
          </w:tcPr>
          <w:p w:rsidR="11B080E4" w:rsidP="11B080E4" w:rsidRDefault="11B080E4" w14:paraId="496BACEC" w14:textId="254CCA03">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EBITDA – Amortissements</w:t>
            </w:r>
          </w:p>
        </w:tc>
        <w:tc>
          <w:tcPr>
            <w:tcW w:w="1884" w:type="dxa"/>
            <w:tcBorders>
              <w:bottom w:val="single" w:sz="6"/>
            </w:tcBorders>
            <w:tcMar>
              <w:top w:w="150" w:type="dxa"/>
              <w:left w:w="240" w:type="dxa"/>
              <w:bottom w:w="150" w:type="dxa"/>
            </w:tcMar>
            <w:vAlign w:val="center"/>
          </w:tcPr>
          <w:p w:rsidR="11B080E4" w:rsidP="11B080E4" w:rsidRDefault="11B080E4" w14:paraId="0BB57AD6" w14:textId="452622A0">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296,5</w:t>
            </w:r>
          </w:p>
        </w:tc>
      </w:tr>
      <w:tr w:rsidR="11B080E4" w:rsidTr="11B080E4" w14:paraId="4BA19133">
        <w:trPr>
          <w:trHeight w:val="300"/>
        </w:trPr>
        <w:tc>
          <w:tcPr>
            <w:tcW w:w="2950" w:type="dxa"/>
            <w:tcBorders>
              <w:bottom w:val="single" w:sz="6"/>
            </w:tcBorders>
            <w:tcMar>
              <w:top w:w="150" w:type="dxa"/>
              <w:bottom w:w="150" w:type="dxa"/>
              <w:right w:w="240" w:type="dxa"/>
            </w:tcMar>
            <w:vAlign w:val="center"/>
          </w:tcPr>
          <w:p w:rsidR="11B080E4" w:rsidP="11B080E4" w:rsidRDefault="11B080E4" w14:paraId="4E6FD2CE" w14:textId="7BCD8A29">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Impôts</w:t>
            </w:r>
          </w:p>
        </w:tc>
        <w:tc>
          <w:tcPr>
            <w:tcW w:w="3521" w:type="dxa"/>
            <w:tcBorders>
              <w:bottom w:val="single" w:sz="6"/>
            </w:tcBorders>
            <w:tcMar>
              <w:top w:w="150" w:type="dxa"/>
              <w:left w:w="240" w:type="dxa"/>
              <w:bottom w:w="150" w:type="dxa"/>
              <w:right w:w="240" w:type="dxa"/>
            </w:tcMar>
            <w:vAlign w:val="center"/>
          </w:tcPr>
          <w:p w:rsidR="11B080E4" w:rsidP="11B080E4" w:rsidRDefault="11B080E4" w14:paraId="1D529FF9" w14:textId="6B23699A">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Taux effectif 20 % (estimation)</w:t>
            </w:r>
          </w:p>
        </w:tc>
        <w:tc>
          <w:tcPr>
            <w:tcW w:w="1884" w:type="dxa"/>
            <w:tcBorders>
              <w:bottom w:val="single" w:sz="6"/>
            </w:tcBorders>
            <w:tcMar>
              <w:top w:w="150" w:type="dxa"/>
              <w:left w:w="240" w:type="dxa"/>
              <w:bottom w:w="150" w:type="dxa"/>
            </w:tcMar>
            <w:vAlign w:val="center"/>
          </w:tcPr>
          <w:p w:rsidR="11B080E4" w:rsidP="11B080E4" w:rsidRDefault="11B080E4" w14:paraId="76A0F655" w14:textId="628AEC49">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59,3</w:t>
            </w:r>
          </w:p>
        </w:tc>
      </w:tr>
      <w:tr w:rsidR="11B080E4" w:rsidTr="11B080E4" w14:paraId="54C32C26">
        <w:trPr>
          <w:trHeight w:val="300"/>
        </w:trPr>
        <w:tc>
          <w:tcPr>
            <w:tcW w:w="2950" w:type="dxa"/>
            <w:tcBorders>
              <w:bottom w:val="single" w:sz="6"/>
            </w:tcBorders>
            <w:tcMar>
              <w:top w:w="150" w:type="dxa"/>
              <w:bottom w:w="150" w:type="dxa"/>
              <w:right w:w="240" w:type="dxa"/>
            </w:tcMar>
            <w:vAlign w:val="center"/>
          </w:tcPr>
          <w:p w:rsidR="11B080E4" w:rsidP="11B080E4" w:rsidRDefault="11B080E4" w14:paraId="2BE497B6" w14:textId="53EAE59C">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Résultat net</w:t>
            </w:r>
          </w:p>
        </w:tc>
        <w:tc>
          <w:tcPr>
            <w:tcW w:w="3521" w:type="dxa"/>
            <w:tcBorders>
              <w:bottom w:val="single" w:sz="6"/>
            </w:tcBorders>
            <w:tcMar>
              <w:top w:w="150" w:type="dxa"/>
              <w:left w:w="240" w:type="dxa"/>
              <w:bottom w:w="150" w:type="dxa"/>
              <w:right w:w="240" w:type="dxa"/>
            </w:tcMar>
            <w:vAlign w:val="center"/>
          </w:tcPr>
          <w:p w:rsidR="11B080E4" w:rsidP="11B080E4" w:rsidRDefault="11B080E4" w14:paraId="4E05C5C8" w14:textId="080C2C57">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EBIT – Impôts</w:t>
            </w:r>
          </w:p>
        </w:tc>
        <w:tc>
          <w:tcPr>
            <w:tcW w:w="1884" w:type="dxa"/>
            <w:tcBorders>
              <w:bottom w:val="single" w:sz="6"/>
            </w:tcBorders>
            <w:tcMar>
              <w:top w:w="150" w:type="dxa"/>
              <w:left w:w="240" w:type="dxa"/>
              <w:bottom w:w="150" w:type="dxa"/>
            </w:tcMar>
            <w:vAlign w:val="center"/>
          </w:tcPr>
          <w:p w:rsidR="11B080E4" w:rsidP="11B080E4" w:rsidRDefault="11B080E4" w14:paraId="2485951D" w14:textId="7D39545F">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237,2</w:t>
            </w:r>
          </w:p>
        </w:tc>
      </w:tr>
      <w:tr w:rsidR="11B080E4" w:rsidTr="11B080E4" w14:paraId="33828EF4">
        <w:trPr>
          <w:trHeight w:val="300"/>
        </w:trPr>
        <w:tc>
          <w:tcPr>
            <w:tcW w:w="2950" w:type="dxa"/>
            <w:tcBorders>
              <w:bottom w:val="single" w:sz="6"/>
            </w:tcBorders>
            <w:tcMar>
              <w:top w:w="150" w:type="dxa"/>
              <w:bottom w:w="150" w:type="dxa"/>
              <w:right w:w="240" w:type="dxa"/>
            </w:tcMar>
            <w:vAlign w:val="center"/>
          </w:tcPr>
          <w:p w:rsidR="11B080E4" w:rsidP="11B080E4" w:rsidRDefault="11B080E4" w14:paraId="2339145E" w14:textId="7997CDE4">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Marge nette / Revenus</w:t>
            </w:r>
          </w:p>
        </w:tc>
        <w:tc>
          <w:tcPr>
            <w:tcW w:w="3521" w:type="dxa"/>
            <w:tcBorders>
              <w:bottom w:val="single" w:sz="6"/>
            </w:tcBorders>
            <w:tcMar>
              <w:top w:w="150" w:type="dxa"/>
              <w:left w:w="240" w:type="dxa"/>
              <w:bottom w:w="150" w:type="dxa"/>
              <w:right w:w="240" w:type="dxa"/>
            </w:tcMar>
            <w:vAlign w:val="center"/>
          </w:tcPr>
          <w:p w:rsidR="11B080E4" w:rsidP="11B080E4" w:rsidRDefault="11B080E4" w14:paraId="1EB7CD1F" w14:textId="04CDDAB4">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Résultat net / Revenus</w:t>
            </w:r>
          </w:p>
        </w:tc>
        <w:tc>
          <w:tcPr>
            <w:tcW w:w="1884" w:type="dxa"/>
            <w:tcBorders>
              <w:bottom w:val="single" w:sz="6"/>
            </w:tcBorders>
            <w:tcMar>
              <w:top w:w="150" w:type="dxa"/>
              <w:left w:w="240" w:type="dxa"/>
              <w:bottom w:w="150" w:type="dxa"/>
            </w:tcMar>
            <w:vAlign w:val="center"/>
          </w:tcPr>
          <w:p w:rsidR="11B080E4" w:rsidP="11B080E4" w:rsidRDefault="11B080E4" w14:paraId="6D2C057F" w14:textId="0D1A447B">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53 %</w:t>
            </w:r>
          </w:p>
        </w:tc>
      </w:tr>
    </w:tbl>
    <w:p w:rsidR="1A0C27F7" w:rsidP="11B080E4" w:rsidRDefault="1A0C27F7" w14:paraId="08BD1E18" w14:textId="7843D966">
      <w:pPr>
        <w:pStyle w:val="Titre3"/>
        <w:numPr>
          <w:ilvl w:val="0"/>
          <w:numId w:val="47"/>
        </w:numPr>
        <w:shd w:val="clear" w:color="auto" w:fill="FFFFFF" w:themeFill="background1"/>
        <w:bidi w:val="0"/>
        <w:spacing w:before="480" w:beforeAutospacing="off" w:after="240" w:afterAutospacing="off" w:line="450" w:lineRule="auto"/>
        <w:rPr/>
      </w:pPr>
      <w:r w:rsidRPr="11B080E4" w:rsidR="1A0C27F7">
        <w:rPr>
          <w:rFonts w:ascii="system-ui" w:hAnsi="system-ui" w:eastAsia="system-ui" w:cs="system-ui"/>
          <w:b w:val="1"/>
          <w:bCs w:val="1"/>
          <w:i w:val="0"/>
          <w:iCs w:val="0"/>
          <w:caps w:val="0"/>
          <w:smallCaps w:val="0"/>
          <w:noProof w:val="0"/>
          <w:color w:val="0F1115"/>
          <w:sz w:val="30"/>
          <w:szCs w:val="30"/>
          <w:lang w:val="fr-FR"/>
        </w:rPr>
        <w:t>7.3.1. Retour sur investissement (ROI)</w:t>
      </w:r>
    </w:p>
    <w:tbl>
      <w:tblPr>
        <w:tblStyle w:val="TableauNormal"/>
        <w:bidiVisual w:val="0"/>
        <w:tblW w:w="0" w:type="auto"/>
        <w:tblLook w:val="06A0" w:firstRow="1" w:lastRow="0" w:firstColumn="1" w:lastColumn="0" w:noHBand="1" w:noVBand="1"/>
      </w:tblPr>
      <w:tblGrid>
        <w:gridCol w:w="3701"/>
        <w:gridCol w:w="2113"/>
        <w:gridCol w:w="2540"/>
      </w:tblGrid>
      <w:tr w:rsidR="11B080E4" w:rsidTr="11B080E4" w14:paraId="1F926DD4">
        <w:trPr>
          <w:trHeight w:val="300"/>
        </w:trPr>
        <w:tc>
          <w:tcPr>
            <w:tcW w:w="3701" w:type="dxa"/>
            <w:tcBorders>
              <w:top w:val="nil"/>
              <w:bottom w:val="single" w:sz="6"/>
            </w:tcBorders>
            <w:tcMar>
              <w:top w:w="150" w:type="dxa"/>
              <w:bottom w:w="150" w:type="dxa"/>
              <w:right w:w="240" w:type="dxa"/>
            </w:tcMar>
            <w:vAlign w:val="center"/>
          </w:tcPr>
          <w:p w:rsidR="11B080E4" w:rsidP="11B080E4" w:rsidRDefault="11B080E4" w14:paraId="7BF99962" w14:textId="4C3CE352">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Indicateur</w:t>
            </w:r>
          </w:p>
        </w:tc>
        <w:tc>
          <w:tcPr>
            <w:tcW w:w="2113" w:type="dxa"/>
            <w:tcBorders>
              <w:top w:val="nil"/>
              <w:bottom w:val="single" w:sz="6"/>
            </w:tcBorders>
            <w:tcMar>
              <w:top w:w="150" w:type="dxa"/>
              <w:left w:w="240" w:type="dxa"/>
              <w:bottom w:w="150" w:type="dxa"/>
              <w:right w:w="240" w:type="dxa"/>
            </w:tcMar>
            <w:vAlign w:val="center"/>
          </w:tcPr>
          <w:p w:rsidR="11B080E4" w:rsidP="11B080E4" w:rsidRDefault="11B080E4" w14:paraId="418D136C" w14:textId="0AAB110C">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Phase 2 (500 poules)</w:t>
            </w:r>
          </w:p>
        </w:tc>
        <w:tc>
          <w:tcPr>
            <w:tcW w:w="2540" w:type="dxa"/>
            <w:tcBorders>
              <w:top w:val="nil"/>
              <w:bottom w:val="single" w:sz="6"/>
            </w:tcBorders>
            <w:tcMar>
              <w:top w:w="150" w:type="dxa"/>
              <w:left w:w="240" w:type="dxa"/>
              <w:bottom w:w="150" w:type="dxa"/>
              <w:right w:w="240" w:type="dxa"/>
            </w:tcMar>
            <w:vAlign w:val="center"/>
          </w:tcPr>
          <w:p w:rsidR="11B080E4" w:rsidP="11B080E4" w:rsidRDefault="11B080E4" w14:paraId="566ABD8A" w14:textId="68573DF0">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Phase 5 (2 500 poules)</w:t>
            </w:r>
          </w:p>
        </w:tc>
      </w:tr>
      <w:tr w:rsidR="11B080E4" w:rsidTr="11B080E4" w14:paraId="49A28245">
        <w:trPr>
          <w:trHeight w:val="300"/>
        </w:trPr>
        <w:tc>
          <w:tcPr>
            <w:tcW w:w="3701" w:type="dxa"/>
            <w:tcBorders>
              <w:bottom w:val="single" w:sz="6"/>
            </w:tcBorders>
            <w:tcMar>
              <w:top w:w="150" w:type="dxa"/>
              <w:bottom w:w="150" w:type="dxa"/>
              <w:right w:w="240" w:type="dxa"/>
            </w:tcMar>
            <w:vAlign w:val="center"/>
          </w:tcPr>
          <w:p w:rsidR="11B080E4" w:rsidP="11B080E4" w:rsidRDefault="11B080E4" w14:paraId="65D6F0FF" w14:textId="4A8C814A">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Investissement initial</w:t>
            </w:r>
          </w:p>
        </w:tc>
        <w:tc>
          <w:tcPr>
            <w:tcW w:w="2113" w:type="dxa"/>
            <w:tcBorders>
              <w:bottom w:val="single" w:sz="6"/>
            </w:tcBorders>
            <w:tcMar>
              <w:top w:w="150" w:type="dxa"/>
              <w:left w:w="240" w:type="dxa"/>
              <w:bottom w:w="150" w:type="dxa"/>
              <w:right w:w="240" w:type="dxa"/>
            </w:tcMar>
            <w:vAlign w:val="center"/>
          </w:tcPr>
          <w:p w:rsidR="11B080E4" w:rsidP="11B080E4" w:rsidRDefault="11B080E4" w14:paraId="4E2CE2D9" w14:textId="7386F9AB">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75 M</w:t>
            </w:r>
          </w:p>
        </w:tc>
        <w:tc>
          <w:tcPr>
            <w:tcW w:w="2540" w:type="dxa"/>
            <w:tcBorders>
              <w:bottom w:val="single" w:sz="6"/>
            </w:tcBorders>
            <w:tcMar>
              <w:top w:w="150" w:type="dxa"/>
              <w:left w:w="240" w:type="dxa"/>
              <w:bottom w:w="150" w:type="dxa"/>
            </w:tcMar>
            <w:vAlign w:val="center"/>
          </w:tcPr>
          <w:p w:rsidR="11B080E4" w:rsidP="11B080E4" w:rsidRDefault="11B080E4" w14:paraId="35B4E875" w14:textId="42997750">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75 M (déjà amorti)</w:t>
            </w:r>
          </w:p>
        </w:tc>
      </w:tr>
      <w:tr w:rsidR="11B080E4" w:rsidTr="11B080E4" w14:paraId="0056F235">
        <w:trPr>
          <w:trHeight w:val="300"/>
        </w:trPr>
        <w:tc>
          <w:tcPr>
            <w:tcW w:w="3701" w:type="dxa"/>
            <w:tcBorders>
              <w:bottom w:val="single" w:sz="6"/>
            </w:tcBorders>
            <w:tcMar>
              <w:top w:w="150" w:type="dxa"/>
              <w:bottom w:w="150" w:type="dxa"/>
              <w:right w:w="240" w:type="dxa"/>
            </w:tcMar>
            <w:vAlign w:val="center"/>
          </w:tcPr>
          <w:p w:rsidR="11B080E4" w:rsidP="11B080E4" w:rsidRDefault="11B080E4" w14:paraId="1DBA4AB0" w14:textId="7BA569D6">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Résultat net annuel (moyen sur cycle)</w:t>
            </w:r>
          </w:p>
        </w:tc>
        <w:tc>
          <w:tcPr>
            <w:tcW w:w="2113" w:type="dxa"/>
            <w:tcBorders>
              <w:bottom w:val="single" w:sz="6"/>
            </w:tcBorders>
            <w:tcMar>
              <w:top w:w="150" w:type="dxa"/>
              <w:left w:w="240" w:type="dxa"/>
              <w:bottom w:w="150" w:type="dxa"/>
              <w:right w:w="240" w:type="dxa"/>
            </w:tcMar>
            <w:vAlign w:val="center"/>
          </w:tcPr>
          <w:p w:rsidR="11B080E4" w:rsidP="11B080E4" w:rsidRDefault="11B080E4" w14:paraId="143B99D0" w14:textId="53582EFE">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42 M (estimation)</w:t>
            </w:r>
          </w:p>
        </w:tc>
        <w:tc>
          <w:tcPr>
            <w:tcW w:w="2540" w:type="dxa"/>
            <w:tcBorders>
              <w:bottom w:val="single" w:sz="6"/>
            </w:tcBorders>
            <w:tcMar>
              <w:top w:w="150" w:type="dxa"/>
              <w:left w:w="240" w:type="dxa"/>
              <w:bottom w:w="150" w:type="dxa"/>
            </w:tcMar>
            <w:vAlign w:val="center"/>
          </w:tcPr>
          <w:p w:rsidR="11B080E4" w:rsidP="11B080E4" w:rsidRDefault="11B080E4" w14:paraId="53870C42" w14:textId="7E142D23">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237 M</w:t>
            </w:r>
          </w:p>
        </w:tc>
      </w:tr>
      <w:tr w:rsidR="11B080E4" w:rsidTr="11B080E4" w14:paraId="641B2CA5">
        <w:trPr>
          <w:trHeight w:val="300"/>
        </w:trPr>
        <w:tc>
          <w:tcPr>
            <w:tcW w:w="3701" w:type="dxa"/>
            <w:tcBorders>
              <w:bottom w:val="single" w:sz="6"/>
            </w:tcBorders>
            <w:tcMar>
              <w:top w:w="150" w:type="dxa"/>
              <w:bottom w:w="150" w:type="dxa"/>
              <w:right w:w="240" w:type="dxa"/>
            </w:tcMar>
            <w:vAlign w:val="center"/>
          </w:tcPr>
          <w:p w:rsidR="11B080E4" w:rsidP="11B080E4" w:rsidRDefault="11B080E4" w14:paraId="595D584E" w14:textId="69AE5CCF">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ROI simple</w:t>
            </w:r>
          </w:p>
        </w:tc>
        <w:tc>
          <w:tcPr>
            <w:tcW w:w="2113" w:type="dxa"/>
            <w:tcBorders>
              <w:bottom w:val="single" w:sz="6"/>
            </w:tcBorders>
            <w:tcMar>
              <w:top w:w="150" w:type="dxa"/>
              <w:left w:w="240" w:type="dxa"/>
              <w:bottom w:w="150" w:type="dxa"/>
              <w:right w:w="240" w:type="dxa"/>
            </w:tcMar>
            <w:vAlign w:val="center"/>
          </w:tcPr>
          <w:p w:rsidR="11B080E4" w:rsidP="11B080E4" w:rsidRDefault="11B080E4" w14:paraId="1B54EB0D" w14:textId="62CAAC81">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56 %</w:t>
            </w:r>
          </w:p>
        </w:tc>
        <w:tc>
          <w:tcPr>
            <w:tcW w:w="2540" w:type="dxa"/>
            <w:tcBorders>
              <w:bottom w:val="single" w:sz="6"/>
            </w:tcBorders>
            <w:tcMar>
              <w:top w:w="150" w:type="dxa"/>
              <w:left w:w="240" w:type="dxa"/>
              <w:bottom w:w="150" w:type="dxa"/>
            </w:tcMar>
            <w:vAlign w:val="center"/>
          </w:tcPr>
          <w:p w:rsidR="11B080E4" w:rsidP="11B080E4" w:rsidRDefault="11B080E4" w14:paraId="71C61B3F" w14:textId="6AFAB567">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316 %</w:t>
            </w:r>
          </w:p>
        </w:tc>
      </w:tr>
      <w:tr w:rsidR="11B080E4" w:rsidTr="11B080E4" w14:paraId="381C1667">
        <w:trPr>
          <w:trHeight w:val="300"/>
        </w:trPr>
        <w:tc>
          <w:tcPr>
            <w:tcW w:w="3701" w:type="dxa"/>
            <w:tcBorders>
              <w:bottom w:val="single" w:sz="6"/>
            </w:tcBorders>
            <w:tcMar>
              <w:top w:w="150" w:type="dxa"/>
              <w:bottom w:w="150" w:type="dxa"/>
              <w:right w:w="240" w:type="dxa"/>
            </w:tcMar>
            <w:vAlign w:val="center"/>
          </w:tcPr>
          <w:p w:rsidR="11B080E4" w:rsidP="11B080E4" w:rsidRDefault="11B080E4" w14:paraId="7516E6AF" w14:textId="75782DC4">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Temps de retour sur investissement</w:t>
            </w:r>
          </w:p>
        </w:tc>
        <w:tc>
          <w:tcPr>
            <w:tcW w:w="2113" w:type="dxa"/>
            <w:tcBorders>
              <w:bottom w:val="single" w:sz="6"/>
            </w:tcBorders>
            <w:tcMar>
              <w:top w:w="150" w:type="dxa"/>
              <w:left w:w="240" w:type="dxa"/>
              <w:bottom w:w="150" w:type="dxa"/>
              <w:right w:w="240" w:type="dxa"/>
            </w:tcMar>
            <w:vAlign w:val="center"/>
          </w:tcPr>
          <w:p w:rsidR="11B080E4" w:rsidP="11B080E4" w:rsidRDefault="11B080E4" w14:paraId="5C160403" w14:textId="0520ADA3">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~1,8 an</w:t>
            </w:r>
          </w:p>
        </w:tc>
        <w:tc>
          <w:tcPr>
            <w:tcW w:w="2540" w:type="dxa"/>
            <w:tcBorders>
              <w:bottom w:val="single" w:sz="6"/>
            </w:tcBorders>
            <w:tcMar>
              <w:top w:w="150" w:type="dxa"/>
              <w:left w:w="240" w:type="dxa"/>
              <w:bottom w:w="150" w:type="dxa"/>
            </w:tcMar>
            <w:vAlign w:val="center"/>
          </w:tcPr>
          <w:p w:rsidR="11B080E4" w:rsidP="11B080E4" w:rsidRDefault="11B080E4" w14:paraId="675B748D" w14:textId="42FB07F3">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w:t>
            </w:r>
          </w:p>
        </w:tc>
      </w:tr>
    </w:tbl>
    <w:p w:rsidR="1A0C27F7" w:rsidP="11B080E4" w:rsidRDefault="1A0C27F7" w14:paraId="040C320D" w14:textId="1A257B5F">
      <w:pPr>
        <w:pStyle w:val="Paragraphedeliste"/>
        <w:numPr>
          <w:ilvl w:val="0"/>
          <w:numId w:val="47"/>
        </w:numPr>
        <w:shd w:val="clear" w:color="auto" w:fill="FFFFFF" w:themeFill="background1"/>
        <w:bidi w:val="0"/>
        <w:spacing w:before="240" w:beforeAutospacing="off" w:after="240" w:afterAutospacing="off"/>
        <w:rPr>
          <w:rFonts w:ascii="system-ui" w:hAnsi="system-ui" w:eastAsia="system-ui" w:cs="system-ui"/>
          <w:b w:val="0"/>
          <w:bCs w:val="0"/>
          <w:i w:val="1"/>
          <w:iCs w:val="1"/>
          <w:caps w:val="0"/>
          <w:smallCaps w:val="0"/>
          <w:noProof w:val="0"/>
          <w:color w:val="0F1115"/>
          <w:sz w:val="24"/>
          <w:szCs w:val="24"/>
          <w:lang w:val="fr-FR"/>
        </w:rPr>
      </w:pPr>
      <w:r w:rsidRPr="11B080E4" w:rsidR="1A0C27F7">
        <w:rPr>
          <w:rFonts w:ascii="system-ui" w:hAnsi="system-ui" w:eastAsia="system-ui" w:cs="system-ui"/>
          <w:b w:val="0"/>
          <w:bCs w:val="0"/>
          <w:i w:val="1"/>
          <w:iCs w:val="1"/>
          <w:caps w:val="0"/>
          <w:smallCaps w:val="0"/>
          <w:noProof w:val="0"/>
          <w:color w:val="0F1115"/>
          <w:sz w:val="24"/>
          <w:szCs w:val="24"/>
          <w:lang w:val="fr-FR"/>
        </w:rPr>
        <w:t>Le ROI de la phase 5 est calculé sur la base des flux nets générés par le pôle seul, sans tenir compte du financement initial (déjà remboursé).</w:t>
      </w:r>
    </w:p>
    <w:p w:rsidR="11B080E4" w:rsidP="11B080E4" w:rsidRDefault="11B080E4" w14:paraId="61F355D2" w14:textId="1D8811DE">
      <w:pPr>
        <w:pStyle w:val="Paragraphedeliste"/>
        <w:numPr>
          <w:ilvl w:val="0"/>
          <w:numId w:val="47"/>
        </w:numPr>
        <w:bidi w:val="0"/>
        <w:rPr>
          <w:sz w:val="24"/>
          <w:szCs w:val="24"/>
        </w:rPr>
      </w:pPr>
    </w:p>
    <w:p w:rsidR="1A0C27F7" w:rsidP="11B080E4" w:rsidRDefault="1A0C27F7" w14:paraId="3B8B2A6F" w14:textId="5725CBE5">
      <w:pPr>
        <w:pStyle w:val="Titre2"/>
        <w:numPr>
          <w:ilvl w:val="0"/>
          <w:numId w:val="47"/>
        </w:numPr>
        <w:shd w:val="clear" w:color="auto" w:fill="FFFFFF" w:themeFill="background1"/>
        <w:bidi w:val="0"/>
        <w:spacing w:before="480" w:beforeAutospacing="off" w:after="240" w:afterAutospacing="off" w:line="480" w:lineRule="auto"/>
        <w:rPr/>
      </w:pPr>
      <w:r w:rsidRPr="11B080E4" w:rsidR="1A0C27F7">
        <w:rPr>
          <w:rFonts w:ascii="system-ui" w:hAnsi="system-ui" w:eastAsia="system-ui" w:cs="system-ui"/>
          <w:b w:val="1"/>
          <w:bCs w:val="1"/>
          <w:i w:val="0"/>
          <w:iCs w:val="0"/>
          <w:caps w:val="0"/>
          <w:smallCaps w:val="0"/>
          <w:noProof w:val="0"/>
          <w:color w:val="0F1115"/>
          <w:sz w:val="33"/>
          <w:szCs w:val="33"/>
          <w:lang w:val="fr-FR"/>
        </w:rPr>
        <w:t>7.4. Synergies économiques avec les autres pôles</w:t>
      </w:r>
    </w:p>
    <w:p w:rsidR="1A0C27F7" w:rsidP="11B080E4" w:rsidRDefault="1A0C27F7" w14:paraId="5CAB0A6C" w14:textId="01599928">
      <w:pPr>
        <w:pStyle w:val="Paragraphedeliste"/>
        <w:numPr>
          <w:ilvl w:val="0"/>
          <w:numId w:val="47"/>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1A0C27F7">
        <w:rPr>
          <w:rFonts w:ascii="system-ui" w:hAnsi="system-ui" w:eastAsia="system-ui" w:cs="system-ui"/>
          <w:b w:val="0"/>
          <w:bCs w:val="0"/>
          <w:i w:val="0"/>
          <w:iCs w:val="0"/>
          <w:caps w:val="0"/>
          <w:smallCaps w:val="0"/>
          <w:noProof w:val="0"/>
          <w:color w:val="0F1115"/>
          <w:sz w:val="24"/>
          <w:szCs w:val="24"/>
          <w:lang w:val="fr-FR"/>
        </w:rPr>
        <w:t>Le pôle avicole n’est pas une unité économique isolée. Sa rentabilité est amplifiée par ses interactions avec les autres composantes de l’Hacienda Esmeralda.</w:t>
      </w:r>
    </w:p>
    <w:p w:rsidR="1A0C27F7" w:rsidP="11B080E4" w:rsidRDefault="1A0C27F7" w14:paraId="2C35A65F" w14:textId="3064DA0F">
      <w:pPr>
        <w:pStyle w:val="Titre3"/>
        <w:numPr>
          <w:ilvl w:val="0"/>
          <w:numId w:val="47"/>
        </w:numPr>
        <w:shd w:val="clear" w:color="auto" w:fill="FFFFFF" w:themeFill="background1"/>
        <w:bidi w:val="0"/>
        <w:spacing w:before="480" w:beforeAutospacing="off" w:after="240" w:afterAutospacing="off" w:line="450" w:lineRule="auto"/>
        <w:rPr/>
      </w:pPr>
      <w:r w:rsidRPr="11B080E4" w:rsidR="1A0C27F7">
        <w:rPr>
          <w:rFonts w:ascii="system-ui" w:hAnsi="system-ui" w:eastAsia="system-ui" w:cs="system-ui"/>
          <w:b w:val="1"/>
          <w:bCs w:val="1"/>
          <w:i w:val="0"/>
          <w:iCs w:val="0"/>
          <w:caps w:val="0"/>
          <w:smallCaps w:val="0"/>
          <w:noProof w:val="0"/>
          <w:color w:val="0F1115"/>
          <w:sz w:val="30"/>
          <w:szCs w:val="30"/>
          <w:lang w:val="fr-FR"/>
        </w:rPr>
        <w:t>7.4.1. Intrants gratuits ou à coût réduit</w:t>
      </w:r>
    </w:p>
    <w:tbl>
      <w:tblPr>
        <w:tblStyle w:val="TableauNormal"/>
        <w:bidiVisual w:val="0"/>
        <w:tblW w:w="0" w:type="auto"/>
        <w:tblLook w:val="06A0" w:firstRow="1" w:lastRow="0" w:firstColumn="1" w:lastColumn="0" w:noHBand="1" w:noVBand="1"/>
      </w:tblPr>
      <w:tblGrid>
        <w:gridCol w:w="2778"/>
        <w:gridCol w:w="2170"/>
        <w:gridCol w:w="3407"/>
      </w:tblGrid>
      <w:tr w:rsidR="11B080E4" w:rsidTr="11B080E4" w14:paraId="2AA8F6D9">
        <w:trPr>
          <w:trHeight w:val="300"/>
        </w:trPr>
        <w:tc>
          <w:tcPr>
            <w:tcW w:w="2778" w:type="dxa"/>
            <w:tcBorders>
              <w:top w:val="nil"/>
              <w:bottom w:val="single" w:sz="6"/>
            </w:tcBorders>
            <w:tcMar>
              <w:top w:w="150" w:type="dxa"/>
              <w:bottom w:w="150" w:type="dxa"/>
              <w:right w:w="240" w:type="dxa"/>
            </w:tcMar>
            <w:vAlign w:val="center"/>
          </w:tcPr>
          <w:p w:rsidR="11B080E4" w:rsidP="11B080E4" w:rsidRDefault="11B080E4" w14:paraId="2AB9ECA0" w14:textId="0EC507DC">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Intrant</w:t>
            </w:r>
          </w:p>
        </w:tc>
        <w:tc>
          <w:tcPr>
            <w:tcW w:w="2170" w:type="dxa"/>
            <w:tcBorders>
              <w:top w:val="nil"/>
              <w:bottom w:val="single" w:sz="6"/>
            </w:tcBorders>
            <w:tcMar>
              <w:top w:w="150" w:type="dxa"/>
              <w:left w:w="240" w:type="dxa"/>
              <w:bottom w:w="150" w:type="dxa"/>
              <w:right w:w="240" w:type="dxa"/>
            </w:tcMar>
            <w:vAlign w:val="center"/>
          </w:tcPr>
          <w:p w:rsidR="11B080E4" w:rsidP="11B080E4" w:rsidRDefault="11B080E4" w14:paraId="49B95BBC" w14:textId="5D4CFC00">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Source</w:t>
            </w:r>
          </w:p>
        </w:tc>
        <w:tc>
          <w:tcPr>
            <w:tcW w:w="3407" w:type="dxa"/>
            <w:tcBorders>
              <w:top w:val="nil"/>
              <w:bottom w:val="single" w:sz="6"/>
            </w:tcBorders>
            <w:tcMar>
              <w:top w:w="150" w:type="dxa"/>
              <w:left w:w="240" w:type="dxa"/>
              <w:bottom w:w="150" w:type="dxa"/>
              <w:right w:w="240" w:type="dxa"/>
            </w:tcMar>
            <w:vAlign w:val="center"/>
          </w:tcPr>
          <w:p w:rsidR="11B080E4" w:rsidP="11B080E4" w:rsidRDefault="11B080E4" w14:paraId="0C30800A" w14:textId="737752C3">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Valeur économique (M COP/an)</w:t>
            </w:r>
          </w:p>
        </w:tc>
      </w:tr>
      <w:tr w:rsidR="11B080E4" w:rsidTr="11B080E4" w14:paraId="561E96B7">
        <w:trPr>
          <w:trHeight w:val="300"/>
        </w:trPr>
        <w:tc>
          <w:tcPr>
            <w:tcW w:w="2778" w:type="dxa"/>
            <w:tcBorders>
              <w:bottom w:val="single" w:sz="6"/>
            </w:tcBorders>
            <w:tcMar>
              <w:top w:w="150" w:type="dxa"/>
              <w:bottom w:w="150" w:type="dxa"/>
              <w:right w:w="240" w:type="dxa"/>
            </w:tcMar>
            <w:vAlign w:val="center"/>
          </w:tcPr>
          <w:p w:rsidR="11B080E4" w:rsidP="11B080E4" w:rsidRDefault="11B080E4" w14:paraId="2CCCBA33" w14:textId="5778C32D">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Larves BSF</w:t>
            </w:r>
          </w:p>
        </w:tc>
        <w:tc>
          <w:tcPr>
            <w:tcW w:w="2170" w:type="dxa"/>
            <w:tcBorders>
              <w:bottom w:val="single" w:sz="6"/>
            </w:tcBorders>
            <w:tcMar>
              <w:top w:w="150" w:type="dxa"/>
              <w:left w:w="240" w:type="dxa"/>
              <w:bottom w:w="150" w:type="dxa"/>
              <w:right w:w="240" w:type="dxa"/>
            </w:tcMar>
            <w:vAlign w:val="center"/>
          </w:tcPr>
          <w:p w:rsidR="11B080E4" w:rsidP="11B080E4" w:rsidRDefault="11B080E4" w14:paraId="57ABAC14" w14:textId="1FD5D5A4">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Pôle bioconversion (BSF)</w:t>
            </w:r>
          </w:p>
        </w:tc>
        <w:tc>
          <w:tcPr>
            <w:tcW w:w="3407" w:type="dxa"/>
            <w:tcBorders>
              <w:bottom w:val="single" w:sz="6"/>
            </w:tcBorders>
            <w:tcMar>
              <w:top w:w="150" w:type="dxa"/>
              <w:left w:w="240" w:type="dxa"/>
              <w:bottom w:w="150" w:type="dxa"/>
            </w:tcMar>
            <w:vAlign w:val="center"/>
          </w:tcPr>
          <w:p w:rsidR="11B080E4" w:rsidP="11B080E4" w:rsidRDefault="11B080E4" w14:paraId="7DAC0BAB" w14:textId="2059EAAE">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30 (équivalent aliment industriel substitué)</w:t>
            </w:r>
          </w:p>
        </w:tc>
      </w:tr>
      <w:tr w:rsidR="11B080E4" w:rsidTr="11B080E4" w14:paraId="384BA901">
        <w:trPr>
          <w:trHeight w:val="300"/>
        </w:trPr>
        <w:tc>
          <w:tcPr>
            <w:tcW w:w="2778" w:type="dxa"/>
            <w:tcBorders>
              <w:bottom w:val="single" w:sz="6"/>
            </w:tcBorders>
            <w:tcMar>
              <w:top w:w="150" w:type="dxa"/>
              <w:bottom w:w="150" w:type="dxa"/>
              <w:right w:w="240" w:type="dxa"/>
            </w:tcMar>
            <w:vAlign w:val="center"/>
          </w:tcPr>
          <w:p w:rsidR="11B080E4" w:rsidP="11B080E4" w:rsidRDefault="11B080E4" w14:paraId="0DD4D478" w14:textId="015DC1A8">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Lentilles d’eau</w:t>
            </w:r>
          </w:p>
        </w:tc>
        <w:tc>
          <w:tcPr>
            <w:tcW w:w="2170" w:type="dxa"/>
            <w:tcBorders>
              <w:bottom w:val="single" w:sz="6"/>
            </w:tcBorders>
            <w:tcMar>
              <w:top w:w="150" w:type="dxa"/>
              <w:left w:w="240" w:type="dxa"/>
              <w:bottom w:w="150" w:type="dxa"/>
              <w:right w:w="240" w:type="dxa"/>
            </w:tcMar>
            <w:vAlign w:val="center"/>
          </w:tcPr>
          <w:p w:rsidR="11B080E4" w:rsidP="11B080E4" w:rsidRDefault="11B080E4" w14:paraId="604AD071" w14:textId="0DBA3067">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Pôle aquaponique</w:t>
            </w:r>
          </w:p>
        </w:tc>
        <w:tc>
          <w:tcPr>
            <w:tcW w:w="3407" w:type="dxa"/>
            <w:tcBorders>
              <w:bottom w:val="single" w:sz="6"/>
            </w:tcBorders>
            <w:tcMar>
              <w:top w:w="150" w:type="dxa"/>
              <w:left w:w="240" w:type="dxa"/>
              <w:bottom w:w="150" w:type="dxa"/>
            </w:tcMar>
            <w:vAlign w:val="center"/>
          </w:tcPr>
          <w:p w:rsidR="11B080E4" w:rsidP="11B080E4" w:rsidRDefault="11B080E4" w14:paraId="4DF39F2F" w14:textId="4419FD7F">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5 (aliment protéiné)</w:t>
            </w:r>
          </w:p>
        </w:tc>
      </w:tr>
      <w:tr w:rsidR="11B080E4" w:rsidTr="11B080E4" w14:paraId="651FFFF6">
        <w:trPr>
          <w:trHeight w:val="300"/>
        </w:trPr>
        <w:tc>
          <w:tcPr>
            <w:tcW w:w="2778" w:type="dxa"/>
            <w:tcBorders>
              <w:bottom w:val="single" w:sz="6"/>
            </w:tcBorders>
            <w:tcMar>
              <w:top w:w="150" w:type="dxa"/>
              <w:bottom w:w="150" w:type="dxa"/>
              <w:right w:w="240" w:type="dxa"/>
            </w:tcMar>
            <w:vAlign w:val="center"/>
          </w:tcPr>
          <w:p w:rsidR="11B080E4" w:rsidP="11B080E4" w:rsidRDefault="11B080E4" w14:paraId="3B76B311" w14:textId="57A721F2">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Fourrages (</w:t>
            </w:r>
            <w:r w:rsidRPr="11B080E4" w:rsidR="11B080E4">
              <w:rPr>
                <w:rFonts w:ascii="system-ui" w:hAnsi="system-ui" w:eastAsia="system-ui" w:cs="system-ui"/>
                <w:b w:val="0"/>
                <w:bCs w:val="0"/>
                <w:i w:val="1"/>
                <w:iCs w:val="1"/>
                <w:sz w:val="22"/>
                <w:szCs w:val="22"/>
              </w:rPr>
              <w:t>Nacedero, Matarratón</w:t>
            </w:r>
            <w:r w:rsidRPr="11B080E4" w:rsidR="11B080E4">
              <w:rPr>
                <w:rFonts w:ascii="system-ui" w:hAnsi="system-ui" w:eastAsia="system-ui" w:cs="system-ui"/>
                <w:b w:val="0"/>
                <w:bCs w:val="0"/>
                <w:i w:val="0"/>
                <w:iCs w:val="0"/>
                <w:sz w:val="22"/>
                <w:szCs w:val="22"/>
              </w:rPr>
              <w:t>)</w:t>
            </w:r>
          </w:p>
        </w:tc>
        <w:tc>
          <w:tcPr>
            <w:tcW w:w="2170" w:type="dxa"/>
            <w:tcBorders>
              <w:bottom w:val="single" w:sz="6"/>
            </w:tcBorders>
            <w:tcMar>
              <w:top w:w="150" w:type="dxa"/>
              <w:left w:w="240" w:type="dxa"/>
              <w:bottom w:w="150" w:type="dxa"/>
              <w:right w:w="240" w:type="dxa"/>
            </w:tcMar>
            <w:vAlign w:val="center"/>
          </w:tcPr>
          <w:p w:rsidR="11B080E4" w:rsidP="11B080E4" w:rsidRDefault="11B080E4" w14:paraId="11F26260" w14:textId="77B4DEE7">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Forêt‑jardin</w:t>
            </w:r>
          </w:p>
        </w:tc>
        <w:tc>
          <w:tcPr>
            <w:tcW w:w="3407" w:type="dxa"/>
            <w:tcBorders>
              <w:bottom w:val="single" w:sz="6"/>
            </w:tcBorders>
            <w:tcMar>
              <w:top w:w="150" w:type="dxa"/>
              <w:left w:w="240" w:type="dxa"/>
              <w:bottom w:w="150" w:type="dxa"/>
            </w:tcMar>
            <w:vAlign w:val="center"/>
          </w:tcPr>
          <w:p w:rsidR="11B080E4" w:rsidP="11B080E4" w:rsidRDefault="11B080E4" w14:paraId="6A0967BA" w14:textId="3C403066">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10 (aliment grossier)</w:t>
            </w:r>
          </w:p>
        </w:tc>
      </w:tr>
      <w:tr w:rsidR="11B080E4" w:rsidTr="11B080E4" w14:paraId="106EB5A9">
        <w:trPr>
          <w:trHeight w:val="300"/>
        </w:trPr>
        <w:tc>
          <w:tcPr>
            <w:tcW w:w="2778" w:type="dxa"/>
            <w:tcBorders>
              <w:bottom w:val="single" w:sz="6"/>
            </w:tcBorders>
            <w:tcMar>
              <w:top w:w="150" w:type="dxa"/>
              <w:bottom w:w="150" w:type="dxa"/>
              <w:right w:w="240" w:type="dxa"/>
            </w:tcMar>
            <w:vAlign w:val="center"/>
          </w:tcPr>
          <w:p w:rsidR="11B080E4" w:rsidP="11B080E4" w:rsidRDefault="11B080E4" w14:paraId="3F8812DA" w14:textId="2E8EA8F0">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Eau de pluie</w:t>
            </w:r>
          </w:p>
        </w:tc>
        <w:tc>
          <w:tcPr>
            <w:tcW w:w="2170" w:type="dxa"/>
            <w:tcBorders>
              <w:bottom w:val="single" w:sz="6"/>
            </w:tcBorders>
            <w:tcMar>
              <w:top w:w="150" w:type="dxa"/>
              <w:left w:w="240" w:type="dxa"/>
              <w:bottom w:w="150" w:type="dxa"/>
              <w:right w:w="240" w:type="dxa"/>
            </w:tcMar>
            <w:vAlign w:val="center"/>
          </w:tcPr>
          <w:p w:rsidR="11B080E4" w:rsidP="11B080E4" w:rsidRDefault="11B080E4" w14:paraId="11EDDFA7" w14:textId="260B2786">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Système de récupération</w:t>
            </w:r>
          </w:p>
        </w:tc>
        <w:tc>
          <w:tcPr>
            <w:tcW w:w="3407" w:type="dxa"/>
            <w:tcBorders>
              <w:bottom w:val="single" w:sz="6"/>
            </w:tcBorders>
            <w:tcMar>
              <w:top w:w="150" w:type="dxa"/>
              <w:left w:w="240" w:type="dxa"/>
              <w:bottom w:w="150" w:type="dxa"/>
            </w:tcMar>
            <w:vAlign w:val="center"/>
          </w:tcPr>
          <w:p w:rsidR="11B080E4" w:rsidP="11B080E4" w:rsidRDefault="11B080E4" w14:paraId="7795221C" w14:textId="085530FD">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2 (économie sur eau de réseau)</w:t>
            </w:r>
          </w:p>
        </w:tc>
      </w:tr>
      <w:tr w:rsidR="11B080E4" w:rsidTr="11B080E4" w14:paraId="374C86E8">
        <w:trPr>
          <w:trHeight w:val="300"/>
        </w:trPr>
        <w:tc>
          <w:tcPr>
            <w:tcW w:w="2778" w:type="dxa"/>
            <w:tcBorders>
              <w:bottom w:val="single" w:sz="6"/>
            </w:tcBorders>
            <w:tcMar>
              <w:top w:w="150" w:type="dxa"/>
              <w:bottom w:w="150" w:type="dxa"/>
              <w:right w:w="240" w:type="dxa"/>
            </w:tcMar>
            <w:vAlign w:val="center"/>
          </w:tcPr>
          <w:p w:rsidR="11B080E4" w:rsidP="11B080E4" w:rsidRDefault="11B080E4" w14:paraId="38A84F13" w14:textId="25250B55">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Total économies d’intrants</w:t>
            </w:r>
          </w:p>
        </w:tc>
        <w:tc>
          <w:tcPr>
            <w:tcW w:w="2170" w:type="dxa"/>
            <w:tcBorders>
              <w:bottom w:val="single" w:sz="6"/>
            </w:tcBorders>
            <w:tcMar>
              <w:top w:w="150" w:type="dxa"/>
              <w:left w:w="240" w:type="dxa"/>
              <w:bottom w:w="150" w:type="dxa"/>
              <w:right w:w="240" w:type="dxa"/>
            </w:tcMar>
            <w:vAlign w:val="center"/>
          </w:tcPr>
          <w:p w:rsidR="11B080E4" w:rsidRDefault="11B080E4" w14:paraId="34CE188C" w14:textId="796728CC"/>
        </w:tc>
        <w:tc>
          <w:tcPr>
            <w:tcW w:w="3407" w:type="dxa"/>
            <w:tcBorders>
              <w:bottom w:val="single" w:sz="6"/>
            </w:tcBorders>
            <w:tcMar>
              <w:top w:w="150" w:type="dxa"/>
              <w:left w:w="240" w:type="dxa"/>
              <w:bottom w:w="150" w:type="dxa"/>
            </w:tcMar>
            <w:vAlign w:val="center"/>
          </w:tcPr>
          <w:p w:rsidR="11B080E4" w:rsidP="11B080E4" w:rsidRDefault="11B080E4" w14:paraId="4A25508B" w14:textId="3DA2C2F9">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47</w:t>
            </w:r>
          </w:p>
        </w:tc>
      </w:tr>
    </w:tbl>
    <w:p w:rsidR="1A0C27F7" w:rsidP="11B080E4" w:rsidRDefault="1A0C27F7" w14:paraId="12AE6E85" w14:textId="7FDAAF09">
      <w:pPr>
        <w:pStyle w:val="Paragraphedeliste"/>
        <w:numPr>
          <w:ilvl w:val="0"/>
          <w:numId w:val="47"/>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1A0C27F7">
        <w:rPr>
          <w:rFonts w:ascii="system-ui" w:hAnsi="system-ui" w:eastAsia="system-ui" w:cs="system-ui"/>
          <w:b w:val="0"/>
          <w:bCs w:val="0"/>
          <w:i w:val="0"/>
          <w:iCs w:val="0"/>
          <w:caps w:val="0"/>
          <w:smallCaps w:val="0"/>
          <w:noProof w:val="0"/>
          <w:color w:val="0F1115"/>
          <w:sz w:val="24"/>
          <w:szCs w:val="24"/>
          <w:lang w:val="fr-FR"/>
        </w:rPr>
        <w:t>Ces ressources sont produites par les autres pôles à partir de flux qui seraient autrement perdus (déchets organiques, excédents d’eau). Elles sont mises à disposition du pôle avicole à coût marginal nul, ce qui réduit d’autant ses charges.</w:t>
      </w:r>
    </w:p>
    <w:p w:rsidR="1A0C27F7" w:rsidP="11B080E4" w:rsidRDefault="1A0C27F7" w14:paraId="4B8F91D5" w14:textId="361FDEEB">
      <w:pPr>
        <w:pStyle w:val="Titre3"/>
        <w:numPr>
          <w:ilvl w:val="0"/>
          <w:numId w:val="47"/>
        </w:numPr>
        <w:shd w:val="clear" w:color="auto" w:fill="FFFFFF" w:themeFill="background1"/>
        <w:bidi w:val="0"/>
        <w:spacing w:before="480" w:beforeAutospacing="off" w:after="240" w:afterAutospacing="off" w:line="450" w:lineRule="auto"/>
        <w:rPr/>
      </w:pPr>
      <w:r w:rsidRPr="11B080E4" w:rsidR="1A0C27F7">
        <w:rPr>
          <w:rFonts w:ascii="system-ui" w:hAnsi="system-ui" w:eastAsia="system-ui" w:cs="system-ui"/>
          <w:b w:val="1"/>
          <w:bCs w:val="1"/>
          <w:i w:val="0"/>
          <w:iCs w:val="0"/>
          <w:caps w:val="0"/>
          <w:smallCaps w:val="0"/>
          <w:noProof w:val="0"/>
          <w:color w:val="0F1115"/>
          <w:sz w:val="30"/>
          <w:szCs w:val="30"/>
          <w:lang w:val="fr-FR"/>
        </w:rPr>
        <w:t>7.4.2. Valorisation des coproduits par les autres pôles</w:t>
      </w:r>
    </w:p>
    <w:tbl>
      <w:tblPr>
        <w:tblStyle w:val="TableauNormal"/>
        <w:bidiVisual w:val="0"/>
        <w:tblW w:w="0" w:type="auto"/>
        <w:tblLook w:val="06A0" w:firstRow="1" w:lastRow="0" w:firstColumn="1" w:lastColumn="0" w:noHBand="1" w:noVBand="1"/>
      </w:tblPr>
      <w:tblGrid>
        <w:gridCol w:w="1794"/>
        <w:gridCol w:w="2478"/>
        <w:gridCol w:w="4084"/>
      </w:tblGrid>
      <w:tr w:rsidR="11B080E4" w:rsidTr="11B080E4" w14:paraId="407759B8">
        <w:trPr>
          <w:trHeight w:val="300"/>
        </w:trPr>
        <w:tc>
          <w:tcPr>
            <w:tcW w:w="1794" w:type="dxa"/>
            <w:tcBorders>
              <w:top w:val="nil"/>
              <w:bottom w:val="single" w:sz="6"/>
            </w:tcBorders>
            <w:tcMar>
              <w:top w:w="150" w:type="dxa"/>
              <w:bottom w:w="150" w:type="dxa"/>
              <w:right w:w="240" w:type="dxa"/>
            </w:tcMar>
            <w:vAlign w:val="center"/>
          </w:tcPr>
          <w:p w:rsidR="11B080E4" w:rsidP="11B080E4" w:rsidRDefault="11B080E4" w14:paraId="57F579F2" w14:textId="408940DF">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Coproduit</w:t>
            </w:r>
          </w:p>
        </w:tc>
        <w:tc>
          <w:tcPr>
            <w:tcW w:w="2478" w:type="dxa"/>
            <w:tcBorders>
              <w:top w:val="nil"/>
              <w:bottom w:val="single" w:sz="6"/>
            </w:tcBorders>
            <w:tcMar>
              <w:top w:w="150" w:type="dxa"/>
              <w:left w:w="240" w:type="dxa"/>
              <w:bottom w:w="150" w:type="dxa"/>
              <w:right w:w="240" w:type="dxa"/>
            </w:tcMar>
            <w:vAlign w:val="center"/>
          </w:tcPr>
          <w:p w:rsidR="11B080E4" w:rsidP="11B080E4" w:rsidRDefault="11B080E4" w14:paraId="2FD899FB" w14:textId="1466B775">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Utilisateur</w:t>
            </w:r>
          </w:p>
        </w:tc>
        <w:tc>
          <w:tcPr>
            <w:tcW w:w="4084" w:type="dxa"/>
            <w:tcBorders>
              <w:top w:val="nil"/>
              <w:bottom w:val="single" w:sz="6"/>
            </w:tcBorders>
            <w:tcMar>
              <w:top w:w="150" w:type="dxa"/>
              <w:left w:w="240" w:type="dxa"/>
              <w:bottom w:w="150" w:type="dxa"/>
              <w:right w:w="240" w:type="dxa"/>
            </w:tcMar>
            <w:vAlign w:val="center"/>
          </w:tcPr>
          <w:p w:rsidR="11B080E4" w:rsidP="11B080E4" w:rsidRDefault="11B080E4" w14:paraId="374E349D" w14:textId="34D8F05A">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Valeur ajoutée (M COP/an)</w:t>
            </w:r>
          </w:p>
        </w:tc>
      </w:tr>
      <w:tr w:rsidR="11B080E4" w:rsidTr="11B080E4" w14:paraId="76177F28">
        <w:trPr>
          <w:trHeight w:val="300"/>
        </w:trPr>
        <w:tc>
          <w:tcPr>
            <w:tcW w:w="1794" w:type="dxa"/>
            <w:tcBorders>
              <w:bottom w:val="single" w:sz="6"/>
            </w:tcBorders>
            <w:tcMar>
              <w:top w:w="150" w:type="dxa"/>
              <w:bottom w:w="150" w:type="dxa"/>
              <w:right w:w="240" w:type="dxa"/>
            </w:tcMar>
            <w:vAlign w:val="center"/>
          </w:tcPr>
          <w:p w:rsidR="11B080E4" w:rsidP="11B080E4" w:rsidRDefault="11B080E4" w14:paraId="207EEBE9" w14:textId="46216139">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Fientes</w:t>
            </w:r>
          </w:p>
        </w:tc>
        <w:tc>
          <w:tcPr>
            <w:tcW w:w="2478" w:type="dxa"/>
            <w:tcBorders>
              <w:bottom w:val="single" w:sz="6"/>
            </w:tcBorders>
            <w:tcMar>
              <w:top w:w="150" w:type="dxa"/>
              <w:left w:w="240" w:type="dxa"/>
              <w:bottom w:w="150" w:type="dxa"/>
              <w:right w:w="240" w:type="dxa"/>
            </w:tcMar>
            <w:vAlign w:val="center"/>
          </w:tcPr>
          <w:p w:rsidR="11B080E4" w:rsidP="11B080E4" w:rsidRDefault="11B080E4" w14:paraId="7541EA03" w14:textId="44DCD33F">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Pôle bioconversion (BSF)</w:t>
            </w:r>
          </w:p>
        </w:tc>
        <w:tc>
          <w:tcPr>
            <w:tcW w:w="4084" w:type="dxa"/>
            <w:tcBorders>
              <w:bottom w:val="single" w:sz="6"/>
            </w:tcBorders>
            <w:tcMar>
              <w:top w:w="150" w:type="dxa"/>
              <w:left w:w="240" w:type="dxa"/>
              <w:bottom w:w="150" w:type="dxa"/>
            </w:tcMar>
            <w:vAlign w:val="center"/>
          </w:tcPr>
          <w:p w:rsidR="11B080E4" w:rsidP="11B080E4" w:rsidRDefault="11B080E4" w14:paraId="5CCC59AD" w14:textId="75802633">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20 (transformation en larves et frass)</w:t>
            </w:r>
          </w:p>
        </w:tc>
      </w:tr>
      <w:tr w:rsidR="11B080E4" w:rsidTr="11B080E4" w14:paraId="380D5F05">
        <w:trPr>
          <w:trHeight w:val="300"/>
        </w:trPr>
        <w:tc>
          <w:tcPr>
            <w:tcW w:w="1794" w:type="dxa"/>
            <w:tcBorders>
              <w:bottom w:val="single" w:sz="6"/>
            </w:tcBorders>
            <w:tcMar>
              <w:top w:w="150" w:type="dxa"/>
              <w:bottom w:w="150" w:type="dxa"/>
              <w:right w:w="240" w:type="dxa"/>
            </w:tcMar>
            <w:vAlign w:val="center"/>
          </w:tcPr>
          <w:p w:rsidR="11B080E4" w:rsidP="11B080E4" w:rsidRDefault="11B080E4" w14:paraId="3973A4D7" w14:textId="5ACDCFF2">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Poules réformées</w:t>
            </w:r>
          </w:p>
        </w:tc>
        <w:tc>
          <w:tcPr>
            <w:tcW w:w="2478" w:type="dxa"/>
            <w:tcBorders>
              <w:bottom w:val="single" w:sz="6"/>
            </w:tcBorders>
            <w:tcMar>
              <w:top w:w="150" w:type="dxa"/>
              <w:left w:w="240" w:type="dxa"/>
              <w:bottom w:w="150" w:type="dxa"/>
              <w:right w:w="240" w:type="dxa"/>
            </w:tcMar>
            <w:vAlign w:val="center"/>
          </w:tcPr>
          <w:p w:rsidR="11B080E4" w:rsidP="11B080E4" w:rsidRDefault="11B080E4" w14:paraId="5E962E56" w14:textId="2C275669">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Pôle transformation</w:t>
            </w:r>
          </w:p>
        </w:tc>
        <w:tc>
          <w:tcPr>
            <w:tcW w:w="4084" w:type="dxa"/>
            <w:tcBorders>
              <w:bottom w:val="single" w:sz="6"/>
            </w:tcBorders>
            <w:tcMar>
              <w:top w:w="150" w:type="dxa"/>
              <w:left w:w="240" w:type="dxa"/>
              <w:bottom w:w="150" w:type="dxa"/>
            </w:tcMar>
            <w:vAlign w:val="center"/>
          </w:tcPr>
          <w:p w:rsidR="11B080E4" w:rsidP="11B080E4" w:rsidRDefault="11B080E4" w14:paraId="4A52D7C8" w14:textId="4168A7E4">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10 (valorisation en produits transformés)</w:t>
            </w:r>
          </w:p>
        </w:tc>
      </w:tr>
      <w:tr w:rsidR="11B080E4" w:rsidTr="11B080E4" w14:paraId="5F4D05C5">
        <w:trPr>
          <w:trHeight w:val="300"/>
        </w:trPr>
        <w:tc>
          <w:tcPr>
            <w:tcW w:w="1794" w:type="dxa"/>
            <w:tcBorders>
              <w:bottom w:val="single" w:sz="6"/>
            </w:tcBorders>
            <w:tcMar>
              <w:top w:w="150" w:type="dxa"/>
              <w:bottom w:w="150" w:type="dxa"/>
              <w:right w:w="240" w:type="dxa"/>
            </w:tcMar>
            <w:vAlign w:val="center"/>
          </w:tcPr>
          <w:p w:rsidR="11B080E4" w:rsidP="11B080E4" w:rsidRDefault="11B080E4" w14:paraId="249320E2" w14:textId="50416FDA">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Œufs non calibrés</w:t>
            </w:r>
          </w:p>
        </w:tc>
        <w:tc>
          <w:tcPr>
            <w:tcW w:w="2478" w:type="dxa"/>
            <w:tcBorders>
              <w:bottom w:val="single" w:sz="6"/>
            </w:tcBorders>
            <w:tcMar>
              <w:top w:w="150" w:type="dxa"/>
              <w:left w:w="240" w:type="dxa"/>
              <w:bottom w:w="150" w:type="dxa"/>
              <w:right w:w="240" w:type="dxa"/>
            </w:tcMar>
            <w:vAlign w:val="center"/>
          </w:tcPr>
          <w:p w:rsidR="11B080E4" w:rsidP="11B080E4" w:rsidRDefault="11B080E4" w14:paraId="4ABF1E37" w14:textId="608E9DA8">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Pôle transformation</w:t>
            </w:r>
          </w:p>
        </w:tc>
        <w:tc>
          <w:tcPr>
            <w:tcW w:w="4084" w:type="dxa"/>
            <w:tcBorders>
              <w:bottom w:val="single" w:sz="6"/>
            </w:tcBorders>
            <w:tcMar>
              <w:top w:w="150" w:type="dxa"/>
              <w:left w:w="240" w:type="dxa"/>
              <w:bottom w:w="150" w:type="dxa"/>
            </w:tcMar>
            <w:vAlign w:val="center"/>
          </w:tcPr>
          <w:p w:rsidR="11B080E4" w:rsidP="11B080E4" w:rsidRDefault="11B080E4" w14:paraId="08B12504" w14:textId="07F92BE9">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2 (pâtes, mayonnaises)</w:t>
            </w:r>
          </w:p>
        </w:tc>
      </w:tr>
      <w:tr w:rsidR="11B080E4" w:rsidTr="11B080E4" w14:paraId="2A656B7D">
        <w:trPr>
          <w:trHeight w:val="300"/>
        </w:trPr>
        <w:tc>
          <w:tcPr>
            <w:tcW w:w="1794" w:type="dxa"/>
            <w:tcBorders>
              <w:bottom w:val="single" w:sz="6"/>
            </w:tcBorders>
            <w:tcMar>
              <w:top w:w="150" w:type="dxa"/>
              <w:bottom w:w="150" w:type="dxa"/>
              <w:right w:w="240" w:type="dxa"/>
            </w:tcMar>
            <w:vAlign w:val="center"/>
          </w:tcPr>
          <w:p w:rsidR="11B080E4" w:rsidP="11B080E4" w:rsidRDefault="11B080E4" w14:paraId="3A478108" w14:textId="0FC69810">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Total valorisation</w:t>
            </w:r>
          </w:p>
        </w:tc>
        <w:tc>
          <w:tcPr>
            <w:tcW w:w="2478" w:type="dxa"/>
            <w:tcBorders>
              <w:bottom w:val="single" w:sz="6"/>
            </w:tcBorders>
            <w:tcMar>
              <w:top w:w="150" w:type="dxa"/>
              <w:left w:w="240" w:type="dxa"/>
              <w:bottom w:w="150" w:type="dxa"/>
              <w:right w:w="240" w:type="dxa"/>
            </w:tcMar>
            <w:vAlign w:val="center"/>
          </w:tcPr>
          <w:p w:rsidR="11B080E4" w:rsidRDefault="11B080E4" w14:paraId="2628C67C" w14:textId="5D919193"/>
        </w:tc>
        <w:tc>
          <w:tcPr>
            <w:tcW w:w="4084" w:type="dxa"/>
            <w:tcBorders>
              <w:bottom w:val="single" w:sz="6"/>
            </w:tcBorders>
            <w:tcMar>
              <w:top w:w="150" w:type="dxa"/>
              <w:left w:w="240" w:type="dxa"/>
              <w:bottom w:w="150" w:type="dxa"/>
            </w:tcMar>
            <w:vAlign w:val="center"/>
          </w:tcPr>
          <w:p w:rsidR="11B080E4" w:rsidP="11B080E4" w:rsidRDefault="11B080E4" w14:paraId="102590DC" w14:textId="3771B5B4">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32</w:t>
            </w:r>
          </w:p>
        </w:tc>
      </w:tr>
    </w:tbl>
    <w:p w:rsidR="1A0C27F7" w:rsidP="11B080E4" w:rsidRDefault="1A0C27F7" w14:paraId="50794454" w14:textId="026DD308">
      <w:pPr>
        <w:pStyle w:val="Titre3"/>
        <w:numPr>
          <w:ilvl w:val="0"/>
          <w:numId w:val="47"/>
        </w:numPr>
        <w:shd w:val="clear" w:color="auto" w:fill="FFFFFF" w:themeFill="background1"/>
        <w:bidi w:val="0"/>
        <w:spacing w:before="480" w:beforeAutospacing="off" w:after="240" w:afterAutospacing="off" w:line="450" w:lineRule="auto"/>
        <w:rPr/>
      </w:pPr>
      <w:r w:rsidRPr="11B080E4" w:rsidR="1A0C27F7">
        <w:rPr>
          <w:rFonts w:ascii="system-ui" w:hAnsi="system-ui" w:eastAsia="system-ui" w:cs="system-ui"/>
          <w:b w:val="1"/>
          <w:bCs w:val="1"/>
          <w:i w:val="0"/>
          <w:iCs w:val="0"/>
          <w:caps w:val="0"/>
          <w:smallCaps w:val="0"/>
          <w:noProof w:val="0"/>
          <w:color w:val="0F1115"/>
          <w:sz w:val="30"/>
          <w:szCs w:val="30"/>
          <w:lang w:val="fr-FR"/>
        </w:rPr>
        <w:t>7.4.3. Bénéfices économiques réciproques</w:t>
      </w:r>
    </w:p>
    <w:tbl>
      <w:tblPr>
        <w:tblStyle w:val="TableauNormal"/>
        <w:bidiVisual w:val="0"/>
        <w:tblW w:w="0" w:type="auto"/>
        <w:tblLook w:val="06A0" w:firstRow="1" w:lastRow="0" w:firstColumn="1" w:lastColumn="0" w:noHBand="1" w:noVBand="1"/>
      </w:tblPr>
      <w:tblGrid>
        <w:gridCol w:w="2883"/>
        <w:gridCol w:w="5952"/>
      </w:tblGrid>
      <w:tr w:rsidR="11B080E4" w:rsidTr="11B080E4" w14:paraId="0CB8AA49">
        <w:trPr>
          <w:trHeight w:val="300"/>
        </w:trPr>
        <w:tc>
          <w:tcPr>
            <w:tcW w:w="2883" w:type="dxa"/>
            <w:tcBorders>
              <w:top w:val="nil"/>
              <w:bottom w:val="single" w:sz="6"/>
            </w:tcBorders>
            <w:tcMar>
              <w:top w:w="150" w:type="dxa"/>
              <w:bottom w:w="150" w:type="dxa"/>
              <w:right w:w="240" w:type="dxa"/>
            </w:tcMar>
            <w:vAlign w:val="center"/>
          </w:tcPr>
          <w:p w:rsidR="11B080E4" w:rsidP="11B080E4" w:rsidRDefault="11B080E4" w14:paraId="7A1C6506" w14:textId="3D436F27">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Flux</w:t>
            </w:r>
          </w:p>
        </w:tc>
        <w:tc>
          <w:tcPr>
            <w:tcW w:w="5952" w:type="dxa"/>
            <w:tcBorders>
              <w:top w:val="nil"/>
              <w:bottom w:val="single" w:sz="6"/>
            </w:tcBorders>
            <w:tcMar>
              <w:top w:w="150" w:type="dxa"/>
              <w:left w:w="240" w:type="dxa"/>
              <w:bottom w:w="150" w:type="dxa"/>
              <w:right w:w="240" w:type="dxa"/>
            </w:tcMar>
            <w:vAlign w:val="center"/>
          </w:tcPr>
          <w:p w:rsidR="11B080E4" w:rsidP="11B080E4" w:rsidRDefault="11B080E4" w14:paraId="375427F9" w14:textId="54248254">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Effet économique</w:t>
            </w:r>
          </w:p>
        </w:tc>
      </w:tr>
      <w:tr w:rsidR="11B080E4" w:rsidTr="11B080E4" w14:paraId="75A24D08">
        <w:trPr>
          <w:trHeight w:val="300"/>
        </w:trPr>
        <w:tc>
          <w:tcPr>
            <w:tcW w:w="2883" w:type="dxa"/>
            <w:tcBorders>
              <w:bottom w:val="single" w:sz="6"/>
            </w:tcBorders>
            <w:tcMar>
              <w:top w:w="150" w:type="dxa"/>
              <w:bottom w:w="150" w:type="dxa"/>
              <w:right w:w="240" w:type="dxa"/>
            </w:tcMar>
            <w:vAlign w:val="center"/>
          </w:tcPr>
          <w:p w:rsidR="11B080E4" w:rsidP="11B080E4" w:rsidRDefault="11B080E4" w14:paraId="0C94776A" w14:textId="2045BF90">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Frass vers pôle agricole</w:t>
            </w:r>
          </w:p>
        </w:tc>
        <w:tc>
          <w:tcPr>
            <w:tcW w:w="5952" w:type="dxa"/>
            <w:tcBorders>
              <w:bottom w:val="single" w:sz="6"/>
            </w:tcBorders>
            <w:tcMar>
              <w:top w:w="150" w:type="dxa"/>
              <w:left w:w="240" w:type="dxa"/>
              <w:bottom w:w="150" w:type="dxa"/>
            </w:tcMar>
            <w:vAlign w:val="center"/>
          </w:tcPr>
          <w:p w:rsidR="11B080E4" w:rsidP="11B080E4" w:rsidRDefault="11B080E4" w14:paraId="513CE545" w14:textId="0A75A4C5">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Remplacement total des engrais chimiques : économie de 15 M COP/an pour le pôle agricole</w:t>
            </w:r>
          </w:p>
        </w:tc>
      </w:tr>
      <w:tr w:rsidR="11B080E4" w:rsidTr="11B080E4" w14:paraId="76E45CDC">
        <w:trPr>
          <w:trHeight w:val="300"/>
        </w:trPr>
        <w:tc>
          <w:tcPr>
            <w:tcW w:w="2883" w:type="dxa"/>
            <w:tcBorders>
              <w:bottom w:val="single" w:sz="6"/>
            </w:tcBorders>
            <w:tcMar>
              <w:top w:w="150" w:type="dxa"/>
              <w:bottom w:w="150" w:type="dxa"/>
              <w:right w:w="240" w:type="dxa"/>
            </w:tcMar>
            <w:vAlign w:val="center"/>
          </w:tcPr>
          <w:p w:rsidR="11B080E4" w:rsidP="11B080E4" w:rsidRDefault="11B080E4" w14:paraId="79925920" w14:textId="773E36F0">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Visites pédagogiques</w:t>
            </w:r>
          </w:p>
        </w:tc>
        <w:tc>
          <w:tcPr>
            <w:tcW w:w="5952" w:type="dxa"/>
            <w:tcBorders>
              <w:bottom w:val="single" w:sz="6"/>
            </w:tcBorders>
            <w:tcMar>
              <w:top w:w="150" w:type="dxa"/>
              <w:left w:w="240" w:type="dxa"/>
              <w:bottom w:w="150" w:type="dxa"/>
            </w:tcMar>
            <w:vAlign w:val="center"/>
          </w:tcPr>
          <w:p w:rsidR="11B080E4" w:rsidP="11B080E4" w:rsidRDefault="11B080E4" w14:paraId="30F25131" w14:textId="6E87D1B0">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Attractivité du site écotouristique, augmentation des nuitées et des ventes</w:t>
            </w:r>
          </w:p>
        </w:tc>
      </w:tr>
    </w:tbl>
    <w:p w:rsidR="1A0C27F7" w:rsidP="11B080E4" w:rsidRDefault="1A0C27F7" w14:paraId="52174492" w14:textId="66B5D65C">
      <w:pPr>
        <w:pStyle w:val="Titre3"/>
        <w:numPr>
          <w:ilvl w:val="0"/>
          <w:numId w:val="47"/>
        </w:numPr>
        <w:shd w:val="clear" w:color="auto" w:fill="FFFFFF" w:themeFill="background1"/>
        <w:bidi w:val="0"/>
        <w:spacing w:before="480" w:beforeAutospacing="off" w:after="240" w:afterAutospacing="off" w:line="450" w:lineRule="auto"/>
        <w:rPr/>
      </w:pPr>
      <w:r w:rsidRPr="11B080E4" w:rsidR="1A0C27F7">
        <w:rPr>
          <w:rFonts w:ascii="system-ui" w:hAnsi="system-ui" w:eastAsia="system-ui" w:cs="system-ui"/>
          <w:b w:val="1"/>
          <w:bCs w:val="1"/>
          <w:i w:val="0"/>
          <w:iCs w:val="0"/>
          <w:caps w:val="0"/>
          <w:smallCaps w:val="0"/>
          <w:noProof w:val="0"/>
          <w:color w:val="0F1115"/>
          <w:sz w:val="30"/>
          <w:szCs w:val="30"/>
          <w:lang w:val="fr-FR"/>
        </w:rPr>
        <w:t>7.4.4. Synthèse des synergies</w:t>
      </w:r>
    </w:p>
    <w:tbl>
      <w:tblPr>
        <w:tblStyle w:val="TableauNormal"/>
        <w:bidiVisual w:val="0"/>
        <w:tblW w:w="0" w:type="auto"/>
        <w:tblLook w:val="06A0" w:firstRow="1" w:lastRow="0" w:firstColumn="1" w:lastColumn="0" w:noHBand="1" w:noVBand="1"/>
      </w:tblPr>
      <w:tblGrid>
        <w:gridCol w:w="5516"/>
        <w:gridCol w:w="3319"/>
      </w:tblGrid>
      <w:tr w:rsidR="11B080E4" w:rsidTr="11B080E4" w14:paraId="72D80B23">
        <w:trPr>
          <w:trHeight w:val="300"/>
        </w:trPr>
        <w:tc>
          <w:tcPr>
            <w:tcW w:w="5516" w:type="dxa"/>
            <w:tcBorders>
              <w:top w:val="nil"/>
              <w:bottom w:val="single" w:sz="6"/>
            </w:tcBorders>
            <w:tcMar>
              <w:top w:w="150" w:type="dxa"/>
              <w:bottom w:w="150" w:type="dxa"/>
              <w:right w:w="240" w:type="dxa"/>
            </w:tcMar>
            <w:vAlign w:val="center"/>
          </w:tcPr>
          <w:p w:rsidR="11B080E4" w:rsidP="11B080E4" w:rsidRDefault="11B080E4" w14:paraId="50D54E91" w14:textId="70CBCF81">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Type d’effet</w:t>
            </w:r>
          </w:p>
        </w:tc>
        <w:tc>
          <w:tcPr>
            <w:tcW w:w="3319" w:type="dxa"/>
            <w:tcBorders>
              <w:top w:val="nil"/>
              <w:bottom w:val="single" w:sz="6"/>
            </w:tcBorders>
            <w:tcMar>
              <w:top w:w="150" w:type="dxa"/>
              <w:left w:w="240" w:type="dxa"/>
              <w:bottom w:w="150" w:type="dxa"/>
              <w:right w:w="240" w:type="dxa"/>
            </w:tcMar>
            <w:vAlign w:val="center"/>
          </w:tcPr>
          <w:p w:rsidR="11B080E4" w:rsidP="11B080E4" w:rsidRDefault="11B080E4" w14:paraId="2EA8EBB0" w14:textId="5D2B3AE3">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Montant annuel (M COP)</w:t>
            </w:r>
          </w:p>
        </w:tc>
      </w:tr>
      <w:tr w:rsidR="11B080E4" w:rsidTr="11B080E4" w14:paraId="689BDDBB">
        <w:trPr>
          <w:trHeight w:val="300"/>
        </w:trPr>
        <w:tc>
          <w:tcPr>
            <w:tcW w:w="5516" w:type="dxa"/>
            <w:tcBorders>
              <w:bottom w:val="single" w:sz="6"/>
            </w:tcBorders>
            <w:tcMar>
              <w:top w:w="150" w:type="dxa"/>
              <w:bottom w:w="150" w:type="dxa"/>
              <w:right w:w="240" w:type="dxa"/>
            </w:tcMar>
            <w:vAlign w:val="center"/>
          </w:tcPr>
          <w:p w:rsidR="11B080E4" w:rsidP="11B080E4" w:rsidRDefault="11B080E4" w14:paraId="6D1C7C31" w14:textId="3310074E">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Économies d’intrants pour le pôle avicole</w:t>
            </w:r>
          </w:p>
        </w:tc>
        <w:tc>
          <w:tcPr>
            <w:tcW w:w="3319" w:type="dxa"/>
            <w:tcBorders>
              <w:bottom w:val="single" w:sz="6"/>
            </w:tcBorders>
            <w:tcMar>
              <w:top w:w="150" w:type="dxa"/>
              <w:left w:w="240" w:type="dxa"/>
              <w:bottom w:w="150" w:type="dxa"/>
            </w:tcMar>
            <w:vAlign w:val="center"/>
          </w:tcPr>
          <w:p w:rsidR="11B080E4" w:rsidP="11B080E4" w:rsidRDefault="11B080E4" w14:paraId="54A2F789" w14:textId="48331DE4">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47</w:t>
            </w:r>
          </w:p>
        </w:tc>
      </w:tr>
      <w:tr w:rsidR="11B080E4" w:rsidTr="11B080E4" w14:paraId="1EA2D952">
        <w:trPr>
          <w:trHeight w:val="300"/>
        </w:trPr>
        <w:tc>
          <w:tcPr>
            <w:tcW w:w="5516" w:type="dxa"/>
            <w:tcBorders>
              <w:bottom w:val="single" w:sz="6"/>
            </w:tcBorders>
            <w:tcMar>
              <w:top w:w="150" w:type="dxa"/>
              <w:bottom w:w="150" w:type="dxa"/>
              <w:right w:w="240" w:type="dxa"/>
            </w:tcMar>
            <w:vAlign w:val="center"/>
          </w:tcPr>
          <w:p w:rsidR="11B080E4" w:rsidP="11B080E4" w:rsidRDefault="11B080E4" w14:paraId="4B9C72D0" w14:textId="25389D4F">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Valorisation des coproduits par les autres pôles</w:t>
            </w:r>
          </w:p>
        </w:tc>
        <w:tc>
          <w:tcPr>
            <w:tcW w:w="3319" w:type="dxa"/>
            <w:tcBorders>
              <w:bottom w:val="single" w:sz="6"/>
            </w:tcBorders>
            <w:tcMar>
              <w:top w:w="150" w:type="dxa"/>
              <w:left w:w="240" w:type="dxa"/>
              <w:bottom w:w="150" w:type="dxa"/>
            </w:tcMar>
            <w:vAlign w:val="center"/>
          </w:tcPr>
          <w:p w:rsidR="11B080E4" w:rsidP="11B080E4" w:rsidRDefault="11B080E4" w14:paraId="4A042279" w14:textId="4A9B07CD">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32</w:t>
            </w:r>
          </w:p>
        </w:tc>
      </w:tr>
      <w:tr w:rsidR="11B080E4" w:rsidTr="11B080E4" w14:paraId="38ED7405">
        <w:trPr>
          <w:trHeight w:val="300"/>
        </w:trPr>
        <w:tc>
          <w:tcPr>
            <w:tcW w:w="5516" w:type="dxa"/>
            <w:tcBorders>
              <w:bottom w:val="single" w:sz="6"/>
            </w:tcBorders>
            <w:tcMar>
              <w:top w:w="150" w:type="dxa"/>
              <w:bottom w:w="150" w:type="dxa"/>
              <w:right w:w="240" w:type="dxa"/>
            </w:tcMar>
            <w:vAlign w:val="center"/>
          </w:tcPr>
          <w:p w:rsidR="11B080E4" w:rsidP="11B080E4" w:rsidRDefault="11B080E4" w14:paraId="2A69A5B5" w14:textId="60432D10">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Économies pour les autres pôles (frass)</w:t>
            </w:r>
          </w:p>
        </w:tc>
        <w:tc>
          <w:tcPr>
            <w:tcW w:w="3319" w:type="dxa"/>
            <w:tcBorders>
              <w:bottom w:val="single" w:sz="6"/>
            </w:tcBorders>
            <w:tcMar>
              <w:top w:w="150" w:type="dxa"/>
              <w:left w:w="240" w:type="dxa"/>
              <w:bottom w:w="150" w:type="dxa"/>
            </w:tcMar>
            <w:vAlign w:val="center"/>
          </w:tcPr>
          <w:p w:rsidR="11B080E4" w:rsidP="11B080E4" w:rsidRDefault="11B080E4" w14:paraId="701F42F3" w14:textId="0E6183FE">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15</w:t>
            </w:r>
          </w:p>
        </w:tc>
      </w:tr>
      <w:tr w:rsidR="11B080E4" w:rsidTr="11B080E4" w14:paraId="5E446598">
        <w:trPr>
          <w:trHeight w:val="300"/>
        </w:trPr>
        <w:tc>
          <w:tcPr>
            <w:tcW w:w="5516" w:type="dxa"/>
            <w:tcBorders>
              <w:bottom w:val="single" w:sz="6"/>
            </w:tcBorders>
            <w:tcMar>
              <w:top w:w="150" w:type="dxa"/>
              <w:bottom w:w="150" w:type="dxa"/>
              <w:right w:w="240" w:type="dxa"/>
            </w:tcMar>
            <w:vAlign w:val="center"/>
          </w:tcPr>
          <w:p w:rsidR="11B080E4" w:rsidP="11B080E4" w:rsidRDefault="11B080E4" w14:paraId="4A21FA50" w14:textId="32E841CC">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Gains totaux liés à l’intégration</w:t>
            </w:r>
          </w:p>
        </w:tc>
        <w:tc>
          <w:tcPr>
            <w:tcW w:w="3319" w:type="dxa"/>
            <w:tcBorders>
              <w:bottom w:val="single" w:sz="6"/>
            </w:tcBorders>
            <w:tcMar>
              <w:top w:w="150" w:type="dxa"/>
              <w:left w:w="240" w:type="dxa"/>
              <w:bottom w:w="150" w:type="dxa"/>
            </w:tcMar>
            <w:vAlign w:val="center"/>
          </w:tcPr>
          <w:p w:rsidR="11B080E4" w:rsidP="11B080E4" w:rsidRDefault="11B080E4" w14:paraId="2342A8F5" w14:textId="37AE70EC">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94</w:t>
            </w:r>
          </w:p>
        </w:tc>
      </w:tr>
    </w:tbl>
    <w:p w:rsidR="1A0C27F7" w:rsidP="11B080E4" w:rsidRDefault="1A0C27F7" w14:paraId="76283853" w14:textId="1E162804">
      <w:pPr>
        <w:pStyle w:val="Paragraphedeliste"/>
        <w:numPr>
          <w:ilvl w:val="0"/>
          <w:numId w:val="47"/>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1A0C27F7">
        <w:rPr>
          <w:rFonts w:ascii="system-ui" w:hAnsi="system-ui" w:eastAsia="system-ui" w:cs="system-ui"/>
          <w:b w:val="0"/>
          <w:bCs w:val="0"/>
          <w:i w:val="0"/>
          <w:iCs w:val="0"/>
          <w:caps w:val="0"/>
          <w:smallCaps w:val="0"/>
          <w:noProof w:val="0"/>
          <w:color w:val="0F1115"/>
          <w:sz w:val="24"/>
          <w:szCs w:val="24"/>
          <w:lang w:val="fr-FR"/>
        </w:rPr>
        <w:t xml:space="preserve">Ces 94 M COP représentent une valeur ajoutée qui n’existerait pas si le pôle avicole fonctionnait de manière isolée. Ils confirment que </w:t>
      </w:r>
      <w:r w:rsidRPr="11B080E4" w:rsidR="1A0C27F7">
        <w:rPr>
          <w:rFonts w:ascii="system-ui" w:hAnsi="system-ui" w:eastAsia="system-ui" w:cs="system-ui"/>
          <w:b w:val="1"/>
          <w:bCs w:val="1"/>
          <w:i w:val="0"/>
          <w:iCs w:val="0"/>
          <w:caps w:val="0"/>
          <w:smallCaps w:val="0"/>
          <w:noProof w:val="0"/>
          <w:color w:val="0F1115"/>
          <w:sz w:val="24"/>
          <w:szCs w:val="24"/>
          <w:lang w:val="fr-FR"/>
        </w:rPr>
        <w:t>l’intelligence systémique du modèle</w:t>
      </w:r>
      <w:r w:rsidRPr="11B080E4" w:rsidR="1A0C27F7">
        <w:rPr>
          <w:rFonts w:ascii="system-ui" w:hAnsi="system-ui" w:eastAsia="system-ui" w:cs="system-ui"/>
          <w:b w:val="0"/>
          <w:bCs w:val="0"/>
          <w:i w:val="0"/>
          <w:iCs w:val="0"/>
          <w:caps w:val="0"/>
          <w:smallCaps w:val="0"/>
          <w:noProof w:val="0"/>
          <w:color w:val="0F1115"/>
          <w:sz w:val="24"/>
          <w:szCs w:val="24"/>
          <w:lang w:val="fr-FR"/>
        </w:rPr>
        <w:t xml:space="preserve"> est aussi une intelligence économique : la circularité génère des gains supérieurs à la somme des performances individuelles.</w:t>
      </w:r>
    </w:p>
    <w:p w:rsidR="11B080E4" w:rsidP="11B080E4" w:rsidRDefault="11B080E4" w14:paraId="78123FD0" w14:textId="063AFCA8">
      <w:pPr>
        <w:pStyle w:val="Paragraphedeliste"/>
        <w:numPr>
          <w:ilvl w:val="0"/>
          <w:numId w:val="47"/>
        </w:numPr>
        <w:bidi w:val="0"/>
        <w:rPr>
          <w:sz w:val="24"/>
          <w:szCs w:val="24"/>
        </w:rPr>
      </w:pPr>
    </w:p>
    <w:p w:rsidR="1A0C27F7" w:rsidP="11B080E4" w:rsidRDefault="1A0C27F7" w14:paraId="384C4684" w14:textId="6DEDA608">
      <w:pPr>
        <w:pStyle w:val="Titre2"/>
        <w:numPr>
          <w:ilvl w:val="0"/>
          <w:numId w:val="47"/>
        </w:numPr>
        <w:shd w:val="clear" w:color="auto" w:fill="FFFFFF" w:themeFill="background1"/>
        <w:bidi w:val="0"/>
        <w:spacing w:before="480" w:beforeAutospacing="off" w:after="240" w:afterAutospacing="off" w:line="480" w:lineRule="auto"/>
        <w:rPr/>
      </w:pPr>
      <w:r w:rsidRPr="11B080E4" w:rsidR="1A0C27F7">
        <w:rPr>
          <w:rFonts w:ascii="system-ui" w:hAnsi="system-ui" w:eastAsia="system-ui" w:cs="system-ui"/>
          <w:b w:val="1"/>
          <w:bCs w:val="1"/>
          <w:i w:val="0"/>
          <w:iCs w:val="0"/>
          <w:caps w:val="0"/>
          <w:smallCaps w:val="0"/>
          <w:noProof w:val="0"/>
          <w:color w:val="0F1115"/>
          <w:sz w:val="33"/>
          <w:szCs w:val="33"/>
          <w:lang w:val="fr-FR"/>
        </w:rPr>
        <w:t>Conclusion du chapitre</w:t>
      </w:r>
    </w:p>
    <w:p w:rsidR="1A0C27F7" w:rsidP="11B080E4" w:rsidRDefault="1A0C27F7" w14:paraId="598FA511" w14:textId="49F298AA">
      <w:pPr>
        <w:pStyle w:val="Paragraphedeliste"/>
        <w:numPr>
          <w:ilvl w:val="0"/>
          <w:numId w:val="47"/>
        </w:numPr>
        <w:shd w:val="clear" w:color="auto" w:fill="FFFFFF" w:themeFill="background1"/>
        <w:bidi w:val="0"/>
        <w:spacing w:before="240" w:beforeAutospacing="off" w:after="0" w:afterAutospacing="off"/>
        <w:rPr>
          <w:rFonts w:ascii="system-ui" w:hAnsi="system-ui" w:eastAsia="system-ui" w:cs="system-ui"/>
          <w:b w:val="0"/>
          <w:bCs w:val="0"/>
          <w:i w:val="0"/>
          <w:iCs w:val="0"/>
          <w:caps w:val="0"/>
          <w:smallCaps w:val="0"/>
          <w:noProof w:val="0"/>
          <w:color w:val="0F1115"/>
          <w:sz w:val="24"/>
          <w:szCs w:val="24"/>
          <w:lang w:val="fr-FR"/>
        </w:rPr>
      </w:pPr>
      <w:r w:rsidRPr="11B080E4" w:rsidR="1A0C27F7">
        <w:rPr>
          <w:rFonts w:ascii="system-ui" w:hAnsi="system-ui" w:eastAsia="system-ui" w:cs="system-ui"/>
          <w:b w:val="0"/>
          <w:bCs w:val="0"/>
          <w:i w:val="0"/>
          <w:iCs w:val="0"/>
          <w:caps w:val="0"/>
          <w:smallCaps w:val="0"/>
          <w:noProof w:val="0"/>
          <w:color w:val="0F1115"/>
          <w:sz w:val="24"/>
          <w:szCs w:val="24"/>
          <w:lang w:val="fr-FR"/>
        </w:rPr>
        <w:t xml:space="preserve">Le modèle économique du pôle avicole repose sur deux piliers indissociables : </w:t>
      </w:r>
      <w:r w:rsidRPr="11B080E4" w:rsidR="1A0C27F7">
        <w:rPr>
          <w:rFonts w:ascii="system-ui" w:hAnsi="system-ui" w:eastAsia="system-ui" w:cs="system-ui"/>
          <w:b w:val="1"/>
          <w:bCs w:val="1"/>
          <w:i w:val="0"/>
          <w:iCs w:val="0"/>
          <w:caps w:val="0"/>
          <w:smallCaps w:val="0"/>
          <w:noProof w:val="0"/>
          <w:color w:val="0F1115"/>
          <w:sz w:val="24"/>
          <w:szCs w:val="24"/>
          <w:lang w:val="fr-FR"/>
        </w:rPr>
        <w:t>une diversification des revenus</w:t>
      </w:r>
      <w:r w:rsidRPr="11B080E4" w:rsidR="1A0C27F7">
        <w:rPr>
          <w:rFonts w:ascii="system-ui" w:hAnsi="system-ui" w:eastAsia="system-ui" w:cs="system-ui"/>
          <w:b w:val="0"/>
          <w:bCs w:val="0"/>
          <w:i w:val="0"/>
          <w:iCs w:val="0"/>
          <w:caps w:val="0"/>
          <w:smallCaps w:val="0"/>
          <w:noProof w:val="0"/>
          <w:color w:val="0F1115"/>
          <w:sz w:val="24"/>
          <w:szCs w:val="24"/>
          <w:lang w:val="fr-FR"/>
        </w:rPr>
        <w:t xml:space="preserve"> (œufs, frass, poules réformées, formations) et </w:t>
      </w:r>
      <w:r w:rsidRPr="11B080E4" w:rsidR="1A0C27F7">
        <w:rPr>
          <w:rFonts w:ascii="system-ui" w:hAnsi="system-ui" w:eastAsia="system-ui" w:cs="system-ui"/>
          <w:b w:val="1"/>
          <w:bCs w:val="1"/>
          <w:i w:val="0"/>
          <w:iCs w:val="0"/>
          <w:caps w:val="0"/>
          <w:smallCaps w:val="0"/>
          <w:noProof w:val="0"/>
          <w:color w:val="0F1115"/>
          <w:sz w:val="24"/>
          <w:szCs w:val="24"/>
          <w:lang w:val="fr-FR"/>
        </w:rPr>
        <w:t>une maîtrise des coûts</w:t>
      </w:r>
      <w:r w:rsidRPr="11B080E4" w:rsidR="1A0C27F7">
        <w:rPr>
          <w:rFonts w:ascii="system-ui" w:hAnsi="system-ui" w:eastAsia="system-ui" w:cs="system-ui"/>
          <w:b w:val="0"/>
          <w:bCs w:val="0"/>
          <w:i w:val="0"/>
          <w:iCs w:val="0"/>
          <w:caps w:val="0"/>
          <w:smallCaps w:val="0"/>
          <w:noProof w:val="0"/>
          <w:color w:val="0F1115"/>
          <w:sz w:val="24"/>
          <w:szCs w:val="24"/>
          <w:lang w:val="fr-FR"/>
        </w:rPr>
        <w:t xml:space="preserve"> permise par la circularité avec les autres pôles (alimentation produite sur place, valorisation des coproduits). Les calculs montrent qu’avec un investissement initial de 75 M COP, le pôle avicole dégage une marge nette de 237 M COP par an à maturité, soit une rentabilité très élevée (ROI &gt; 300 %). Les synergies économiques avec le reste de l’Hacienda représentent un gain supplémentaire de près de 100 M COP par an, démontrant que l’intégration systémique est non seulement écologiquement vertueuse, mais aussi financièrement performante. Ce business case solide justifie la recherche d’investisseurs et de partenaires pour accélérer le déploiement du projet, dont la viabilité économique est désormais établie.</w:t>
      </w:r>
    </w:p>
    <w:p w:rsidR="11B080E4" w:rsidP="11B080E4" w:rsidRDefault="11B080E4" w14:paraId="335F9E21" w14:textId="60FFE0E0">
      <w:pPr>
        <w:numPr>
          <w:ilvl w:val="0"/>
          <w:numId w:val="47"/>
        </w:numPr>
        <w:rPr>
          <w:rFonts w:ascii="Aptos" w:hAnsi="Aptos" w:eastAsia="Aptos"/>
        </w:rPr>
      </w:pPr>
    </w:p>
    <w:p w:rsidR="261497A1" w:rsidP="261497A1" w:rsidRDefault="261497A1" w14:paraId="0C058061" w14:textId="223ED2E1">
      <w:pPr>
        <w:rPr>
          <w:rFonts w:ascii="Aptos" w:hAnsi="Aptos" w:eastAsia="Aptos"/>
        </w:rPr>
      </w:pPr>
    </w:p>
    <w:p w:rsidR="2F7E05FB" w:rsidP="261497A1" w:rsidRDefault="2F7E05FB" w14:paraId="74DFE661" w14:textId="193DE3FE">
      <w:pPr>
        <w:pStyle w:val="Titre1"/>
        <w:rPr>
          <w:rFonts w:ascii="Aptos" w:hAnsi="Aptos" w:eastAsia="Aptos"/>
          <w:sz w:val="24"/>
          <w:szCs w:val="24"/>
        </w:rPr>
      </w:pPr>
      <w:r w:rsidR="210E2A71">
        <w:rPr/>
        <w:t xml:space="preserve">8. </w:t>
      </w:r>
      <w:r w:rsidR="210E2A71">
        <w:rPr/>
        <w:t xml:space="preserve">Risques &amp; Atténuations" </w:t>
      </w:r>
    </w:p>
    <w:p w:rsidR="42211E6E" w:rsidP="11B080E4" w:rsidRDefault="42211E6E" w14:paraId="41913E34" w14:textId="3DEC1C72">
      <w:pPr>
        <w:numPr>
          <w:ilvl w:val="0"/>
          <w:numId w:val="31"/>
        </w:numPr>
        <w:shd w:val="clear" w:color="auto" w:fill="FFFFFF" w:themeFill="background1"/>
        <w:spacing w:before="240" w:after="240"/>
        <w:rPr>
          <w:rFonts w:ascii="system-ui" w:hAnsi="system-ui" w:eastAsia="system-ui" w:cs="system-ui"/>
          <w:color w:val="0F1115"/>
        </w:rPr>
      </w:pPr>
      <w:r w:rsidRPr="11B080E4" w:rsidR="42211E6E">
        <w:rPr>
          <w:rFonts w:ascii="system-ui" w:hAnsi="system-ui" w:eastAsia="system-ui" w:cs="system-ui"/>
          <w:b w:val="0"/>
          <w:bCs w:val="0"/>
          <w:i w:val="0"/>
          <w:iCs w:val="0"/>
          <w:caps w:val="0"/>
          <w:smallCaps w:val="0"/>
          <w:noProof w:val="0"/>
          <w:color w:val="0F1115"/>
          <w:sz w:val="24"/>
          <w:szCs w:val="24"/>
          <w:lang w:val="fr-FR"/>
        </w:rPr>
        <w:t xml:space="preserve">Tout projet agricole, aussi innovant soit-il, comporte des risques. La crédibilité d’un porteur de projet ne se mesure pas à l’absence de risques, mais à sa capacité à les </w:t>
      </w:r>
      <w:r w:rsidRPr="11B080E4" w:rsidR="42211E6E">
        <w:rPr>
          <w:rFonts w:ascii="system-ui" w:hAnsi="system-ui" w:eastAsia="system-ui" w:cs="system-ui"/>
          <w:b w:val="1"/>
          <w:bCs w:val="1"/>
          <w:i w:val="0"/>
          <w:iCs w:val="0"/>
          <w:caps w:val="0"/>
          <w:smallCaps w:val="0"/>
          <w:noProof w:val="0"/>
          <w:color w:val="0F1115"/>
          <w:sz w:val="24"/>
          <w:szCs w:val="24"/>
          <w:lang w:val="fr-FR"/>
        </w:rPr>
        <w:t>identifier, anticiper et atténuer</w:t>
      </w:r>
      <w:r w:rsidRPr="11B080E4" w:rsidR="42211E6E">
        <w:rPr>
          <w:rFonts w:ascii="system-ui" w:hAnsi="system-ui" w:eastAsia="system-ui" w:cs="system-ui"/>
          <w:b w:val="0"/>
          <w:bCs w:val="0"/>
          <w:i w:val="0"/>
          <w:iCs w:val="0"/>
          <w:caps w:val="0"/>
          <w:smallCaps w:val="0"/>
          <w:noProof w:val="0"/>
          <w:color w:val="0F1115"/>
          <w:sz w:val="24"/>
          <w:szCs w:val="24"/>
          <w:lang w:val="fr-FR"/>
        </w:rPr>
        <w:t>. Le pôle avicole de l’Hacienda Esmeralda a été conçu dès l’origine avec une approche résiliente, intégrant des « pare‑feu » à chaque niveau : sanitaire, technique, commercial, climatique et financier. Ce chapitre présente une analyse structurée des risques et le plan d’atténuation qui rassurera les partenaires financiers, institutionnels et techniques.</w:t>
      </w:r>
    </w:p>
    <w:p w:rsidR="11B080E4" w:rsidP="11B080E4" w:rsidRDefault="11B080E4" w14:paraId="78120724" w14:textId="2B3900AE">
      <w:pPr>
        <w:pStyle w:val="Paragraphedeliste"/>
        <w:numPr>
          <w:ilvl w:val="0"/>
          <w:numId w:val="31"/>
        </w:numPr>
        <w:rPr>
          <w:sz w:val="24"/>
          <w:szCs w:val="24"/>
        </w:rPr>
      </w:pPr>
    </w:p>
    <w:p w:rsidR="42211E6E" w:rsidP="11B080E4" w:rsidRDefault="42211E6E" w14:paraId="4BF76100" w14:textId="0DD0247F">
      <w:pPr>
        <w:pStyle w:val="Titre2"/>
        <w:numPr>
          <w:ilvl w:val="0"/>
          <w:numId w:val="31"/>
        </w:numPr>
        <w:shd w:val="clear" w:color="auto" w:fill="FFFFFF" w:themeFill="background1"/>
        <w:spacing w:before="480" w:beforeAutospacing="off" w:after="240" w:afterAutospacing="off" w:line="480" w:lineRule="auto"/>
        <w:rPr/>
      </w:pPr>
      <w:r w:rsidRPr="11B080E4" w:rsidR="42211E6E">
        <w:rPr>
          <w:rFonts w:ascii="system-ui" w:hAnsi="system-ui" w:eastAsia="system-ui" w:cs="system-ui"/>
          <w:b w:val="1"/>
          <w:bCs w:val="1"/>
          <w:i w:val="0"/>
          <w:iCs w:val="0"/>
          <w:caps w:val="0"/>
          <w:smallCaps w:val="0"/>
          <w:noProof w:val="0"/>
          <w:color w:val="0F1115"/>
          <w:sz w:val="33"/>
          <w:szCs w:val="33"/>
          <w:lang w:val="fr-FR"/>
        </w:rPr>
        <w:t>8.1. Analyse des risques</w:t>
      </w:r>
    </w:p>
    <w:p w:rsidR="42211E6E" w:rsidP="11B080E4" w:rsidRDefault="42211E6E" w14:paraId="48E726B0" w14:textId="6761F25C">
      <w:pPr>
        <w:pStyle w:val="Titre3"/>
        <w:numPr>
          <w:ilvl w:val="0"/>
          <w:numId w:val="31"/>
        </w:numPr>
        <w:shd w:val="clear" w:color="auto" w:fill="FFFFFF" w:themeFill="background1"/>
        <w:spacing w:before="480" w:beforeAutospacing="off" w:after="240" w:afterAutospacing="off" w:line="450" w:lineRule="auto"/>
        <w:rPr/>
      </w:pPr>
      <w:r w:rsidRPr="11B080E4" w:rsidR="42211E6E">
        <w:rPr>
          <w:rFonts w:ascii="system-ui" w:hAnsi="system-ui" w:eastAsia="system-ui" w:cs="system-ui"/>
          <w:b w:val="1"/>
          <w:bCs w:val="1"/>
          <w:i w:val="0"/>
          <w:iCs w:val="0"/>
          <w:caps w:val="0"/>
          <w:smallCaps w:val="0"/>
          <w:noProof w:val="0"/>
          <w:color w:val="0F1115"/>
          <w:sz w:val="30"/>
          <w:szCs w:val="30"/>
          <w:lang w:val="fr-FR"/>
        </w:rPr>
        <w:t>8.1.1. Risques sanitaires</w:t>
      </w:r>
    </w:p>
    <w:tbl>
      <w:tblPr>
        <w:tblStyle w:val="TableauNormal"/>
        <w:bidiVisual w:val="0"/>
        <w:tblW w:w="0" w:type="auto"/>
        <w:tblLook w:val="06A0" w:firstRow="1" w:lastRow="0" w:firstColumn="1" w:lastColumn="0" w:noHBand="1" w:noVBand="1"/>
      </w:tblPr>
      <w:tblGrid>
        <w:gridCol w:w="1735"/>
        <w:gridCol w:w="3111"/>
        <w:gridCol w:w="1104"/>
        <w:gridCol w:w="3111"/>
      </w:tblGrid>
      <w:tr w:rsidR="11B080E4" w:rsidTr="11B080E4" w14:paraId="680EAC3E">
        <w:trPr>
          <w:trHeight w:val="300"/>
        </w:trPr>
        <w:tc>
          <w:tcPr>
            <w:tcW w:w="1735" w:type="dxa"/>
            <w:tcBorders>
              <w:top w:val="nil"/>
              <w:bottom w:val="single" w:sz="6"/>
            </w:tcBorders>
            <w:tcMar>
              <w:top w:w="150" w:type="dxa"/>
              <w:bottom w:w="150" w:type="dxa"/>
              <w:right w:w="240" w:type="dxa"/>
            </w:tcMar>
            <w:vAlign w:val="center"/>
          </w:tcPr>
          <w:p w:rsidR="11B080E4" w:rsidP="11B080E4" w:rsidRDefault="11B080E4" w14:paraId="3A3CFE08" w14:textId="0C3BA4AE">
            <w:pPr>
              <w:shd w:val="clear" w:color="auto" w:fill="FFFFFF" w:themeFill="background1"/>
              <w:spacing w:before="0" w:beforeAutospacing="off" w:after="0" w:afterAutospacing="off" w:line="375" w:lineRule="auto"/>
              <w:ind w:right="0"/>
              <w:jc w:val="left"/>
            </w:pPr>
            <w:r w:rsidRPr="11B080E4" w:rsidR="11B080E4">
              <w:rPr>
                <w:rFonts w:ascii="system-ui" w:hAnsi="system-ui" w:eastAsia="system-ui" w:cs="system-ui"/>
                <w:b w:val="0"/>
                <w:bCs w:val="0"/>
                <w:i w:val="0"/>
                <w:iCs w:val="0"/>
                <w:sz w:val="22"/>
                <w:szCs w:val="22"/>
              </w:rPr>
              <w:t>Type de risque</w:t>
            </w:r>
          </w:p>
        </w:tc>
        <w:tc>
          <w:tcPr>
            <w:tcW w:w="3111" w:type="dxa"/>
            <w:tcBorders>
              <w:top w:val="nil"/>
              <w:bottom w:val="single" w:sz="6"/>
            </w:tcBorders>
            <w:tcMar>
              <w:top w:w="150" w:type="dxa"/>
              <w:left w:w="240" w:type="dxa"/>
              <w:bottom w:w="150" w:type="dxa"/>
              <w:right w:w="240" w:type="dxa"/>
            </w:tcMar>
            <w:vAlign w:val="center"/>
          </w:tcPr>
          <w:p w:rsidR="11B080E4" w:rsidP="11B080E4" w:rsidRDefault="11B080E4" w14:paraId="3BF871B5" w14:textId="5FCBC73B">
            <w:pPr>
              <w:shd w:val="clear" w:color="auto" w:fill="FFFFFF" w:themeFill="background1"/>
              <w:spacing w:before="0" w:beforeAutospacing="off" w:after="0" w:afterAutospacing="off" w:line="375" w:lineRule="auto"/>
              <w:ind w:right="0"/>
              <w:jc w:val="left"/>
            </w:pPr>
            <w:r w:rsidRPr="11B080E4" w:rsidR="11B080E4">
              <w:rPr>
                <w:rFonts w:ascii="system-ui" w:hAnsi="system-ui" w:eastAsia="system-ui" w:cs="system-ui"/>
                <w:b w:val="0"/>
                <w:bCs w:val="0"/>
                <w:i w:val="0"/>
                <w:iCs w:val="0"/>
                <w:sz w:val="22"/>
                <w:szCs w:val="22"/>
              </w:rPr>
              <w:t>Description</w:t>
            </w:r>
          </w:p>
        </w:tc>
        <w:tc>
          <w:tcPr>
            <w:tcW w:w="1104" w:type="dxa"/>
            <w:tcBorders>
              <w:top w:val="nil"/>
              <w:bottom w:val="single" w:sz="6"/>
            </w:tcBorders>
            <w:tcMar>
              <w:top w:w="150" w:type="dxa"/>
              <w:left w:w="240" w:type="dxa"/>
              <w:bottom w:w="150" w:type="dxa"/>
              <w:right w:w="240" w:type="dxa"/>
            </w:tcMar>
            <w:vAlign w:val="center"/>
          </w:tcPr>
          <w:p w:rsidR="11B080E4" w:rsidP="11B080E4" w:rsidRDefault="11B080E4" w14:paraId="4F313D6C" w14:textId="6DEE3F0A">
            <w:pPr>
              <w:shd w:val="clear" w:color="auto" w:fill="FFFFFF" w:themeFill="background1"/>
              <w:spacing w:before="0" w:beforeAutospacing="off" w:after="0" w:afterAutospacing="off" w:line="375" w:lineRule="auto"/>
              <w:ind w:right="0"/>
              <w:jc w:val="left"/>
            </w:pPr>
            <w:r w:rsidRPr="11B080E4" w:rsidR="11B080E4">
              <w:rPr>
                <w:rFonts w:ascii="system-ui" w:hAnsi="system-ui" w:eastAsia="system-ui" w:cs="system-ui"/>
                <w:b w:val="0"/>
                <w:bCs w:val="0"/>
                <w:i w:val="0"/>
                <w:iCs w:val="0"/>
                <w:sz w:val="22"/>
                <w:szCs w:val="22"/>
              </w:rPr>
              <w:t>Probabilité</w:t>
            </w:r>
          </w:p>
        </w:tc>
        <w:tc>
          <w:tcPr>
            <w:tcW w:w="3111" w:type="dxa"/>
            <w:tcBorders>
              <w:top w:val="nil"/>
              <w:bottom w:val="single" w:sz="6"/>
            </w:tcBorders>
            <w:tcMar>
              <w:top w:w="150" w:type="dxa"/>
              <w:left w:w="240" w:type="dxa"/>
              <w:bottom w:w="150" w:type="dxa"/>
              <w:right w:w="240" w:type="dxa"/>
            </w:tcMar>
            <w:vAlign w:val="center"/>
          </w:tcPr>
          <w:p w:rsidR="11B080E4" w:rsidP="11B080E4" w:rsidRDefault="11B080E4" w14:paraId="5E3B1B07" w14:textId="32AB71B6">
            <w:pPr>
              <w:shd w:val="clear" w:color="auto" w:fill="FFFFFF" w:themeFill="background1"/>
              <w:spacing w:before="0" w:beforeAutospacing="off" w:after="0" w:afterAutospacing="off" w:line="375" w:lineRule="auto"/>
              <w:ind w:right="0"/>
              <w:jc w:val="left"/>
            </w:pPr>
            <w:r w:rsidRPr="11B080E4" w:rsidR="11B080E4">
              <w:rPr>
                <w:rFonts w:ascii="system-ui" w:hAnsi="system-ui" w:eastAsia="system-ui" w:cs="system-ui"/>
                <w:b w:val="0"/>
                <w:bCs w:val="0"/>
                <w:i w:val="0"/>
                <w:iCs w:val="0"/>
                <w:sz w:val="22"/>
                <w:szCs w:val="22"/>
              </w:rPr>
              <w:t>Impact</w:t>
            </w:r>
          </w:p>
        </w:tc>
      </w:tr>
      <w:tr w:rsidR="11B080E4" w:rsidTr="11B080E4" w14:paraId="5375D0DA">
        <w:trPr>
          <w:trHeight w:val="300"/>
        </w:trPr>
        <w:tc>
          <w:tcPr>
            <w:tcW w:w="1735" w:type="dxa"/>
            <w:tcBorders>
              <w:bottom w:val="single" w:sz="6"/>
            </w:tcBorders>
            <w:tcMar>
              <w:top w:w="150" w:type="dxa"/>
              <w:bottom w:w="150" w:type="dxa"/>
              <w:right w:w="240" w:type="dxa"/>
            </w:tcMar>
            <w:vAlign w:val="center"/>
          </w:tcPr>
          <w:p w:rsidR="11B080E4" w:rsidP="11B080E4" w:rsidRDefault="11B080E4" w14:paraId="54536889" w14:textId="039015EC">
            <w:pPr>
              <w:shd w:val="clear" w:color="auto" w:fill="FFFFFF" w:themeFill="background1"/>
              <w:spacing w:before="0" w:beforeAutospacing="off" w:after="0" w:afterAutospacing="off" w:line="375" w:lineRule="auto"/>
              <w:ind w:right="0"/>
            </w:pPr>
            <w:r w:rsidRPr="11B080E4" w:rsidR="11B080E4">
              <w:rPr>
                <w:rFonts w:ascii="system-ui" w:hAnsi="system-ui" w:eastAsia="system-ui" w:cs="system-ui"/>
                <w:b w:val="1"/>
                <w:bCs w:val="1"/>
                <w:i w:val="0"/>
                <w:iCs w:val="0"/>
                <w:sz w:val="22"/>
                <w:szCs w:val="22"/>
              </w:rPr>
              <w:t>Maladies aviaires</w:t>
            </w:r>
          </w:p>
        </w:tc>
        <w:tc>
          <w:tcPr>
            <w:tcW w:w="3111" w:type="dxa"/>
            <w:tcBorders>
              <w:bottom w:val="single" w:sz="6"/>
            </w:tcBorders>
            <w:tcMar>
              <w:top w:w="150" w:type="dxa"/>
              <w:left w:w="240" w:type="dxa"/>
              <w:bottom w:w="150" w:type="dxa"/>
              <w:right w:w="240" w:type="dxa"/>
            </w:tcMar>
            <w:vAlign w:val="center"/>
          </w:tcPr>
          <w:p w:rsidR="11B080E4" w:rsidP="11B080E4" w:rsidRDefault="11B080E4" w14:paraId="76996A6C" w14:textId="63D38B7E">
            <w:pPr>
              <w:shd w:val="clear" w:color="auto" w:fill="FFFFFF" w:themeFill="background1"/>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Grippe aviaire (H5N1, H9N2), maladie de Newcastle, salmonellose.</w:t>
            </w:r>
          </w:p>
        </w:tc>
        <w:tc>
          <w:tcPr>
            <w:tcW w:w="1104" w:type="dxa"/>
            <w:tcBorders>
              <w:bottom w:val="single" w:sz="6"/>
            </w:tcBorders>
            <w:tcMar>
              <w:top w:w="150" w:type="dxa"/>
              <w:left w:w="240" w:type="dxa"/>
              <w:bottom w:w="150" w:type="dxa"/>
              <w:right w:w="240" w:type="dxa"/>
            </w:tcMar>
            <w:vAlign w:val="center"/>
          </w:tcPr>
          <w:p w:rsidR="11B080E4" w:rsidP="11B080E4" w:rsidRDefault="11B080E4" w14:paraId="3E3278DA" w14:textId="34262F7B">
            <w:pPr>
              <w:shd w:val="clear" w:color="auto" w:fill="FFFFFF" w:themeFill="background1"/>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Faible à modérée</w:t>
            </w:r>
          </w:p>
        </w:tc>
        <w:tc>
          <w:tcPr>
            <w:tcW w:w="3111" w:type="dxa"/>
            <w:tcBorders>
              <w:bottom w:val="single" w:sz="6"/>
            </w:tcBorders>
            <w:tcMar>
              <w:top w:w="150" w:type="dxa"/>
              <w:left w:w="240" w:type="dxa"/>
              <w:bottom w:w="150" w:type="dxa"/>
            </w:tcMar>
            <w:vAlign w:val="center"/>
          </w:tcPr>
          <w:p w:rsidR="11B080E4" w:rsidP="11B080E4" w:rsidRDefault="11B080E4" w14:paraId="76493B2B" w14:textId="2057B80F">
            <w:pPr>
              <w:shd w:val="clear" w:color="auto" w:fill="FFFFFF" w:themeFill="background1"/>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Élevé (mortalité massive, abattage sanitaire, interdiction de commercialisation)</w:t>
            </w:r>
          </w:p>
        </w:tc>
      </w:tr>
      <w:tr w:rsidR="11B080E4" w:rsidTr="11B080E4" w14:paraId="5328D3AF">
        <w:trPr>
          <w:trHeight w:val="300"/>
        </w:trPr>
        <w:tc>
          <w:tcPr>
            <w:tcW w:w="1735" w:type="dxa"/>
            <w:tcBorders>
              <w:bottom w:val="single" w:sz="6"/>
            </w:tcBorders>
            <w:tcMar>
              <w:top w:w="150" w:type="dxa"/>
              <w:bottom w:w="150" w:type="dxa"/>
              <w:right w:w="240" w:type="dxa"/>
            </w:tcMar>
            <w:vAlign w:val="center"/>
          </w:tcPr>
          <w:p w:rsidR="11B080E4" w:rsidP="11B080E4" w:rsidRDefault="11B080E4" w14:paraId="265F1B4C" w14:textId="354D4123">
            <w:pPr>
              <w:shd w:val="clear" w:color="auto" w:fill="FFFFFF" w:themeFill="background1"/>
              <w:spacing w:before="0" w:beforeAutospacing="off" w:after="0" w:afterAutospacing="off" w:line="375" w:lineRule="auto"/>
              <w:ind w:right="0"/>
            </w:pPr>
            <w:r w:rsidRPr="11B080E4" w:rsidR="11B080E4">
              <w:rPr>
                <w:rFonts w:ascii="system-ui" w:hAnsi="system-ui" w:eastAsia="system-ui" w:cs="system-ui"/>
                <w:b w:val="1"/>
                <w:bCs w:val="1"/>
                <w:i w:val="0"/>
                <w:iCs w:val="0"/>
                <w:sz w:val="22"/>
                <w:szCs w:val="22"/>
              </w:rPr>
              <w:t>Parasitoses internes</w:t>
            </w:r>
          </w:p>
        </w:tc>
        <w:tc>
          <w:tcPr>
            <w:tcW w:w="3111" w:type="dxa"/>
            <w:tcBorders>
              <w:bottom w:val="single" w:sz="6"/>
            </w:tcBorders>
            <w:tcMar>
              <w:top w:w="150" w:type="dxa"/>
              <w:left w:w="240" w:type="dxa"/>
              <w:bottom w:w="150" w:type="dxa"/>
              <w:right w:w="240" w:type="dxa"/>
            </w:tcMar>
            <w:vAlign w:val="center"/>
          </w:tcPr>
          <w:p w:rsidR="11B080E4" w:rsidP="11B080E4" w:rsidRDefault="11B080E4" w14:paraId="39C4F31E" w14:textId="1FDBF14C">
            <w:pPr>
              <w:shd w:val="clear" w:color="auto" w:fill="FFFFFF" w:themeFill="background1"/>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Coccidiose, ascaridiose, particulièrement en élevage au sol.</w:t>
            </w:r>
          </w:p>
        </w:tc>
        <w:tc>
          <w:tcPr>
            <w:tcW w:w="1104" w:type="dxa"/>
            <w:tcBorders>
              <w:bottom w:val="single" w:sz="6"/>
            </w:tcBorders>
            <w:tcMar>
              <w:top w:w="150" w:type="dxa"/>
              <w:left w:w="240" w:type="dxa"/>
              <w:bottom w:w="150" w:type="dxa"/>
              <w:right w:w="240" w:type="dxa"/>
            </w:tcMar>
            <w:vAlign w:val="center"/>
          </w:tcPr>
          <w:p w:rsidR="11B080E4" w:rsidP="11B080E4" w:rsidRDefault="11B080E4" w14:paraId="55FC1089" w14:textId="120F22DE">
            <w:pPr>
              <w:shd w:val="clear" w:color="auto" w:fill="FFFFFF" w:themeFill="background1"/>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Modérée</w:t>
            </w:r>
          </w:p>
        </w:tc>
        <w:tc>
          <w:tcPr>
            <w:tcW w:w="3111" w:type="dxa"/>
            <w:tcBorders>
              <w:bottom w:val="single" w:sz="6"/>
            </w:tcBorders>
            <w:tcMar>
              <w:top w:w="150" w:type="dxa"/>
              <w:left w:w="240" w:type="dxa"/>
              <w:bottom w:w="150" w:type="dxa"/>
            </w:tcMar>
            <w:vAlign w:val="center"/>
          </w:tcPr>
          <w:p w:rsidR="11B080E4" w:rsidP="11B080E4" w:rsidRDefault="11B080E4" w14:paraId="3DD383AB" w14:textId="187E406D">
            <w:pPr>
              <w:shd w:val="clear" w:color="auto" w:fill="FFFFFF" w:themeFill="background1"/>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Moyen (baisse de ponte, mortalité partielle)</w:t>
            </w:r>
          </w:p>
        </w:tc>
      </w:tr>
      <w:tr w:rsidR="11B080E4" w:rsidTr="11B080E4" w14:paraId="7407B2D7">
        <w:trPr>
          <w:trHeight w:val="300"/>
        </w:trPr>
        <w:tc>
          <w:tcPr>
            <w:tcW w:w="1735" w:type="dxa"/>
            <w:tcBorders>
              <w:bottom w:val="single" w:sz="6"/>
            </w:tcBorders>
            <w:tcMar>
              <w:top w:w="150" w:type="dxa"/>
              <w:bottom w:w="150" w:type="dxa"/>
              <w:right w:w="240" w:type="dxa"/>
            </w:tcMar>
            <w:vAlign w:val="center"/>
          </w:tcPr>
          <w:p w:rsidR="11B080E4" w:rsidP="11B080E4" w:rsidRDefault="11B080E4" w14:paraId="34AEFF1F" w14:textId="166B81CB">
            <w:pPr>
              <w:shd w:val="clear" w:color="auto" w:fill="FFFFFF" w:themeFill="background1"/>
              <w:spacing w:before="0" w:beforeAutospacing="off" w:after="0" w:afterAutospacing="off" w:line="375" w:lineRule="auto"/>
              <w:ind w:right="0"/>
            </w:pPr>
            <w:r w:rsidRPr="11B080E4" w:rsidR="11B080E4">
              <w:rPr>
                <w:rFonts w:ascii="system-ui" w:hAnsi="system-ui" w:eastAsia="system-ui" w:cs="system-ui"/>
                <w:b w:val="1"/>
                <w:bCs w:val="1"/>
                <w:i w:val="0"/>
                <w:iCs w:val="0"/>
                <w:sz w:val="22"/>
                <w:szCs w:val="22"/>
              </w:rPr>
              <w:t>Maladies bactériennes</w:t>
            </w:r>
          </w:p>
        </w:tc>
        <w:tc>
          <w:tcPr>
            <w:tcW w:w="3111" w:type="dxa"/>
            <w:tcBorders>
              <w:bottom w:val="single" w:sz="6"/>
            </w:tcBorders>
            <w:tcMar>
              <w:top w:w="150" w:type="dxa"/>
              <w:left w:w="240" w:type="dxa"/>
              <w:bottom w:w="150" w:type="dxa"/>
              <w:right w:w="240" w:type="dxa"/>
            </w:tcMar>
            <w:vAlign w:val="center"/>
          </w:tcPr>
          <w:p w:rsidR="11B080E4" w:rsidP="11B080E4" w:rsidRDefault="11B080E4" w14:paraId="60509529" w14:textId="1A80ECA7">
            <w:pPr>
              <w:shd w:val="clear" w:color="auto" w:fill="FFFFFF" w:themeFill="background1"/>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Colibacillose, mycoplasmose, pouvant affecter les lots.</w:t>
            </w:r>
          </w:p>
        </w:tc>
        <w:tc>
          <w:tcPr>
            <w:tcW w:w="1104" w:type="dxa"/>
            <w:tcBorders>
              <w:bottom w:val="single" w:sz="6"/>
            </w:tcBorders>
            <w:tcMar>
              <w:top w:w="150" w:type="dxa"/>
              <w:left w:w="240" w:type="dxa"/>
              <w:bottom w:w="150" w:type="dxa"/>
              <w:right w:w="240" w:type="dxa"/>
            </w:tcMar>
            <w:vAlign w:val="center"/>
          </w:tcPr>
          <w:p w:rsidR="11B080E4" w:rsidP="11B080E4" w:rsidRDefault="11B080E4" w14:paraId="5478F211" w14:textId="4A9C70DD">
            <w:pPr>
              <w:shd w:val="clear" w:color="auto" w:fill="FFFFFF" w:themeFill="background1"/>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Faible à modérée</w:t>
            </w:r>
          </w:p>
        </w:tc>
        <w:tc>
          <w:tcPr>
            <w:tcW w:w="3111" w:type="dxa"/>
            <w:tcBorders>
              <w:bottom w:val="single" w:sz="6"/>
            </w:tcBorders>
            <w:tcMar>
              <w:top w:w="150" w:type="dxa"/>
              <w:left w:w="240" w:type="dxa"/>
              <w:bottom w:w="150" w:type="dxa"/>
            </w:tcMar>
            <w:vAlign w:val="center"/>
          </w:tcPr>
          <w:p w:rsidR="11B080E4" w:rsidP="11B080E4" w:rsidRDefault="11B080E4" w14:paraId="271192E8" w14:textId="4CB09F58">
            <w:pPr>
              <w:shd w:val="clear" w:color="auto" w:fill="FFFFFF" w:themeFill="background1"/>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Moyen (traitements vétérinaires, baisse de productivité)</w:t>
            </w:r>
          </w:p>
        </w:tc>
      </w:tr>
      <w:tr w:rsidR="11B080E4" w:rsidTr="11B080E4" w14:paraId="70663611">
        <w:trPr>
          <w:trHeight w:val="300"/>
        </w:trPr>
        <w:tc>
          <w:tcPr>
            <w:tcW w:w="1735" w:type="dxa"/>
            <w:tcBorders>
              <w:bottom w:val="single" w:sz="6"/>
            </w:tcBorders>
            <w:tcMar>
              <w:top w:w="150" w:type="dxa"/>
              <w:bottom w:w="150" w:type="dxa"/>
              <w:right w:w="240" w:type="dxa"/>
            </w:tcMar>
            <w:vAlign w:val="center"/>
          </w:tcPr>
          <w:p w:rsidR="11B080E4" w:rsidP="11B080E4" w:rsidRDefault="11B080E4" w14:paraId="3061751D" w14:textId="0A144009">
            <w:pPr>
              <w:shd w:val="clear" w:color="auto" w:fill="FFFFFF" w:themeFill="background1"/>
              <w:spacing w:before="0" w:beforeAutospacing="off" w:after="0" w:afterAutospacing="off" w:line="375" w:lineRule="auto"/>
              <w:ind w:right="0"/>
            </w:pPr>
            <w:r w:rsidRPr="11B080E4" w:rsidR="11B080E4">
              <w:rPr>
                <w:rFonts w:ascii="system-ui" w:hAnsi="system-ui" w:eastAsia="system-ui" w:cs="system-ui"/>
                <w:b w:val="1"/>
                <w:bCs w:val="1"/>
                <w:i w:val="0"/>
                <w:iCs w:val="0"/>
                <w:sz w:val="22"/>
                <w:szCs w:val="22"/>
              </w:rPr>
              <w:t>Contamination des fientes</w:t>
            </w:r>
          </w:p>
        </w:tc>
        <w:tc>
          <w:tcPr>
            <w:tcW w:w="3111" w:type="dxa"/>
            <w:tcBorders>
              <w:bottom w:val="single" w:sz="6"/>
            </w:tcBorders>
            <w:tcMar>
              <w:top w:w="150" w:type="dxa"/>
              <w:left w:w="240" w:type="dxa"/>
              <w:bottom w:w="150" w:type="dxa"/>
              <w:right w:w="240" w:type="dxa"/>
            </w:tcMar>
            <w:vAlign w:val="center"/>
          </w:tcPr>
          <w:p w:rsidR="11B080E4" w:rsidP="11B080E4" w:rsidRDefault="11B080E4" w14:paraId="0A7068F7" w14:textId="493BA596">
            <w:pPr>
              <w:shd w:val="clear" w:color="auto" w:fill="FFFFFF" w:themeFill="background1"/>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Propagation de pathogènes via les fientes utilisées en bioconversion BSF.</w:t>
            </w:r>
          </w:p>
        </w:tc>
        <w:tc>
          <w:tcPr>
            <w:tcW w:w="1104" w:type="dxa"/>
            <w:tcBorders>
              <w:bottom w:val="single" w:sz="6"/>
            </w:tcBorders>
            <w:tcMar>
              <w:top w:w="150" w:type="dxa"/>
              <w:left w:w="240" w:type="dxa"/>
              <w:bottom w:w="150" w:type="dxa"/>
              <w:right w:w="240" w:type="dxa"/>
            </w:tcMar>
            <w:vAlign w:val="center"/>
          </w:tcPr>
          <w:p w:rsidR="11B080E4" w:rsidP="11B080E4" w:rsidRDefault="11B080E4" w14:paraId="50A354B6" w14:textId="53EE98B3">
            <w:pPr>
              <w:shd w:val="clear" w:color="auto" w:fill="FFFFFF" w:themeFill="background1"/>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Faible</w:t>
            </w:r>
          </w:p>
        </w:tc>
        <w:tc>
          <w:tcPr>
            <w:tcW w:w="3111" w:type="dxa"/>
            <w:tcBorders>
              <w:bottom w:val="single" w:sz="6"/>
            </w:tcBorders>
            <w:tcMar>
              <w:top w:w="150" w:type="dxa"/>
              <w:left w:w="240" w:type="dxa"/>
              <w:bottom w:w="150" w:type="dxa"/>
            </w:tcMar>
            <w:vAlign w:val="center"/>
          </w:tcPr>
          <w:p w:rsidR="11B080E4" w:rsidP="11B080E4" w:rsidRDefault="11B080E4" w14:paraId="47DF23B9" w14:textId="5DF79954">
            <w:pPr>
              <w:shd w:val="clear" w:color="auto" w:fill="FFFFFF" w:themeFill="background1"/>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Moyen (risque de contamination croisée)</w:t>
            </w:r>
          </w:p>
        </w:tc>
      </w:tr>
    </w:tbl>
    <w:p w:rsidR="42211E6E" w:rsidP="11B080E4" w:rsidRDefault="42211E6E" w14:paraId="284CFE86" w14:textId="2669448E">
      <w:pPr>
        <w:pStyle w:val="Titre3"/>
        <w:numPr>
          <w:ilvl w:val="0"/>
          <w:numId w:val="31"/>
        </w:numPr>
        <w:shd w:val="clear" w:color="auto" w:fill="FFFFFF" w:themeFill="background1"/>
        <w:bidi w:val="0"/>
        <w:spacing w:before="480" w:beforeAutospacing="off" w:after="240" w:afterAutospacing="off" w:line="450" w:lineRule="auto"/>
        <w:rPr/>
      </w:pPr>
      <w:r w:rsidRPr="11B080E4" w:rsidR="42211E6E">
        <w:rPr>
          <w:rFonts w:ascii="system-ui" w:hAnsi="system-ui" w:eastAsia="system-ui" w:cs="system-ui"/>
          <w:b w:val="1"/>
          <w:bCs w:val="1"/>
          <w:i w:val="0"/>
          <w:iCs w:val="0"/>
          <w:caps w:val="0"/>
          <w:smallCaps w:val="0"/>
          <w:noProof w:val="0"/>
          <w:color w:val="0F1115"/>
          <w:sz w:val="30"/>
          <w:szCs w:val="30"/>
          <w:lang w:val="fr-FR"/>
        </w:rPr>
        <w:t>8.1.2. Risques techniques</w:t>
      </w:r>
    </w:p>
    <w:tbl>
      <w:tblPr>
        <w:tblStyle w:val="TableauNormal"/>
        <w:bidiVisual w:val="0"/>
        <w:tblW w:w="0" w:type="auto"/>
        <w:tblLook w:val="06A0" w:firstRow="1" w:lastRow="0" w:firstColumn="1" w:lastColumn="0" w:noHBand="1" w:noVBand="1"/>
      </w:tblPr>
      <w:tblGrid>
        <w:gridCol w:w="2052"/>
        <w:gridCol w:w="3030"/>
        <w:gridCol w:w="947"/>
        <w:gridCol w:w="3030"/>
      </w:tblGrid>
      <w:tr w:rsidR="11B080E4" w:rsidTr="11B080E4" w14:paraId="1FE7B1D3">
        <w:trPr>
          <w:trHeight w:val="300"/>
        </w:trPr>
        <w:tc>
          <w:tcPr>
            <w:tcW w:w="2052" w:type="dxa"/>
            <w:tcBorders>
              <w:top w:val="nil"/>
              <w:bottom w:val="single" w:sz="6"/>
            </w:tcBorders>
            <w:tcMar>
              <w:top w:w="150" w:type="dxa"/>
              <w:bottom w:w="150" w:type="dxa"/>
              <w:right w:w="240" w:type="dxa"/>
            </w:tcMar>
            <w:vAlign w:val="center"/>
          </w:tcPr>
          <w:p w:rsidR="11B080E4" w:rsidP="11B080E4" w:rsidRDefault="11B080E4" w14:paraId="74235C26" w14:textId="338381E4">
            <w:pPr>
              <w:shd w:val="clear" w:color="auto" w:fill="FFFFFF" w:themeFill="background1"/>
              <w:bidi w:val="0"/>
              <w:spacing w:before="0" w:beforeAutospacing="off" w:after="0" w:afterAutospacing="off" w:line="375" w:lineRule="auto"/>
              <w:ind w:right="0"/>
              <w:jc w:val="left"/>
            </w:pPr>
            <w:r w:rsidRPr="11B080E4" w:rsidR="11B080E4">
              <w:rPr>
                <w:rFonts w:ascii="system-ui" w:hAnsi="system-ui" w:eastAsia="system-ui" w:cs="system-ui"/>
                <w:b w:val="0"/>
                <w:bCs w:val="0"/>
                <w:i w:val="0"/>
                <w:iCs w:val="0"/>
                <w:sz w:val="22"/>
                <w:szCs w:val="22"/>
              </w:rPr>
              <w:t>Type de risque</w:t>
            </w:r>
          </w:p>
        </w:tc>
        <w:tc>
          <w:tcPr>
            <w:tcW w:w="3030" w:type="dxa"/>
            <w:tcBorders>
              <w:top w:val="nil"/>
              <w:bottom w:val="single" w:sz="6"/>
            </w:tcBorders>
            <w:tcMar>
              <w:top w:w="150" w:type="dxa"/>
              <w:left w:w="240" w:type="dxa"/>
              <w:bottom w:w="150" w:type="dxa"/>
              <w:right w:w="240" w:type="dxa"/>
            </w:tcMar>
            <w:vAlign w:val="center"/>
          </w:tcPr>
          <w:p w:rsidR="11B080E4" w:rsidP="11B080E4" w:rsidRDefault="11B080E4" w14:paraId="217ED050" w14:textId="7A67F5B3">
            <w:pPr>
              <w:shd w:val="clear" w:color="auto" w:fill="FFFFFF" w:themeFill="background1"/>
              <w:bidi w:val="0"/>
              <w:spacing w:before="0" w:beforeAutospacing="off" w:after="0" w:afterAutospacing="off" w:line="375" w:lineRule="auto"/>
              <w:ind w:right="0"/>
              <w:jc w:val="left"/>
            </w:pPr>
            <w:r w:rsidRPr="11B080E4" w:rsidR="11B080E4">
              <w:rPr>
                <w:rFonts w:ascii="system-ui" w:hAnsi="system-ui" w:eastAsia="system-ui" w:cs="system-ui"/>
                <w:b w:val="0"/>
                <w:bCs w:val="0"/>
                <w:i w:val="0"/>
                <w:iCs w:val="0"/>
                <w:sz w:val="22"/>
                <w:szCs w:val="22"/>
              </w:rPr>
              <w:t>Description</w:t>
            </w:r>
          </w:p>
        </w:tc>
        <w:tc>
          <w:tcPr>
            <w:tcW w:w="947" w:type="dxa"/>
            <w:tcBorders>
              <w:top w:val="nil"/>
              <w:bottom w:val="single" w:sz="6"/>
            </w:tcBorders>
            <w:tcMar>
              <w:top w:w="150" w:type="dxa"/>
              <w:left w:w="240" w:type="dxa"/>
              <w:bottom w:w="150" w:type="dxa"/>
              <w:right w:w="240" w:type="dxa"/>
            </w:tcMar>
            <w:vAlign w:val="center"/>
          </w:tcPr>
          <w:p w:rsidR="11B080E4" w:rsidP="11B080E4" w:rsidRDefault="11B080E4" w14:paraId="40A1EEDB" w14:textId="43B322BC">
            <w:pPr>
              <w:shd w:val="clear" w:color="auto" w:fill="FFFFFF" w:themeFill="background1"/>
              <w:bidi w:val="0"/>
              <w:spacing w:before="0" w:beforeAutospacing="off" w:after="0" w:afterAutospacing="off" w:line="375" w:lineRule="auto"/>
              <w:ind w:right="0"/>
              <w:jc w:val="left"/>
            </w:pPr>
            <w:r w:rsidRPr="11B080E4" w:rsidR="11B080E4">
              <w:rPr>
                <w:rFonts w:ascii="system-ui" w:hAnsi="system-ui" w:eastAsia="system-ui" w:cs="system-ui"/>
                <w:b w:val="0"/>
                <w:bCs w:val="0"/>
                <w:i w:val="0"/>
                <w:iCs w:val="0"/>
                <w:sz w:val="22"/>
                <w:szCs w:val="22"/>
              </w:rPr>
              <w:t>Probabilité</w:t>
            </w:r>
          </w:p>
        </w:tc>
        <w:tc>
          <w:tcPr>
            <w:tcW w:w="3030" w:type="dxa"/>
            <w:tcBorders>
              <w:top w:val="nil"/>
              <w:bottom w:val="single" w:sz="6"/>
            </w:tcBorders>
            <w:tcMar>
              <w:top w:w="150" w:type="dxa"/>
              <w:left w:w="240" w:type="dxa"/>
              <w:bottom w:w="150" w:type="dxa"/>
              <w:right w:w="240" w:type="dxa"/>
            </w:tcMar>
            <w:vAlign w:val="center"/>
          </w:tcPr>
          <w:p w:rsidR="11B080E4" w:rsidP="11B080E4" w:rsidRDefault="11B080E4" w14:paraId="3F2E63CF" w14:textId="62D5018B">
            <w:pPr>
              <w:shd w:val="clear" w:color="auto" w:fill="FFFFFF" w:themeFill="background1"/>
              <w:bidi w:val="0"/>
              <w:spacing w:before="0" w:beforeAutospacing="off" w:after="0" w:afterAutospacing="off" w:line="375" w:lineRule="auto"/>
              <w:ind w:right="0"/>
              <w:jc w:val="left"/>
            </w:pPr>
            <w:r w:rsidRPr="11B080E4" w:rsidR="11B080E4">
              <w:rPr>
                <w:rFonts w:ascii="system-ui" w:hAnsi="system-ui" w:eastAsia="system-ui" w:cs="system-ui"/>
                <w:b w:val="0"/>
                <w:bCs w:val="0"/>
                <w:i w:val="0"/>
                <w:iCs w:val="0"/>
                <w:sz w:val="22"/>
                <w:szCs w:val="22"/>
              </w:rPr>
              <w:t>Impact</w:t>
            </w:r>
          </w:p>
        </w:tc>
      </w:tr>
      <w:tr w:rsidR="11B080E4" w:rsidTr="11B080E4" w14:paraId="20020435">
        <w:trPr>
          <w:trHeight w:val="300"/>
        </w:trPr>
        <w:tc>
          <w:tcPr>
            <w:tcW w:w="2052" w:type="dxa"/>
            <w:tcBorders>
              <w:bottom w:val="single" w:sz="6"/>
            </w:tcBorders>
            <w:tcMar>
              <w:top w:w="150" w:type="dxa"/>
              <w:bottom w:w="150" w:type="dxa"/>
              <w:right w:w="240" w:type="dxa"/>
            </w:tcMar>
            <w:vAlign w:val="center"/>
          </w:tcPr>
          <w:p w:rsidR="11B080E4" w:rsidP="11B080E4" w:rsidRDefault="11B080E4" w14:paraId="08034F31" w14:textId="3B7851BC">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1"/>
                <w:bCs w:val="1"/>
                <w:i w:val="0"/>
                <w:iCs w:val="0"/>
                <w:sz w:val="22"/>
                <w:szCs w:val="22"/>
              </w:rPr>
              <w:t>Rupture de l’alimentation locale</w:t>
            </w:r>
          </w:p>
        </w:tc>
        <w:tc>
          <w:tcPr>
            <w:tcW w:w="3030" w:type="dxa"/>
            <w:tcBorders>
              <w:bottom w:val="single" w:sz="6"/>
            </w:tcBorders>
            <w:tcMar>
              <w:top w:w="150" w:type="dxa"/>
              <w:left w:w="240" w:type="dxa"/>
              <w:bottom w:w="150" w:type="dxa"/>
              <w:right w:w="240" w:type="dxa"/>
            </w:tcMar>
            <w:vAlign w:val="center"/>
          </w:tcPr>
          <w:p w:rsidR="11B080E4" w:rsidP="11B080E4" w:rsidRDefault="11B080E4" w14:paraId="3C0A2BC7" w14:textId="38875547">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Baisse de production des larves BSF (température, qualité du substrat), insuffisance de lentilles d’eau ou de fourrages.</w:t>
            </w:r>
          </w:p>
        </w:tc>
        <w:tc>
          <w:tcPr>
            <w:tcW w:w="947" w:type="dxa"/>
            <w:tcBorders>
              <w:bottom w:val="single" w:sz="6"/>
            </w:tcBorders>
            <w:tcMar>
              <w:top w:w="150" w:type="dxa"/>
              <w:left w:w="240" w:type="dxa"/>
              <w:bottom w:w="150" w:type="dxa"/>
              <w:right w:w="240" w:type="dxa"/>
            </w:tcMar>
            <w:vAlign w:val="center"/>
          </w:tcPr>
          <w:p w:rsidR="11B080E4" w:rsidP="11B080E4" w:rsidRDefault="11B080E4" w14:paraId="5949E840" w14:textId="121281E5">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Modérée</w:t>
            </w:r>
          </w:p>
        </w:tc>
        <w:tc>
          <w:tcPr>
            <w:tcW w:w="3030" w:type="dxa"/>
            <w:tcBorders>
              <w:bottom w:val="single" w:sz="6"/>
            </w:tcBorders>
            <w:tcMar>
              <w:top w:w="150" w:type="dxa"/>
              <w:left w:w="240" w:type="dxa"/>
              <w:bottom w:w="150" w:type="dxa"/>
            </w:tcMar>
            <w:vAlign w:val="center"/>
          </w:tcPr>
          <w:p w:rsidR="11B080E4" w:rsidP="11B080E4" w:rsidRDefault="11B080E4" w14:paraId="5A6E1550" w14:textId="0774ECAB">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Élevé (hausse des coûts, retour aux aliments industriels)</w:t>
            </w:r>
          </w:p>
        </w:tc>
      </w:tr>
      <w:tr w:rsidR="11B080E4" w:rsidTr="11B080E4" w14:paraId="3E43FA84">
        <w:trPr>
          <w:trHeight w:val="300"/>
        </w:trPr>
        <w:tc>
          <w:tcPr>
            <w:tcW w:w="2052" w:type="dxa"/>
            <w:tcBorders>
              <w:bottom w:val="single" w:sz="6"/>
            </w:tcBorders>
            <w:tcMar>
              <w:top w:w="150" w:type="dxa"/>
              <w:bottom w:w="150" w:type="dxa"/>
              <w:right w:w="240" w:type="dxa"/>
            </w:tcMar>
            <w:vAlign w:val="center"/>
          </w:tcPr>
          <w:p w:rsidR="11B080E4" w:rsidP="11B080E4" w:rsidRDefault="11B080E4" w14:paraId="4917DE81" w14:textId="6BC0E14B">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1"/>
                <w:bCs w:val="1"/>
                <w:i w:val="0"/>
                <w:iCs w:val="0"/>
                <w:sz w:val="22"/>
                <w:szCs w:val="22"/>
              </w:rPr>
              <w:t>Défaillance des équipements</w:t>
            </w:r>
          </w:p>
        </w:tc>
        <w:tc>
          <w:tcPr>
            <w:tcW w:w="3030" w:type="dxa"/>
            <w:tcBorders>
              <w:bottom w:val="single" w:sz="6"/>
            </w:tcBorders>
            <w:tcMar>
              <w:top w:w="150" w:type="dxa"/>
              <w:left w:w="240" w:type="dxa"/>
              <w:bottom w:w="150" w:type="dxa"/>
              <w:right w:w="240" w:type="dxa"/>
            </w:tcMar>
            <w:vAlign w:val="center"/>
          </w:tcPr>
          <w:p w:rsidR="11B080E4" w:rsidP="11B080E4" w:rsidRDefault="11B080E4" w14:paraId="7C80FE4D" w14:textId="1F05B3A3">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Pannes des abreuvoirs, ventilation, chambre froide, pompes.</w:t>
            </w:r>
          </w:p>
        </w:tc>
        <w:tc>
          <w:tcPr>
            <w:tcW w:w="947" w:type="dxa"/>
            <w:tcBorders>
              <w:bottom w:val="single" w:sz="6"/>
            </w:tcBorders>
            <w:tcMar>
              <w:top w:w="150" w:type="dxa"/>
              <w:left w:w="240" w:type="dxa"/>
              <w:bottom w:w="150" w:type="dxa"/>
              <w:right w:w="240" w:type="dxa"/>
            </w:tcMar>
            <w:vAlign w:val="center"/>
          </w:tcPr>
          <w:p w:rsidR="11B080E4" w:rsidP="11B080E4" w:rsidRDefault="11B080E4" w14:paraId="0DA03F2E" w14:textId="1777AEF2">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Modérée</w:t>
            </w:r>
          </w:p>
        </w:tc>
        <w:tc>
          <w:tcPr>
            <w:tcW w:w="3030" w:type="dxa"/>
            <w:tcBorders>
              <w:bottom w:val="single" w:sz="6"/>
            </w:tcBorders>
            <w:tcMar>
              <w:top w:w="150" w:type="dxa"/>
              <w:left w:w="240" w:type="dxa"/>
              <w:bottom w:w="150" w:type="dxa"/>
            </w:tcMar>
            <w:vAlign w:val="center"/>
          </w:tcPr>
          <w:p w:rsidR="11B080E4" w:rsidP="11B080E4" w:rsidRDefault="11B080E4" w14:paraId="58C31ED9" w14:textId="1FD38B9D">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Moyen (stress des animaux, pertes de production)</w:t>
            </w:r>
          </w:p>
        </w:tc>
      </w:tr>
      <w:tr w:rsidR="11B080E4" w:rsidTr="11B080E4" w14:paraId="50E65EA5">
        <w:trPr>
          <w:trHeight w:val="300"/>
        </w:trPr>
        <w:tc>
          <w:tcPr>
            <w:tcW w:w="2052" w:type="dxa"/>
            <w:tcBorders>
              <w:bottom w:val="single" w:sz="6"/>
            </w:tcBorders>
            <w:tcMar>
              <w:top w:w="150" w:type="dxa"/>
              <w:bottom w:w="150" w:type="dxa"/>
              <w:right w:w="240" w:type="dxa"/>
            </w:tcMar>
            <w:vAlign w:val="center"/>
          </w:tcPr>
          <w:p w:rsidR="11B080E4" w:rsidP="11B080E4" w:rsidRDefault="11B080E4" w14:paraId="6E03C0C4" w14:textId="668AE8C8">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1"/>
                <w:bCs w:val="1"/>
                <w:i w:val="0"/>
                <w:iCs w:val="0"/>
                <w:sz w:val="22"/>
                <w:szCs w:val="22"/>
              </w:rPr>
              <w:t>Problèmes de biosécurité</w:t>
            </w:r>
          </w:p>
        </w:tc>
        <w:tc>
          <w:tcPr>
            <w:tcW w:w="3030" w:type="dxa"/>
            <w:tcBorders>
              <w:bottom w:val="single" w:sz="6"/>
            </w:tcBorders>
            <w:tcMar>
              <w:top w:w="150" w:type="dxa"/>
              <w:left w:w="240" w:type="dxa"/>
              <w:bottom w:w="150" w:type="dxa"/>
              <w:right w:w="240" w:type="dxa"/>
            </w:tcMar>
            <w:vAlign w:val="center"/>
          </w:tcPr>
          <w:p w:rsidR="11B080E4" w:rsidP="11B080E4" w:rsidRDefault="11B080E4" w14:paraId="2A7CB38B" w14:textId="7F7E6A58">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Introduction d’un pathogène par le personnel, les visiteurs, ou les intrants.</w:t>
            </w:r>
          </w:p>
        </w:tc>
        <w:tc>
          <w:tcPr>
            <w:tcW w:w="947" w:type="dxa"/>
            <w:tcBorders>
              <w:bottom w:val="single" w:sz="6"/>
            </w:tcBorders>
            <w:tcMar>
              <w:top w:w="150" w:type="dxa"/>
              <w:left w:w="240" w:type="dxa"/>
              <w:bottom w:w="150" w:type="dxa"/>
              <w:right w:w="240" w:type="dxa"/>
            </w:tcMar>
            <w:vAlign w:val="center"/>
          </w:tcPr>
          <w:p w:rsidR="11B080E4" w:rsidP="11B080E4" w:rsidRDefault="11B080E4" w14:paraId="0EBD03CE" w14:textId="1A933D20">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Faible</w:t>
            </w:r>
          </w:p>
        </w:tc>
        <w:tc>
          <w:tcPr>
            <w:tcW w:w="3030" w:type="dxa"/>
            <w:tcBorders>
              <w:bottom w:val="single" w:sz="6"/>
            </w:tcBorders>
            <w:tcMar>
              <w:top w:w="150" w:type="dxa"/>
              <w:left w:w="240" w:type="dxa"/>
              <w:bottom w:w="150" w:type="dxa"/>
            </w:tcMar>
            <w:vAlign w:val="center"/>
          </w:tcPr>
          <w:p w:rsidR="11B080E4" w:rsidP="11B080E4" w:rsidRDefault="11B080E4" w14:paraId="557AC4C3" w14:textId="3F39D504">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Élevé (contamination de tout le lot)</w:t>
            </w:r>
          </w:p>
        </w:tc>
      </w:tr>
      <w:tr w:rsidR="11B080E4" w:rsidTr="11B080E4" w14:paraId="094354D6">
        <w:trPr>
          <w:trHeight w:val="300"/>
        </w:trPr>
        <w:tc>
          <w:tcPr>
            <w:tcW w:w="2052" w:type="dxa"/>
            <w:tcBorders>
              <w:bottom w:val="single" w:sz="6"/>
            </w:tcBorders>
            <w:tcMar>
              <w:top w:w="150" w:type="dxa"/>
              <w:bottom w:w="150" w:type="dxa"/>
              <w:right w:w="240" w:type="dxa"/>
            </w:tcMar>
            <w:vAlign w:val="center"/>
          </w:tcPr>
          <w:p w:rsidR="11B080E4" w:rsidP="11B080E4" w:rsidRDefault="11B080E4" w14:paraId="63D7E8DE" w14:textId="0582B9C6">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1"/>
                <w:bCs w:val="1"/>
                <w:i w:val="0"/>
                <w:iCs w:val="0"/>
                <w:sz w:val="22"/>
                <w:szCs w:val="22"/>
              </w:rPr>
              <w:t>Mortalité anormale</w:t>
            </w:r>
          </w:p>
        </w:tc>
        <w:tc>
          <w:tcPr>
            <w:tcW w:w="3030" w:type="dxa"/>
            <w:tcBorders>
              <w:bottom w:val="single" w:sz="6"/>
            </w:tcBorders>
            <w:tcMar>
              <w:top w:w="150" w:type="dxa"/>
              <w:left w:w="240" w:type="dxa"/>
              <w:bottom w:w="150" w:type="dxa"/>
              <w:right w:w="240" w:type="dxa"/>
            </w:tcMar>
            <w:vAlign w:val="center"/>
          </w:tcPr>
          <w:p w:rsidR="11B080E4" w:rsidP="11B080E4" w:rsidRDefault="11B080E4" w14:paraId="71E7F4B1" w14:textId="71CCF4E3">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Cause non identifiée, dépassement du seuil de 1 % par mois.</w:t>
            </w:r>
          </w:p>
        </w:tc>
        <w:tc>
          <w:tcPr>
            <w:tcW w:w="947" w:type="dxa"/>
            <w:tcBorders>
              <w:bottom w:val="single" w:sz="6"/>
            </w:tcBorders>
            <w:tcMar>
              <w:top w:w="150" w:type="dxa"/>
              <w:left w:w="240" w:type="dxa"/>
              <w:bottom w:w="150" w:type="dxa"/>
              <w:right w:w="240" w:type="dxa"/>
            </w:tcMar>
            <w:vAlign w:val="center"/>
          </w:tcPr>
          <w:p w:rsidR="11B080E4" w:rsidP="11B080E4" w:rsidRDefault="11B080E4" w14:paraId="5C2A7389" w14:textId="5A27BBC9">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Faible</w:t>
            </w:r>
          </w:p>
        </w:tc>
        <w:tc>
          <w:tcPr>
            <w:tcW w:w="3030" w:type="dxa"/>
            <w:tcBorders>
              <w:bottom w:val="single" w:sz="6"/>
            </w:tcBorders>
            <w:tcMar>
              <w:top w:w="150" w:type="dxa"/>
              <w:left w:w="240" w:type="dxa"/>
              <w:bottom w:w="150" w:type="dxa"/>
            </w:tcMar>
            <w:vAlign w:val="center"/>
          </w:tcPr>
          <w:p w:rsidR="11B080E4" w:rsidP="11B080E4" w:rsidRDefault="11B080E4" w14:paraId="30BB2F84" w14:textId="6CBFF65F">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Élevé (perte de capital poules)</w:t>
            </w:r>
          </w:p>
        </w:tc>
      </w:tr>
    </w:tbl>
    <w:p w:rsidR="42211E6E" w:rsidP="11B080E4" w:rsidRDefault="42211E6E" w14:paraId="0431B28E" w14:textId="1B340172">
      <w:pPr>
        <w:pStyle w:val="Titre3"/>
        <w:numPr>
          <w:ilvl w:val="0"/>
          <w:numId w:val="31"/>
        </w:numPr>
        <w:shd w:val="clear" w:color="auto" w:fill="FFFFFF" w:themeFill="background1"/>
        <w:bidi w:val="0"/>
        <w:spacing w:before="480" w:beforeAutospacing="off" w:after="240" w:afterAutospacing="off" w:line="450" w:lineRule="auto"/>
        <w:rPr/>
      </w:pPr>
      <w:r w:rsidRPr="11B080E4" w:rsidR="42211E6E">
        <w:rPr>
          <w:rFonts w:ascii="system-ui" w:hAnsi="system-ui" w:eastAsia="system-ui" w:cs="system-ui"/>
          <w:b w:val="1"/>
          <w:bCs w:val="1"/>
          <w:i w:val="0"/>
          <w:iCs w:val="0"/>
          <w:caps w:val="0"/>
          <w:smallCaps w:val="0"/>
          <w:noProof w:val="0"/>
          <w:color w:val="0F1115"/>
          <w:sz w:val="30"/>
          <w:szCs w:val="30"/>
          <w:lang w:val="fr-FR"/>
        </w:rPr>
        <w:t>8.1.3. Risques commerciaux et de marché</w:t>
      </w:r>
    </w:p>
    <w:tbl>
      <w:tblPr>
        <w:tblStyle w:val="TableauNormal"/>
        <w:bidiVisual w:val="0"/>
        <w:tblW w:w="0" w:type="auto"/>
        <w:tblLook w:val="06A0" w:firstRow="1" w:lastRow="0" w:firstColumn="1" w:lastColumn="0" w:noHBand="1" w:noVBand="1"/>
      </w:tblPr>
      <w:tblGrid>
        <w:gridCol w:w="2630"/>
        <w:gridCol w:w="2731"/>
        <w:gridCol w:w="969"/>
        <w:gridCol w:w="2731"/>
      </w:tblGrid>
      <w:tr w:rsidR="11B080E4" w:rsidTr="11B080E4" w14:paraId="39A87BCF">
        <w:trPr>
          <w:trHeight w:val="300"/>
        </w:trPr>
        <w:tc>
          <w:tcPr>
            <w:tcW w:w="2630" w:type="dxa"/>
            <w:tcBorders>
              <w:top w:val="nil"/>
              <w:bottom w:val="single" w:sz="6"/>
            </w:tcBorders>
            <w:tcMar>
              <w:top w:w="150" w:type="dxa"/>
              <w:bottom w:w="150" w:type="dxa"/>
              <w:right w:w="240" w:type="dxa"/>
            </w:tcMar>
            <w:vAlign w:val="center"/>
          </w:tcPr>
          <w:p w:rsidR="11B080E4" w:rsidP="11B080E4" w:rsidRDefault="11B080E4" w14:paraId="795F05D5" w14:textId="3EB3A26E">
            <w:pPr>
              <w:shd w:val="clear" w:color="auto" w:fill="FFFFFF" w:themeFill="background1"/>
              <w:bidi w:val="0"/>
              <w:spacing w:before="0" w:beforeAutospacing="off" w:after="0" w:afterAutospacing="off" w:line="375" w:lineRule="auto"/>
              <w:ind w:right="0"/>
              <w:jc w:val="left"/>
            </w:pPr>
            <w:r w:rsidRPr="11B080E4" w:rsidR="11B080E4">
              <w:rPr>
                <w:rFonts w:ascii="system-ui" w:hAnsi="system-ui" w:eastAsia="system-ui" w:cs="system-ui"/>
                <w:b w:val="0"/>
                <w:bCs w:val="0"/>
                <w:i w:val="0"/>
                <w:iCs w:val="0"/>
                <w:sz w:val="22"/>
                <w:szCs w:val="22"/>
              </w:rPr>
              <w:t>Type de risque</w:t>
            </w:r>
          </w:p>
        </w:tc>
        <w:tc>
          <w:tcPr>
            <w:tcW w:w="2731" w:type="dxa"/>
            <w:tcBorders>
              <w:top w:val="nil"/>
              <w:bottom w:val="single" w:sz="6"/>
            </w:tcBorders>
            <w:tcMar>
              <w:top w:w="150" w:type="dxa"/>
              <w:left w:w="240" w:type="dxa"/>
              <w:bottom w:w="150" w:type="dxa"/>
              <w:right w:w="240" w:type="dxa"/>
            </w:tcMar>
            <w:vAlign w:val="center"/>
          </w:tcPr>
          <w:p w:rsidR="11B080E4" w:rsidP="11B080E4" w:rsidRDefault="11B080E4" w14:paraId="523766F6" w14:textId="0FD724D8">
            <w:pPr>
              <w:shd w:val="clear" w:color="auto" w:fill="FFFFFF" w:themeFill="background1"/>
              <w:bidi w:val="0"/>
              <w:spacing w:before="0" w:beforeAutospacing="off" w:after="0" w:afterAutospacing="off" w:line="375" w:lineRule="auto"/>
              <w:ind w:right="0"/>
              <w:jc w:val="left"/>
            </w:pPr>
            <w:r w:rsidRPr="11B080E4" w:rsidR="11B080E4">
              <w:rPr>
                <w:rFonts w:ascii="system-ui" w:hAnsi="system-ui" w:eastAsia="system-ui" w:cs="system-ui"/>
                <w:b w:val="0"/>
                <w:bCs w:val="0"/>
                <w:i w:val="0"/>
                <w:iCs w:val="0"/>
                <w:sz w:val="22"/>
                <w:szCs w:val="22"/>
              </w:rPr>
              <w:t>Description</w:t>
            </w:r>
          </w:p>
        </w:tc>
        <w:tc>
          <w:tcPr>
            <w:tcW w:w="969" w:type="dxa"/>
            <w:tcBorders>
              <w:top w:val="nil"/>
              <w:bottom w:val="single" w:sz="6"/>
            </w:tcBorders>
            <w:tcMar>
              <w:top w:w="150" w:type="dxa"/>
              <w:left w:w="240" w:type="dxa"/>
              <w:bottom w:w="150" w:type="dxa"/>
              <w:right w:w="240" w:type="dxa"/>
            </w:tcMar>
            <w:vAlign w:val="center"/>
          </w:tcPr>
          <w:p w:rsidR="11B080E4" w:rsidP="11B080E4" w:rsidRDefault="11B080E4" w14:paraId="0D9249DB" w14:textId="0C61B772">
            <w:pPr>
              <w:shd w:val="clear" w:color="auto" w:fill="FFFFFF" w:themeFill="background1"/>
              <w:bidi w:val="0"/>
              <w:spacing w:before="0" w:beforeAutospacing="off" w:after="0" w:afterAutospacing="off" w:line="375" w:lineRule="auto"/>
              <w:ind w:right="0"/>
              <w:jc w:val="left"/>
            </w:pPr>
            <w:r w:rsidRPr="11B080E4" w:rsidR="11B080E4">
              <w:rPr>
                <w:rFonts w:ascii="system-ui" w:hAnsi="system-ui" w:eastAsia="system-ui" w:cs="system-ui"/>
                <w:b w:val="0"/>
                <w:bCs w:val="0"/>
                <w:i w:val="0"/>
                <w:iCs w:val="0"/>
                <w:sz w:val="22"/>
                <w:szCs w:val="22"/>
              </w:rPr>
              <w:t>Probabilité</w:t>
            </w:r>
          </w:p>
        </w:tc>
        <w:tc>
          <w:tcPr>
            <w:tcW w:w="2731" w:type="dxa"/>
            <w:tcBorders>
              <w:top w:val="nil"/>
              <w:bottom w:val="single" w:sz="6"/>
            </w:tcBorders>
            <w:tcMar>
              <w:top w:w="150" w:type="dxa"/>
              <w:left w:w="240" w:type="dxa"/>
              <w:bottom w:w="150" w:type="dxa"/>
              <w:right w:w="240" w:type="dxa"/>
            </w:tcMar>
            <w:vAlign w:val="center"/>
          </w:tcPr>
          <w:p w:rsidR="11B080E4" w:rsidP="11B080E4" w:rsidRDefault="11B080E4" w14:paraId="1A8F2894" w14:textId="2D836DDB">
            <w:pPr>
              <w:shd w:val="clear" w:color="auto" w:fill="FFFFFF" w:themeFill="background1"/>
              <w:bidi w:val="0"/>
              <w:spacing w:before="0" w:beforeAutospacing="off" w:after="0" w:afterAutospacing="off" w:line="375" w:lineRule="auto"/>
              <w:ind w:right="0"/>
              <w:jc w:val="left"/>
            </w:pPr>
            <w:r w:rsidRPr="11B080E4" w:rsidR="11B080E4">
              <w:rPr>
                <w:rFonts w:ascii="system-ui" w:hAnsi="system-ui" w:eastAsia="system-ui" w:cs="system-ui"/>
                <w:b w:val="0"/>
                <w:bCs w:val="0"/>
                <w:i w:val="0"/>
                <w:iCs w:val="0"/>
                <w:sz w:val="22"/>
                <w:szCs w:val="22"/>
              </w:rPr>
              <w:t>Impact</w:t>
            </w:r>
          </w:p>
        </w:tc>
      </w:tr>
      <w:tr w:rsidR="11B080E4" w:rsidTr="11B080E4" w14:paraId="245F2DD0">
        <w:trPr>
          <w:trHeight w:val="300"/>
        </w:trPr>
        <w:tc>
          <w:tcPr>
            <w:tcW w:w="2630" w:type="dxa"/>
            <w:tcBorders>
              <w:bottom w:val="single" w:sz="6"/>
            </w:tcBorders>
            <w:tcMar>
              <w:top w:w="150" w:type="dxa"/>
              <w:bottom w:w="150" w:type="dxa"/>
              <w:right w:w="240" w:type="dxa"/>
            </w:tcMar>
            <w:vAlign w:val="center"/>
          </w:tcPr>
          <w:p w:rsidR="11B080E4" w:rsidP="11B080E4" w:rsidRDefault="11B080E4" w14:paraId="73F5CB2F" w14:textId="0D332481">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1"/>
                <w:bCs w:val="1"/>
                <w:i w:val="0"/>
                <w:iCs w:val="0"/>
                <w:sz w:val="22"/>
                <w:szCs w:val="22"/>
              </w:rPr>
              <w:t>Chute des prix des œufs</w:t>
            </w:r>
          </w:p>
        </w:tc>
        <w:tc>
          <w:tcPr>
            <w:tcW w:w="2731" w:type="dxa"/>
            <w:tcBorders>
              <w:bottom w:val="single" w:sz="6"/>
            </w:tcBorders>
            <w:tcMar>
              <w:top w:w="150" w:type="dxa"/>
              <w:left w:w="240" w:type="dxa"/>
              <w:bottom w:w="150" w:type="dxa"/>
              <w:right w:w="240" w:type="dxa"/>
            </w:tcMar>
            <w:vAlign w:val="center"/>
          </w:tcPr>
          <w:p w:rsidR="11B080E4" w:rsidP="11B080E4" w:rsidRDefault="11B080E4" w14:paraId="6FF15961" w14:textId="09D8C2B9">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Surproduction régionale, arrivée massive d’œufs importés, baisse de la demande.</w:t>
            </w:r>
          </w:p>
        </w:tc>
        <w:tc>
          <w:tcPr>
            <w:tcW w:w="969" w:type="dxa"/>
            <w:tcBorders>
              <w:bottom w:val="single" w:sz="6"/>
            </w:tcBorders>
            <w:tcMar>
              <w:top w:w="150" w:type="dxa"/>
              <w:left w:w="240" w:type="dxa"/>
              <w:bottom w:w="150" w:type="dxa"/>
              <w:right w:w="240" w:type="dxa"/>
            </w:tcMar>
            <w:vAlign w:val="center"/>
          </w:tcPr>
          <w:p w:rsidR="11B080E4" w:rsidP="11B080E4" w:rsidRDefault="11B080E4" w14:paraId="793B101F" w14:textId="397B945D">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Modérée</w:t>
            </w:r>
          </w:p>
        </w:tc>
        <w:tc>
          <w:tcPr>
            <w:tcW w:w="2731" w:type="dxa"/>
            <w:tcBorders>
              <w:bottom w:val="single" w:sz="6"/>
            </w:tcBorders>
            <w:tcMar>
              <w:top w:w="150" w:type="dxa"/>
              <w:left w:w="240" w:type="dxa"/>
              <w:bottom w:w="150" w:type="dxa"/>
            </w:tcMar>
            <w:vAlign w:val="center"/>
          </w:tcPr>
          <w:p w:rsidR="11B080E4" w:rsidP="11B080E4" w:rsidRDefault="11B080E4" w14:paraId="6143CEDA" w14:textId="15D96E43">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Moyen à élevé (érosion des marges)</w:t>
            </w:r>
          </w:p>
        </w:tc>
      </w:tr>
      <w:tr w:rsidR="11B080E4" w:rsidTr="11B080E4" w14:paraId="21F0AF92">
        <w:trPr>
          <w:trHeight w:val="300"/>
        </w:trPr>
        <w:tc>
          <w:tcPr>
            <w:tcW w:w="2630" w:type="dxa"/>
            <w:tcBorders>
              <w:bottom w:val="single" w:sz="6"/>
            </w:tcBorders>
            <w:tcMar>
              <w:top w:w="150" w:type="dxa"/>
              <w:bottom w:w="150" w:type="dxa"/>
              <w:right w:w="240" w:type="dxa"/>
            </w:tcMar>
            <w:vAlign w:val="center"/>
          </w:tcPr>
          <w:p w:rsidR="11B080E4" w:rsidP="11B080E4" w:rsidRDefault="11B080E4" w14:paraId="562B9A56" w14:textId="03DA3108">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1"/>
                <w:bCs w:val="1"/>
                <w:i w:val="0"/>
                <w:iCs w:val="0"/>
                <w:sz w:val="22"/>
                <w:szCs w:val="22"/>
              </w:rPr>
              <w:t>Concurrence industrielle</w:t>
            </w:r>
          </w:p>
        </w:tc>
        <w:tc>
          <w:tcPr>
            <w:tcW w:w="2731" w:type="dxa"/>
            <w:tcBorders>
              <w:bottom w:val="single" w:sz="6"/>
            </w:tcBorders>
            <w:tcMar>
              <w:top w:w="150" w:type="dxa"/>
              <w:left w:w="240" w:type="dxa"/>
              <w:bottom w:w="150" w:type="dxa"/>
              <w:right w:w="240" w:type="dxa"/>
            </w:tcMar>
            <w:vAlign w:val="center"/>
          </w:tcPr>
          <w:p w:rsidR="11B080E4" w:rsidP="11B080E4" w:rsidRDefault="11B080E4" w14:paraId="6505AEF7" w14:textId="0A66071E">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Grands producteurs pratiquant des prix très bas, difficilement soutenables par une petite structure.</w:t>
            </w:r>
          </w:p>
        </w:tc>
        <w:tc>
          <w:tcPr>
            <w:tcW w:w="969" w:type="dxa"/>
            <w:tcBorders>
              <w:bottom w:val="single" w:sz="6"/>
            </w:tcBorders>
            <w:tcMar>
              <w:top w:w="150" w:type="dxa"/>
              <w:left w:w="240" w:type="dxa"/>
              <w:bottom w:w="150" w:type="dxa"/>
              <w:right w:w="240" w:type="dxa"/>
            </w:tcMar>
            <w:vAlign w:val="center"/>
          </w:tcPr>
          <w:p w:rsidR="11B080E4" w:rsidP="11B080E4" w:rsidRDefault="11B080E4" w14:paraId="05B1A01A" w14:textId="29D8A02A">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Élevée</w:t>
            </w:r>
          </w:p>
        </w:tc>
        <w:tc>
          <w:tcPr>
            <w:tcW w:w="2731" w:type="dxa"/>
            <w:tcBorders>
              <w:bottom w:val="single" w:sz="6"/>
            </w:tcBorders>
            <w:tcMar>
              <w:top w:w="150" w:type="dxa"/>
              <w:left w:w="240" w:type="dxa"/>
              <w:bottom w:w="150" w:type="dxa"/>
            </w:tcMar>
            <w:vAlign w:val="center"/>
          </w:tcPr>
          <w:p w:rsidR="11B080E4" w:rsidP="11B080E4" w:rsidRDefault="11B080E4" w14:paraId="0B6188DF" w14:textId="6293F2A3">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Moyen (perte de parts de marché sur le segment accessible)</w:t>
            </w:r>
          </w:p>
        </w:tc>
      </w:tr>
      <w:tr w:rsidR="11B080E4" w:rsidTr="11B080E4" w14:paraId="47F02165">
        <w:trPr>
          <w:trHeight w:val="300"/>
        </w:trPr>
        <w:tc>
          <w:tcPr>
            <w:tcW w:w="2630" w:type="dxa"/>
            <w:tcBorders>
              <w:bottom w:val="single" w:sz="6"/>
            </w:tcBorders>
            <w:tcMar>
              <w:top w:w="150" w:type="dxa"/>
              <w:bottom w:w="150" w:type="dxa"/>
              <w:right w:w="240" w:type="dxa"/>
            </w:tcMar>
            <w:vAlign w:val="center"/>
          </w:tcPr>
          <w:p w:rsidR="11B080E4" w:rsidP="11B080E4" w:rsidRDefault="11B080E4" w14:paraId="456DFA58" w14:textId="428B6A0C">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1"/>
                <w:bCs w:val="1"/>
                <w:i w:val="0"/>
                <w:iCs w:val="0"/>
                <w:sz w:val="22"/>
                <w:szCs w:val="22"/>
              </w:rPr>
              <w:t>Fluctuation des coûts des aliments industriels</w:t>
            </w:r>
          </w:p>
        </w:tc>
        <w:tc>
          <w:tcPr>
            <w:tcW w:w="2731" w:type="dxa"/>
            <w:tcBorders>
              <w:bottom w:val="single" w:sz="6"/>
            </w:tcBorders>
            <w:tcMar>
              <w:top w:w="150" w:type="dxa"/>
              <w:left w:w="240" w:type="dxa"/>
              <w:bottom w:w="150" w:type="dxa"/>
              <w:right w:w="240" w:type="dxa"/>
            </w:tcMar>
            <w:vAlign w:val="center"/>
          </w:tcPr>
          <w:p w:rsidR="11B080E4" w:rsidP="11B080E4" w:rsidRDefault="11B080E4" w14:paraId="3E8BD992" w14:textId="47A0A93A">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Hausse des prix du maïs, du soja (marchés mondiaux), augmentant la part non substituée.</w:t>
            </w:r>
          </w:p>
        </w:tc>
        <w:tc>
          <w:tcPr>
            <w:tcW w:w="969" w:type="dxa"/>
            <w:tcBorders>
              <w:bottom w:val="single" w:sz="6"/>
            </w:tcBorders>
            <w:tcMar>
              <w:top w:w="150" w:type="dxa"/>
              <w:left w:w="240" w:type="dxa"/>
              <w:bottom w:w="150" w:type="dxa"/>
              <w:right w:w="240" w:type="dxa"/>
            </w:tcMar>
            <w:vAlign w:val="center"/>
          </w:tcPr>
          <w:p w:rsidR="11B080E4" w:rsidP="11B080E4" w:rsidRDefault="11B080E4" w14:paraId="1A83B448" w14:textId="5ED20FCA">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Élevée</w:t>
            </w:r>
          </w:p>
        </w:tc>
        <w:tc>
          <w:tcPr>
            <w:tcW w:w="2731" w:type="dxa"/>
            <w:tcBorders>
              <w:bottom w:val="single" w:sz="6"/>
            </w:tcBorders>
            <w:tcMar>
              <w:top w:w="150" w:type="dxa"/>
              <w:left w:w="240" w:type="dxa"/>
              <w:bottom w:w="150" w:type="dxa"/>
            </w:tcMar>
            <w:vAlign w:val="center"/>
          </w:tcPr>
          <w:p w:rsidR="11B080E4" w:rsidP="11B080E4" w:rsidRDefault="11B080E4" w14:paraId="2D334B64" w14:textId="166A796E">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Moyen (augmentation des charges)</w:t>
            </w:r>
          </w:p>
        </w:tc>
      </w:tr>
      <w:tr w:rsidR="11B080E4" w:rsidTr="11B080E4" w14:paraId="26CD99FE">
        <w:trPr>
          <w:trHeight w:val="300"/>
        </w:trPr>
        <w:tc>
          <w:tcPr>
            <w:tcW w:w="2630" w:type="dxa"/>
            <w:tcBorders>
              <w:bottom w:val="single" w:sz="6"/>
            </w:tcBorders>
            <w:tcMar>
              <w:top w:w="150" w:type="dxa"/>
              <w:bottom w:w="150" w:type="dxa"/>
              <w:right w:w="240" w:type="dxa"/>
            </w:tcMar>
            <w:vAlign w:val="center"/>
          </w:tcPr>
          <w:p w:rsidR="11B080E4" w:rsidP="11B080E4" w:rsidRDefault="11B080E4" w14:paraId="1C55239B" w14:textId="1A956473">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1"/>
                <w:bCs w:val="1"/>
                <w:i w:val="0"/>
                <w:iCs w:val="0"/>
                <w:sz w:val="22"/>
                <w:szCs w:val="22"/>
              </w:rPr>
              <w:t>Non‑acceptation du concept « circulaire »</w:t>
            </w:r>
          </w:p>
        </w:tc>
        <w:tc>
          <w:tcPr>
            <w:tcW w:w="2731" w:type="dxa"/>
            <w:tcBorders>
              <w:bottom w:val="single" w:sz="6"/>
            </w:tcBorders>
            <w:tcMar>
              <w:top w:w="150" w:type="dxa"/>
              <w:left w:w="240" w:type="dxa"/>
              <w:bottom w:w="150" w:type="dxa"/>
              <w:right w:w="240" w:type="dxa"/>
            </w:tcMar>
            <w:vAlign w:val="center"/>
          </w:tcPr>
          <w:p w:rsidR="11B080E4" w:rsidP="11B080E4" w:rsidRDefault="11B080E4" w14:paraId="32E22A8C" w14:textId="0BDD0FAE">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Difficulté à faire comprendre la valeur ajoutée (BSF, recyclage) aux consommateurs.</w:t>
            </w:r>
          </w:p>
        </w:tc>
        <w:tc>
          <w:tcPr>
            <w:tcW w:w="969" w:type="dxa"/>
            <w:tcBorders>
              <w:bottom w:val="single" w:sz="6"/>
            </w:tcBorders>
            <w:tcMar>
              <w:top w:w="150" w:type="dxa"/>
              <w:left w:w="240" w:type="dxa"/>
              <w:bottom w:w="150" w:type="dxa"/>
              <w:right w:w="240" w:type="dxa"/>
            </w:tcMar>
            <w:vAlign w:val="center"/>
          </w:tcPr>
          <w:p w:rsidR="11B080E4" w:rsidP="11B080E4" w:rsidRDefault="11B080E4" w14:paraId="0FDE07BE" w14:textId="4237D041">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Faible à modérée</w:t>
            </w:r>
          </w:p>
        </w:tc>
        <w:tc>
          <w:tcPr>
            <w:tcW w:w="2731" w:type="dxa"/>
            <w:tcBorders>
              <w:bottom w:val="single" w:sz="6"/>
            </w:tcBorders>
            <w:tcMar>
              <w:top w:w="150" w:type="dxa"/>
              <w:left w:w="240" w:type="dxa"/>
              <w:bottom w:w="150" w:type="dxa"/>
            </w:tcMar>
            <w:vAlign w:val="center"/>
          </w:tcPr>
          <w:p w:rsidR="11B080E4" w:rsidP="11B080E4" w:rsidRDefault="11B080E4" w14:paraId="184768D7" w14:textId="6B297DEC">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Faible (peut être corrigé par la communication)</w:t>
            </w:r>
          </w:p>
        </w:tc>
      </w:tr>
    </w:tbl>
    <w:p w:rsidR="42211E6E" w:rsidP="11B080E4" w:rsidRDefault="42211E6E" w14:paraId="34CC6DC5" w14:textId="1A59A7A9">
      <w:pPr>
        <w:pStyle w:val="Titre3"/>
        <w:numPr>
          <w:ilvl w:val="0"/>
          <w:numId w:val="31"/>
        </w:numPr>
        <w:shd w:val="clear" w:color="auto" w:fill="FFFFFF" w:themeFill="background1"/>
        <w:bidi w:val="0"/>
        <w:spacing w:before="480" w:beforeAutospacing="off" w:after="240" w:afterAutospacing="off" w:line="450" w:lineRule="auto"/>
        <w:rPr/>
      </w:pPr>
      <w:r w:rsidRPr="11B080E4" w:rsidR="42211E6E">
        <w:rPr>
          <w:rFonts w:ascii="system-ui" w:hAnsi="system-ui" w:eastAsia="system-ui" w:cs="system-ui"/>
          <w:b w:val="1"/>
          <w:bCs w:val="1"/>
          <w:i w:val="0"/>
          <w:iCs w:val="0"/>
          <w:caps w:val="0"/>
          <w:smallCaps w:val="0"/>
          <w:noProof w:val="0"/>
          <w:color w:val="0F1115"/>
          <w:sz w:val="30"/>
          <w:szCs w:val="30"/>
          <w:lang w:val="fr-FR"/>
        </w:rPr>
        <w:t>8.1.4. Risques climatiques</w:t>
      </w:r>
    </w:p>
    <w:tbl>
      <w:tblPr>
        <w:tblStyle w:val="TableauNormal"/>
        <w:bidiVisual w:val="0"/>
        <w:tblW w:w="0" w:type="auto"/>
        <w:tblLook w:val="06A0" w:firstRow="1" w:lastRow="0" w:firstColumn="1" w:lastColumn="0" w:noHBand="1" w:noVBand="1"/>
      </w:tblPr>
      <w:tblGrid>
        <w:gridCol w:w="1599"/>
        <w:gridCol w:w="3226"/>
        <w:gridCol w:w="3226"/>
        <w:gridCol w:w="1008"/>
      </w:tblGrid>
      <w:tr w:rsidR="11B080E4" w:rsidTr="11B080E4" w14:paraId="03B4345C">
        <w:trPr>
          <w:trHeight w:val="300"/>
        </w:trPr>
        <w:tc>
          <w:tcPr>
            <w:tcW w:w="1599" w:type="dxa"/>
            <w:tcBorders>
              <w:top w:val="nil"/>
              <w:bottom w:val="single" w:sz="6"/>
            </w:tcBorders>
            <w:tcMar>
              <w:top w:w="150" w:type="dxa"/>
              <w:bottom w:w="150" w:type="dxa"/>
              <w:right w:w="240" w:type="dxa"/>
            </w:tcMar>
            <w:vAlign w:val="center"/>
          </w:tcPr>
          <w:p w:rsidR="11B080E4" w:rsidP="11B080E4" w:rsidRDefault="11B080E4" w14:paraId="760726B4" w14:textId="1DEB7E9D">
            <w:pPr>
              <w:shd w:val="clear" w:color="auto" w:fill="FFFFFF" w:themeFill="background1"/>
              <w:bidi w:val="0"/>
              <w:spacing w:before="0" w:beforeAutospacing="off" w:after="0" w:afterAutospacing="off" w:line="375" w:lineRule="auto"/>
              <w:ind w:right="0"/>
              <w:jc w:val="left"/>
            </w:pPr>
            <w:r w:rsidRPr="11B080E4" w:rsidR="11B080E4">
              <w:rPr>
                <w:rFonts w:ascii="system-ui" w:hAnsi="system-ui" w:eastAsia="system-ui" w:cs="system-ui"/>
                <w:b w:val="0"/>
                <w:bCs w:val="0"/>
                <w:i w:val="0"/>
                <w:iCs w:val="0"/>
                <w:sz w:val="22"/>
                <w:szCs w:val="22"/>
              </w:rPr>
              <w:t>Type de risque</w:t>
            </w:r>
          </w:p>
        </w:tc>
        <w:tc>
          <w:tcPr>
            <w:tcW w:w="3226" w:type="dxa"/>
            <w:tcBorders>
              <w:top w:val="nil"/>
              <w:bottom w:val="single" w:sz="6"/>
            </w:tcBorders>
            <w:tcMar>
              <w:top w:w="150" w:type="dxa"/>
              <w:left w:w="240" w:type="dxa"/>
              <w:bottom w:w="150" w:type="dxa"/>
              <w:right w:w="240" w:type="dxa"/>
            </w:tcMar>
            <w:vAlign w:val="center"/>
          </w:tcPr>
          <w:p w:rsidR="11B080E4" w:rsidP="11B080E4" w:rsidRDefault="11B080E4" w14:paraId="5F034A6A" w14:textId="38A66F07">
            <w:pPr>
              <w:shd w:val="clear" w:color="auto" w:fill="FFFFFF" w:themeFill="background1"/>
              <w:bidi w:val="0"/>
              <w:spacing w:before="0" w:beforeAutospacing="off" w:after="0" w:afterAutospacing="off" w:line="375" w:lineRule="auto"/>
              <w:ind w:right="0"/>
              <w:jc w:val="left"/>
            </w:pPr>
            <w:r w:rsidRPr="11B080E4" w:rsidR="11B080E4">
              <w:rPr>
                <w:rFonts w:ascii="system-ui" w:hAnsi="system-ui" w:eastAsia="system-ui" w:cs="system-ui"/>
                <w:b w:val="0"/>
                <w:bCs w:val="0"/>
                <w:i w:val="0"/>
                <w:iCs w:val="0"/>
                <w:sz w:val="22"/>
                <w:szCs w:val="22"/>
              </w:rPr>
              <w:t>Description</w:t>
            </w:r>
          </w:p>
        </w:tc>
        <w:tc>
          <w:tcPr>
            <w:tcW w:w="3226" w:type="dxa"/>
            <w:tcBorders>
              <w:top w:val="nil"/>
              <w:bottom w:val="single" w:sz="6"/>
            </w:tcBorders>
            <w:tcMar>
              <w:top w:w="150" w:type="dxa"/>
              <w:left w:w="240" w:type="dxa"/>
              <w:bottom w:w="150" w:type="dxa"/>
              <w:right w:w="240" w:type="dxa"/>
            </w:tcMar>
            <w:vAlign w:val="center"/>
          </w:tcPr>
          <w:p w:rsidR="11B080E4" w:rsidP="11B080E4" w:rsidRDefault="11B080E4" w14:paraId="04FBAF2B" w14:textId="0F8BC4F9">
            <w:pPr>
              <w:shd w:val="clear" w:color="auto" w:fill="FFFFFF" w:themeFill="background1"/>
              <w:bidi w:val="0"/>
              <w:spacing w:before="0" w:beforeAutospacing="off" w:after="0" w:afterAutospacing="off" w:line="375" w:lineRule="auto"/>
              <w:ind w:right="0"/>
              <w:jc w:val="left"/>
            </w:pPr>
            <w:r w:rsidRPr="11B080E4" w:rsidR="11B080E4">
              <w:rPr>
                <w:rFonts w:ascii="system-ui" w:hAnsi="system-ui" w:eastAsia="system-ui" w:cs="system-ui"/>
                <w:b w:val="0"/>
                <w:bCs w:val="0"/>
                <w:i w:val="0"/>
                <w:iCs w:val="0"/>
                <w:sz w:val="22"/>
                <w:szCs w:val="22"/>
              </w:rPr>
              <w:t>Probabilité</w:t>
            </w:r>
          </w:p>
        </w:tc>
        <w:tc>
          <w:tcPr>
            <w:tcW w:w="1008" w:type="dxa"/>
            <w:tcBorders>
              <w:top w:val="nil"/>
              <w:bottom w:val="single" w:sz="6"/>
            </w:tcBorders>
            <w:tcMar>
              <w:top w:w="150" w:type="dxa"/>
              <w:left w:w="240" w:type="dxa"/>
              <w:bottom w:w="150" w:type="dxa"/>
              <w:right w:w="240" w:type="dxa"/>
            </w:tcMar>
            <w:vAlign w:val="center"/>
          </w:tcPr>
          <w:p w:rsidR="11B080E4" w:rsidP="11B080E4" w:rsidRDefault="11B080E4" w14:paraId="2DBDC326" w14:textId="5C565C41">
            <w:pPr>
              <w:shd w:val="clear" w:color="auto" w:fill="FFFFFF" w:themeFill="background1"/>
              <w:bidi w:val="0"/>
              <w:spacing w:before="0" w:beforeAutospacing="off" w:after="0" w:afterAutospacing="off" w:line="375" w:lineRule="auto"/>
              <w:ind w:right="0"/>
              <w:jc w:val="left"/>
            </w:pPr>
            <w:r w:rsidRPr="11B080E4" w:rsidR="11B080E4">
              <w:rPr>
                <w:rFonts w:ascii="system-ui" w:hAnsi="system-ui" w:eastAsia="system-ui" w:cs="system-ui"/>
                <w:b w:val="0"/>
                <w:bCs w:val="0"/>
                <w:i w:val="0"/>
                <w:iCs w:val="0"/>
                <w:sz w:val="22"/>
                <w:szCs w:val="22"/>
              </w:rPr>
              <w:t>Impact</w:t>
            </w:r>
          </w:p>
        </w:tc>
      </w:tr>
      <w:tr w:rsidR="11B080E4" w:rsidTr="11B080E4" w14:paraId="0608ECF6">
        <w:trPr>
          <w:trHeight w:val="300"/>
        </w:trPr>
        <w:tc>
          <w:tcPr>
            <w:tcW w:w="1599" w:type="dxa"/>
            <w:tcBorders>
              <w:bottom w:val="single" w:sz="6"/>
            </w:tcBorders>
            <w:tcMar>
              <w:top w:w="150" w:type="dxa"/>
              <w:bottom w:w="150" w:type="dxa"/>
              <w:right w:w="240" w:type="dxa"/>
            </w:tcMar>
            <w:vAlign w:val="center"/>
          </w:tcPr>
          <w:p w:rsidR="11B080E4" w:rsidP="11B080E4" w:rsidRDefault="11B080E4" w14:paraId="613516CD" w14:textId="38F74649">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1"/>
                <w:bCs w:val="1"/>
                <w:i w:val="0"/>
                <w:iCs w:val="0"/>
                <w:sz w:val="22"/>
                <w:szCs w:val="22"/>
              </w:rPr>
              <w:t>Sécheresse prolongée</w:t>
            </w:r>
          </w:p>
        </w:tc>
        <w:tc>
          <w:tcPr>
            <w:tcW w:w="3226" w:type="dxa"/>
            <w:tcBorders>
              <w:bottom w:val="single" w:sz="6"/>
            </w:tcBorders>
            <w:tcMar>
              <w:top w:w="150" w:type="dxa"/>
              <w:left w:w="240" w:type="dxa"/>
              <w:bottom w:w="150" w:type="dxa"/>
              <w:right w:w="240" w:type="dxa"/>
            </w:tcMar>
            <w:vAlign w:val="center"/>
          </w:tcPr>
          <w:p w:rsidR="11B080E4" w:rsidP="11B080E4" w:rsidRDefault="11B080E4" w14:paraId="059316D8" w14:textId="1758FF9F">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Réduction de la production de lentilles d’eau, stress hydrique sur les poules, diminution des fourrages.</w:t>
            </w:r>
          </w:p>
        </w:tc>
        <w:tc>
          <w:tcPr>
            <w:tcW w:w="3226" w:type="dxa"/>
            <w:tcBorders>
              <w:bottom w:val="single" w:sz="6"/>
            </w:tcBorders>
            <w:tcMar>
              <w:top w:w="150" w:type="dxa"/>
              <w:left w:w="240" w:type="dxa"/>
              <w:bottom w:w="150" w:type="dxa"/>
              <w:right w:w="240" w:type="dxa"/>
            </w:tcMar>
            <w:vAlign w:val="center"/>
          </w:tcPr>
          <w:p w:rsidR="11B080E4" w:rsidP="11B080E4" w:rsidRDefault="11B080E4" w14:paraId="25486F65" w14:textId="1D9A7CC2">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Modérée (dans un contexte de changement climatique)</w:t>
            </w:r>
          </w:p>
        </w:tc>
        <w:tc>
          <w:tcPr>
            <w:tcW w:w="1008" w:type="dxa"/>
            <w:tcBorders>
              <w:bottom w:val="single" w:sz="6"/>
            </w:tcBorders>
            <w:tcMar>
              <w:top w:w="150" w:type="dxa"/>
              <w:left w:w="240" w:type="dxa"/>
              <w:bottom w:w="150" w:type="dxa"/>
            </w:tcMar>
            <w:vAlign w:val="center"/>
          </w:tcPr>
          <w:p w:rsidR="11B080E4" w:rsidP="11B080E4" w:rsidRDefault="11B080E4" w14:paraId="11B3232B" w14:textId="17A25538">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Moyen</w:t>
            </w:r>
          </w:p>
        </w:tc>
      </w:tr>
      <w:tr w:rsidR="11B080E4" w:rsidTr="11B080E4" w14:paraId="294AAECE">
        <w:trPr>
          <w:trHeight w:val="300"/>
        </w:trPr>
        <w:tc>
          <w:tcPr>
            <w:tcW w:w="1599" w:type="dxa"/>
            <w:tcBorders>
              <w:bottom w:val="single" w:sz="6"/>
            </w:tcBorders>
            <w:tcMar>
              <w:top w:w="150" w:type="dxa"/>
              <w:bottom w:w="150" w:type="dxa"/>
              <w:right w:w="240" w:type="dxa"/>
            </w:tcMar>
            <w:vAlign w:val="center"/>
          </w:tcPr>
          <w:p w:rsidR="11B080E4" w:rsidP="11B080E4" w:rsidRDefault="11B080E4" w14:paraId="041BB179" w14:textId="23C20D43">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1"/>
                <w:bCs w:val="1"/>
                <w:i w:val="0"/>
                <w:iCs w:val="0"/>
                <w:sz w:val="22"/>
                <w:szCs w:val="22"/>
              </w:rPr>
              <w:t>Pluies intenses</w:t>
            </w:r>
          </w:p>
        </w:tc>
        <w:tc>
          <w:tcPr>
            <w:tcW w:w="3226" w:type="dxa"/>
            <w:tcBorders>
              <w:bottom w:val="single" w:sz="6"/>
            </w:tcBorders>
            <w:tcMar>
              <w:top w:w="150" w:type="dxa"/>
              <w:left w:w="240" w:type="dxa"/>
              <w:bottom w:w="150" w:type="dxa"/>
              <w:right w:w="240" w:type="dxa"/>
            </w:tcMar>
            <w:vAlign w:val="center"/>
          </w:tcPr>
          <w:p w:rsidR="11B080E4" w:rsidP="11B080E4" w:rsidRDefault="11B080E4" w14:paraId="04B244AD" w14:textId="0EACAF44">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Humidité excessive dans le poulailler, développement de moisissures dans les aliments stockés.</w:t>
            </w:r>
          </w:p>
        </w:tc>
        <w:tc>
          <w:tcPr>
            <w:tcW w:w="3226" w:type="dxa"/>
            <w:tcBorders>
              <w:bottom w:val="single" w:sz="6"/>
            </w:tcBorders>
            <w:tcMar>
              <w:top w:w="150" w:type="dxa"/>
              <w:left w:w="240" w:type="dxa"/>
              <w:bottom w:w="150" w:type="dxa"/>
              <w:right w:w="240" w:type="dxa"/>
            </w:tcMar>
            <w:vAlign w:val="center"/>
          </w:tcPr>
          <w:p w:rsidR="11B080E4" w:rsidP="11B080E4" w:rsidRDefault="11B080E4" w14:paraId="4B72FBA5" w14:textId="1A196C37">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Modérée</w:t>
            </w:r>
          </w:p>
        </w:tc>
        <w:tc>
          <w:tcPr>
            <w:tcW w:w="1008" w:type="dxa"/>
            <w:tcBorders>
              <w:bottom w:val="single" w:sz="6"/>
            </w:tcBorders>
            <w:tcMar>
              <w:top w:w="150" w:type="dxa"/>
              <w:left w:w="240" w:type="dxa"/>
              <w:bottom w:w="150" w:type="dxa"/>
            </w:tcMar>
            <w:vAlign w:val="center"/>
          </w:tcPr>
          <w:p w:rsidR="11B080E4" w:rsidP="11B080E4" w:rsidRDefault="11B080E4" w14:paraId="5BFD9108" w14:textId="105DFE8E">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Moyen</w:t>
            </w:r>
          </w:p>
        </w:tc>
      </w:tr>
      <w:tr w:rsidR="11B080E4" w:rsidTr="11B080E4" w14:paraId="78977CEA">
        <w:trPr>
          <w:trHeight w:val="300"/>
        </w:trPr>
        <w:tc>
          <w:tcPr>
            <w:tcW w:w="1599" w:type="dxa"/>
            <w:tcBorders>
              <w:bottom w:val="single" w:sz="6"/>
            </w:tcBorders>
            <w:tcMar>
              <w:top w:w="150" w:type="dxa"/>
              <w:bottom w:w="150" w:type="dxa"/>
              <w:right w:w="240" w:type="dxa"/>
            </w:tcMar>
            <w:vAlign w:val="center"/>
          </w:tcPr>
          <w:p w:rsidR="11B080E4" w:rsidP="11B080E4" w:rsidRDefault="11B080E4" w14:paraId="0F9CE7F5" w14:textId="4D37275C">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1"/>
                <w:bCs w:val="1"/>
                <w:i w:val="0"/>
                <w:iCs w:val="0"/>
                <w:sz w:val="22"/>
                <w:szCs w:val="22"/>
              </w:rPr>
              <w:t>Températures extrêmes</w:t>
            </w:r>
          </w:p>
        </w:tc>
        <w:tc>
          <w:tcPr>
            <w:tcW w:w="3226" w:type="dxa"/>
            <w:tcBorders>
              <w:bottom w:val="single" w:sz="6"/>
            </w:tcBorders>
            <w:tcMar>
              <w:top w:w="150" w:type="dxa"/>
              <w:left w:w="240" w:type="dxa"/>
              <w:bottom w:w="150" w:type="dxa"/>
              <w:right w:w="240" w:type="dxa"/>
            </w:tcMar>
            <w:vAlign w:val="center"/>
          </w:tcPr>
          <w:p w:rsidR="11B080E4" w:rsidP="11B080E4" w:rsidRDefault="11B080E4" w14:paraId="2B48DACF" w14:textId="1D6749B0">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Bien que Popayán bénéficie d’un climat tempéré, des vagues de chaleur ou des nuits très fraîches peuvent stresser les volailles.</w:t>
            </w:r>
          </w:p>
        </w:tc>
        <w:tc>
          <w:tcPr>
            <w:tcW w:w="3226" w:type="dxa"/>
            <w:tcBorders>
              <w:bottom w:val="single" w:sz="6"/>
            </w:tcBorders>
            <w:tcMar>
              <w:top w:w="150" w:type="dxa"/>
              <w:left w:w="240" w:type="dxa"/>
              <w:bottom w:w="150" w:type="dxa"/>
              <w:right w:w="240" w:type="dxa"/>
            </w:tcMar>
            <w:vAlign w:val="center"/>
          </w:tcPr>
          <w:p w:rsidR="11B080E4" w:rsidP="11B080E4" w:rsidRDefault="11B080E4" w14:paraId="79B7E0FD" w14:textId="0B8DD06B">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Faible</w:t>
            </w:r>
          </w:p>
        </w:tc>
        <w:tc>
          <w:tcPr>
            <w:tcW w:w="1008" w:type="dxa"/>
            <w:tcBorders>
              <w:bottom w:val="single" w:sz="6"/>
            </w:tcBorders>
            <w:tcMar>
              <w:top w:w="150" w:type="dxa"/>
              <w:left w:w="240" w:type="dxa"/>
              <w:bottom w:w="150" w:type="dxa"/>
            </w:tcMar>
            <w:vAlign w:val="center"/>
          </w:tcPr>
          <w:p w:rsidR="11B080E4" w:rsidP="11B080E4" w:rsidRDefault="11B080E4" w14:paraId="20441A0D" w14:textId="4EE829F0">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Faible à moyen</w:t>
            </w:r>
          </w:p>
        </w:tc>
      </w:tr>
    </w:tbl>
    <w:p w:rsidR="42211E6E" w:rsidP="11B080E4" w:rsidRDefault="42211E6E" w14:paraId="6641011A" w14:textId="15148D0E">
      <w:pPr>
        <w:pStyle w:val="Titre3"/>
        <w:numPr>
          <w:ilvl w:val="0"/>
          <w:numId w:val="31"/>
        </w:numPr>
        <w:shd w:val="clear" w:color="auto" w:fill="FFFFFF" w:themeFill="background1"/>
        <w:bidi w:val="0"/>
        <w:spacing w:before="480" w:beforeAutospacing="off" w:after="240" w:afterAutospacing="off" w:line="450" w:lineRule="auto"/>
        <w:rPr/>
      </w:pPr>
      <w:r w:rsidRPr="11B080E4" w:rsidR="42211E6E">
        <w:rPr>
          <w:rFonts w:ascii="system-ui" w:hAnsi="system-ui" w:eastAsia="system-ui" w:cs="system-ui"/>
          <w:b w:val="1"/>
          <w:bCs w:val="1"/>
          <w:i w:val="0"/>
          <w:iCs w:val="0"/>
          <w:caps w:val="0"/>
          <w:smallCaps w:val="0"/>
          <w:noProof w:val="0"/>
          <w:color w:val="0F1115"/>
          <w:sz w:val="30"/>
          <w:szCs w:val="30"/>
          <w:lang w:val="fr-FR"/>
        </w:rPr>
        <w:t>8.1.5. Risques financiers</w:t>
      </w:r>
    </w:p>
    <w:tbl>
      <w:tblPr>
        <w:tblStyle w:val="TableauNormal"/>
        <w:bidiVisual w:val="0"/>
        <w:tblW w:w="0" w:type="auto"/>
        <w:tblLook w:val="06A0" w:firstRow="1" w:lastRow="0" w:firstColumn="1" w:lastColumn="0" w:noHBand="1" w:noVBand="1"/>
      </w:tblPr>
      <w:tblGrid>
        <w:gridCol w:w="2421"/>
        <w:gridCol w:w="2793"/>
        <w:gridCol w:w="1846"/>
        <w:gridCol w:w="2000"/>
      </w:tblGrid>
      <w:tr w:rsidR="11B080E4" w:rsidTr="11B080E4" w14:paraId="5A605471">
        <w:trPr>
          <w:trHeight w:val="300"/>
        </w:trPr>
        <w:tc>
          <w:tcPr>
            <w:tcW w:w="2421" w:type="dxa"/>
            <w:tcBorders>
              <w:top w:val="nil"/>
              <w:bottom w:val="single" w:sz="6"/>
            </w:tcBorders>
            <w:tcMar>
              <w:top w:w="150" w:type="dxa"/>
              <w:bottom w:w="150" w:type="dxa"/>
              <w:right w:w="240" w:type="dxa"/>
            </w:tcMar>
            <w:vAlign w:val="center"/>
          </w:tcPr>
          <w:p w:rsidR="11B080E4" w:rsidP="11B080E4" w:rsidRDefault="11B080E4" w14:paraId="6DD4A4FC" w14:textId="624FE141">
            <w:pPr>
              <w:shd w:val="clear" w:color="auto" w:fill="FFFFFF" w:themeFill="background1"/>
              <w:bidi w:val="0"/>
              <w:spacing w:before="0" w:beforeAutospacing="off" w:after="0" w:afterAutospacing="off" w:line="375" w:lineRule="auto"/>
              <w:ind w:right="0"/>
              <w:jc w:val="left"/>
            </w:pPr>
            <w:r w:rsidRPr="11B080E4" w:rsidR="11B080E4">
              <w:rPr>
                <w:rFonts w:ascii="system-ui" w:hAnsi="system-ui" w:eastAsia="system-ui" w:cs="system-ui"/>
                <w:b w:val="0"/>
                <w:bCs w:val="0"/>
                <w:i w:val="0"/>
                <w:iCs w:val="0"/>
                <w:sz w:val="22"/>
                <w:szCs w:val="22"/>
              </w:rPr>
              <w:t>Type de risque</w:t>
            </w:r>
          </w:p>
        </w:tc>
        <w:tc>
          <w:tcPr>
            <w:tcW w:w="2793" w:type="dxa"/>
            <w:tcBorders>
              <w:top w:val="nil"/>
              <w:bottom w:val="single" w:sz="6"/>
            </w:tcBorders>
            <w:tcMar>
              <w:top w:w="150" w:type="dxa"/>
              <w:left w:w="240" w:type="dxa"/>
              <w:bottom w:w="150" w:type="dxa"/>
              <w:right w:w="240" w:type="dxa"/>
            </w:tcMar>
            <w:vAlign w:val="center"/>
          </w:tcPr>
          <w:p w:rsidR="11B080E4" w:rsidP="11B080E4" w:rsidRDefault="11B080E4" w14:paraId="0FA54772" w14:textId="705A6F89">
            <w:pPr>
              <w:shd w:val="clear" w:color="auto" w:fill="FFFFFF" w:themeFill="background1"/>
              <w:bidi w:val="0"/>
              <w:spacing w:before="0" w:beforeAutospacing="off" w:after="0" w:afterAutospacing="off" w:line="375" w:lineRule="auto"/>
              <w:ind w:right="0"/>
              <w:jc w:val="left"/>
            </w:pPr>
            <w:r w:rsidRPr="11B080E4" w:rsidR="11B080E4">
              <w:rPr>
                <w:rFonts w:ascii="system-ui" w:hAnsi="system-ui" w:eastAsia="system-ui" w:cs="system-ui"/>
                <w:b w:val="0"/>
                <w:bCs w:val="0"/>
                <w:i w:val="0"/>
                <w:iCs w:val="0"/>
                <w:sz w:val="22"/>
                <w:szCs w:val="22"/>
              </w:rPr>
              <w:t>Description</w:t>
            </w:r>
          </w:p>
        </w:tc>
        <w:tc>
          <w:tcPr>
            <w:tcW w:w="1846" w:type="dxa"/>
            <w:tcBorders>
              <w:top w:val="nil"/>
              <w:bottom w:val="single" w:sz="6"/>
            </w:tcBorders>
            <w:tcMar>
              <w:top w:w="150" w:type="dxa"/>
              <w:left w:w="240" w:type="dxa"/>
              <w:bottom w:w="150" w:type="dxa"/>
              <w:right w:w="240" w:type="dxa"/>
            </w:tcMar>
            <w:vAlign w:val="center"/>
          </w:tcPr>
          <w:p w:rsidR="11B080E4" w:rsidP="11B080E4" w:rsidRDefault="11B080E4" w14:paraId="42E457CF" w14:textId="08253932">
            <w:pPr>
              <w:shd w:val="clear" w:color="auto" w:fill="FFFFFF" w:themeFill="background1"/>
              <w:bidi w:val="0"/>
              <w:spacing w:before="0" w:beforeAutospacing="off" w:after="0" w:afterAutospacing="off" w:line="375" w:lineRule="auto"/>
              <w:ind w:right="0"/>
              <w:jc w:val="left"/>
            </w:pPr>
            <w:r w:rsidRPr="11B080E4" w:rsidR="11B080E4">
              <w:rPr>
                <w:rFonts w:ascii="system-ui" w:hAnsi="system-ui" w:eastAsia="system-ui" w:cs="system-ui"/>
                <w:b w:val="0"/>
                <w:bCs w:val="0"/>
                <w:i w:val="0"/>
                <w:iCs w:val="0"/>
                <w:sz w:val="22"/>
                <w:szCs w:val="22"/>
              </w:rPr>
              <w:t>Probabilité</w:t>
            </w:r>
          </w:p>
        </w:tc>
        <w:tc>
          <w:tcPr>
            <w:tcW w:w="2000" w:type="dxa"/>
            <w:tcBorders>
              <w:top w:val="nil"/>
              <w:bottom w:val="single" w:sz="6"/>
            </w:tcBorders>
            <w:tcMar>
              <w:top w:w="150" w:type="dxa"/>
              <w:left w:w="240" w:type="dxa"/>
              <w:bottom w:w="150" w:type="dxa"/>
              <w:right w:w="240" w:type="dxa"/>
            </w:tcMar>
            <w:vAlign w:val="center"/>
          </w:tcPr>
          <w:p w:rsidR="11B080E4" w:rsidP="11B080E4" w:rsidRDefault="11B080E4" w14:paraId="01AF18A3" w14:textId="10066C6D">
            <w:pPr>
              <w:shd w:val="clear" w:color="auto" w:fill="FFFFFF" w:themeFill="background1"/>
              <w:bidi w:val="0"/>
              <w:spacing w:before="0" w:beforeAutospacing="off" w:after="0" w:afterAutospacing="off" w:line="375" w:lineRule="auto"/>
              <w:ind w:right="0"/>
              <w:jc w:val="left"/>
            </w:pPr>
            <w:r w:rsidRPr="11B080E4" w:rsidR="11B080E4">
              <w:rPr>
                <w:rFonts w:ascii="system-ui" w:hAnsi="system-ui" w:eastAsia="system-ui" w:cs="system-ui"/>
                <w:b w:val="0"/>
                <w:bCs w:val="0"/>
                <w:i w:val="0"/>
                <w:iCs w:val="0"/>
                <w:sz w:val="22"/>
                <w:szCs w:val="22"/>
              </w:rPr>
              <w:t>Impact</w:t>
            </w:r>
          </w:p>
        </w:tc>
      </w:tr>
      <w:tr w:rsidR="11B080E4" w:rsidTr="11B080E4" w14:paraId="57D02E11">
        <w:trPr>
          <w:trHeight w:val="300"/>
        </w:trPr>
        <w:tc>
          <w:tcPr>
            <w:tcW w:w="2421" w:type="dxa"/>
            <w:tcBorders>
              <w:bottom w:val="single" w:sz="6"/>
            </w:tcBorders>
            <w:tcMar>
              <w:top w:w="150" w:type="dxa"/>
              <w:bottom w:w="150" w:type="dxa"/>
              <w:right w:w="240" w:type="dxa"/>
            </w:tcMar>
            <w:vAlign w:val="center"/>
          </w:tcPr>
          <w:p w:rsidR="11B080E4" w:rsidP="11B080E4" w:rsidRDefault="11B080E4" w14:paraId="3E428342" w14:textId="28407BAF">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1"/>
                <w:bCs w:val="1"/>
                <w:i w:val="0"/>
                <w:iCs w:val="0"/>
                <w:sz w:val="22"/>
                <w:szCs w:val="22"/>
              </w:rPr>
              <w:t>Retard de financement</w:t>
            </w:r>
          </w:p>
        </w:tc>
        <w:tc>
          <w:tcPr>
            <w:tcW w:w="2793" w:type="dxa"/>
            <w:tcBorders>
              <w:bottom w:val="single" w:sz="6"/>
            </w:tcBorders>
            <w:tcMar>
              <w:top w:w="150" w:type="dxa"/>
              <w:left w:w="240" w:type="dxa"/>
              <w:bottom w:w="150" w:type="dxa"/>
              <w:right w:w="240" w:type="dxa"/>
            </w:tcMar>
            <w:vAlign w:val="center"/>
          </w:tcPr>
          <w:p w:rsidR="11B080E4" w:rsidP="11B080E4" w:rsidRDefault="11B080E4" w14:paraId="3676F694" w14:textId="5D55B1EC">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Décalage entre les besoins d’investissement et la disponibilité des fonds (subventions, prêts).</w:t>
            </w:r>
          </w:p>
        </w:tc>
        <w:tc>
          <w:tcPr>
            <w:tcW w:w="1846" w:type="dxa"/>
            <w:tcBorders>
              <w:bottom w:val="single" w:sz="6"/>
            </w:tcBorders>
            <w:tcMar>
              <w:top w:w="150" w:type="dxa"/>
              <w:left w:w="240" w:type="dxa"/>
              <w:bottom w:w="150" w:type="dxa"/>
              <w:right w:w="240" w:type="dxa"/>
            </w:tcMar>
            <w:vAlign w:val="center"/>
          </w:tcPr>
          <w:p w:rsidR="11B080E4" w:rsidP="11B080E4" w:rsidRDefault="11B080E4" w14:paraId="2F173A6C" w14:textId="791AA925">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Élevée (en phase de démarrage)</w:t>
            </w:r>
          </w:p>
        </w:tc>
        <w:tc>
          <w:tcPr>
            <w:tcW w:w="2000" w:type="dxa"/>
            <w:tcBorders>
              <w:bottom w:val="single" w:sz="6"/>
            </w:tcBorders>
            <w:tcMar>
              <w:top w:w="150" w:type="dxa"/>
              <w:left w:w="240" w:type="dxa"/>
              <w:bottom w:w="150" w:type="dxa"/>
            </w:tcMar>
            <w:vAlign w:val="center"/>
          </w:tcPr>
          <w:p w:rsidR="11B080E4" w:rsidP="11B080E4" w:rsidRDefault="11B080E4" w14:paraId="49DAC7E8" w14:textId="557A0C32">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Élevé (blocage du développement)</w:t>
            </w:r>
          </w:p>
        </w:tc>
      </w:tr>
      <w:tr w:rsidR="11B080E4" w:rsidTr="11B080E4" w14:paraId="59D095A7">
        <w:trPr>
          <w:trHeight w:val="300"/>
        </w:trPr>
        <w:tc>
          <w:tcPr>
            <w:tcW w:w="2421" w:type="dxa"/>
            <w:tcBorders>
              <w:bottom w:val="single" w:sz="6"/>
            </w:tcBorders>
            <w:tcMar>
              <w:top w:w="150" w:type="dxa"/>
              <w:bottom w:w="150" w:type="dxa"/>
              <w:right w:w="240" w:type="dxa"/>
            </w:tcMar>
            <w:vAlign w:val="center"/>
          </w:tcPr>
          <w:p w:rsidR="11B080E4" w:rsidP="11B080E4" w:rsidRDefault="11B080E4" w14:paraId="25D416D2" w14:textId="469F3E8F">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1"/>
                <w:bCs w:val="1"/>
                <w:i w:val="0"/>
                <w:iCs w:val="0"/>
                <w:sz w:val="22"/>
                <w:szCs w:val="22"/>
              </w:rPr>
              <w:t>Dépassement des coûts d’investissement</w:t>
            </w:r>
          </w:p>
        </w:tc>
        <w:tc>
          <w:tcPr>
            <w:tcW w:w="2793" w:type="dxa"/>
            <w:tcBorders>
              <w:bottom w:val="single" w:sz="6"/>
            </w:tcBorders>
            <w:tcMar>
              <w:top w:w="150" w:type="dxa"/>
              <w:left w:w="240" w:type="dxa"/>
              <w:bottom w:w="150" w:type="dxa"/>
              <w:right w:w="240" w:type="dxa"/>
            </w:tcMar>
            <w:vAlign w:val="center"/>
          </w:tcPr>
          <w:p w:rsidR="11B080E4" w:rsidP="11B080E4" w:rsidRDefault="11B080E4" w14:paraId="00C5C047" w14:textId="76684F92">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Hausse des prix des matériaux, des équipements, ou de la main‑d’œuvre.</w:t>
            </w:r>
          </w:p>
        </w:tc>
        <w:tc>
          <w:tcPr>
            <w:tcW w:w="1846" w:type="dxa"/>
            <w:tcBorders>
              <w:bottom w:val="single" w:sz="6"/>
            </w:tcBorders>
            <w:tcMar>
              <w:top w:w="150" w:type="dxa"/>
              <w:left w:w="240" w:type="dxa"/>
              <w:bottom w:w="150" w:type="dxa"/>
              <w:right w:w="240" w:type="dxa"/>
            </w:tcMar>
            <w:vAlign w:val="center"/>
          </w:tcPr>
          <w:p w:rsidR="11B080E4" w:rsidP="11B080E4" w:rsidRDefault="11B080E4" w14:paraId="3BF80B54" w14:textId="3D9AB4F7">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Modérée</w:t>
            </w:r>
          </w:p>
        </w:tc>
        <w:tc>
          <w:tcPr>
            <w:tcW w:w="2000" w:type="dxa"/>
            <w:tcBorders>
              <w:bottom w:val="single" w:sz="6"/>
            </w:tcBorders>
            <w:tcMar>
              <w:top w:w="150" w:type="dxa"/>
              <w:left w:w="240" w:type="dxa"/>
              <w:bottom w:w="150" w:type="dxa"/>
            </w:tcMar>
            <w:vAlign w:val="center"/>
          </w:tcPr>
          <w:p w:rsidR="11B080E4" w:rsidP="11B080E4" w:rsidRDefault="11B080E4" w14:paraId="3D934B44" w14:textId="0145DAD2">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Moyen</w:t>
            </w:r>
          </w:p>
        </w:tc>
      </w:tr>
      <w:tr w:rsidR="11B080E4" w:rsidTr="11B080E4" w14:paraId="5E9AACB7">
        <w:trPr>
          <w:trHeight w:val="300"/>
        </w:trPr>
        <w:tc>
          <w:tcPr>
            <w:tcW w:w="2421" w:type="dxa"/>
            <w:tcBorders>
              <w:bottom w:val="single" w:sz="6"/>
            </w:tcBorders>
            <w:tcMar>
              <w:top w:w="150" w:type="dxa"/>
              <w:bottom w:w="150" w:type="dxa"/>
              <w:right w:w="240" w:type="dxa"/>
            </w:tcMar>
            <w:vAlign w:val="center"/>
          </w:tcPr>
          <w:p w:rsidR="11B080E4" w:rsidP="11B080E4" w:rsidRDefault="11B080E4" w14:paraId="4F688AFE" w14:textId="5331AF6A">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1"/>
                <w:bCs w:val="1"/>
                <w:i w:val="0"/>
                <w:iCs w:val="0"/>
                <w:sz w:val="22"/>
                <w:szCs w:val="22"/>
              </w:rPr>
              <w:t>Décalage entre revenus et charges</w:t>
            </w:r>
          </w:p>
        </w:tc>
        <w:tc>
          <w:tcPr>
            <w:tcW w:w="2793" w:type="dxa"/>
            <w:tcBorders>
              <w:bottom w:val="single" w:sz="6"/>
            </w:tcBorders>
            <w:tcMar>
              <w:top w:w="150" w:type="dxa"/>
              <w:left w:w="240" w:type="dxa"/>
              <w:bottom w:w="150" w:type="dxa"/>
              <w:right w:w="240" w:type="dxa"/>
            </w:tcMar>
            <w:vAlign w:val="center"/>
          </w:tcPr>
          <w:p w:rsidR="11B080E4" w:rsidP="11B080E4" w:rsidRDefault="11B080E4" w14:paraId="280E83DA" w14:textId="3DC99046">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Phase de montée en charge où les charges sont engagées avant que les revenus n’atteignent leur niveau cible.</w:t>
            </w:r>
          </w:p>
        </w:tc>
        <w:tc>
          <w:tcPr>
            <w:tcW w:w="1846" w:type="dxa"/>
            <w:tcBorders>
              <w:bottom w:val="single" w:sz="6"/>
            </w:tcBorders>
            <w:tcMar>
              <w:top w:w="150" w:type="dxa"/>
              <w:left w:w="240" w:type="dxa"/>
              <w:bottom w:w="150" w:type="dxa"/>
              <w:right w:w="240" w:type="dxa"/>
            </w:tcMar>
            <w:vAlign w:val="center"/>
          </w:tcPr>
          <w:p w:rsidR="11B080E4" w:rsidP="11B080E4" w:rsidRDefault="11B080E4" w14:paraId="7FB08084" w14:textId="4A96F534">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Élevée (phase 2)</w:t>
            </w:r>
          </w:p>
        </w:tc>
        <w:tc>
          <w:tcPr>
            <w:tcW w:w="2000" w:type="dxa"/>
            <w:tcBorders>
              <w:bottom w:val="single" w:sz="6"/>
            </w:tcBorders>
            <w:tcMar>
              <w:top w:w="150" w:type="dxa"/>
              <w:left w:w="240" w:type="dxa"/>
              <w:bottom w:w="150" w:type="dxa"/>
            </w:tcMar>
            <w:vAlign w:val="center"/>
          </w:tcPr>
          <w:p w:rsidR="11B080E4" w:rsidP="11B080E4" w:rsidRDefault="11B080E4" w14:paraId="55B7CCB1" w14:textId="7C7B87DB">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Moyen</w:t>
            </w:r>
          </w:p>
        </w:tc>
      </w:tr>
      <w:tr w:rsidR="11B080E4" w:rsidTr="11B080E4" w14:paraId="45EC417E">
        <w:trPr>
          <w:trHeight w:val="300"/>
        </w:trPr>
        <w:tc>
          <w:tcPr>
            <w:tcW w:w="2421" w:type="dxa"/>
            <w:tcBorders>
              <w:bottom w:val="single" w:sz="6"/>
            </w:tcBorders>
            <w:tcMar>
              <w:top w:w="150" w:type="dxa"/>
              <w:bottom w:w="150" w:type="dxa"/>
              <w:right w:w="240" w:type="dxa"/>
            </w:tcMar>
            <w:vAlign w:val="center"/>
          </w:tcPr>
          <w:p w:rsidR="11B080E4" w:rsidP="11B080E4" w:rsidRDefault="11B080E4" w14:paraId="71D85EAC" w14:textId="24008DF4">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1"/>
                <w:bCs w:val="1"/>
                <w:i w:val="0"/>
                <w:iCs w:val="0"/>
                <w:sz w:val="22"/>
                <w:szCs w:val="22"/>
              </w:rPr>
              <w:t>Non‑remboursement des prêts</w:t>
            </w:r>
          </w:p>
        </w:tc>
        <w:tc>
          <w:tcPr>
            <w:tcW w:w="2793" w:type="dxa"/>
            <w:tcBorders>
              <w:bottom w:val="single" w:sz="6"/>
            </w:tcBorders>
            <w:tcMar>
              <w:top w:w="150" w:type="dxa"/>
              <w:left w:w="240" w:type="dxa"/>
              <w:bottom w:w="150" w:type="dxa"/>
              <w:right w:w="240" w:type="dxa"/>
            </w:tcMar>
            <w:vAlign w:val="center"/>
          </w:tcPr>
          <w:p w:rsidR="11B080E4" w:rsidP="11B080E4" w:rsidRDefault="11B080E4" w14:paraId="0BD5F276" w14:textId="748EC0DA">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Si les revenus sont inférieurs aux prévisions, incapacité à servir la dette.</w:t>
            </w:r>
          </w:p>
        </w:tc>
        <w:tc>
          <w:tcPr>
            <w:tcW w:w="1846" w:type="dxa"/>
            <w:tcBorders>
              <w:bottom w:val="single" w:sz="6"/>
            </w:tcBorders>
            <w:tcMar>
              <w:top w:w="150" w:type="dxa"/>
              <w:left w:w="240" w:type="dxa"/>
              <w:bottom w:w="150" w:type="dxa"/>
              <w:right w:w="240" w:type="dxa"/>
            </w:tcMar>
            <w:vAlign w:val="center"/>
          </w:tcPr>
          <w:p w:rsidR="11B080E4" w:rsidP="11B080E4" w:rsidRDefault="11B080E4" w14:paraId="617AA649" w14:textId="34A8B973">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Faible</w:t>
            </w:r>
          </w:p>
        </w:tc>
        <w:tc>
          <w:tcPr>
            <w:tcW w:w="2000" w:type="dxa"/>
            <w:tcBorders>
              <w:bottom w:val="single" w:sz="6"/>
            </w:tcBorders>
            <w:tcMar>
              <w:top w:w="150" w:type="dxa"/>
              <w:left w:w="240" w:type="dxa"/>
              <w:bottom w:w="150" w:type="dxa"/>
            </w:tcMar>
            <w:vAlign w:val="center"/>
          </w:tcPr>
          <w:p w:rsidR="11B080E4" w:rsidP="11B080E4" w:rsidRDefault="11B080E4" w14:paraId="381E5C7E" w14:textId="60C3ADDF">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Élevé</w:t>
            </w:r>
          </w:p>
        </w:tc>
      </w:tr>
    </w:tbl>
    <w:p w:rsidR="11B080E4" w:rsidP="11B080E4" w:rsidRDefault="11B080E4" w14:paraId="40914A1E" w14:textId="78BB2ECD">
      <w:pPr>
        <w:pStyle w:val="Paragraphedeliste"/>
        <w:numPr>
          <w:ilvl w:val="0"/>
          <w:numId w:val="31"/>
        </w:numPr>
        <w:bidi w:val="0"/>
        <w:rPr>
          <w:sz w:val="24"/>
          <w:szCs w:val="24"/>
        </w:rPr>
      </w:pPr>
    </w:p>
    <w:p w:rsidR="42211E6E" w:rsidP="11B080E4" w:rsidRDefault="42211E6E" w14:paraId="7B9B7D8B" w14:textId="3E0661E2">
      <w:pPr>
        <w:pStyle w:val="Titre2"/>
        <w:numPr>
          <w:ilvl w:val="0"/>
          <w:numId w:val="31"/>
        </w:numPr>
        <w:shd w:val="clear" w:color="auto" w:fill="FFFFFF" w:themeFill="background1"/>
        <w:bidi w:val="0"/>
        <w:spacing w:before="480" w:beforeAutospacing="off" w:after="240" w:afterAutospacing="off" w:line="480" w:lineRule="auto"/>
        <w:rPr/>
      </w:pPr>
      <w:r w:rsidRPr="11B080E4" w:rsidR="42211E6E">
        <w:rPr>
          <w:rFonts w:ascii="system-ui" w:hAnsi="system-ui" w:eastAsia="system-ui" w:cs="system-ui"/>
          <w:b w:val="1"/>
          <w:bCs w:val="1"/>
          <w:i w:val="0"/>
          <w:iCs w:val="0"/>
          <w:caps w:val="0"/>
          <w:smallCaps w:val="0"/>
          <w:noProof w:val="0"/>
          <w:color w:val="0F1115"/>
          <w:sz w:val="33"/>
          <w:szCs w:val="33"/>
          <w:lang w:val="fr-FR"/>
        </w:rPr>
        <w:t>8.2. Plan d’atténuation</w:t>
      </w:r>
    </w:p>
    <w:p w:rsidR="42211E6E" w:rsidP="11B080E4" w:rsidRDefault="42211E6E" w14:paraId="175B0500" w14:textId="5C8FC8DD">
      <w:pPr>
        <w:pStyle w:val="Paragraphedeliste"/>
        <w:numPr>
          <w:ilvl w:val="0"/>
          <w:numId w:val="31"/>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42211E6E">
        <w:rPr>
          <w:rFonts w:ascii="system-ui" w:hAnsi="system-ui" w:eastAsia="system-ui" w:cs="system-ui"/>
          <w:b w:val="0"/>
          <w:bCs w:val="0"/>
          <w:i w:val="0"/>
          <w:iCs w:val="0"/>
          <w:caps w:val="0"/>
          <w:smallCaps w:val="0"/>
          <w:noProof w:val="0"/>
          <w:color w:val="0F1115"/>
          <w:sz w:val="24"/>
          <w:szCs w:val="24"/>
          <w:lang w:val="fr-FR"/>
        </w:rPr>
        <w:t>Chaque risque identifié fait l’objet d’une ou plusieurs mesures d’atténuation, conçues comme des « pare‑feu » qui protègent la résilience du projet.</w:t>
      </w:r>
    </w:p>
    <w:p w:rsidR="42211E6E" w:rsidP="11B080E4" w:rsidRDefault="42211E6E" w14:paraId="6125CE47" w14:textId="3E312701">
      <w:pPr>
        <w:pStyle w:val="Titre3"/>
        <w:numPr>
          <w:ilvl w:val="0"/>
          <w:numId w:val="31"/>
        </w:numPr>
        <w:shd w:val="clear" w:color="auto" w:fill="FFFFFF" w:themeFill="background1"/>
        <w:bidi w:val="0"/>
        <w:spacing w:before="480" w:beforeAutospacing="off" w:after="240" w:afterAutospacing="off" w:line="450" w:lineRule="auto"/>
        <w:rPr/>
      </w:pPr>
      <w:r w:rsidRPr="11B080E4" w:rsidR="42211E6E">
        <w:rPr>
          <w:rFonts w:ascii="system-ui" w:hAnsi="system-ui" w:eastAsia="system-ui" w:cs="system-ui"/>
          <w:b w:val="1"/>
          <w:bCs w:val="1"/>
          <w:i w:val="0"/>
          <w:iCs w:val="0"/>
          <w:caps w:val="0"/>
          <w:smallCaps w:val="0"/>
          <w:noProof w:val="0"/>
          <w:color w:val="0F1115"/>
          <w:sz w:val="30"/>
          <w:szCs w:val="30"/>
          <w:lang w:val="fr-FR"/>
        </w:rPr>
        <w:t>8.2.1. Atténuation des risques sanitaires</w:t>
      </w:r>
    </w:p>
    <w:tbl>
      <w:tblPr>
        <w:tblStyle w:val="TableauNormal"/>
        <w:bidiVisual w:val="0"/>
        <w:tblW w:w="0" w:type="auto"/>
        <w:tblLook w:val="06A0" w:firstRow="1" w:lastRow="0" w:firstColumn="1" w:lastColumn="0" w:noHBand="1" w:noVBand="1"/>
      </w:tblPr>
      <w:tblGrid>
        <w:gridCol w:w="2877"/>
        <w:gridCol w:w="5958"/>
      </w:tblGrid>
      <w:tr w:rsidR="11B080E4" w:rsidTr="11B080E4" w14:paraId="25A40651">
        <w:trPr>
          <w:trHeight w:val="300"/>
        </w:trPr>
        <w:tc>
          <w:tcPr>
            <w:tcW w:w="2877" w:type="dxa"/>
            <w:tcBorders>
              <w:top w:val="nil"/>
              <w:bottom w:val="single" w:sz="6"/>
            </w:tcBorders>
            <w:tcMar>
              <w:top w:w="150" w:type="dxa"/>
              <w:bottom w:w="150" w:type="dxa"/>
              <w:right w:w="240" w:type="dxa"/>
            </w:tcMar>
            <w:vAlign w:val="center"/>
          </w:tcPr>
          <w:p w:rsidR="11B080E4" w:rsidP="11B080E4" w:rsidRDefault="11B080E4" w14:paraId="6B9EA41E" w14:textId="5A9AACD0">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Risque</w:t>
            </w:r>
          </w:p>
        </w:tc>
        <w:tc>
          <w:tcPr>
            <w:tcW w:w="5958" w:type="dxa"/>
            <w:tcBorders>
              <w:top w:val="nil"/>
              <w:bottom w:val="single" w:sz="6"/>
            </w:tcBorders>
            <w:tcMar>
              <w:top w:w="150" w:type="dxa"/>
              <w:left w:w="240" w:type="dxa"/>
              <w:bottom w:w="150" w:type="dxa"/>
              <w:right w:w="240" w:type="dxa"/>
            </w:tcMar>
            <w:vAlign w:val="center"/>
          </w:tcPr>
          <w:p w:rsidR="11B080E4" w:rsidP="11B080E4" w:rsidRDefault="11B080E4" w14:paraId="1DAD8650" w14:textId="621D001E">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Mesure d’atténuation</w:t>
            </w:r>
          </w:p>
        </w:tc>
      </w:tr>
      <w:tr w:rsidR="11B080E4" w:rsidTr="11B080E4" w14:paraId="68370C02">
        <w:trPr>
          <w:trHeight w:val="300"/>
        </w:trPr>
        <w:tc>
          <w:tcPr>
            <w:tcW w:w="2877" w:type="dxa"/>
            <w:tcBorders>
              <w:bottom w:val="single" w:sz="6"/>
            </w:tcBorders>
            <w:tcMar>
              <w:top w:w="150" w:type="dxa"/>
              <w:bottom w:w="150" w:type="dxa"/>
              <w:right w:w="240" w:type="dxa"/>
            </w:tcMar>
            <w:vAlign w:val="center"/>
          </w:tcPr>
          <w:p w:rsidR="11B080E4" w:rsidP="11B080E4" w:rsidRDefault="11B080E4" w14:paraId="224B0B09" w14:textId="4AA99022">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Maladies aviaires</w:t>
            </w:r>
          </w:p>
        </w:tc>
        <w:tc>
          <w:tcPr>
            <w:tcW w:w="5958" w:type="dxa"/>
            <w:tcBorders>
              <w:bottom w:val="single" w:sz="6"/>
            </w:tcBorders>
            <w:tcMar>
              <w:top w:w="150" w:type="dxa"/>
              <w:left w:w="240" w:type="dxa"/>
              <w:bottom w:w="150" w:type="dxa"/>
            </w:tcMar>
            <w:vAlign w:val="center"/>
          </w:tcPr>
          <w:p w:rsidR="11B080E4" w:rsidP="11B080E4" w:rsidRDefault="11B080E4" w14:paraId="1F4AC9E7" w14:textId="41B6C487">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 xml:space="preserve">– </w:t>
            </w:r>
            <w:r w:rsidRPr="11B080E4" w:rsidR="11B080E4">
              <w:rPr>
                <w:rFonts w:ascii="system-ui" w:hAnsi="system-ui" w:eastAsia="system-ui" w:cs="system-ui"/>
                <w:b w:val="1"/>
                <w:bCs w:val="1"/>
                <w:i w:val="0"/>
                <w:iCs w:val="0"/>
                <w:sz w:val="22"/>
                <w:szCs w:val="22"/>
              </w:rPr>
              <w:t>Protocole de biosécurité strict</w:t>
            </w:r>
            <w:r w:rsidRPr="11B080E4" w:rsidR="11B080E4">
              <w:rPr>
                <w:rFonts w:ascii="system-ui" w:hAnsi="system-ui" w:eastAsia="system-ui" w:cs="system-ui"/>
                <w:b w:val="0"/>
                <w:bCs w:val="0"/>
                <w:i w:val="0"/>
                <w:iCs w:val="0"/>
                <w:sz w:val="22"/>
                <w:szCs w:val="22"/>
              </w:rPr>
              <w:t xml:space="preserve"> : accès limité au poulailler, pédiluves à l’entrée, vêtements dédiés, interdiction des visiteurs non autorisés.</w:t>
            </w:r>
            <w:r>
              <w:br/>
            </w:r>
            <w:r w:rsidRPr="11B080E4" w:rsidR="11B080E4">
              <w:rPr>
                <w:rFonts w:ascii="system-ui" w:hAnsi="system-ui" w:eastAsia="system-ui" w:cs="system-ui"/>
                <w:b w:val="0"/>
                <w:bCs w:val="0"/>
                <w:i w:val="0"/>
                <w:iCs w:val="0"/>
                <w:sz w:val="22"/>
                <w:szCs w:val="22"/>
              </w:rPr>
              <w:t xml:space="preserve">– </w:t>
            </w:r>
            <w:r w:rsidRPr="11B080E4" w:rsidR="11B080E4">
              <w:rPr>
                <w:rFonts w:ascii="system-ui" w:hAnsi="system-ui" w:eastAsia="system-ui" w:cs="system-ui"/>
                <w:b w:val="1"/>
                <w:bCs w:val="1"/>
                <w:i w:val="0"/>
                <w:iCs w:val="0"/>
                <w:sz w:val="22"/>
                <w:szCs w:val="22"/>
              </w:rPr>
              <w:t>Vaccination systématique</w:t>
            </w:r>
            <w:r w:rsidRPr="11B080E4" w:rsidR="11B080E4">
              <w:rPr>
                <w:rFonts w:ascii="system-ui" w:hAnsi="system-ui" w:eastAsia="system-ui" w:cs="system-ui"/>
                <w:b w:val="0"/>
                <w:bCs w:val="0"/>
                <w:i w:val="0"/>
                <w:iCs w:val="0"/>
                <w:sz w:val="22"/>
                <w:szCs w:val="22"/>
              </w:rPr>
              <w:t xml:space="preserve"> des poulettes avant l’entrée en ponte (Newcastle, grippe aviaire, maladies de Marek).</w:t>
            </w:r>
            <w:r>
              <w:br/>
            </w:r>
            <w:r w:rsidRPr="11B080E4" w:rsidR="11B080E4">
              <w:rPr>
                <w:rFonts w:ascii="system-ui" w:hAnsi="system-ui" w:eastAsia="system-ui" w:cs="system-ui"/>
                <w:b w:val="0"/>
                <w:bCs w:val="0"/>
                <w:i w:val="0"/>
                <w:iCs w:val="0"/>
                <w:sz w:val="22"/>
                <w:szCs w:val="22"/>
              </w:rPr>
              <w:t xml:space="preserve">– </w:t>
            </w:r>
            <w:r w:rsidRPr="11B080E4" w:rsidR="11B080E4">
              <w:rPr>
                <w:rFonts w:ascii="system-ui" w:hAnsi="system-ui" w:eastAsia="system-ui" w:cs="system-ui"/>
                <w:b w:val="1"/>
                <w:bCs w:val="1"/>
                <w:i w:val="0"/>
                <w:iCs w:val="0"/>
                <w:sz w:val="22"/>
                <w:szCs w:val="22"/>
              </w:rPr>
              <w:t>Quarantaine</w:t>
            </w:r>
            <w:r w:rsidRPr="11B080E4" w:rsidR="11B080E4">
              <w:rPr>
                <w:rFonts w:ascii="system-ui" w:hAnsi="system-ui" w:eastAsia="system-ui" w:cs="system-ui"/>
                <w:b w:val="0"/>
                <w:bCs w:val="0"/>
                <w:i w:val="0"/>
                <w:iCs w:val="0"/>
                <w:sz w:val="22"/>
                <w:szCs w:val="22"/>
              </w:rPr>
              <w:t xml:space="preserve"> : tout nouvel animal est isolé 3 semaines avant intégration.</w:t>
            </w:r>
            <w:r>
              <w:br/>
            </w:r>
            <w:r w:rsidRPr="11B080E4" w:rsidR="11B080E4">
              <w:rPr>
                <w:rFonts w:ascii="system-ui" w:hAnsi="system-ui" w:eastAsia="system-ui" w:cs="system-ui"/>
                <w:b w:val="0"/>
                <w:bCs w:val="0"/>
                <w:i w:val="0"/>
                <w:iCs w:val="0"/>
                <w:sz w:val="22"/>
                <w:szCs w:val="22"/>
              </w:rPr>
              <w:t xml:space="preserve">– </w:t>
            </w:r>
            <w:r w:rsidRPr="11B080E4" w:rsidR="11B080E4">
              <w:rPr>
                <w:rFonts w:ascii="system-ui" w:hAnsi="system-ui" w:eastAsia="system-ui" w:cs="system-ui"/>
                <w:b w:val="1"/>
                <w:bCs w:val="1"/>
                <w:i w:val="0"/>
                <w:iCs w:val="0"/>
                <w:sz w:val="22"/>
                <w:szCs w:val="22"/>
              </w:rPr>
              <w:t>Suivi vétérinaire</w:t>
            </w:r>
            <w:r w:rsidRPr="11B080E4" w:rsidR="11B080E4">
              <w:rPr>
                <w:rFonts w:ascii="system-ui" w:hAnsi="system-ui" w:eastAsia="system-ui" w:cs="system-ui"/>
                <w:b w:val="0"/>
                <w:bCs w:val="0"/>
                <w:i w:val="0"/>
                <w:iCs w:val="0"/>
                <w:sz w:val="22"/>
                <w:szCs w:val="22"/>
              </w:rPr>
              <w:t xml:space="preserve"> : convention avec un vétérinaire avicole pour des visites mensuelles et des interventions rapides.</w:t>
            </w:r>
          </w:p>
        </w:tc>
      </w:tr>
      <w:tr w:rsidR="11B080E4" w:rsidTr="11B080E4" w14:paraId="3CCB726B">
        <w:trPr>
          <w:trHeight w:val="300"/>
        </w:trPr>
        <w:tc>
          <w:tcPr>
            <w:tcW w:w="2877" w:type="dxa"/>
            <w:tcBorders>
              <w:bottom w:val="single" w:sz="6"/>
            </w:tcBorders>
            <w:tcMar>
              <w:top w:w="150" w:type="dxa"/>
              <w:bottom w:w="150" w:type="dxa"/>
              <w:right w:w="240" w:type="dxa"/>
            </w:tcMar>
            <w:vAlign w:val="center"/>
          </w:tcPr>
          <w:p w:rsidR="11B080E4" w:rsidP="11B080E4" w:rsidRDefault="11B080E4" w14:paraId="59E3A76F" w14:textId="50E62EB2">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Parasitoses</w:t>
            </w:r>
          </w:p>
        </w:tc>
        <w:tc>
          <w:tcPr>
            <w:tcW w:w="5958" w:type="dxa"/>
            <w:tcBorders>
              <w:bottom w:val="single" w:sz="6"/>
            </w:tcBorders>
            <w:tcMar>
              <w:top w:w="150" w:type="dxa"/>
              <w:left w:w="240" w:type="dxa"/>
              <w:bottom w:w="150" w:type="dxa"/>
            </w:tcMar>
            <w:vAlign w:val="center"/>
          </w:tcPr>
          <w:p w:rsidR="11B080E4" w:rsidP="11B080E4" w:rsidRDefault="11B080E4" w14:paraId="44ED1709" w14:textId="1A3171BC">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 Nettoyage et désinfection réguliers du bâtiment.</w:t>
            </w:r>
            <w:r>
              <w:br/>
            </w:r>
            <w:r w:rsidRPr="11B080E4" w:rsidR="11B080E4">
              <w:rPr>
                <w:rFonts w:ascii="system-ui" w:hAnsi="system-ui" w:eastAsia="system-ui" w:cs="system-ui"/>
                <w:b w:val="0"/>
                <w:bCs w:val="0"/>
                <w:i w:val="0"/>
                <w:iCs w:val="0"/>
                <w:sz w:val="22"/>
                <w:szCs w:val="22"/>
              </w:rPr>
              <w:t>– Vide sanitaire entre les lots (3 semaines).</w:t>
            </w:r>
            <w:r>
              <w:br/>
            </w:r>
            <w:r w:rsidRPr="11B080E4" w:rsidR="11B080E4">
              <w:rPr>
                <w:rFonts w:ascii="system-ui" w:hAnsi="system-ui" w:eastAsia="system-ui" w:cs="system-ui"/>
                <w:b w:val="0"/>
                <w:bCs w:val="0"/>
                <w:i w:val="0"/>
                <w:iCs w:val="0"/>
                <w:sz w:val="22"/>
                <w:szCs w:val="22"/>
              </w:rPr>
              <w:t>– Paillage et gestion de la litière pour limiter l’humidité.</w:t>
            </w:r>
          </w:p>
        </w:tc>
      </w:tr>
      <w:tr w:rsidR="11B080E4" w:rsidTr="11B080E4" w14:paraId="55F155FA">
        <w:trPr>
          <w:trHeight w:val="300"/>
        </w:trPr>
        <w:tc>
          <w:tcPr>
            <w:tcW w:w="2877" w:type="dxa"/>
            <w:tcBorders>
              <w:bottom w:val="single" w:sz="6"/>
            </w:tcBorders>
            <w:tcMar>
              <w:top w:w="150" w:type="dxa"/>
              <w:bottom w:w="150" w:type="dxa"/>
              <w:right w:w="240" w:type="dxa"/>
            </w:tcMar>
            <w:vAlign w:val="center"/>
          </w:tcPr>
          <w:p w:rsidR="11B080E4" w:rsidP="11B080E4" w:rsidRDefault="11B080E4" w14:paraId="7D82B86E" w14:textId="61885FB9">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Contamination croisée</w:t>
            </w:r>
          </w:p>
        </w:tc>
        <w:tc>
          <w:tcPr>
            <w:tcW w:w="5958" w:type="dxa"/>
            <w:tcBorders>
              <w:bottom w:val="single" w:sz="6"/>
            </w:tcBorders>
            <w:tcMar>
              <w:top w:w="150" w:type="dxa"/>
              <w:left w:w="240" w:type="dxa"/>
              <w:bottom w:w="150" w:type="dxa"/>
            </w:tcMar>
            <w:vAlign w:val="center"/>
          </w:tcPr>
          <w:p w:rsidR="11B080E4" w:rsidP="11B080E4" w:rsidRDefault="11B080E4" w14:paraId="542FDDD3" w14:textId="2CA04602">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 Séparation physique entre le poulailler et l’unité BSF (flux propres/sales).</w:t>
            </w:r>
            <w:r>
              <w:br/>
            </w:r>
            <w:r w:rsidRPr="11B080E4" w:rsidR="11B080E4">
              <w:rPr>
                <w:rFonts w:ascii="system-ui" w:hAnsi="system-ui" w:eastAsia="system-ui" w:cs="system-ui"/>
                <w:b w:val="0"/>
                <w:bCs w:val="0"/>
                <w:i w:val="0"/>
                <w:iCs w:val="0"/>
                <w:sz w:val="22"/>
                <w:szCs w:val="22"/>
              </w:rPr>
              <w:t>– Analyse ponctuelle des fientes avant transfert.</w:t>
            </w:r>
          </w:p>
        </w:tc>
      </w:tr>
    </w:tbl>
    <w:p w:rsidR="42211E6E" w:rsidP="11B080E4" w:rsidRDefault="42211E6E" w14:paraId="4A2C8F55" w14:textId="0BC4C060">
      <w:pPr>
        <w:pStyle w:val="Titre3"/>
        <w:numPr>
          <w:ilvl w:val="0"/>
          <w:numId w:val="31"/>
        </w:numPr>
        <w:shd w:val="clear" w:color="auto" w:fill="FFFFFF" w:themeFill="background1"/>
        <w:bidi w:val="0"/>
        <w:spacing w:before="480" w:beforeAutospacing="off" w:after="240" w:afterAutospacing="off" w:line="450" w:lineRule="auto"/>
        <w:rPr/>
      </w:pPr>
      <w:r w:rsidRPr="11B080E4" w:rsidR="42211E6E">
        <w:rPr>
          <w:rFonts w:ascii="system-ui" w:hAnsi="system-ui" w:eastAsia="system-ui" w:cs="system-ui"/>
          <w:b w:val="1"/>
          <w:bCs w:val="1"/>
          <w:i w:val="0"/>
          <w:iCs w:val="0"/>
          <w:caps w:val="0"/>
          <w:smallCaps w:val="0"/>
          <w:noProof w:val="0"/>
          <w:color w:val="0F1115"/>
          <w:sz w:val="30"/>
          <w:szCs w:val="30"/>
          <w:lang w:val="fr-FR"/>
        </w:rPr>
        <w:t>8.2.2. Atténuation des risques techniques</w:t>
      </w:r>
    </w:p>
    <w:tbl>
      <w:tblPr>
        <w:tblStyle w:val="TableauNormal"/>
        <w:bidiVisual w:val="0"/>
        <w:tblW w:w="0" w:type="auto"/>
        <w:tblLook w:val="06A0" w:firstRow="1" w:lastRow="0" w:firstColumn="1" w:lastColumn="0" w:noHBand="1" w:noVBand="1"/>
      </w:tblPr>
      <w:tblGrid>
        <w:gridCol w:w="3571"/>
        <w:gridCol w:w="5264"/>
      </w:tblGrid>
      <w:tr w:rsidR="11B080E4" w:rsidTr="11B080E4" w14:paraId="3EF5C9CD">
        <w:trPr>
          <w:trHeight w:val="300"/>
        </w:trPr>
        <w:tc>
          <w:tcPr>
            <w:tcW w:w="3571" w:type="dxa"/>
            <w:tcBorders>
              <w:top w:val="nil"/>
              <w:bottom w:val="single" w:sz="6"/>
            </w:tcBorders>
            <w:tcMar>
              <w:top w:w="150" w:type="dxa"/>
              <w:bottom w:w="150" w:type="dxa"/>
              <w:right w:w="240" w:type="dxa"/>
            </w:tcMar>
            <w:vAlign w:val="center"/>
          </w:tcPr>
          <w:p w:rsidR="11B080E4" w:rsidP="11B080E4" w:rsidRDefault="11B080E4" w14:paraId="17F147F1" w14:textId="6B8A80F5">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Risque</w:t>
            </w:r>
          </w:p>
        </w:tc>
        <w:tc>
          <w:tcPr>
            <w:tcW w:w="5264" w:type="dxa"/>
            <w:tcBorders>
              <w:top w:val="nil"/>
              <w:bottom w:val="single" w:sz="6"/>
            </w:tcBorders>
            <w:tcMar>
              <w:top w:w="150" w:type="dxa"/>
              <w:left w:w="240" w:type="dxa"/>
              <w:bottom w:w="150" w:type="dxa"/>
              <w:right w:w="240" w:type="dxa"/>
            </w:tcMar>
            <w:vAlign w:val="center"/>
          </w:tcPr>
          <w:p w:rsidR="11B080E4" w:rsidP="11B080E4" w:rsidRDefault="11B080E4" w14:paraId="72CAB55A" w14:textId="45C13246">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Mesure d’atténuation</w:t>
            </w:r>
          </w:p>
        </w:tc>
      </w:tr>
      <w:tr w:rsidR="11B080E4" w:rsidTr="11B080E4" w14:paraId="7558C083">
        <w:trPr>
          <w:trHeight w:val="300"/>
        </w:trPr>
        <w:tc>
          <w:tcPr>
            <w:tcW w:w="3571" w:type="dxa"/>
            <w:tcBorders>
              <w:bottom w:val="single" w:sz="6"/>
            </w:tcBorders>
            <w:tcMar>
              <w:top w:w="150" w:type="dxa"/>
              <w:bottom w:w="150" w:type="dxa"/>
              <w:right w:w="240" w:type="dxa"/>
            </w:tcMar>
            <w:vAlign w:val="center"/>
          </w:tcPr>
          <w:p w:rsidR="11B080E4" w:rsidP="11B080E4" w:rsidRDefault="11B080E4" w14:paraId="115281CD" w14:textId="6D28BBF6">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Rupture de l’alimentation locale</w:t>
            </w:r>
          </w:p>
        </w:tc>
        <w:tc>
          <w:tcPr>
            <w:tcW w:w="5264" w:type="dxa"/>
            <w:tcBorders>
              <w:bottom w:val="single" w:sz="6"/>
            </w:tcBorders>
            <w:tcMar>
              <w:top w:w="150" w:type="dxa"/>
              <w:left w:w="240" w:type="dxa"/>
              <w:bottom w:w="150" w:type="dxa"/>
            </w:tcMar>
            <w:vAlign w:val="center"/>
          </w:tcPr>
          <w:p w:rsidR="11B080E4" w:rsidP="11B080E4" w:rsidRDefault="11B080E4" w14:paraId="1BC946EA" w14:textId="67EB225D">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 xml:space="preserve">– </w:t>
            </w:r>
            <w:r w:rsidRPr="11B080E4" w:rsidR="11B080E4">
              <w:rPr>
                <w:rFonts w:ascii="system-ui" w:hAnsi="system-ui" w:eastAsia="system-ui" w:cs="system-ui"/>
                <w:b w:val="1"/>
                <w:bCs w:val="1"/>
                <w:i w:val="0"/>
                <w:iCs w:val="0"/>
                <w:sz w:val="22"/>
                <w:szCs w:val="22"/>
              </w:rPr>
              <w:t>Formation BSF</w:t>
            </w:r>
            <w:r w:rsidRPr="11B080E4" w:rsidR="11B080E4">
              <w:rPr>
                <w:rFonts w:ascii="system-ui" w:hAnsi="system-ui" w:eastAsia="system-ui" w:cs="system-ui"/>
                <w:b w:val="0"/>
                <w:bCs w:val="0"/>
                <w:i w:val="0"/>
                <w:iCs w:val="0"/>
                <w:sz w:val="22"/>
                <w:szCs w:val="22"/>
              </w:rPr>
              <w:t xml:space="preserve"> : l’équipe est formée à la conduite de l’élevage BSF, avec suivi des paramètres (température, humidité, qualité du substrat).</w:t>
            </w:r>
            <w:r>
              <w:br/>
            </w:r>
            <w:r w:rsidRPr="11B080E4" w:rsidR="11B080E4">
              <w:rPr>
                <w:rFonts w:ascii="system-ui" w:hAnsi="system-ui" w:eastAsia="system-ui" w:cs="system-ui"/>
                <w:b w:val="0"/>
                <w:bCs w:val="0"/>
                <w:i w:val="0"/>
                <w:iCs w:val="0"/>
                <w:sz w:val="22"/>
                <w:szCs w:val="22"/>
              </w:rPr>
              <w:t xml:space="preserve">– </w:t>
            </w:r>
            <w:r w:rsidRPr="11B080E4" w:rsidR="11B080E4">
              <w:rPr>
                <w:rFonts w:ascii="system-ui" w:hAnsi="system-ui" w:eastAsia="system-ui" w:cs="system-ui"/>
                <w:b w:val="1"/>
                <w:bCs w:val="1"/>
                <w:i w:val="0"/>
                <w:iCs w:val="0"/>
                <w:sz w:val="22"/>
                <w:szCs w:val="22"/>
              </w:rPr>
              <w:t>Back‑up grains locaux</w:t>
            </w:r>
            <w:r w:rsidRPr="11B080E4" w:rsidR="11B080E4">
              <w:rPr>
                <w:rFonts w:ascii="system-ui" w:hAnsi="system-ui" w:eastAsia="system-ui" w:cs="system-ui"/>
                <w:b w:val="0"/>
                <w:bCs w:val="0"/>
                <w:i w:val="0"/>
                <w:iCs w:val="0"/>
                <w:sz w:val="22"/>
                <w:szCs w:val="22"/>
              </w:rPr>
              <w:t xml:space="preserve"> : convention avec des producteurs locaux de maïs, sorgho, ou des fourrages alternatifs (nacedero, matarratón) pour pallier une baisse de production de larves.</w:t>
            </w:r>
            <w:r>
              <w:br/>
            </w:r>
            <w:r w:rsidRPr="11B080E4" w:rsidR="11B080E4">
              <w:rPr>
                <w:rFonts w:ascii="system-ui" w:hAnsi="system-ui" w:eastAsia="system-ui" w:cs="system-ui"/>
                <w:b w:val="0"/>
                <w:bCs w:val="0"/>
                <w:i w:val="0"/>
                <w:iCs w:val="0"/>
                <w:sz w:val="22"/>
                <w:szCs w:val="22"/>
              </w:rPr>
              <w:t xml:space="preserve">– </w:t>
            </w:r>
            <w:r w:rsidRPr="11B080E4" w:rsidR="11B080E4">
              <w:rPr>
                <w:rFonts w:ascii="system-ui" w:hAnsi="system-ui" w:eastAsia="system-ui" w:cs="system-ui"/>
                <w:b w:val="1"/>
                <w:bCs w:val="1"/>
                <w:i w:val="0"/>
                <w:iCs w:val="0"/>
                <w:sz w:val="22"/>
                <w:szCs w:val="22"/>
              </w:rPr>
              <w:t>Stock de sécurité</w:t>
            </w:r>
            <w:r w:rsidRPr="11B080E4" w:rsidR="11B080E4">
              <w:rPr>
                <w:rFonts w:ascii="system-ui" w:hAnsi="system-ui" w:eastAsia="system-ui" w:cs="system-ui"/>
                <w:b w:val="0"/>
                <w:bCs w:val="0"/>
                <w:i w:val="0"/>
                <w:iCs w:val="0"/>
                <w:sz w:val="22"/>
                <w:szCs w:val="22"/>
              </w:rPr>
              <w:t xml:space="preserve"> : maintien d’un stock d’aliment industriel pour 30 jours.</w:t>
            </w:r>
          </w:p>
        </w:tc>
      </w:tr>
      <w:tr w:rsidR="11B080E4" w:rsidTr="11B080E4" w14:paraId="231970D9">
        <w:trPr>
          <w:trHeight w:val="300"/>
        </w:trPr>
        <w:tc>
          <w:tcPr>
            <w:tcW w:w="3571" w:type="dxa"/>
            <w:tcBorders>
              <w:bottom w:val="single" w:sz="6"/>
            </w:tcBorders>
            <w:tcMar>
              <w:top w:w="150" w:type="dxa"/>
              <w:bottom w:w="150" w:type="dxa"/>
              <w:right w:w="240" w:type="dxa"/>
            </w:tcMar>
            <w:vAlign w:val="center"/>
          </w:tcPr>
          <w:p w:rsidR="11B080E4" w:rsidP="11B080E4" w:rsidRDefault="11B080E4" w14:paraId="1FF52802" w14:textId="12E013FC">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Défaillance des équipements</w:t>
            </w:r>
          </w:p>
        </w:tc>
        <w:tc>
          <w:tcPr>
            <w:tcW w:w="5264" w:type="dxa"/>
            <w:tcBorders>
              <w:bottom w:val="single" w:sz="6"/>
            </w:tcBorders>
            <w:tcMar>
              <w:top w:w="150" w:type="dxa"/>
              <w:left w:w="240" w:type="dxa"/>
              <w:bottom w:w="150" w:type="dxa"/>
            </w:tcMar>
            <w:vAlign w:val="center"/>
          </w:tcPr>
          <w:p w:rsidR="11B080E4" w:rsidP="11B080E4" w:rsidRDefault="11B080E4" w14:paraId="6EE25E0B" w14:textId="15EC5033">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 Doublement des équipements critiques : pompe de secours pour l’abreuvement, groupe électrogène pour la chambre froide.</w:t>
            </w:r>
            <w:r>
              <w:br/>
            </w:r>
            <w:r w:rsidRPr="11B080E4" w:rsidR="11B080E4">
              <w:rPr>
                <w:rFonts w:ascii="system-ui" w:hAnsi="system-ui" w:eastAsia="system-ui" w:cs="system-ui"/>
                <w:b w:val="0"/>
                <w:bCs w:val="0"/>
                <w:i w:val="0"/>
                <w:iCs w:val="0"/>
                <w:sz w:val="22"/>
                <w:szCs w:val="22"/>
              </w:rPr>
              <w:t>– Maintenance préventive trimestrielle.</w:t>
            </w:r>
            <w:r>
              <w:br/>
            </w:r>
            <w:r w:rsidRPr="11B080E4" w:rsidR="11B080E4">
              <w:rPr>
                <w:rFonts w:ascii="system-ui" w:hAnsi="system-ui" w:eastAsia="system-ui" w:cs="system-ui"/>
                <w:b w:val="0"/>
                <w:bCs w:val="0"/>
                <w:i w:val="0"/>
                <w:iCs w:val="0"/>
                <w:sz w:val="22"/>
                <w:szCs w:val="22"/>
              </w:rPr>
              <w:t>– Assurance bris de machine.</w:t>
            </w:r>
          </w:p>
        </w:tc>
      </w:tr>
      <w:tr w:rsidR="11B080E4" w:rsidTr="11B080E4" w14:paraId="224BF397">
        <w:trPr>
          <w:trHeight w:val="300"/>
        </w:trPr>
        <w:tc>
          <w:tcPr>
            <w:tcW w:w="3571" w:type="dxa"/>
            <w:tcBorders>
              <w:bottom w:val="single" w:sz="6"/>
            </w:tcBorders>
            <w:tcMar>
              <w:top w:w="150" w:type="dxa"/>
              <w:bottom w:w="150" w:type="dxa"/>
              <w:right w:w="240" w:type="dxa"/>
            </w:tcMar>
            <w:vAlign w:val="center"/>
          </w:tcPr>
          <w:p w:rsidR="11B080E4" w:rsidP="11B080E4" w:rsidRDefault="11B080E4" w14:paraId="4C53A081" w14:textId="5D0FEF9B">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Mortalité anormale</w:t>
            </w:r>
          </w:p>
        </w:tc>
        <w:tc>
          <w:tcPr>
            <w:tcW w:w="5264" w:type="dxa"/>
            <w:tcBorders>
              <w:bottom w:val="single" w:sz="6"/>
            </w:tcBorders>
            <w:tcMar>
              <w:top w:w="150" w:type="dxa"/>
              <w:left w:w="240" w:type="dxa"/>
              <w:bottom w:w="150" w:type="dxa"/>
            </w:tcMar>
            <w:vAlign w:val="center"/>
          </w:tcPr>
          <w:p w:rsidR="11B080E4" w:rsidP="11B080E4" w:rsidRDefault="11B080E4" w14:paraId="311B8EAE" w14:textId="243F12BA">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 xml:space="preserve">– </w:t>
            </w:r>
            <w:r w:rsidRPr="11B080E4" w:rsidR="11B080E4">
              <w:rPr>
                <w:rFonts w:ascii="system-ui" w:hAnsi="system-ui" w:eastAsia="system-ui" w:cs="system-ui"/>
                <w:b w:val="1"/>
                <w:bCs w:val="1"/>
                <w:i w:val="0"/>
                <w:iCs w:val="0"/>
                <w:sz w:val="22"/>
                <w:szCs w:val="22"/>
              </w:rPr>
              <w:t>Application AgroFlow</w:t>
            </w:r>
            <w:r w:rsidRPr="11B080E4" w:rsidR="11B080E4">
              <w:rPr>
                <w:rFonts w:ascii="system-ui" w:hAnsi="system-ui" w:eastAsia="system-ui" w:cs="system-ui"/>
                <w:b w:val="0"/>
                <w:bCs w:val="0"/>
                <w:i w:val="0"/>
                <w:iCs w:val="0"/>
                <w:sz w:val="22"/>
                <w:szCs w:val="22"/>
              </w:rPr>
              <w:t xml:space="preserve"> : alertes automatiques en cas de mortalité dépassant 0,5 % en 48 h.</w:t>
            </w:r>
            <w:r>
              <w:br/>
            </w:r>
            <w:r w:rsidRPr="11B080E4" w:rsidR="11B080E4">
              <w:rPr>
                <w:rFonts w:ascii="system-ui" w:hAnsi="system-ui" w:eastAsia="system-ui" w:cs="system-ui"/>
                <w:b w:val="0"/>
                <w:bCs w:val="0"/>
                <w:i w:val="0"/>
                <w:iCs w:val="0"/>
                <w:sz w:val="22"/>
                <w:szCs w:val="22"/>
              </w:rPr>
              <w:t>– Protocole d’autopsie et d’envoi en laboratoire en cas de mortalité inexpliquée.</w:t>
            </w:r>
            <w:r>
              <w:br/>
            </w:r>
            <w:r w:rsidRPr="11B080E4" w:rsidR="11B080E4">
              <w:rPr>
                <w:rFonts w:ascii="system-ui" w:hAnsi="system-ui" w:eastAsia="system-ui" w:cs="system-ui"/>
                <w:b w:val="0"/>
                <w:bCs w:val="0"/>
                <w:i w:val="0"/>
                <w:iCs w:val="0"/>
                <w:sz w:val="22"/>
                <w:szCs w:val="22"/>
              </w:rPr>
              <w:t>– Assurance agricole couvrant la mortalité (à étudier selon les offres en Colombie).</w:t>
            </w:r>
          </w:p>
        </w:tc>
      </w:tr>
    </w:tbl>
    <w:p w:rsidR="42211E6E" w:rsidP="11B080E4" w:rsidRDefault="42211E6E" w14:paraId="0DF4707C" w14:textId="04997218">
      <w:pPr>
        <w:pStyle w:val="Titre3"/>
        <w:numPr>
          <w:ilvl w:val="0"/>
          <w:numId w:val="31"/>
        </w:numPr>
        <w:shd w:val="clear" w:color="auto" w:fill="FFFFFF" w:themeFill="background1"/>
        <w:bidi w:val="0"/>
        <w:spacing w:before="480" w:beforeAutospacing="off" w:after="240" w:afterAutospacing="off" w:line="450" w:lineRule="auto"/>
        <w:rPr/>
      </w:pPr>
      <w:r w:rsidRPr="11B080E4" w:rsidR="42211E6E">
        <w:rPr>
          <w:rFonts w:ascii="system-ui" w:hAnsi="system-ui" w:eastAsia="system-ui" w:cs="system-ui"/>
          <w:b w:val="1"/>
          <w:bCs w:val="1"/>
          <w:i w:val="0"/>
          <w:iCs w:val="0"/>
          <w:caps w:val="0"/>
          <w:smallCaps w:val="0"/>
          <w:noProof w:val="0"/>
          <w:color w:val="0F1115"/>
          <w:sz w:val="30"/>
          <w:szCs w:val="30"/>
          <w:lang w:val="fr-FR"/>
        </w:rPr>
        <w:t>8.2.3. Atténuation des risques commerciaux</w:t>
      </w:r>
    </w:p>
    <w:tbl>
      <w:tblPr>
        <w:tblStyle w:val="TableauNormal"/>
        <w:bidiVisual w:val="0"/>
        <w:tblW w:w="0" w:type="auto"/>
        <w:tblLook w:val="06A0" w:firstRow="1" w:lastRow="0" w:firstColumn="1" w:lastColumn="0" w:noHBand="1" w:noVBand="1"/>
      </w:tblPr>
      <w:tblGrid>
        <w:gridCol w:w="3734"/>
        <w:gridCol w:w="5101"/>
      </w:tblGrid>
      <w:tr w:rsidR="11B080E4" w:rsidTr="11B080E4" w14:paraId="2E3FE815">
        <w:trPr>
          <w:trHeight w:val="300"/>
        </w:trPr>
        <w:tc>
          <w:tcPr>
            <w:tcW w:w="3734" w:type="dxa"/>
            <w:tcBorders>
              <w:top w:val="nil"/>
              <w:bottom w:val="single" w:sz="6"/>
            </w:tcBorders>
            <w:tcMar>
              <w:top w:w="150" w:type="dxa"/>
              <w:bottom w:w="150" w:type="dxa"/>
              <w:right w:w="240" w:type="dxa"/>
            </w:tcMar>
            <w:vAlign w:val="center"/>
          </w:tcPr>
          <w:p w:rsidR="11B080E4" w:rsidP="11B080E4" w:rsidRDefault="11B080E4" w14:paraId="6BDCBE03" w14:textId="6096CC93">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Risque</w:t>
            </w:r>
          </w:p>
        </w:tc>
        <w:tc>
          <w:tcPr>
            <w:tcW w:w="5101" w:type="dxa"/>
            <w:tcBorders>
              <w:top w:val="nil"/>
              <w:bottom w:val="single" w:sz="6"/>
            </w:tcBorders>
            <w:tcMar>
              <w:top w:w="150" w:type="dxa"/>
              <w:left w:w="240" w:type="dxa"/>
              <w:bottom w:w="150" w:type="dxa"/>
              <w:right w:w="240" w:type="dxa"/>
            </w:tcMar>
            <w:vAlign w:val="center"/>
          </w:tcPr>
          <w:p w:rsidR="11B080E4" w:rsidP="11B080E4" w:rsidRDefault="11B080E4" w14:paraId="53D992E6" w14:textId="3A15D015">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Mesure d’atténuation</w:t>
            </w:r>
          </w:p>
        </w:tc>
      </w:tr>
      <w:tr w:rsidR="11B080E4" w:rsidTr="11B080E4" w14:paraId="2C548903">
        <w:trPr>
          <w:trHeight w:val="300"/>
        </w:trPr>
        <w:tc>
          <w:tcPr>
            <w:tcW w:w="3734" w:type="dxa"/>
            <w:tcBorders>
              <w:bottom w:val="single" w:sz="6"/>
            </w:tcBorders>
            <w:tcMar>
              <w:top w:w="150" w:type="dxa"/>
              <w:bottom w:w="150" w:type="dxa"/>
              <w:right w:w="240" w:type="dxa"/>
            </w:tcMar>
            <w:vAlign w:val="center"/>
          </w:tcPr>
          <w:p w:rsidR="11B080E4" w:rsidP="11B080E4" w:rsidRDefault="11B080E4" w14:paraId="4DBC8A12" w14:textId="65905843">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Chute des prix des œufs</w:t>
            </w:r>
          </w:p>
        </w:tc>
        <w:tc>
          <w:tcPr>
            <w:tcW w:w="5101" w:type="dxa"/>
            <w:tcBorders>
              <w:bottom w:val="single" w:sz="6"/>
            </w:tcBorders>
            <w:tcMar>
              <w:top w:w="150" w:type="dxa"/>
              <w:left w:w="240" w:type="dxa"/>
              <w:bottom w:w="150" w:type="dxa"/>
            </w:tcMar>
            <w:vAlign w:val="center"/>
          </w:tcPr>
          <w:p w:rsidR="11B080E4" w:rsidP="11B080E4" w:rsidRDefault="11B080E4" w14:paraId="61FFD884" w14:textId="02E17A29">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 xml:space="preserve">– </w:t>
            </w:r>
            <w:r w:rsidRPr="11B080E4" w:rsidR="11B080E4">
              <w:rPr>
                <w:rFonts w:ascii="system-ui" w:hAnsi="system-ui" w:eastAsia="system-ui" w:cs="system-ui"/>
                <w:b w:val="1"/>
                <w:bCs w:val="1"/>
                <w:i w:val="0"/>
                <w:iCs w:val="0"/>
                <w:sz w:val="22"/>
                <w:szCs w:val="22"/>
              </w:rPr>
              <w:t>Diversification des débouchés</w:t>
            </w:r>
            <w:r w:rsidRPr="11B080E4" w:rsidR="11B080E4">
              <w:rPr>
                <w:rFonts w:ascii="system-ui" w:hAnsi="system-ui" w:eastAsia="system-ui" w:cs="system-ui"/>
                <w:b w:val="0"/>
                <w:bCs w:val="0"/>
                <w:i w:val="0"/>
                <w:iCs w:val="0"/>
                <w:sz w:val="22"/>
                <w:szCs w:val="22"/>
              </w:rPr>
              <w:t xml:space="preserve"> : contrats B2B institutionnels (cantines, hôpitaux) avec prix fixes annuels, garantissant un volume stable.</w:t>
            </w:r>
            <w:r>
              <w:br/>
            </w:r>
            <w:r w:rsidRPr="11B080E4" w:rsidR="11B080E4">
              <w:rPr>
                <w:rFonts w:ascii="system-ui" w:hAnsi="system-ui" w:eastAsia="system-ui" w:cs="system-ui"/>
                <w:b w:val="0"/>
                <w:bCs w:val="0"/>
                <w:i w:val="0"/>
                <w:iCs w:val="0"/>
                <w:sz w:val="22"/>
                <w:szCs w:val="22"/>
              </w:rPr>
              <w:t xml:space="preserve">– </w:t>
            </w:r>
            <w:r w:rsidRPr="11B080E4" w:rsidR="11B080E4">
              <w:rPr>
                <w:rFonts w:ascii="system-ui" w:hAnsi="system-ui" w:eastAsia="system-ui" w:cs="system-ui"/>
                <w:b w:val="1"/>
                <w:bCs w:val="1"/>
                <w:i w:val="0"/>
                <w:iCs w:val="0"/>
                <w:sz w:val="22"/>
                <w:szCs w:val="22"/>
              </w:rPr>
              <w:t>Marque différenciée « Œuf Circulaire »</w:t>
            </w:r>
            <w:r w:rsidRPr="11B080E4" w:rsidR="11B080E4">
              <w:rPr>
                <w:rFonts w:ascii="system-ui" w:hAnsi="system-ui" w:eastAsia="system-ui" w:cs="system-ui"/>
                <w:b w:val="0"/>
                <w:bCs w:val="0"/>
                <w:i w:val="0"/>
                <w:iCs w:val="0"/>
                <w:sz w:val="22"/>
                <w:szCs w:val="22"/>
              </w:rPr>
              <w:t xml:space="preserve"> : la valeur ajoutée (traçabilité, impact écologique) justifie un prix premium, moins sensible aux fluctuations de marché.</w:t>
            </w:r>
            <w:r>
              <w:br/>
            </w:r>
            <w:r w:rsidRPr="11B080E4" w:rsidR="11B080E4">
              <w:rPr>
                <w:rFonts w:ascii="system-ui" w:hAnsi="system-ui" w:eastAsia="system-ui" w:cs="system-ui"/>
                <w:b w:val="0"/>
                <w:bCs w:val="0"/>
                <w:i w:val="0"/>
                <w:iCs w:val="0"/>
                <w:sz w:val="22"/>
                <w:szCs w:val="22"/>
              </w:rPr>
              <w:t xml:space="preserve">– </w:t>
            </w:r>
            <w:r w:rsidRPr="11B080E4" w:rsidR="11B080E4">
              <w:rPr>
                <w:rFonts w:ascii="system-ui" w:hAnsi="system-ui" w:eastAsia="system-ui" w:cs="system-ui"/>
                <w:b w:val="1"/>
                <w:bCs w:val="1"/>
                <w:i w:val="0"/>
                <w:iCs w:val="0"/>
                <w:sz w:val="22"/>
                <w:szCs w:val="22"/>
              </w:rPr>
              <w:t>Transformation</w:t>
            </w:r>
            <w:r w:rsidRPr="11B080E4" w:rsidR="11B080E4">
              <w:rPr>
                <w:rFonts w:ascii="system-ui" w:hAnsi="system-ui" w:eastAsia="system-ui" w:cs="system-ui"/>
                <w:b w:val="0"/>
                <w:bCs w:val="0"/>
                <w:i w:val="0"/>
                <w:iCs w:val="0"/>
                <w:sz w:val="22"/>
                <w:szCs w:val="22"/>
              </w:rPr>
              <w:t xml:space="preserve"> : valorisation des surplus en produits transformés (pâtes, mayonnaises) pour lisser les ventes.</w:t>
            </w:r>
          </w:p>
        </w:tc>
      </w:tr>
      <w:tr w:rsidR="11B080E4" w:rsidTr="11B080E4" w14:paraId="66BDBBCF">
        <w:trPr>
          <w:trHeight w:val="300"/>
        </w:trPr>
        <w:tc>
          <w:tcPr>
            <w:tcW w:w="3734" w:type="dxa"/>
            <w:tcBorders>
              <w:bottom w:val="single" w:sz="6"/>
            </w:tcBorders>
            <w:tcMar>
              <w:top w:w="150" w:type="dxa"/>
              <w:bottom w:w="150" w:type="dxa"/>
              <w:right w:w="240" w:type="dxa"/>
            </w:tcMar>
            <w:vAlign w:val="center"/>
          </w:tcPr>
          <w:p w:rsidR="11B080E4" w:rsidP="11B080E4" w:rsidRDefault="11B080E4" w14:paraId="5B862F99" w14:textId="1C6C9C3C">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Concurrence industrielle</w:t>
            </w:r>
          </w:p>
        </w:tc>
        <w:tc>
          <w:tcPr>
            <w:tcW w:w="5101" w:type="dxa"/>
            <w:tcBorders>
              <w:bottom w:val="single" w:sz="6"/>
            </w:tcBorders>
            <w:tcMar>
              <w:top w:w="150" w:type="dxa"/>
              <w:left w:w="240" w:type="dxa"/>
              <w:bottom w:w="150" w:type="dxa"/>
            </w:tcMar>
            <w:vAlign w:val="center"/>
          </w:tcPr>
          <w:p w:rsidR="11B080E4" w:rsidP="11B080E4" w:rsidRDefault="11B080E4" w14:paraId="117191AF" w14:textId="2F699BCF">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 Positionnement sur les segments de niche (restaurants gastronomiques, épiceries fines) où le prix n’est pas le seul critère.</w:t>
            </w:r>
            <w:r>
              <w:br/>
            </w:r>
            <w:r w:rsidRPr="11B080E4" w:rsidR="11B080E4">
              <w:rPr>
                <w:rFonts w:ascii="system-ui" w:hAnsi="system-ui" w:eastAsia="system-ui" w:cs="system-ui"/>
                <w:b w:val="0"/>
                <w:bCs w:val="0"/>
                <w:i w:val="0"/>
                <w:iCs w:val="0"/>
                <w:sz w:val="22"/>
                <w:szCs w:val="22"/>
              </w:rPr>
              <w:t>– Vente directe (paniers, ferme) qui supprime les intermédiaires et préserve la marge.</w:t>
            </w:r>
          </w:p>
        </w:tc>
      </w:tr>
      <w:tr w:rsidR="11B080E4" w:rsidTr="11B080E4" w14:paraId="63CD8A53">
        <w:trPr>
          <w:trHeight w:val="300"/>
        </w:trPr>
        <w:tc>
          <w:tcPr>
            <w:tcW w:w="3734" w:type="dxa"/>
            <w:tcBorders>
              <w:bottom w:val="single" w:sz="6"/>
            </w:tcBorders>
            <w:tcMar>
              <w:top w:w="150" w:type="dxa"/>
              <w:bottom w:w="150" w:type="dxa"/>
              <w:right w:w="240" w:type="dxa"/>
            </w:tcMar>
            <w:vAlign w:val="center"/>
          </w:tcPr>
          <w:p w:rsidR="11B080E4" w:rsidP="11B080E4" w:rsidRDefault="11B080E4" w14:paraId="38DFFADB" w14:textId="42472F12">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Fluctuation des coûts des aliments</w:t>
            </w:r>
          </w:p>
        </w:tc>
        <w:tc>
          <w:tcPr>
            <w:tcW w:w="5101" w:type="dxa"/>
            <w:tcBorders>
              <w:bottom w:val="single" w:sz="6"/>
            </w:tcBorders>
            <w:tcMar>
              <w:top w:w="150" w:type="dxa"/>
              <w:left w:w="240" w:type="dxa"/>
              <w:bottom w:w="150" w:type="dxa"/>
            </w:tcMar>
            <w:vAlign w:val="center"/>
          </w:tcPr>
          <w:p w:rsidR="11B080E4" w:rsidP="11B080E4" w:rsidRDefault="11B080E4" w14:paraId="6850807D" w14:textId="71682C2D">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 Réduction de la part d’aliments industriels à 40 % (objectif final), limitant l’exposition aux marchés mondiaux.</w:t>
            </w:r>
            <w:r>
              <w:br/>
            </w:r>
            <w:r w:rsidRPr="11B080E4" w:rsidR="11B080E4">
              <w:rPr>
                <w:rFonts w:ascii="system-ui" w:hAnsi="system-ui" w:eastAsia="system-ui" w:cs="system-ui"/>
                <w:b w:val="0"/>
                <w:bCs w:val="0"/>
                <w:i w:val="0"/>
                <w:iCs w:val="0"/>
                <w:sz w:val="22"/>
                <w:szCs w:val="22"/>
              </w:rPr>
              <w:t>– Constitution d’un stock tampon pour les périodes de hausse conjoncturelle.</w:t>
            </w:r>
          </w:p>
        </w:tc>
      </w:tr>
      <w:tr w:rsidR="11B080E4" w:rsidTr="11B080E4" w14:paraId="2ED91E1D">
        <w:trPr>
          <w:trHeight w:val="300"/>
        </w:trPr>
        <w:tc>
          <w:tcPr>
            <w:tcW w:w="3734" w:type="dxa"/>
            <w:tcBorders>
              <w:bottom w:val="single" w:sz="6"/>
            </w:tcBorders>
            <w:tcMar>
              <w:top w:w="150" w:type="dxa"/>
              <w:bottom w:w="150" w:type="dxa"/>
              <w:right w:w="240" w:type="dxa"/>
            </w:tcMar>
            <w:vAlign w:val="center"/>
          </w:tcPr>
          <w:p w:rsidR="11B080E4" w:rsidP="11B080E4" w:rsidRDefault="11B080E4" w14:paraId="730B6F14" w14:textId="34AB0B95">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Non‑acceptation du concept</w:t>
            </w:r>
          </w:p>
        </w:tc>
        <w:tc>
          <w:tcPr>
            <w:tcW w:w="5101" w:type="dxa"/>
            <w:tcBorders>
              <w:bottom w:val="single" w:sz="6"/>
            </w:tcBorders>
            <w:tcMar>
              <w:top w:w="150" w:type="dxa"/>
              <w:left w:w="240" w:type="dxa"/>
              <w:bottom w:w="150" w:type="dxa"/>
            </w:tcMar>
            <w:vAlign w:val="center"/>
          </w:tcPr>
          <w:p w:rsidR="11B080E4" w:rsidP="11B080E4" w:rsidRDefault="11B080E4" w14:paraId="29696622" w14:textId="1709F03A">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 xml:space="preserve">– </w:t>
            </w:r>
            <w:r w:rsidRPr="11B080E4" w:rsidR="11B080E4">
              <w:rPr>
                <w:rFonts w:ascii="system-ui" w:hAnsi="system-ui" w:eastAsia="system-ui" w:cs="system-ui"/>
                <w:b w:val="1"/>
                <w:bCs w:val="1"/>
                <w:i w:val="0"/>
                <w:iCs w:val="0"/>
                <w:sz w:val="22"/>
                <w:szCs w:val="22"/>
              </w:rPr>
              <w:t>Storytelling</w:t>
            </w:r>
            <w:r w:rsidRPr="11B080E4" w:rsidR="11B080E4">
              <w:rPr>
                <w:rFonts w:ascii="system-ui" w:hAnsi="system-ui" w:eastAsia="system-ui" w:cs="system-ui"/>
                <w:b w:val="0"/>
                <w:bCs w:val="0"/>
                <w:i w:val="0"/>
                <w:iCs w:val="0"/>
                <w:sz w:val="22"/>
                <w:szCs w:val="22"/>
              </w:rPr>
              <w:t xml:space="preserve"> : QR code sur les boîtes, vidéos pédagogiques, visites guidées.</w:t>
            </w:r>
            <w:r>
              <w:br/>
            </w:r>
            <w:r w:rsidRPr="11B080E4" w:rsidR="11B080E4">
              <w:rPr>
                <w:rFonts w:ascii="system-ui" w:hAnsi="system-ui" w:eastAsia="system-ui" w:cs="system-ui"/>
                <w:b w:val="0"/>
                <w:bCs w:val="0"/>
                <w:i w:val="0"/>
                <w:iCs w:val="0"/>
                <w:sz w:val="22"/>
                <w:szCs w:val="22"/>
              </w:rPr>
              <w:t xml:space="preserve">– </w:t>
            </w:r>
            <w:r w:rsidRPr="11B080E4" w:rsidR="11B080E4">
              <w:rPr>
                <w:rFonts w:ascii="system-ui" w:hAnsi="system-ui" w:eastAsia="system-ui" w:cs="system-ui"/>
                <w:b w:val="1"/>
                <w:bCs w:val="1"/>
                <w:i w:val="0"/>
                <w:iCs w:val="0"/>
                <w:sz w:val="22"/>
                <w:szCs w:val="22"/>
              </w:rPr>
              <w:t>Application Esmeralda &amp; Co</w:t>
            </w:r>
            <w:r w:rsidRPr="11B080E4" w:rsidR="11B080E4">
              <w:rPr>
                <w:rFonts w:ascii="system-ui" w:hAnsi="system-ui" w:eastAsia="system-ui" w:cs="system-ui"/>
                <w:b w:val="0"/>
                <w:bCs w:val="0"/>
                <w:i w:val="0"/>
                <w:iCs w:val="0"/>
                <w:sz w:val="22"/>
                <w:szCs w:val="22"/>
              </w:rPr>
              <w:t xml:space="preserve"> : transparence totale, données d’impact (déchets recyclés, CO₂ évité).</w:t>
            </w:r>
          </w:p>
        </w:tc>
      </w:tr>
    </w:tbl>
    <w:p w:rsidR="42211E6E" w:rsidP="11B080E4" w:rsidRDefault="42211E6E" w14:paraId="35977956" w14:textId="5D1A6F38">
      <w:pPr>
        <w:pStyle w:val="Titre3"/>
        <w:numPr>
          <w:ilvl w:val="0"/>
          <w:numId w:val="31"/>
        </w:numPr>
        <w:shd w:val="clear" w:color="auto" w:fill="FFFFFF" w:themeFill="background1"/>
        <w:bidi w:val="0"/>
        <w:spacing w:before="480" w:beforeAutospacing="off" w:after="240" w:afterAutospacing="off" w:line="450" w:lineRule="auto"/>
        <w:rPr/>
      </w:pPr>
      <w:r w:rsidRPr="11B080E4" w:rsidR="42211E6E">
        <w:rPr>
          <w:rFonts w:ascii="system-ui" w:hAnsi="system-ui" w:eastAsia="system-ui" w:cs="system-ui"/>
          <w:b w:val="1"/>
          <w:bCs w:val="1"/>
          <w:i w:val="0"/>
          <w:iCs w:val="0"/>
          <w:caps w:val="0"/>
          <w:smallCaps w:val="0"/>
          <w:noProof w:val="0"/>
          <w:color w:val="0F1115"/>
          <w:sz w:val="30"/>
          <w:szCs w:val="30"/>
          <w:lang w:val="fr-FR"/>
        </w:rPr>
        <w:t>8.2.4. Atténuation des risques climatiques</w:t>
      </w:r>
    </w:p>
    <w:tbl>
      <w:tblPr>
        <w:tblStyle w:val="TableauNormal"/>
        <w:bidiVisual w:val="0"/>
        <w:tblW w:w="0" w:type="auto"/>
        <w:tblLook w:val="06A0" w:firstRow="1" w:lastRow="0" w:firstColumn="1" w:lastColumn="0" w:noHBand="1" w:noVBand="1"/>
      </w:tblPr>
      <w:tblGrid>
        <w:gridCol w:w="2946"/>
        <w:gridCol w:w="5889"/>
      </w:tblGrid>
      <w:tr w:rsidR="11B080E4" w:rsidTr="11B080E4" w14:paraId="5201A7A0">
        <w:trPr>
          <w:trHeight w:val="300"/>
        </w:trPr>
        <w:tc>
          <w:tcPr>
            <w:tcW w:w="2946" w:type="dxa"/>
            <w:tcBorders>
              <w:top w:val="nil"/>
              <w:bottom w:val="single" w:sz="6"/>
            </w:tcBorders>
            <w:tcMar>
              <w:top w:w="150" w:type="dxa"/>
              <w:bottom w:w="150" w:type="dxa"/>
              <w:right w:w="240" w:type="dxa"/>
            </w:tcMar>
            <w:vAlign w:val="center"/>
          </w:tcPr>
          <w:p w:rsidR="11B080E4" w:rsidP="11B080E4" w:rsidRDefault="11B080E4" w14:paraId="2F4C2848" w14:textId="53CB0947">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Risque</w:t>
            </w:r>
          </w:p>
        </w:tc>
        <w:tc>
          <w:tcPr>
            <w:tcW w:w="5889" w:type="dxa"/>
            <w:tcBorders>
              <w:top w:val="nil"/>
              <w:bottom w:val="single" w:sz="6"/>
            </w:tcBorders>
            <w:tcMar>
              <w:top w:w="150" w:type="dxa"/>
              <w:left w:w="240" w:type="dxa"/>
              <w:bottom w:w="150" w:type="dxa"/>
              <w:right w:w="240" w:type="dxa"/>
            </w:tcMar>
            <w:vAlign w:val="center"/>
          </w:tcPr>
          <w:p w:rsidR="11B080E4" w:rsidP="11B080E4" w:rsidRDefault="11B080E4" w14:paraId="3F78DF5A" w14:textId="1BF004A4">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Mesure d’atténuation</w:t>
            </w:r>
          </w:p>
        </w:tc>
      </w:tr>
      <w:tr w:rsidR="11B080E4" w:rsidTr="11B080E4" w14:paraId="433FCCAB">
        <w:trPr>
          <w:trHeight w:val="300"/>
        </w:trPr>
        <w:tc>
          <w:tcPr>
            <w:tcW w:w="2946" w:type="dxa"/>
            <w:tcBorders>
              <w:bottom w:val="single" w:sz="6"/>
            </w:tcBorders>
            <w:tcMar>
              <w:top w:w="150" w:type="dxa"/>
              <w:bottom w:w="150" w:type="dxa"/>
              <w:right w:w="240" w:type="dxa"/>
            </w:tcMar>
            <w:vAlign w:val="center"/>
          </w:tcPr>
          <w:p w:rsidR="11B080E4" w:rsidP="11B080E4" w:rsidRDefault="11B080E4" w14:paraId="6A1B8AEA" w14:textId="2213300F">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Sécheresse</w:t>
            </w:r>
          </w:p>
        </w:tc>
        <w:tc>
          <w:tcPr>
            <w:tcW w:w="5889" w:type="dxa"/>
            <w:tcBorders>
              <w:bottom w:val="single" w:sz="6"/>
            </w:tcBorders>
            <w:tcMar>
              <w:top w:w="150" w:type="dxa"/>
              <w:left w:w="240" w:type="dxa"/>
              <w:bottom w:w="150" w:type="dxa"/>
            </w:tcMar>
            <w:vAlign w:val="center"/>
          </w:tcPr>
          <w:p w:rsidR="11B080E4" w:rsidP="11B080E4" w:rsidRDefault="11B080E4" w14:paraId="0CA452B2" w14:textId="48EF4EED">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 xml:space="preserve">– </w:t>
            </w:r>
            <w:r w:rsidRPr="11B080E4" w:rsidR="11B080E4">
              <w:rPr>
                <w:rFonts w:ascii="system-ui" w:hAnsi="system-ui" w:eastAsia="system-ui" w:cs="system-ui"/>
                <w:b w:val="1"/>
                <w:bCs w:val="1"/>
                <w:i w:val="0"/>
                <w:iCs w:val="0"/>
                <w:sz w:val="22"/>
                <w:szCs w:val="22"/>
              </w:rPr>
              <w:t>Étang de régulation</w:t>
            </w:r>
            <w:r w:rsidRPr="11B080E4" w:rsidR="11B080E4">
              <w:rPr>
                <w:rFonts w:ascii="system-ui" w:hAnsi="system-ui" w:eastAsia="system-ui" w:cs="system-ui"/>
                <w:b w:val="0"/>
                <w:bCs w:val="0"/>
                <w:i w:val="0"/>
                <w:iCs w:val="0"/>
                <w:sz w:val="22"/>
                <w:szCs w:val="22"/>
              </w:rPr>
              <w:t xml:space="preserve"> : réserve d’eau de 1 000–2 000 m³, alimentée par les eaux de pluie, garantissant l’abreuvement des volailles et l’irrigation des fourrages.</w:t>
            </w:r>
            <w:r>
              <w:br/>
            </w:r>
            <w:r w:rsidRPr="11B080E4" w:rsidR="11B080E4">
              <w:rPr>
                <w:rFonts w:ascii="system-ui" w:hAnsi="system-ui" w:eastAsia="system-ui" w:cs="system-ui"/>
                <w:b w:val="0"/>
                <w:bCs w:val="0"/>
                <w:i w:val="0"/>
                <w:iCs w:val="0"/>
                <w:sz w:val="22"/>
                <w:szCs w:val="22"/>
              </w:rPr>
              <w:t xml:space="preserve">– </w:t>
            </w:r>
            <w:r w:rsidRPr="11B080E4" w:rsidR="11B080E4">
              <w:rPr>
                <w:rFonts w:ascii="system-ui" w:hAnsi="system-ui" w:eastAsia="system-ui" w:cs="system-ui"/>
                <w:b w:val="1"/>
                <w:bCs w:val="1"/>
                <w:i w:val="0"/>
                <w:iCs w:val="0"/>
                <w:sz w:val="22"/>
                <w:szCs w:val="22"/>
              </w:rPr>
              <w:t>Récupération des eaux de pluie</w:t>
            </w:r>
            <w:r w:rsidRPr="11B080E4" w:rsidR="11B080E4">
              <w:rPr>
                <w:rFonts w:ascii="system-ui" w:hAnsi="system-ui" w:eastAsia="system-ui" w:cs="system-ui"/>
                <w:b w:val="0"/>
                <w:bCs w:val="0"/>
                <w:i w:val="0"/>
                <w:iCs w:val="0"/>
                <w:sz w:val="22"/>
                <w:szCs w:val="22"/>
              </w:rPr>
              <w:t xml:space="preserve"> sur les toits du poulailler et des serres.</w:t>
            </w:r>
          </w:p>
        </w:tc>
      </w:tr>
      <w:tr w:rsidR="11B080E4" w:rsidTr="11B080E4" w14:paraId="11DE01BF">
        <w:trPr>
          <w:trHeight w:val="300"/>
        </w:trPr>
        <w:tc>
          <w:tcPr>
            <w:tcW w:w="2946" w:type="dxa"/>
            <w:tcBorders>
              <w:bottom w:val="single" w:sz="6"/>
            </w:tcBorders>
            <w:tcMar>
              <w:top w:w="150" w:type="dxa"/>
              <w:bottom w:w="150" w:type="dxa"/>
              <w:right w:w="240" w:type="dxa"/>
            </w:tcMar>
            <w:vAlign w:val="center"/>
          </w:tcPr>
          <w:p w:rsidR="11B080E4" w:rsidP="11B080E4" w:rsidRDefault="11B080E4" w14:paraId="3D821A2B" w14:textId="01A12B47">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Pluies intenses</w:t>
            </w:r>
          </w:p>
        </w:tc>
        <w:tc>
          <w:tcPr>
            <w:tcW w:w="5889" w:type="dxa"/>
            <w:tcBorders>
              <w:bottom w:val="single" w:sz="6"/>
            </w:tcBorders>
            <w:tcMar>
              <w:top w:w="150" w:type="dxa"/>
              <w:left w:w="240" w:type="dxa"/>
              <w:bottom w:w="150" w:type="dxa"/>
            </w:tcMar>
            <w:vAlign w:val="center"/>
          </w:tcPr>
          <w:p w:rsidR="11B080E4" w:rsidP="11B080E4" w:rsidRDefault="11B080E4" w14:paraId="258FE3F1" w14:textId="1103AF6D">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 Bâtiment surélevé avec évacuation des eaux.</w:t>
            </w:r>
            <w:r>
              <w:br/>
            </w:r>
            <w:r w:rsidRPr="11B080E4" w:rsidR="11B080E4">
              <w:rPr>
                <w:rFonts w:ascii="system-ui" w:hAnsi="system-ui" w:eastAsia="system-ui" w:cs="system-ui"/>
                <w:b w:val="0"/>
                <w:bCs w:val="0"/>
                <w:i w:val="0"/>
                <w:iCs w:val="0"/>
                <w:sz w:val="22"/>
                <w:szCs w:val="22"/>
              </w:rPr>
              <w:t>– Stockage des aliments dans un local fermé et ventilé.</w:t>
            </w:r>
            <w:r>
              <w:br/>
            </w:r>
            <w:r w:rsidRPr="11B080E4" w:rsidR="11B080E4">
              <w:rPr>
                <w:rFonts w:ascii="system-ui" w:hAnsi="system-ui" w:eastAsia="system-ui" w:cs="system-ui"/>
                <w:b w:val="0"/>
                <w:bCs w:val="0"/>
                <w:i w:val="0"/>
                <w:iCs w:val="0"/>
                <w:sz w:val="22"/>
                <w:szCs w:val="22"/>
              </w:rPr>
              <w:t>– Cour d’exercice drainée pour éviter l’accumulation d’eau.</w:t>
            </w:r>
          </w:p>
        </w:tc>
      </w:tr>
      <w:tr w:rsidR="11B080E4" w:rsidTr="11B080E4" w14:paraId="219FB51E">
        <w:trPr>
          <w:trHeight w:val="300"/>
        </w:trPr>
        <w:tc>
          <w:tcPr>
            <w:tcW w:w="2946" w:type="dxa"/>
            <w:tcBorders>
              <w:bottom w:val="single" w:sz="6"/>
            </w:tcBorders>
            <w:tcMar>
              <w:top w:w="150" w:type="dxa"/>
              <w:bottom w:w="150" w:type="dxa"/>
              <w:right w:w="240" w:type="dxa"/>
            </w:tcMar>
            <w:vAlign w:val="center"/>
          </w:tcPr>
          <w:p w:rsidR="11B080E4" w:rsidP="11B080E4" w:rsidRDefault="11B080E4" w14:paraId="6F5D281F" w14:textId="6CDA7277">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Températures extrêmes</w:t>
            </w:r>
          </w:p>
        </w:tc>
        <w:tc>
          <w:tcPr>
            <w:tcW w:w="5889" w:type="dxa"/>
            <w:tcBorders>
              <w:bottom w:val="single" w:sz="6"/>
            </w:tcBorders>
            <w:tcMar>
              <w:top w:w="150" w:type="dxa"/>
              <w:left w:w="240" w:type="dxa"/>
              <w:bottom w:w="150" w:type="dxa"/>
            </w:tcMar>
            <w:vAlign w:val="center"/>
          </w:tcPr>
          <w:p w:rsidR="11B080E4" w:rsidP="11B080E4" w:rsidRDefault="11B080E4" w14:paraId="4A25C081" w14:textId="68C9385D">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 Poulailler en bambou avec inertie thermique naturelle.</w:t>
            </w:r>
            <w:r>
              <w:br/>
            </w:r>
            <w:r w:rsidRPr="11B080E4" w:rsidR="11B080E4">
              <w:rPr>
                <w:rFonts w:ascii="system-ui" w:hAnsi="system-ui" w:eastAsia="system-ui" w:cs="system-ui"/>
                <w:b w:val="0"/>
                <w:bCs w:val="0"/>
                <w:i w:val="0"/>
                <w:iCs w:val="0"/>
                <w:sz w:val="22"/>
                <w:szCs w:val="22"/>
              </w:rPr>
              <w:t>– Brise‑vent en bambou pour limiter les courants d’air froids.</w:t>
            </w:r>
            <w:r>
              <w:br/>
            </w:r>
            <w:r w:rsidRPr="11B080E4" w:rsidR="11B080E4">
              <w:rPr>
                <w:rFonts w:ascii="system-ui" w:hAnsi="system-ui" w:eastAsia="system-ui" w:cs="system-ui"/>
                <w:b w:val="0"/>
                <w:bCs w:val="0"/>
                <w:i w:val="0"/>
                <w:iCs w:val="0"/>
                <w:sz w:val="22"/>
                <w:szCs w:val="22"/>
              </w:rPr>
              <w:t>– Ventilation naturelle (grillage) + possibilité de ventilation mécanique en cas de canicule.</w:t>
            </w:r>
          </w:p>
        </w:tc>
      </w:tr>
    </w:tbl>
    <w:p w:rsidR="42211E6E" w:rsidP="11B080E4" w:rsidRDefault="42211E6E" w14:paraId="0F8D5D3D" w14:textId="782B8854">
      <w:pPr>
        <w:pStyle w:val="Titre3"/>
        <w:numPr>
          <w:ilvl w:val="0"/>
          <w:numId w:val="31"/>
        </w:numPr>
        <w:shd w:val="clear" w:color="auto" w:fill="FFFFFF" w:themeFill="background1"/>
        <w:bidi w:val="0"/>
        <w:spacing w:before="480" w:beforeAutospacing="off" w:after="240" w:afterAutospacing="off" w:line="450" w:lineRule="auto"/>
        <w:rPr/>
      </w:pPr>
      <w:r w:rsidRPr="11B080E4" w:rsidR="42211E6E">
        <w:rPr>
          <w:rFonts w:ascii="system-ui" w:hAnsi="system-ui" w:eastAsia="system-ui" w:cs="system-ui"/>
          <w:b w:val="1"/>
          <w:bCs w:val="1"/>
          <w:i w:val="0"/>
          <w:iCs w:val="0"/>
          <w:caps w:val="0"/>
          <w:smallCaps w:val="0"/>
          <w:noProof w:val="0"/>
          <w:color w:val="0F1115"/>
          <w:sz w:val="30"/>
          <w:szCs w:val="30"/>
          <w:lang w:val="fr-FR"/>
        </w:rPr>
        <w:t>8.2.5. Atténuation des risques financiers</w:t>
      </w:r>
    </w:p>
    <w:tbl>
      <w:tblPr>
        <w:tblStyle w:val="TableauNormal"/>
        <w:bidiVisual w:val="0"/>
        <w:tblW w:w="0" w:type="auto"/>
        <w:tblLook w:val="06A0" w:firstRow="1" w:lastRow="0" w:firstColumn="1" w:lastColumn="0" w:noHBand="1" w:noVBand="1"/>
      </w:tblPr>
      <w:tblGrid>
        <w:gridCol w:w="3508"/>
        <w:gridCol w:w="5327"/>
      </w:tblGrid>
      <w:tr w:rsidR="11B080E4" w:rsidTr="11B080E4" w14:paraId="4594A523">
        <w:trPr>
          <w:trHeight w:val="300"/>
        </w:trPr>
        <w:tc>
          <w:tcPr>
            <w:tcW w:w="3508" w:type="dxa"/>
            <w:tcBorders>
              <w:top w:val="nil"/>
              <w:bottom w:val="single" w:sz="6"/>
            </w:tcBorders>
            <w:tcMar>
              <w:top w:w="150" w:type="dxa"/>
              <w:bottom w:w="150" w:type="dxa"/>
              <w:right w:w="240" w:type="dxa"/>
            </w:tcMar>
            <w:vAlign w:val="center"/>
          </w:tcPr>
          <w:p w:rsidR="11B080E4" w:rsidP="11B080E4" w:rsidRDefault="11B080E4" w14:paraId="7B53D205" w14:textId="6A002961">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Risque</w:t>
            </w:r>
          </w:p>
        </w:tc>
        <w:tc>
          <w:tcPr>
            <w:tcW w:w="5327" w:type="dxa"/>
            <w:tcBorders>
              <w:top w:val="nil"/>
              <w:bottom w:val="single" w:sz="6"/>
            </w:tcBorders>
            <w:tcMar>
              <w:top w:w="150" w:type="dxa"/>
              <w:left w:w="240" w:type="dxa"/>
              <w:bottom w:w="150" w:type="dxa"/>
              <w:right w:w="240" w:type="dxa"/>
            </w:tcMar>
            <w:vAlign w:val="center"/>
          </w:tcPr>
          <w:p w:rsidR="11B080E4" w:rsidP="11B080E4" w:rsidRDefault="11B080E4" w14:paraId="5A3D799D" w14:textId="1582C85B">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Mesure d’atténuation</w:t>
            </w:r>
          </w:p>
        </w:tc>
      </w:tr>
      <w:tr w:rsidR="11B080E4" w:rsidTr="11B080E4" w14:paraId="6184E8A8">
        <w:trPr>
          <w:trHeight w:val="300"/>
        </w:trPr>
        <w:tc>
          <w:tcPr>
            <w:tcW w:w="3508" w:type="dxa"/>
            <w:tcBorders>
              <w:bottom w:val="single" w:sz="6"/>
            </w:tcBorders>
            <w:tcMar>
              <w:top w:w="150" w:type="dxa"/>
              <w:bottom w:w="150" w:type="dxa"/>
              <w:right w:w="240" w:type="dxa"/>
            </w:tcMar>
            <w:vAlign w:val="center"/>
          </w:tcPr>
          <w:p w:rsidR="11B080E4" w:rsidP="11B080E4" w:rsidRDefault="11B080E4" w14:paraId="3573D86B" w14:textId="191A6BDE">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Retard de financement</w:t>
            </w:r>
          </w:p>
        </w:tc>
        <w:tc>
          <w:tcPr>
            <w:tcW w:w="5327" w:type="dxa"/>
            <w:tcBorders>
              <w:bottom w:val="single" w:sz="6"/>
            </w:tcBorders>
            <w:tcMar>
              <w:top w:w="150" w:type="dxa"/>
              <w:left w:w="240" w:type="dxa"/>
              <w:bottom w:w="150" w:type="dxa"/>
            </w:tcMar>
            <w:vAlign w:val="center"/>
          </w:tcPr>
          <w:p w:rsidR="11B080E4" w:rsidP="11B080E4" w:rsidRDefault="11B080E4" w14:paraId="21CC7F03" w14:textId="614FC314">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 Planification par phases (feuille de route) : chaque phase est dimensionnée pour être réalisable avec les fonds disponibles, sans attendre la totalité des financements.</w:t>
            </w:r>
            <w:r>
              <w:br/>
            </w:r>
            <w:r w:rsidRPr="11B080E4" w:rsidR="11B080E4">
              <w:rPr>
                <w:rFonts w:ascii="system-ui" w:hAnsi="system-ui" w:eastAsia="system-ui" w:cs="system-ui"/>
                <w:b w:val="0"/>
                <w:bCs w:val="0"/>
                <w:i w:val="0"/>
                <w:iCs w:val="0"/>
                <w:sz w:val="22"/>
                <w:szCs w:val="22"/>
              </w:rPr>
              <w:t>– Recherche de fonds diversifiés : subventions publiques, fonds d’impact, prêts bancaires, crowdfunding.</w:t>
            </w:r>
          </w:p>
        </w:tc>
      </w:tr>
      <w:tr w:rsidR="11B080E4" w:rsidTr="11B080E4" w14:paraId="14274810">
        <w:trPr>
          <w:trHeight w:val="300"/>
        </w:trPr>
        <w:tc>
          <w:tcPr>
            <w:tcW w:w="3508" w:type="dxa"/>
            <w:tcBorders>
              <w:bottom w:val="single" w:sz="6"/>
            </w:tcBorders>
            <w:tcMar>
              <w:top w:w="150" w:type="dxa"/>
              <w:bottom w:w="150" w:type="dxa"/>
              <w:right w:w="240" w:type="dxa"/>
            </w:tcMar>
            <w:vAlign w:val="center"/>
          </w:tcPr>
          <w:p w:rsidR="11B080E4" w:rsidP="11B080E4" w:rsidRDefault="11B080E4" w14:paraId="17F2F191" w14:textId="5EF0D5A4">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Dépassement des coûts</w:t>
            </w:r>
          </w:p>
        </w:tc>
        <w:tc>
          <w:tcPr>
            <w:tcW w:w="5327" w:type="dxa"/>
            <w:tcBorders>
              <w:bottom w:val="single" w:sz="6"/>
            </w:tcBorders>
            <w:tcMar>
              <w:top w:w="150" w:type="dxa"/>
              <w:left w:w="240" w:type="dxa"/>
              <w:bottom w:w="150" w:type="dxa"/>
            </w:tcMar>
            <w:vAlign w:val="center"/>
          </w:tcPr>
          <w:p w:rsidR="11B080E4" w:rsidP="11B080E4" w:rsidRDefault="11B080E4" w14:paraId="41298359" w14:textId="10AB00C1">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 Devis multiples, autoconstruction en bambou (réduction des coûts), implication des fondateurs dans la gestion de chantier.</w:t>
            </w:r>
            <w:r>
              <w:br/>
            </w:r>
            <w:r w:rsidRPr="11B080E4" w:rsidR="11B080E4">
              <w:rPr>
                <w:rFonts w:ascii="system-ui" w:hAnsi="system-ui" w:eastAsia="system-ui" w:cs="system-ui"/>
                <w:b w:val="0"/>
                <w:bCs w:val="0"/>
                <w:i w:val="0"/>
                <w:iCs w:val="0"/>
                <w:sz w:val="22"/>
                <w:szCs w:val="22"/>
              </w:rPr>
              <w:t>– Réserve d’imprévus incluse dans le budget (5–10 %).</w:t>
            </w:r>
          </w:p>
        </w:tc>
      </w:tr>
      <w:tr w:rsidR="11B080E4" w:rsidTr="11B080E4" w14:paraId="4BEB214D">
        <w:trPr>
          <w:trHeight w:val="300"/>
        </w:trPr>
        <w:tc>
          <w:tcPr>
            <w:tcW w:w="3508" w:type="dxa"/>
            <w:tcBorders>
              <w:bottom w:val="single" w:sz="6"/>
            </w:tcBorders>
            <w:tcMar>
              <w:top w:w="150" w:type="dxa"/>
              <w:bottom w:w="150" w:type="dxa"/>
              <w:right w:w="240" w:type="dxa"/>
            </w:tcMar>
            <w:vAlign w:val="center"/>
          </w:tcPr>
          <w:p w:rsidR="11B080E4" w:rsidP="11B080E4" w:rsidRDefault="11B080E4" w14:paraId="36108C21" w14:textId="2F2522AA">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Décalage revenus/charges</w:t>
            </w:r>
          </w:p>
        </w:tc>
        <w:tc>
          <w:tcPr>
            <w:tcW w:w="5327" w:type="dxa"/>
            <w:tcBorders>
              <w:bottom w:val="single" w:sz="6"/>
            </w:tcBorders>
            <w:tcMar>
              <w:top w:w="150" w:type="dxa"/>
              <w:left w:w="240" w:type="dxa"/>
              <w:bottom w:w="150" w:type="dxa"/>
            </w:tcMar>
            <w:vAlign w:val="center"/>
          </w:tcPr>
          <w:p w:rsidR="11B080E4" w:rsidP="11B080E4" w:rsidRDefault="11B080E4" w14:paraId="64772FC2" w14:textId="5B60BD6D">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 Démarrage avec un module de 500 poules (phase 2) générant des revenus dès la première année.</w:t>
            </w:r>
            <w:r>
              <w:br/>
            </w:r>
            <w:r w:rsidRPr="11B080E4" w:rsidR="11B080E4">
              <w:rPr>
                <w:rFonts w:ascii="system-ui" w:hAnsi="system-ui" w:eastAsia="system-ui" w:cs="system-ui"/>
                <w:b w:val="0"/>
                <w:bCs w:val="0"/>
                <w:i w:val="0"/>
                <w:iCs w:val="0"/>
                <w:sz w:val="22"/>
                <w:szCs w:val="22"/>
              </w:rPr>
              <w:t>– Marge de trésorerie prévisionnelle incluse dans les projections.</w:t>
            </w:r>
          </w:p>
        </w:tc>
      </w:tr>
      <w:tr w:rsidR="11B080E4" w:rsidTr="11B080E4" w14:paraId="371F7AF2">
        <w:trPr>
          <w:trHeight w:val="300"/>
        </w:trPr>
        <w:tc>
          <w:tcPr>
            <w:tcW w:w="3508" w:type="dxa"/>
            <w:tcBorders>
              <w:bottom w:val="single" w:sz="6"/>
            </w:tcBorders>
            <w:tcMar>
              <w:top w:w="150" w:type="dxa"/>
              <w:bottom w:w="150" w:type="dxa"/>
              <w:right w:w="240" w:type="dxa"/>
            </w:tcMar>
            <w:vAlign w:val="center"/>
          </w:tcPr>
          <w:p w:rsidR="11B080E4" w:rsidP="11B080E4" w:rsidRDefault="11B080E4" w14:paraId="19739ABA" w14:textId="0F59F244">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Non‑remboursement des prêts</w:t>
            </w:r>
          </w:p>
        </w:tc>
        <w:tc>
          <w:tcPr>
            <w:tcW w:w="5327" w:type="dxa"/>
            <w:tcBorders>
              <w:bottom w:val="single" w:sz="6"/>
            </w:tcBorders>
            <w:tcMar>
              <w:top w:w="150" w:type="dxa"/>
              <w:left w:w="240" w:type="dxa"/>
              <w:bottom w:w="150" w:type="dxa"/>
            </w:tcMar>
            <w:vAlign w:val="center"/>
          </w:tcPr>
          <w:p w:rsidR="11B080E4" w:rsidP="11B080E4" w:rsidRDefault="11B080E4" w14:paraId="2C91074E" w14:textId="17197395">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 Simulation de stress tests : capacité à rembourser même avec une baisse de 20 % des revenus.</w:t>
            </w:r>
            <w:r>
              <w:br/>
            </w:r>
            <w:r w:rsidRPr="11B080E4" w:rsidR="11B080E4">
              <w:rPr>
                <w:rFonts w:ascii="system-ui" w:hAnsi="system-ui" w:eastAsia="system-ui" w:cs="system-ui"/>
                <w:b w:val="0"/>
                <w:bCs w:val="0"/>
                <w:i w:val="0"/>
                <w:iCs w:val="0"/>
                <w:sz w:val="22"/>
                <w:szCs w:val="22"/>
              </w:rPr>
              <w:t>– Garanties : actifs de l’association (foncier, bâtiments) pouvant servir de sûretés.</w:t>
            </w:r>
          </w:p>
        </w:tc>
      </w:tr>
    </w:tbl>
    <w:p w:rsidR="11B080E4" w:rsidP="11B080E4" w:rsidRDefault="11B080E4" w14:paraId="0FC2D8E0" w14:textId="3913CF78">
      <w:pPr>
        <w:pStyle w:val="Paragraphedeliste"/>
        <w:numPr>
          <w:ilvl w:val="0"/>
          <w:numId w:val="31"/>
        </w:numPr>
        <w:bidi w:val="0"/>
        <w:rPr>
          <w:sz w:val="24"/>
          <w:szCs w:val="24"/>
        </w:rPr>
      </w:pPr>
    </w:p>
    <w:p w:rsidR="42211E6E" w:rsidP="11B080E4" w:rsidRDefault="42211E6E" w14:paraId="58DFB8C3" w14:textId="7D2EA4C4">
      <w:pPr>
        <w:pStyle w:val="Titre2"/>
        <w:numPr>
          <w:ilvl w:val="0"/>
          <w:numId w:val="31"/>
        </w:numPr>
        <w:shd w:val="clear" w:color="auto" w:fill="FFFFFF" w:themeFill="background1"/>
        <w:bidi w:val="0"/>
        <w:spacing w:before="480" w:beforeAutospacing="off" w:after="240" w:afterAutospacing="off" w:line="480" w:lineRule="auto"/>
        <w:rPr/>
      </w:pPr>
      <w:r w:rsidRPr="11B080E4" w:rsidR="42211E6E">
        <w:rPr>
          <w:rFonts w:ascii="system-ui" w:hAnsi="system-ui" w:eastAsia="system-ui" w:cs="system-ui"/>
          <w:b w:val="1"/>
          <w:bCs w:val="1"/>
          <w:i w:val="0"/>
          <w:iCs w:val="0"/>
          <w:caps w:val="0"/>
          <w:smallCaps w:val="0"/>
          <w:noProof w:val="0"/>
          <w:color w:val="0F1115"/>
          <w:sz w:val="33"/>
          <w:szCs w:val="33"/>
          <w:lang w:val="fr-FR"/>
        </w:rPr>
        <w:t>8.3. Rôle de l’application AgroFlow dans la gestion des risques</w:t>
      </w:r>
    </w:p>
    <w:p w:rsidR="42211E6E" w:rsidP="11B080E4" w:rsidRDefault="42211E6E" w14:paraId="67292A43" w14:textId="6C98C14F">
      <w:pPr>
        <w:pStyle w:val="Paragraphedeliste"/>
        <w:numPr>
          <w:ilvl w:val="0"/>
          <w:numId w:val="31"/>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42211E6E">
        <w:rPr>
          <w:rFonts w:ascii="system-ui" w:hAnsi="system-ui" w:eastAsia="system-ui" w:cs="system-ui"/>
          <w:b w:val="0"/>
          <w:bCs w:val="0"/>
          <w:i w:val="0"/>
          <w:iCs w:val="0"/>
          <w:caps w:val="0"/>
          <w:smallCaps w:val="0"/>
          <w:noProof w:val="0"/>
          <w:color w:val="0F1115"/>
          <w:sz w:val="24"/>
          <w:szCs w:val="24"/>
          <w:lang w:val="fr-FR"/>
        </w:rPr>
        <w:t xml:space="preserve">L’application de gestion d’élevage AgroFlow joue un rôle central dans l’atténuation des risques opérationnels. Elle agit comme un </w:t>
      </w:r>
      <w:r w:rsidRPr="11B080E4" w:rsidR="42211E6E">
        <w:rPr>
          <w:rFonts w:ascii="system-ui" w:hAnsi="system-ui" w:eastAsia="system-ui" w:cs="system-ui"/>
          <w:b w:val="1"/>
          <w:bCs w:val="1"/>
          <w:i w:val="0"/>
          <w:iCs w:val="0"/>
          <w:caps w:val="0"/>
          <w:smallCaps w:val="0"/>
          <w:noProof w:val="0"/>
          <w:color w:val="0F1115"/>
          <w:sz w:val="24"/>
          <w:szCs w:val="24"/>
          <w:lang w:val="fr-FR"/>
        </w:rPr>
        <w:t>système d’alerte précoce</w:t>
      </w:r>
      <w:r w:rsidRPr="11B080E4" w:rsidR="42211E6E">
        <w:rPr>
          <w:rFonts w:ascii="system-ui" w:hAnsi="system-ui" w:eastAsia="system-ui" w:cs="system-ui"/>
          <w:b w:val="0"/>
          <w:bCs w:val="0"/>
          <w:i w:val="0"/>
          <w:iCs w:val="0"/>
          <w:caps w:val="0"/>
          <w:smallCaps w:val="0"/>
          <w:noProof w:val="0"/>
          <w:color w:val="0F1115"/>
          <w:sz w:val="24"/>
          <w:szCs w:val="24"/>
          <w:lang w:val="fr-FR"/>
        </w:rPr>
        <w:t xml:space="preserve"> et un </w:t>
      </w:r>
      <w:r w:rsidRPr="11B080E4" w:rsidR="42211E6E">
        <w:rPr>
          <w:rFonts w:ascii="system-ui" w:hAnsi="system-ui" w:eastAsia="system-ui" w:cs="system-ui"/>
          <w:b w:val="1"/>
          <w:bCs w:val="1"/>
          <w:i w:val="0"/>
          <w:iCs w:val="0"/>
          <w:caps w:val="0"/>
          <w:smallCaps w:val="0"/>
          <w:noProof w:val="0"/>
          <w:color w:val="0F1115"/>
          <w:sz w:val="24"/>
          <w:szCs w:val="24"/>
          <w:lang w:val="fr-FR"/>
        </w:rPr>
        <w:t>outil de pilotage en temps réel</w:t>
      </w:r>
      <w:r w:rsidRPr="11B080E4" w:rsidR="42211E6E">
        <w:rPr>
          <w:rFonts w:ascii="system-ui" w:hAnsi="system-ui" w:eastAsia="system-ui" w:cs="system-ui"/>
          <w:b w:val="0"/>
          <w:bCs w:val="0"/>
          <w:i w:val="0"/>
          <w:iCs w:val="0"/>
          <w:caps w:val="0"/>
          <w:smallCaps w:val="0"/>
          <w:noProof w:val="0"/>
          <w:color w:val="0F1115"/>
          <w:sz w:val="24"/>
          <w:szCs w:val="24"/>
          <w:lang w:val="fr-FR"/>
        </w:rPr>
        <w:t>.</w:t>
      </w:r>
    </w:p>
    <w:tbl>
      <w:tblPr>
        <w:tblStyle w:val="TableauNormal"/>
        <w:bidiVisual w:val="0"/>
        <w:tblW w:w="0" w:type="auto"/>
        <w:tblLook w:val="06A0" w:firstRow="1" w:lastRow="0" w:firstColumn="1" w:lastColumn="0" w:noHBand="1" w:noVBand="1"/>
      </w:tblPr>
      <w:tblGrid>
        <w:gridCol w:w="2150"/>
        <w:gridCol w:w="6685"/>
      </w:tblGrid>
      <w:tr w:rsidR="11B080E4" w:rsidTr="11B080E4" w14:paraId="57FC7474">
        <w:trPr>
          <w:trHeight w:val="300"/>
        </w:trPr>
        <w:tc>
          <w:tcPr>
            <w:tcW w:w="2150" w:type="dxa"/>
            <w:tcBorders>
              <w:top w:val="nil"/>
              <w:bottom w:val="single" w:sz="6"/>
            </w:tcBorders>
            <w:tcMar>
              <w:top w:w="150" w:type="dxa"/>
              <w:bottom w:w="150" w:type="dxa"/>
              <w:right w:w="240" w:type="dxa"/>
            </w:tcMar>
            <w:vAlign w:val="center"/>
          </w:tcPr>
          <w:p w:rsidR="11B080E4" w:rsidP="11B080E4" w:rsidRDefault="11B080E4" w14:paraId="13516EF2" w14:textId="7E77B187">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Risque</w:t>
            </w:r>
          </w:p>
        </w:tc>
        <w:tc>
          <w:tcPr>
            <w:tcW w:w="6685" w:type="dxa"/>
            <w:tcBorders>
              <w:top w:val="nil"/>
              <w:bottom w:val="single" w:sz="6"/>
            </w:tcBorders>
            <w:tcMar>
              <w:top w:w="150" w:type="dxa"/>
              <w:left w:w="240" w:type="dxa"/>
              <w:bottom w:w="150" w:type="dxa"/>
              <w:right w:w="240" w:type="dxa"/>
            </w:tcMar>
            <w:vAlign w:val="center"/>
          </w:tcPr>
          <w:p w:rsidR="11B080E4" w:rsidP="11B080E4" w:rsidRDefault="11B080E4" w14:paraId="0D1D2D9B" w14:textId="339D6ECB">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Apport d’AgroFlow</w:t>
            </w:r>
          </w:p>
        </w:tc>
      </w:tr>
      <w:tr w:rsidR="11B080E4" w:rsidTr="11B080E4" w14:paraId="181F2427">
        <w:trPr>
          <w:trHeight w:val="300"/>
        </w:trPr>
        <w:tc>
          <w:tcPr>
            <w:tcW w:w="2150" w:type="dxa"/>
            <w:tcBorders>
              <w:bottom w:val="single" w:sz="6"/>
            </w:tcBorders>
            <w:tcMar>
              <w:top w:w="150" w:type="dxa"/>
              <w:bottom w:w="150" w:type="dxa"/>
              <w:right w:w="240" w:type="dxa"/>
            </w:tcMar>
            <w:vAlign w:val="center"/>
          </w:tcPr>
          <w:p w:rsidR="11B080E4" w:rsidP="11B080E4" w:rsidRDefault="11B080E4" w14:paraId="18AAD40B" w14:textId="221B66DF">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Sanitaire</w:t>
            </w:r>
          </w:p>
        </w:tc>
        <w:tc>
          <w:tcPr>
            <w:tcW w:w="6685" w:type="dxa"/>
            <w:tcBorders>
              <w:bottom w:val="single" w:sz="6"/>
            </w:tcBorders>
            <w:tcMar>
              <w:top w:w="150" w:type="dxa"/>
              <w:left w:w="240" w:type="dxa"/>
              <w:bottom w:w="150" w:type="dxa"/>
            </w:tcMar>
            <w:vAlign w:val="center"/>
          </w:tcPr>
          <w:p w:rsidR="11B080E4" w:rsidP="11B080E4" w:rsidRDefault="11B080E4" w14:paraId="7BA0EC4D" w14:textId="0EDB23BB">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Suivi quotidien de la mortalité, alertes automatiques si seuil dépassé (0,5 % en 48 h). Enregistrement des interventions vétérinaires et des vaccinations.</w:t>
            </w:r>
          </w:p>
        </w:tc>
      </w:tr>
      <w:tr w:rsidR="11B080E4" w:rsidTr="11B080E4" w14:paraId="3A31D8EB">
        <w:trPr>
          <w:trHeight w:val="300"/>
        </w:trPr>
        <w:tc>
          <w:tcPr>
            <w:tcW w:w="2150" w:type="dxa"/>
            <w:tcBorders>
              <w:bottom w:val="single" w:sz="6"/>
            </w:tcBorders>
            <w:tcMar>
              <w:top w:w="150" w:type="dxa"/>
              <w:bottom w:w="150" w:type="dxa"/>
              <w:right w:w="240" w:type="dxa"/>
            </w:tcMar>
            <w:vAlign w:val="center"/>
          </w:tcPr>
          <w:p w:rsidR="11B080E4" w:rsidP="11B080E4" w:rsidRDefault="11B080E4" w14:paraId="20BFACBB" w14:textId="045E45D2">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Alimentaire</w:t>
            </w:r>
          </w:p>
        </w:tc>
        <w:tc>
          <w:tcPr>
            <w:tcW w:w="6685" w:type="dxa"/>
            <w:tcBorders>
              <w:bottom w:val="single" w:sz="6"/>
            </w:tcBorders>
            <w:tcMar>
              <w:top w:w="150" w:type="dxa"/>
              <w:left w:w="240" w:type="dxa"/>
              <w:bottom w:w="150" w:type="dxa"/>
            </w:tcMar>
            <w:vAlign w:val="center"/>
          </w:tcPr>
          <w:p w:rsidR="11B080E4" w:rsidP="11B080E4" w:rsidRDefault="11B080E4" w14:paraId="5CFE6835" w14:textId="3A14EBCE">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Suivi des stocks d’aliments industriels et des intrants locaux (larves, lentilles, fourrages). Alerte de stock bas (moins de 7 jours). Suivi de la consommation par lot.</w:t>
            </w:r>
          </w:p>
        </w:tc>
      </w:tr>
      <w:tr w:rsidR="11B080E4" w:rsidTr="11B080E4" w14:paraId="6DBA654E">
        <w:trPr>
          <w:trHeight w:val="300"/>
        </w:trPr>
        <w:tc>
          <w:tcPr>
            <w:tcW w:w="2150" w:type="dxa"/>
            <w:tcBorders>
              <w:bottom w:val="single" w:sz="6"/>
            </w:tcBorders>
            <w:tcMar>
              <w:top w:w="150" w:type="dxa"/>
              <w:bottom w:w="150" w:type="dxa"/>
              <w:right w:w="240" w:type="dxa"/>
            </w:tcMar>
            <w:vAlign w:val="center"/>
          </w:tcPr>
          <w:p w:rsidR="11B080E4" w:rsidP="11B080E4" w:rsidRDefault="11B080E4" w14:paraId="06D64F40" w14:textId="28354029">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Ponte</w:t>
            </w:r>
          </w:p>
        </w:tc>
        <w:tc>
          <w:tcPr>
            <w:tcW w:w="6685" w:type="dxa"/>
            <w:tcBorders>
              <w:bottom w:val="single" w:sz="6"/>
            </w:tcBorders>
            <w:tcMar>
              <w:top w:w="150" w:type="dxa"/>
              <w:left w:w="240" w:type="dxa"/>
              <w:bottom w:w="150" w:type="dxa"/>
            </w:tcMar>
            <w:vAlign w:val="center"/>
          </w:tcPr>
          <w:p w:rsidR="11B080E4" w:rsidP="11B080E4" w:rsidRDefault="11B080E4" w14:paraId="7BF70315" w14:textId="462EC863">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Saisie quotidienne du nombre d’œufs, calcul du taux de ponte par lot. Alerte si baisse de 10 % sur 3 jours.</w:t>
            </w:r>
          </w:p>
        </w:tc>
      </w:tr>
      <w:tr w:rsidR="11B080E4" w:rsidTr="11B080E4" w14:paraId="2C7F01F6">
        <w:trPr>
          <w:trHeight w:val="300"/>
        </w:trPr>
        <w:tc>
          <w:tcPr>
            <w:tcW w:w="2150" w:type="dxa"/>
            <w:tcBorders>
              <w:bottom w:val="single" w:sz="6"/>
            </w:tcBorders>
            <w:tcMar>
              <w:top w:w="150" w:type="dxa"/>
              <w:bottom w:w="150" w:type="dxa"/>
              <w:right w:w="240" w:type="dxa"/>
            </w:tcMar>
            <w:vAlign w:val="center"/>
          </w:tcPr>
          <w:p w:rsidR="11B080E4" w:rsidP="11B080E4" w:rsidRDefault="11B080E4" w14:paraId="3325AF15" w14:textId="68A8B558">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Biosécurité</w:t>
            </w:r>
          </w:p>
        </w:tc>
        <w:tc>
          <w:tcPr>
            <w:tcW w:w="6685" w:type="dxa"/>
            <w:tcBorders>
              <w:bottom w:val="single" w:sz="6"/>
            </w:tcBorders>
            <w:tcMar>
              <w:top w:w="150" w:type="dxa"/>
              <w:left w:w="240" w:type="dxa"/>
              <w:bottom w:w="150" w:type="dxa"/>
            </w:tcMar>
            <w:vAlign w:val="center"/>
          </w:tcPr>
          <w:p w:rsidR="11B080E4" w:rsidP="11B080E4" w:rsidRDefault="11B080E4" w14:paraId="6D843BEF" w14:textId="06CDF808">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Traçabilité des entrées et sorties du personnel, des lots. Gestion des protocoles de nettoyage et de vide sanitaire.</w:t>
            </w:r>
          </w:p>
        </w:tc>
      </w:tr>
      <w:tr w:rsidR="11B080E4" w:rsidTr="11B080E4" w14:paraId="0208BF88">
        <w:trPr>
          <w:trHeight w:val="300"/>
        </w:trPr>
        <w:tc>
          <w:tcPr>
            <w:tcW w:w="2150" w:type="dxa"/>
            <w:tcBorders>
              <w:bottom w:val="single" w:sz="6"/>
            </w:tcBorders>
            <w:tcMar>
              <w:top w:w="150" w:type="dxa"/>
              <w:bottom w:w="150" w:type="dxa"/>
              <w:right w:w="240" w:type="dxa"/>
            </w:tcMar>
            <w:vAlign w:val="center"/>
          </w:tcPr>
          <w:p w:rsidR="11B080E4" w:rsidP="11B080E4" w:rsidRDefault="11B080E4" w14:paraId="139E6490" w14:textId="238C5667">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Financier</w:t>
            </w:r>
          </w:p>
        </w:tc>
        <w:tc>
          <w:tcPr>
            <w:tcW w:w="6685" w:type="dxa"/>
            <w:tcBorders>
              <w:bottom w:val="single" w:sz="6"/>
            </w:tcBorders>
            <w:tcMar>
              <w:top w:w="150" w:type="dxa"/>
              <w:left w:w="240" w:type="dxa"/>
              <w:bottom w:w="150" w:type="dxa"/>
            </w:tcMar>
            <w:vAlign w:val="center"/>
          </w:tcPr>
          <w:p w:rsidR="11B080E4" w:rsidP="11B080E4" w:rsidRDefault="11B080E4" w14:paraId="29D1D33E" w14:textId="2D8C6EE1">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Lien avec Esmeralda &amp; Co pour suivre les ventes et les revenus en temps réel, ajuster la production en fonction des commandes.</w:t>
            </w:r>
          </w:p>
        </w:tc>
      </w:tr>
    </w:tbl>
    <w:p w:rsidR="11B080E4" w:rsidP="11B080E4" w:rsidRDefault="11B080E4" w14:paraId="080918F9" w14:textId="20167E75">
      <w:pPr>
        <w:pStyle w:val="Paragraphedeliste"/>
        <w:numPr>
          <w:ilvl w:val="0"/>
          <w:numId w:val="31"/>
        </w:numPr>
        <w:bidi w:val="0"/>
        <w:rPr>
          <w:sz w:val="24"/>
          <w:szCs w:val="24"/>
        </w:rPr>
      </w:pPr>
    </w:p>
    <w:p w:rsidR="42211E6E" w:rsidP="11B080E4" w:rsidRDefault="42211E6E" w14:paraId="469D19C8" w14:textId="20DE9A8D">
      <w:pPr>
        <w:pStyle w:val="Titre2"/>
        <w:numPr>
          <w:ilvl w:val="0"/>
          <w:numId w:val="31"/>
        </w:numPr>
        <w:shd w:val="clear" w:color="auto" w:fill="FFFFFF" w:themeFill="background1"/>
        <w:bidi w:val="0"/>
        <w:spacing w:before="480" w:beforeAutospacing="off" w:after="240" w:afterAutospacing="off" w:line="480" w:lineRule="auto"/>
        <w:rPr/>
      </w:pPr>
      <w:r w:rsidRPr="11B080E4" w:rsidR="42211E6E">
        <w:rPr>
          <w:rFonts w:ascii="system-ui" w:hAnsi="system-ui" w:eastAsia="system-ui" w:cs="system-ui"/>
          <w:b w:val="1"/>
          <w:bCs w:val="1"/>
          <w:i w:val="0"/>
          <w:iCs w:val="0"/>
          <w:caps w:val="0"/>
          <w:smallCaps w:val="0"/>
          <w:noProof w:val="0"/>
          <w:color w:val="0F1115"/>
          <w:sz w:val="33"/>
          <w:szCs w:val="33"/>
          <w:lang w:val="fr-FR"/>
        </w:rPr>
        <w:t>8.4. Matrice de synthèse des risques et atténuations</w:t>
      </w:r>
    </w:p>
    <w:tbl>
      <w:tblPr>
        <w:tblStyle w:val="TableauNormal"/>
        <w:bidiVisual w:val="0"/>
        <w:tblW w:w="0" w:type="auto"/>
        <w:tblLook w:val="06A0" w:firstRow="1" w:lastRow="0" w:firstColumn="1" w:lastColumn="0" w:noHBand="1" w:noVBand="1"/>
      </w:tblPr>
      <w:tblGrid>
        <w:gridCol w:w="1129"/>
        <w:gridCol w:w="2060"/>
        <w:gridCol w:w="1129"/>
        <w:gridCol w:w="1129"/>
        <w:gridCol w:w="3613"/>
      </w:tblGrid>
      <w:tr w:rsidR="11B080E4" w:rsidTr="11B080E4" w14:paraId="12CCEC1D">
        <w:trPr>
          <w:trHeight w:val="300"/>
        </w:trPr>
        <w:tc>
          <w:tcPr>
            <w:tcW w:w="1129" w:type="dxa"/>
            <w:tcBorders>
              <w:top w:val="nil"/>
              <w:bottom w:val="single" w:sz="6"/>
            </w:tcBorders>
            <w:tcMar>
              <w:top w:w="150" w:type="dxa"/>
              <w:bottom w:w="150" w:type="dxa"/>
              <w:right w:w="240" w:type="dxa"/>
            </w:tcMar>
            <w:vAlign w:val="center"/>
          </w:tcPr>
          <w:p w:rsidR="11B080E4" w:rsidP="11B080E4" w:rsidRDefault="11B080E4" w14:paraId="021776FE" w14:textId="474C6CAB">
            <w:pPr>
              <w:shd w:val="clear" w:color="auto" w:fill="FFFFFF" w:themeFill="background1"/>
              <w:bidi w:val="0"/>
              <w:spacing w:before="0" w:beforeAutospacing="off" w:after="0" w:afterAutospacing="off" w:line="375" w:lineRule="auto"/>
              <w:ind w:right="0"/>
              <w:jc w:val="left"/>
            </w:pPr>
            <w:r w:rsidRPr="11B080E4" w:rsidR="11B080E4">
              <w:rPr>
                <w:rFonts w:ascii="system-ui" w:hAnsi="system-ui" w:eastAsia="system-ui" w:cs="system-ui"/>
                <w:b w:val="0"/>
                <w:bCs w:val="0"/>
                <w:i w:val="0"/>
                <w:iCs w:val="0"/>
                <w:sz w:val="22"/>
                <w:szCs w:val="22"/>
              </w:rPr>
              <w:t>Catégorie</w:t>
            </w:r>
          </w:p>
        </w:tc>
        <w:tc>
          <w:tcPr>
            <w:tcW w:w="2060" w:type="dxa"/>
            <w:tcBorders>
              <w:top w:val="nil"/>
              <w:bottom w:val="single" w:sz="6"/>
            </w:tcBorders>
            <w:tcMar>
              <w:top w:w="150" w:type="dxa"/>
              <w:left w:w="240" w:type="dxa"/>
              <w:bottom w:w="150" w:type="dxa"/>
              <w:right w:w="240" w:type="dxa"/>
            </w:tcMar>
            <w:vAlign w:val="center"/>
          </w:tcPr>
          <w:p w:rsidR="11B080E4" w:rsidP="11B080E4" w:rsidRDefault="11B080E4" w14:paraId="6C3E8369" w14:textId="49833B0A">
            <w:pPr>
              <w:shd w:val="clear" w:color="auto" w:fill="FFFFFF" w:themeFill="background1"/>
              <w:bidi w:val="0"/>
              <w:spacing w:before="0" w:beforeAutospacing="off" w:after="0" w:afterAutospacing="off" w:line="375" w:lineRule="auto"/>
              <w:ind w:right="0"/>
              <w:jc w:val="left"/>
            </w:pPr>
            <w:r w:rsidRPr="11B080E4" w:rsidR="11B080E4">
              <w:rPr>
                <w:rFonts w:ascii="system-ui" w:hAnsi="system-ui" w:eastAsia="system-ui" w:cs="system-ui"/>
                <w:b w:val="0"/>
                <w:bCs w:val="0"/>
                <w:i w:val="0"/>
                <w:iCs w:val="0"/>
                <w:sz w:val="22"/>
                <w:szCs w:val="22"/>
              </w:rPr>
              <w:t>Risque majeur</w:t>
            </w:r>
          </w:p>
        </w:tc>
        <w:tc>
          <w:tcPr>
            <w:tcW w:w="1129" w:type="dxa"/>
            <w:tcBorders>
              <w:top w:val="nil"/>
              <w:bottom w:val="single" w:sz="6"/>
            </w:tcBorders>
            <w:tcMar>
              <w:top w:w="150" w:type="dxa"/>
              <w:left w:w="240" w:type="dxa"/>
              <w:bottom w:w="150" w:type="dxa"/>
              <w:right w:w="240" w:type="dxa"/>
            </w:tcMar>
            <w:vAlign w:val="center"/>
          </w:tcPr>
          <w:p w:rsidR="11B080E4" w:rsidP="11B080E4" w:rsidRDefault="11B080E4" w14:paraId="6D14B4FC" w14:textId="077DB000">
            <w:pPr>
              <w:shd w:val="clear" w:color="auto" w:fill="FFFFFF" w:themeFill="background1"/>
              <w:bidi w:val="0"/>
              <w:spacing w:before="0" w:beforeAutospacing="off" w:after="0" w:afterAutospacing="off" w:line="375" w:lineRule="auto"/>
              <w:ind w:right="0"/>
              <w:jc w:val="left"/>
            </w:pPr>
            <w:r w:rsidRPr="11B080E4" w:rsidR="11B080E4">
              <w:rPr>
                <w:rFonts w:ascii="system-ui" w:hAnsi="system-ui" w:eastAsia="system-ui" w:cs="system-ui"/>
                <w:b w:val="0"/>
                <w:bCs w:val="0"/>
                <w:i w:val="0"/>
                <w:iCs w:val="0"/>
                <w:sz w:val="22"/>
                <w:szCs w:val="22"/>
              </w:rPr>
              <w:t>Probabilité</w:t>
            </w:r>
          </w:p>
        </w:tc>
        <w:tc>
          <w:tcPr>
            <w:tcW w:w="1129" w:type="dxa"/>
            <w:tcBorders>
              <w:top w:val="nil"/>
              <w:bottom w:val="single" w:sz="6"/>
            </w:tcBorders>
            <w:tcMar>
              <w:top w:w="150" w:type="dxa"/>
              <w:left w:w="240" w:type="dxa"/>
              <w:bottom w:w="150" w:type="dxa"/>
              <w:right w:w="240" w:type="dxa"/>
            </w:tcMar>
            <w:vAlign w:val="center"/>
          </w:tcPr>
          <w:p w:rsidR="11B080E4" w:rsidP="11B080E4" w:rsidRDefault="11B080E4" w14:paraId="0B468EBA" w14:textId="3109FE81">
            <w:pPr>
              <w:shd w:val="clear" w:color="auto" w:fill="FFFFFF" w:themeFill="background1"/>
              <w:bidi w:val="0"/>
              <w:spacing w:before="0" w:beforeAutospacing="off" w:after="0" w:afterAutospacing="off" w:line="375" w:lineRule="auto"/>
              <w:ind w:right="0"/>
              <w:jc w:val="left"/>
            </w:pPr>
            <w:r w:rsidRPr="11B080E4" w:rsidR="11B080E4">
              <w:rPr>
                <w:rFonts w:ascii="system-ui" w:hAnsi="system-ui" w:eastAsia="system-ui" w:cs="system-ui"/>
                <w:b w:val="0"/>
                <w:bCs w:val="0"/>
                <w:i w:val="0"/>
                <w:iCs w:val="0"/>
                <w:sz w:val="22"/>
                <w:szCs w:val="22"/>
              </w:rPr>
              <w:t>Impact</w:t>
            </w:r>
          </w:p>
        </w:tc>
        <w:tc>
          <w:tcPr>
            <w:tcW w:w="3613" w:type="dxa"/>
            <w:tcBorders>
              <w:top w:val="nil"/>
              <w:bottom w:val="single" w:sz="6"/>
            </w:tcBorders>
            <w:tcMar>
              <w:top w:w="150" w:type="dxa"/>
              <w:left w:w="240" w:type="dxa"/>
              <w:bottom w:w="150" w:type="dxa"/>
              <w:right w:w="240" w:type="dxa"/>
            </w:tcMar>
            <w:vAlign w:val="center"/>
          </w:tcPr>
          <w:p w:rsidR="11B080E4" w:rsidP="11B080E4" w:rsidRDefault="11B080E4" w14:paraId="56C1A7F6" w14:textId="40B12D7C">
            <w:pPr>
              <w:shd w:val="clear" w:color="auto" w:fill="FFFFFF" w:themeFill="background1"/>
              <w:bidi w:val="0"/>
              <w:spacing w:before="0" w:beforeAutospacing="off" w:after="0" w:afterAutospacing="off" w:line="375" w:lineRule="auto"/>
              <w:ind w:right="0"/>
              <w:jc w:val="left"/>
            </w:pPr>
            <w:r w:rsidRPr="11B080E4" w:rsidR="11B080E4">
              <w:rPr>
                <w:rFonts w:ascii="system-ui" w:hAnsi="system-ui" w:eastAsia="system-ui" w:cs="system-ui"/>
                <w:b w:val="0"/>
                <w:bCs w:val="0"/>
                <w:i w:val="0"/>
                <w:iCs w:val="0"/>
                <w:sz w:val="22"/>
                <w:szCs w:val="22"/>
              </w:rPr>
              <w:t>Mesure d’atténuation principale</w:t>
            </w:r>
          </w:p>
        </w:tc>
      </w:tr>
      <w:tr w:rsidR="11B080E4" w:rsidTr="11B080E4" w14:paraId="498C37D2">
        <w:trPr>
          <w:trHeight w:val="300"/>
        </w:trPr>
        <w:tc>
          <w:tcPr>
            <w:tcW w:w="1129" w:type="dxa"/>
            <w:tcBorders>
              <w:bottom w:val="single" w:sz="6"/>
            </w:tcBorders>
            <w:tcMar>
              <w:top w:w="150" w:type="dxa"/>
              <w:bottom w:w="150" w:type="dxa"/>
              <w:right w:w="240" w:type="dxa"/>
            </w:tcMar>
            <w:vAlign w:val="center"/>
          </w:tcPr>
          <w:p w:rsidR="11B080E4" w:rsidP="11B080E4" w:rsidRDefault="11B080E4" w14:paraId="62A5D3A9" w14:textId="70738592">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1"/>
                <w:bCs w:val="1"/>
                <w:i w:val="0"/>
                <w:iCs w:val="0"/>
                <w:sz w:val="22"/>
                <w:szCs w:val="22"/>
              </w:rPr>
              <w:t>Sanitaire</w:t>
            </w:r>
          </w:p>
        </w:tc>
        <w:tc>
          <w:tcPr>
            <w:tcW w:w="2060" w:type="dxa"/>
            <w:tcBorders>
              <w:bottom w:val="single" w:sz="6"/>
            </w:tcBorders>
            <w:tcMar>
              <w:top w:w="150" w:type="dxa"/>
              <w:left w:w="240" w:type="dxa"/>
              <w:bottom w:w="150" w:type="dxa"/>
              <w:right w:w="240" w:type="dxa"/>
            </w:tcMar>
            <w:vAlign w:val="center"/>
          </w:tcPr>
          <w:p w:rsidR="11B080E4" w:rsidP="11B080E4" w:rsidRDefault="11B080E4" w14:paraId="5428EC8B" w14:textId="33433456">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Grippe aviaire</w:t>
            </w:r>
          </w:p>
        </w:tc>
        <w:tc>
          <w:tcPr>
            <w:tcW w:w="1129" w:type="dxa"/>
            <w:tcBorders>
              <w:bottom w:val="single" w:sz="6"/>
            </w:tcBorders>
            <w:tcMar>
              <w:top w:w="150" w:type="dxa"/>
              <w:left w:w="240" w:type="dxa"/>
              <w:bottom w:w="150" w:type="dxa"/>
              <w:right w:w="240" w:type="dxa"/>
            </w:tcMar>
            <w:vAlign w:val="center"/>
          </w:tcPr>
          <w:p w:rsidR="11B080E4" w:rsidP="11B080E4" w:rsidRDefault="11B080E4" w14:paraId="534895F6" w14:textId="568FA315">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Faible</w:t>
            </w:r>
          </w:p>
        </w:tc>
        <w:tc>
          <w:tcPr>
            <w:tcW w:w="1129" w:type="dxa"/>
            <w:tcBorders>
              <w:bottom w:val="single" w:sz="6"/>
            </w:tcBorders>
            <w:tcMar>
              <w:top w:w="150" w:type="dxa"/>
              <w:left w:w="240" w:type="dxa"/>
              <w:bottom w:w="150" w:type="dxa"/>
              <w:right w:w="240" w:type="dxa"/>
            </w:tcMar>
            <w:vAlign w:val="center"/>
          </w:tcPr>
          <w:p w:rsidR="11B080E4" w:rsidP="11B080E4" w:rsidRDefault="11B080E4" w14:paraId="78CB1C9E" w14:textId="6F5B837F">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Élevé</w:t>
            </w:r>
          </w:p>
        </w:tc>
        <w:tc>
          <w:tcPr>
            <w:tcW w:w="3613" w:type="dxa"/>
            <w:tcBorders>
              <w:bottom w:val="single" w:sz="6"/>
            </w:tcBorders>
            <w:tcMar>
              <w:top w:w="150" w:type="dxa"/>
              <w:left w:w="240" w:type="dxa"/>
              <w:bottom w:w="150" w:type="dxa"/>
            </w:tcMar>
            <w:vAlign w:val="center"/>
          </w:tcPr>
          <w:p w:rsidR="11B080E4" w:rsidP="11B080E4" w:rsidRDefault="11B080E4" w14:paraId="68447795" w14:textId="6AAC2DB7">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Biosécurité stricte, vaccination, quarantaine</w:t>
            </w:r>
          </w:p>
        </w:tc>
      </w:tr>
      <w:tr w:rsidR="11B080E4" w:rsidTr="11B080E4" w14:paraId="1ADBC8BA">
        <w:trPr>
          <w:trHeight w:val="300"/>
        </w:trPr>
        <w:tc>
          <w:tcPr>
            <w:tcW w:w="1129" w:type="dxa"/>
            <w:tcBorders>
              <w:bottom w:val="single" w:sz="6"/>
            </w:tcBorders>
            <w:tcMar>
              <w:top w:w="150" w:type="dxa"/>
              <w:bottom w:w="150" w:type="dxa"/>
              <w:right w:w="240" w:type="dxa"/>
            </w:tcMar>
            <w:vAlign w:val="center"/>
          </w:tcPr>
          <w:p w:rsidR="11B080E4" w:rsidP="11B080E4" w:rsidRDefault="11B080E4" w14:paraId="3A3D0515" w14:textId="20EE68E6">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1"/>
                <w:bCs w:val="1"/>
                <w:i w:val="0"/>
                <w:iCs w:val="0"/>
                <w:sz w:val="22"/>
                <w:szCs w:val="22"/>
              </w:rPr>
              <w:t>Technique</w:t>
            </w:r>
          </w:p>
        </w:tc>
        <w:tc>
          <w:tcPr>
            <w:tcW w:w="2060" w:type="dxa"/>
            <w:tcBorders>
              <w:bottom w:val="single" w:sz="6"/>
            </w:tcBorders>
            <w:tcMar>
              <w:top w:w="150" w:type="dxa"/>
              <w:left w:w="240" w:type="dxa"/>
              <w:bottom w:w="150" w:type="dxa"/>
              <w:right w:w="240" w:type="dxa"/>
            </w:tcMar>
            <w:vAlign w:val="center"/>
          </w:tcPr>
          <w:p w:rsidR="11B080E4" w:rsidP="11B080E4" w:rsidRDefault="11B080E4" w14:paraId="73CF11B2" w14:textId="2DC427A2">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Rupture alimentation locale</w:t>
            </w:r>
          </w:p>
        </w:tc>
        <w:tc>
          <w:tcPr>
            <w:tcW w:w="1129" w:type="dxa"/>
            <w:tcBorders>
              <w:bottom w:val="single" w:sz="6"/>
            </w:tcBorders>
            <w:tcMar>
              <w:top w:w="150" w:type="dxa"/>
              <w:left w:w="240" w:type="dxa"/>
              <w:bottom w:w="150" w:type="dxa"/>
              <w:right w:w="240" w:type="dxa"/>
            </w:tcMar>
            <w:vAlign w:val="center"/>
          </w:tcPr>
          <w:p w:rsidR="11B080E4" w:rsidP="11B080E4" w:rsidRDefault="11B080E4" w14:paraId="0D7152FB" w14:textId="58EF176B">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Modérée</w:t>
            </w:r>
          </w:p>
        </w:tc>
        <w:tc>
          <w:tcPr>
            <w:tcW w:w="1129" w:type="dxa"/>
            <w:tcBorders>
              <w:bottom w:val="single" w:sz="6"/>
            </w:tcBorders>
            <w:tcMar>
              <w:top w:w="150" w:type="dxa"/>
              <w:left w:w="240" w:type="dxa"/>
              <w:bottom w:w="150" w:type="dxa"/>
              <w:right w:w="240" w:type="dxa"/>
            </w:tcMar>
            <w:vAlign w:val="center"/>
          </w:tcPr>
          <w:p w:rsidR="11B080E4" w:rsidP="11B080E4" w:rsidRDefault="11B080E4" w14:paraId="33F6B09B" w14:textId="3BC10B93">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Élevé</w:t>
            </w:r>
          </w:p>
        </w:tc>
        <w:tc>
          <w:tcPr>
            <w:tcW w:w="3613" w:type="dxa"/>
            <w:tcBorders>
              <w:bottom w:val="single" w:sz="6"/>
            </w:tcBorders>
            <w:tcMar>
              <w:top w:w="150" w:type="dxa"/>
              <w:left w:w="240" w:type="dxa"/>
              <w:bottom w:w="150" w:type="dxa"/>
            </w:tcMar>
            <w:vAlign w:val="center"/>
          </w:tcPr>
          <w:p w:rsidR="11B080E4" w:rsidP="11B080E4" w:rsidRDefault="11B080E4" w14:paraId="602B422D" w14:textId="1B56DCA4">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Formation BSF, back‑up grains locaux, stock de sécurité</w:t>
            </w:r>
          </w:p>
        </w:tc>
      </w:tr>
      <w:tr w:rsidR="11B080E4" w:rsidTr="11B080E4" w14:paraId="70DA7E41">
        <w:trPr>
          <w:trHeight w:val="300"/>
        </w:trPr>
        <w:tc>
          <w:tcPr>
            <w:tcW w:w="1129" w:type="dxa"/>
            <w:tcBorders>
              <w:bottom w:val="single" w:sz="6"/>
            </w:tcBorders>
            <w:tcMar>
              <w:top w:w="150" w:type="dxa"/>
              <w:bottom w:w="150" w:type="dxa"/>
              <w:right w:w="240" w:type="dxa"/>
            </w:tcMar>
            <w:vAlign w:val="center"/>
          </w:tcPr>
          <w:p w:rsidR="11B080E4" w:rsidP="11B080E4" w:rsidRDefault="11B080E4" w14:paraId="6538E70B" w14:textId="4181340E">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1"/>
                <w:bCs w:val="1"/>
                <w:i w:val="0"/>
                <w:iCs w:val="0"/>
                <w:sz w:val="22"/>
                <w:szCs w:val="22"/>
              </w:rPr>
              <w:t>Commercial</w:t>
            </w:r>
          </w:p>
        </w:tc>
        <w:tc>
          <w:tcPr>
            <w:tcW w:w="2060" w:type="dxa"/>
            <w:tcBorders>
              <w:bottom w:val="single" w:sz="6"/>
            </w:tcBorders>
            <w:tcMar>
              <w:top w:w="150" w:type="dxa"/>
              <w:left w:w="240" w:type="dxa"/>
              <w:bottom w:w="150" w:type="dxa"/>
              <w:right w:w="240" w:type="dxa"/>
            </w:tcMar>
            <w:vAlign w:val="center"/>
          </w:tcPr>
          <w:p w:rsidR="11B080E4" w:rsidP="11B080E4" w:rsidRDefault="11B080E4" w14:paraId="08DD01E7" w14:textId="4ED9BD4C">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Chute des prix des œufs</w:t>
            </w:r>
          </w:p>
        </w:tc>
        <w:tc>
          <w:tcPr>
            <w:tcW w:w="1129" w:type="dxa"/>
            <w:tcBorders>
              <w:bottom w:val="single" w:sz="6"/>
            </w:tcBorders>
            <w:tcMar>
              <w:top w:w="150" w:type="dxa"/>
              <w:left w:w="240" w:type="dxa"/>
              <w:bottom w:w="150" w:type="dxa"/>
              <w:right w:w="240" w:type="dxa"/>
            </w:tcMar>
            <w:vAlign w:val="center"/>
          </w:tcPr>
          <w:p w:rsidR="11B080E4" w:rsidP="11B080E4" w:rsidRDefault="11B080E4" w14:paraId="27D71323" w14:textId="05758679">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Modérée</w:t>
            </w:r>
          </w:p>
        </w:tc>
        <w:tc>
          <w:tcPr>
            <w:tcW w:w="1129" w:type="dxa"/>
            <w:tcBorders>
              <w:bottom w:val="single" w:sz="6"/>
            </w:tcBorders>
            <w:tcMar>
              <w:top w:w="150" w:type="dxa"/>
              <w:left w:w="240" w:type="dxa"/>
              <w:bottom w:w="150" w:type="dxa"/>
              <w:right w:w="240" w:type="dxa"/>
            </w:tcMar>
            <w:vAlign w:val="center"/>
          </w:tcPr>
          <w:p w:rsidR="11B080E4" w:rsidP="11B080E4" w:rsidRDefault="11B080E4" w14:paraId="40A908C7" w14:textId="6F15DFB5">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Moyen</w:t>
            </w:r>
          </w:p>
        </w:tc>
        <w:tc>
          <w:tcPr>
            <w:tcW w:w="3613" w:type="dxa"/>
            <w:tcBorders>
              <w:bottom w:val="single" w:sz="6"/>
            </w:tcBorders>
            <w:tcMar>
              <w:top w:w="150" w:type="dxa"/>
              <w:left w:w="240" w:type="dxa"/>
              <w:bottom w:w="150" w:type="dxa"/>
            </w:tcMar>
            <w:vAlign w:val="center"/>
          </w:tcPr>
          <w:p w:rsidR="11B080E4" w:rsidP="11B080E4" w:rsidRDefault="11B080E4" w14:paraId="4E1507FA" w14:textId="4805DA0C">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Contrats B2B institutionnels, marque premium, transformation</w:t>
            </w:r>
          </w:p>
        </w:tc>
      </w:tr>
      <w:tr w:rsidR="11B080E4" w:rsidTr="11B080E4" w14:paraId="2E4D14D0">
        <w:trPr>
          <w:trHeight w:val="300"/>
        </w:trPr>
        <w:tc>
          <w:tcPr>
            <w:tcW w:w="1129" w:type="dxa"/>
            <w:tcBorders>
              <w:bottom w:val="single" w:sz="6"/>
            </w:tcBorders>
            <w:tcMar>
              <w:top w:w="150" w:type="dxa"/>
              <w:bottom w:w="150" w:type="dxa"/>
              <w:right w:w="240" w:type="dxa"/>
            </w:tcMar>
            <w:vAlign w:val="center"/>
          </w:tcPr>
          <w:p w:rsidR="11B080E4" w:rsidP="11B080E4" w:rsidRDefault="11B080E4" w14:paraId="1F291F17" w14:textId="17AA4FC9">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1"/>
                <w:bCs w:val="1"/>
                <w:i w:val="0"/>
                <w:iCs w:val="0"/>
                <w:sz w:val="22"/>
                <w:szCs w:val="22"/>
              </w:rPr>
              <w:t>Climatique</w:t>
            </w:r>
          </w:p>
        </w:tc>
        <w:tc>
          <w:tcPr>
            <w:tcW w:w="2060" w:type="dxa"/>
            <w:tcBorders>
              <w:bottom w:val="single" w:sz="6"/>
            </w:tcBorders>
            <w:tcMar>
              <w:top w:w="150" w:type="dxa"/>
              <w:left w:w="240" w:type="dxa"/>
              <w:bottom w:w="150" w:type="dxa"/>
              <w:right w:w="240" w:type="dxa"/>
            </w:tcMar>
            <w:vAlign w:val="center"/>
          </w:tcPr>
          <w:p w:rsidR="11B080E4" w:rsidP="11B080E4" w:rsidRDefault="11B080E4" w14:paraId="0AFECCA4" w14:textId="37ECECAE">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Sécheresse</w:t>
            </w:r>
          </w:p>
        </w:tc>
        <w:tc>
          <w:tcPr>
            <w:tcW w:w="1129" w:type="dxa"/>
            <w:tcBorders>
              <w:bottom w:val="single" w:sz="6"/>
            </w:tcBorders>
            <w:tcMar>
              <w:top w:w="150" w:type="dxa"/>
              <w:left w:w="240" w:type="dxa"/>
              <w:bottom w:w="150" w:type="dxa"/>
              <w:right w:w="240" w:type="dxa"/>
            </w:tcMar>
            <w:vAlign w:val="center"/>
          </w:tcPr>
          <w:p w:rsidR="11B080E4" w:rsidP="11B080E4" w:rsidRDefault="11B080E4" w14:paraId="566CDA40" w14:textId="506E38DC">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Modérée</w:t>
            </w:r>
          </w:p>
        </w:tc>
        <w:tc>
          <w:tcPr>
            <w:tcW w:w="1129" w:type="dxa"/>
            <w:tcBorders>
              <w:bottom w:val="single" w:sz="6"/>
            </w:tcBorders>
            <w:tcMar>
              <w:top w:w="150" w:type="dxa"/>
              <w:left w:w="240" w:type="dxa"/>
              <w:bottom w:w="150" w:type="dxa"/>
              <w:right w:w="240" w:type="dxa"/>
            </w:tcMar>
            <w:vAlign w:val="center"/>
          </w:tcPr>
          <w:p w:rsidR="11B080E4" w:rsidP="11B080E4" w:rsidRDefault="11B080E4" w14:paraId="29A8CF03" w14:textId="75701F57">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Moyen</w:t>
            </w:r>
          </w:p>
        </w:tc>
        <w:tc>
          <w:tcPr>
            <w:tcW w:w="3613" w:type="dxa"/>
            <w:tcBorders>
              <w:bottom w:val="single" w:sz="6"/>
            </w:tcBorders>
            <w:tcMar>
              <w:top w:w="150" w:type="dxa"/>
              <w:left w:w="240" w:type="dxa"/>
              <w:bottom w:w="150" w:type="dxa"/>
            </w:tcMar>
            <w:vAlign w:val="center"/>
          </w:tcPr>
          <w:p w:rsidR="11B080E4" w:rsidP="11B080E4" w:rsidRDefault="11B080E4" w14:paraId="7074BA80" w14:textId="3CC69F8E">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Étang de régulation, récupération eau de pluie</w:t>
            </w:r>
          </w:p>
        </w:tc>
      </w:tr>
      <w:tr w:rsidR="11B080E4" w:rsidTr="11B080E4" w14:paraId="561F7845">
        <w:trPr>
          <w:trHeight w:val="300"/>
        </w:trPr>
        <w:tc>
          <w:tcPr>
            <w:tcW w:w="1129" w:type="dxa"/>
            <w:tcBorders>
              <w:bottom w:val="single" w:sz="6"/>
            </w:tcBorders>
            <w:tcMar>
              <w:top w:w="150" w:type="dxa"/>
              <w:bottom w:w="150" w:type="dxa"/>
              <w:right w:w="240" w:type="dxa"/>
            </w:tcMar>
            <w:vAlign w:val="center"/>
          </w:tcPr>
          <w:p w:rsidR="11B080E4" w:rsidP="11B080E4" w:rsidRDefault="11B080E4" w14:paraId="6629B0AA" w14:textId="4D997FBA">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1"/>
                <w:bCs w:val="1"/>
                <w:i w:val="0"/>
                <w:iCs w:val="0"/>
                <w:sz w:val="22"/>
                <w:szCs w:val="22"/>
              </w:rPr>
              <w:t>Financier</w:t>
            </w:r>
          </w:p>
        </w:tc>
        <w:tc>
          <w:tcPr>
            <w:tcW w:w="2060" w:type="dxa"/>
            <w:tcBorders>
              <w:bottom w:val="single" w:sz="6"/>
            </w:tcBorders>
            <w:tcMar>
              <w:top w:w="150" w:type="dxa"/>
              <w:left w:w="240" w:type="dxa"/>
              <w:bottom w:w="150" w:type="dxa"/>
              <w:right w:w="240" w:type="dxa"/>
            </w:tcMar>
            <w:vAlign w:val="center"/>
          </w:tcPr>
          <w:p w:rsidR="11B080E4" w:rsidP="11B080E4" w:rsidRDefault="11B080E4" w14:paraId="5FBF9B5E" w14:textId="63B97E66">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Retard de financement</w:t>
            </w:r>
          </w:p>
        </w:tc>
        <w:tc>
          <w:tcPr>
            <w:tcW w:w="1129" w:type="dxa"/>
            <w:tcBorders>
              <w:bottom w:val="single" w:sz="6"/>
            </w:tcBorders>
            <w:tcMar>
              <w:top w:w="150" w:type="dxa"/>
              <w:left w:w="240" w:type="dxa"/>
              <w:bottom w:w="150" w:type="dxa"/>
              <w:right w:w="240" w:type="dxa"/>
            </w:tcMar>
            <w:vAlign w:val="center"/>
          </w:tcPr>
          <w:p w:rsidR="11B080E4" w:rsidP="11B080E4" w:rsidRDefault="11B080E4" w14:paraId="6C3ACD40" w14:textId="51E8AA0B">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Élevée</w:t>
            </w:r>
          </w:p>
        </w:tc>
        <w:tc>
          <w:tcPr>
            <w:tcW w:w="1129" w:type="dxa"/>
            <w:tcBorders>
              <w:bottom w:val="single" w:sz="6"/>
            </w:tcBorders>
            <w:tcMar>
              <w:top w:w="150" w:type="dxa"/>
              <w:left w:w="240" w:type="dxa"/>
              <w:bottom w:w="150" w:type="dxa"/>
              <w:right w:w="240" w:type="dxa"/>
            </w:tcMar>
            <w:vAlign w:val="center"/>
          </w:tcPr>
          <w:p w:rsidR="11B080E4" w:rsidP="11B080E4" w:rsidRDefault="11B080E4" w14:paraId="4B416BD0" w14:textId="18AC7D4A">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Élevé</w:t>
            </w:r>
          </w:p>
        </w:tc>
        <w:tc>
          <w:tcPr>
            <w:tcW w:w="3613" w:type="dxa"/>
            <w:tcBorders>
              <w:bottom w:val="single" w:sz="6"/>
            </w:tcBorders>
            <w:tcMar>
              <w:top w:w="150" w:type="dxa"/>
              <w:left w:w="240" w:type="dxa"/>
              <w:bottom w:w="150" w:type="dxa"/>
            </w:tcMar>
            <w:vAlign w:val="center"/>
          </w:tcPr>
          <w:p w:rsidR="11B080E4" w:rsidP="11B080E4" w:rsidRDefault="11B080E4" w14:paraId="0ACA62B3" w14:textId="5964DD96">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Planification par phases, sources diversifiées</w:t>
            </w:r>
          </w:p>
        </w:tc>
      </w:tr>
    </w:tbl>
    <w:p w:rsidR="11B080E4" w:rsidP="11B080E4" w:rsidRDefault="11B080E4" w14:paraId="3168E255" w14:textId="0AE32D5E">
      <w:pPr>
        <w:pStyle w:val="Paragraphedeliste"/>
        <w:numPr>
          <w:ilvl w:val="0"/>
          <w:numId w:val="31"/>
        </w:numPr>
        <w:bidi w:val="0"/>
        <w:rPr>
          <w:sz w:val="24"/>
          <w:szCs w:val="24"/>
        </w:rPr>
      </w:pPr>
    </w:p>
    <w:p w:rsidR="42211E6E" w:rsidP="11B080E4" w:rsidRDefault="42211E6E" w14:paraId="373F75A4" w14:textId="34C8CA99">
      <w:pPr>
        <w:pStyle w:val="Titre2"/>
        <w:numPr>
          <w:ilvl w:val="0"/>
          <w:numId w:val="31"/>
        </w:numPr>
        <w:shd w:val="clear" w:color="auto" w:fill="FFFFFF" w:themeFill="background1"/>
        <w:bidi w:val="0"/>
        <w:spacing w:before="480" w:beforeAutospacing="off" w:after="240" w:afterAutospacing="off" w:line="480" w:lineRule="auto"/>
        <w:rPr/>
      </w:pPr>
      <w:r w:rsidRPr="11B080E4" w:rsidR="42211E6E">
        <w:rPr>
          <w:rFonts w:ascii="system-ui" w:hAnsi="system-ui" w:eastAsia="system-ui" w:cs="system-ui"/>
          <w:b w:val="1"/>
          <w:bCs w:val="1"/>
          <w:i w:val="0"/>
          <w:iCs w:val="0"/>
          <w:caps w:val="0"/>
          <w:smallCaps w:val="0"/>
          <w:noProof w:val="0"/>
          <w:color w:val="0F1115"/>
          <w:sz w:val="33"/>
          <w:szCs w:val="33"/>
          <w:lang w:val="fr-FR"/>
        </w:rPr>
        <w:t>Conclusion</w:t>
      </w:r>
    </w:p>
    <w:p w:rsidR="42211E6E" w:rsidP="11B080E4" w:rsidRDefault="42211E6E" w14:paraId="332B97DB" w14:textId="148D8CFB">
      <w:pPr>
        <w:pStyle w:val="Paragraphedeliste"/>
        <w:numPr>
          <w:ilvl w:val="0"/>
          <w:numId w:val="31"/>
        </w:numPr>
        <w:shd w:val="clear" w:color="auto" w:fill="FFFFFF" w:themeFill="background1"/>
        <w:bidi w:val="0"/>
        <w:spacing w:before="240" w:beforeAutospacing="off" w:after="0" w:afterAutospacing="off"/>
        <w:rPr>
          <w:rFonts w:ascii="system-ui" w:hAnsi="system-ui" w:eastAsia="system-ui" w:cs="system-ui"/>
          <w:b w:val="0"/>
          <w:bCs w:val="0"/>
          <w:i w:val="0"/>
          <w:iCs w:val="0"/>
          <w:caps w:val="0"/>
          <w:smallCaps w:val="0"/>
          <w:noProof w:val="0"/>
          <w:color w:val="0F1115"/>
          <w:sz w:val="24"/>
          <w:szCs w:val="24"/>
          <w:lang w:val="fr-FR"/>
        </w:rPr>
      </w:pPr>
      <w:r w:rsidRPr="11B080E4" w:rsidR="42211E6E">
        <w:rPr>
          <w:rFonts w:ascii="system-ui" w:hAnsi="system-ui" w:eastAsia="system-ui" w:cs="system-ui"/>
          <w:b w:val="0"/>
          <w:bCs w:val="0"/>
          <w:i w:val="0"/>
          <w:iCs w:val="0"/>
          <w:caps w:val="0"/>
          <w:smallCaps w:val="0"/>
          <w:noProof w:val="0"/>
          <w:color w:val="0F1115"/>
          <w:sz w:val="24"/>
          <w:szCs w:val="24"/>
          <w:lang w:val="fr-FR"/>
        </w:rPr>
        <w:t>Le pôle avicole de l’Hacienda Esmeralda a été conçu avec une approche résiliente qui intègre l’anticipation des risques dès la phase de conception. Les mesures d’atténuation mises en place — biosécurité, diversification alimentaire, contrats commerciaux sécurisés, réserves d’eau, et pilotage numérique — constituent autant de « pare‑feu » qui protègent le projet contre les aléas. L’application AgroFlow, par son suivi en temps réel et ses alertes, renforce cette robustesse opérationnelle. Cette gestion proactive des risques, associée à la diversification des revenus et à l’intégration systémique, garantit la pérennité du modèle et rassure les partenaires financiers, institutionnels et techniques quant à la viabilité à long terme du projet.</w:t>
      </w:r>
    </w:p>
    <w:p w:rsidR="11B080E4" w:rsidP="11B080E4" w:rsidRDefault="11B080E4" w14:paraId="42A96FCD" w14:textId="45795BB7">
      <w:pPr>
        <w:shd w:val="clear" w:color="auto" w:fill="FFFFFF" w:themeFill="background1"/>
        <w:spacing w:before="240" w:after="240"/>
        <w:rPr>
          <w:rFonts w:ascii="system-ui" w:hAnsi="system-ui" w:eastAsia="system-ui" w:cs="system-ui"/>
          <w:color w:val="0F1115"/>
        </w:rPr>
      </w:pPr>
    </w:p>
    <w:p w:rsidR="00D10969" w:rsidP="000F2FC0" w:rsidRDefault="00D10969" w14:paraId="213EB269" w14:textId="77777777">
      <w:pPr>
        <w:shd w:val="clear" w:color="auto" w:fill="FFFFFF" w:themeFill="background1"/>
        <w:spacing w:before="240" w:after="240"/>
        <w:rPr>
          <w:rFonts w:ascii="system-ui" w:hAnsi="system-ui" w:eastAsia="system-ui" w:cs="system-ui"/>
          <w:color w:val="0F1115"/>
        </w:rPr>
      </w:pPr>
    </w:p>
    <w:p w:rsidR="261497A1" w:rsidP="261497A1" w:rsidRDefault="261497A1" w14:paraId="46F3D20C" w14:textId="5B76F2F2">
      <w:pPr>
        <w:rPr>
          <w:rFonts w:ascii="Aptos" w:hAnsi="Aptos" w:eastAsia="Aptos"/>
        </w:rPr>
      </w:pPr>
    </w:p>
    <w:p w:rsidR="5B4F69D6" w:rsidP="261497A1" w:rsidRDefault="5B4F69D6" w14:paraId="4BDE4823" w14:textId="040629A1">
      <w:pPr>
        <w:pStyle w:val="Titre1"/>
        <w:rPr>
          <w:rFonts w:ascii="Aptos" w:hAnsi="Aptos" w:eastAsia="Aptos"/>
          <w:b/>
          <w:bCs/>
          <w:sz w:val="24"/>
          <w:szCs w:val="24"/>
        </w:rPr>
      </w:pPr>
      <w:r w:rsidR="3B967637">
        <w:rPr/>
        <w:t>9</w:t>
      </w:r>
      <w:r w:rsidR="1F8C02F0">
        <w:rPr/>
        <w:t>. Roadmap &amp; scalabilité : une montée en puissance maîtrisée</w:t>
      </w:r>
    </w:p>
    <w:p w:rsidR="2404D6BB" w:rsidP="11B080E4" w:rsidRDefault="2404D6BB" w14:paraId="362C852B" w14:textId="72843A93">
      <w:pPr>
        <w:pStyle w:val="Titre1"/>
        <w:shd w:val="clear" w:color="auto" w:fill="FFFFFF" w:themeFill="background1"/>
        <w:spacing w:before="0" w:beforeAutospacing="off" w:after="240" w:afterAutospacing="off" w:line="510" w:lineRule="auto"/>
      </w:pPr>
      <w:r w:rsidRPr="11B080E4" w:rsidR="2404D6BB">
        <w:rPr>
          <w:rFonts w:ascii="system-ui" w:hAnsi="system-ui" w:eastAsia="system-ui" w:cs="system-ui"/>
          <w:b w:val="1"/>
          <w:bCs w:val="1"/>
          <w:i w:val="0"/>
          <w:iCs w:val="0"/>
          <w:caps w:val="0"/>
          <w:smallCaps w:val="0"/>
          <w:noProof w:val="0"/>
          <w:color w:val="0F1115"/>
          <w:sz w:val="36"/>
          <w:szCs w:val="36"/>
          <w:lang w:val="fr-FR"/>
        </w:rPr>
        <w:t>Chapitre 9 : Roadmap &amp; scalabilité – Une montée en puissance maîtrisée</w:t>
      </w:r>
    </w:p>
    <w:p w:rsidR="2404D6BB" w:rsidP="11B080E4" w:rsidRDefault="2404D6BB" w14:paraId="504D0712" w14:textId="63BCEDFA">
      <w:pPr>
        <w:pStyle w:val="Titre2"/>
        <w:shd w:val="clear" w:color="auto" w:fill="FFFFFF" w:themeFill="background1"/>
        <w:spacing w:before="480" w:beforeAutospacing="off" w:after="240" w:afterAutospacing="off" w:line="480" w:lineRule="auto"/>
      </w:pPr>
      <w:r w:rsidRPr="11B080E4" w:rsidR="2404D6BB">
        <w:rPr>
          <w:rFonts w:ascii="system-ui" w:hAnsi="system-ui" w:eastAsia="system-ui" w:cs="system-ui"/>
          <w:b w:val="1"/>
          <w:bCs w:val="1"/>
          <w:i w:val="0"/>
          <w:iCs w:val="0"/>
          <w:caps w:val="0"/>
          <w:smallCaps w:val="0"/>
          <w:noProof w:val="0"/>
          <w:color w:val="0F1115"/>
          <w:sz w:val="33"/>
          <w:szCs w:val="33"/>
          <w:lang w:val="fr-FR"/>
        </w:rPr>
        <w:t>Introduction</w:t>
      </w:r>
    </w:p>
    <w:p w:rsidR="2404D6BB" w:rsidP="11B080E4" w:rsidRDefault="2404D6BB" w14:paraId="77D86E1A" w14:textId="6A2B2C11">
      <w:pPr>
        <w:shd w:val="clear" w:color="auto" w:fill="FFFFFF" w:themeFill="background1"/>
        <w:spacing w:before="240" w:beforeAutospacing="off" w:after="240" w:afterAutospacing="off" w:line="420" w:lineRule="auto"/>
      </w:pPr>
      <w:r w:rsidRPr="11B080E4" w:rsidR="2404D6BB">
        <w:rPr>
          <w:rFonts w:ascii="system-ui" w:hAnsi="system-ui" w:eastAsia="system-ui" w:cs="system-ui"/>
          <w:b w:val="0"/>
          <w:bCs w:val="0"/>
          <w:i w:val="0"/>
          <w:iCs w:val="0"/>
          <w:caps w:val="0"/>
          <w:smallCaps w:val="0"/>
          <w:noProof w:val="0"/>
          <w:color w:val="0F1115"/>
          <w:sz w:val="24"/>
          <w:szCs w:val="24"/>
          <w:lang w:val="fr-FR"/>
        </w:rPr>
        <w:t xml:space="preserve">Le pôle avicole de l’Hacienda Esmeralda ne s’arrête pas à un objectif de taille unique. Il a été conçu pour grandir de manière </w:t>
      </w:r>
      <w:r w:rsidRPr="11B080E4" w:rsidR="2404D6BB">
        <w:rPr>
          <w:rFonts w:ascii="system-ui" w:hAnsi="system-ui" w:eastAsia="system-ui" w:cs="system-ui"/>
          <w:b w:val="1"/>
          <w:bCs w:val="1"/>
          <w:i w:val="0"/>
          <w:iCs w:val="0"/>
          <w:caps w:val="0"/>
          <w:smallCaps w:val="0"/>
          <w:noProof w:val="0"/>
          <w:color w:val="0F1115"/>
          <w:sz w:val="24"/>
          <w:szCs w:val="24"/>
          <w:lang w:val="fr-FR"/>
        </w:rPr>
        <w:t>progressive, résiliente et reproductible</w:t>
      </w:r>
      <w:r w:rsidRPr="11B080E4" w:rsidR="2404D6BB">
        <w:rPr>
          <w:rFonts w:ascii="system-ui" w:hAnsi="system-ui" w:eastAsia="system-ui" w:cs="system-ui"/>
          <w:b w:val="0"/>
          <w:bCs w:val="0"/>
          <w:i w:val="0"/>
          <w:iCs w:val="0"/>
          <w:caps w:val="0"/>
          <w:smallCaps w:val="0"/>
          <w:noProof w:val="0"/>
          <w:color w:val="0F1115"/>
          <w:sz w:val="24"/>
          <w:szCs w:val="24"/>
          <w:lang w:val="fr-FR"/>
        </w:rPr>
        <w:t xml:space="preserve">. Cette feuille de route décrit les grandes étapes de développement, depuis la mise en place du premier module de 500 poules jusqu’à la duplication du modèle chez des producteurs partenaires. Elle intègre une logique de </w:t>
      </w:r>
      <w:r w:rsidRPr="11B080E4" w:rsidR="2404D6BB">
        <w:rPr>
          <w:rFonts w:ascii="system-ui" w:hAnsi="system-ui" w:eastAsia="system-ui" w:cs="system-ui"/>
          <w:b w:val="1"/>
          <w:bCs w:val="1"/>
          <w:i w:val="0"/>
          <w:iCs w:val="0"/>
          <w:caps w:val="0"/>
          <w:smallCaps w:val="0"/>
          <w:noProof w:val="0"/>
          <w:color w:val="0F1115"/>
          <w:sz w:val="24"/>
          <w:szCs w:val="24"/>
          <w:lang w:val="fr-FR"/>
        </w:rPr>
        <w:t>sprints agiles</w:t>
      </w:r>
      <w:r w:rsidRPr="11B080E4" w:rsidR="2404D6BB">
        <w:rPr>
          <w:rFonts w:ascii="system-ui" w:hAnsi="system-ui" w:eastAsia="system-ui" w:cs="system-ui"/>
          <w:b w:val="0"/>
          <w:bCs w:val="0"/>
          <w:i w:val="0"/>
          <w:iCs w:val="0"/>
          <w:caps w:val="0"/>
          <w:smallCaps w:val="0"/>
          <w:noProof w:val="0"/>
          <w:color w:val="0F1115"/>
          <w:sz w:val="24"/>
          <w:szCs w:val="24"/>
          <w:lang w:val="fr-FR"/>
        </w:rPr>
        <w:t xml:space="preserve"> (cycles courts d’expérimentation et de validation) qui permet d’ajuster les itinéraires techniques et commerciaux à chaque palier. L’ambition finale est de transformer une expérience pilote en un </w:t>
      </w:r>
      <w:r w:rsidRPr="11B080E4" w:rsidR="2404D6BB">
        <w:rPr>
          <w:rFonts w:ascii="system-ui" w:hAnsi="system-ui" w:eastAsia="system-ui" w:cs="system-ui"/>
          <w:b w:val="1"/>
          <w:bCs w:val="1"/>
          <w:i w:val="0"/>
          <w:iCs w:val="0"/>
          <w:caps w:val="0"/>
          <w:smallCaps w:val="0"/>
          <w:noProof w:val="0"/>
          <w:color w:val="0F1115"/>
          <w:sz w:val="24"/>
          <w:szCs w:val="24"/>
          <w:lang w:val="fr-FR"/>
        </w:rPr>
        <w:t>standard régional pour l’aviculture circulaire</w:t>
      </w:r>
      <w:r w:rsidRPr="11B080E4" w:rsidR="2404D6BB">
        <w:rPr>
          <w:rFonts w:ascii="system-ui" w:hAnsi="system-ui" w:eastAsia="system-ui" w:cs="system-ui"/>
          <w:b w:val="0"/>
          <w:bCs w:val="0"/>
          <w:i w:val="0"/>
          <w:iCs w:val="0"/>
          <w:caps w:val="0"/>
          <w:smallCaps w:val="0"/>
          <w:noProof w:val="0"/>
          <w:color w:val="0F1115"/>
          <w:sz w:val="24"/>
          <w:szCs w:val="24"/>
          <w:lang w:val="fr-FR"/>
        </w:rPr>
        <w:t>, diffusé à travers un réseau de fermes associées.</w:t>
      </w:r>
    </w:p>
    <w:p w:rsidR="11B080E4" w:rsidP="11B080E4" w:rsidRDefault="11B080E4" w14:paraId="560D326C" w14:textId="49D3413C">
      <w:pPr>
        <w:shd w:val="clear" w:color="auto" w:fill="FFFFFF" w:themeFill="background1"/>
        <w:spacing w:before="0" w:beforeAutospacing="off" w:after="0" w:afterAutospacing="off" w:line="420" w:lineRule="auto"/>
      </w:pPr>
    </w:p>
    <w:p w:rsidR="2404D6BB" w:rsidP="11B080E4" w:rsidRDefault="2404D6BB" w14:paraId="4ABBA3C2" w14:textId="249D84D9">
      <w:pPr>
        <w:pStyle w:val="Titre2"/>
        <w:shd w:val="clear" w:color="auto" w:fill="FFFFFF" w:themeFill="background1"/>
        <w:spacing w:before="480" w:beforeAutospacing="off" w:after="240" w:afterAutospacing="off" w:line="480" w:lineRule="auto"/>
      </w:pPr>
      <w:r w:rsidRPr="11B080E4" w:rsidR="2404D6BB">
        <w:rPr>
          <w:rFonts w:ascii="system-ui" w:hAnsi="system-ui" w:eastAsia="system-ui" w:cs="system-ui"/>
          <w:b w:val="1"/>
          <w:bCs w:val="1"/>
          <w:i w:val="0"/>
          <w:iCs w:val="0"/>
          <w:caps w:val="0"/>
          <w:smallCaps w:val="0"/>
          <w:noProof w:val="0"/>
          <w:color w:val="0F1115"/>
          <w:sz w:val="33"/>
          <w:szCs w:val="33"/>
          <w:lang w:val="fr-FR"/>
        </w:rPr>
        <w:t>9.1. Phase 1 – Mise en place (mois 1 à 6)</w:t>
      </w:r>
    </w:p>
    <w:p w:rsidR="2404D6BB" w:rsidP="11B080E4" w:rsidRDefault="2404D6BB" w14:paraId="5C2ECCE6" w14:textId="261DDB20">
      <w:pPr>
        <w:shd w:val="clear" w:color="auto" w:fill="FFFFFF" w:themeFill="background1"/>
        <w:spacing w:before="240" w:beforeAutospacing="off" w:after="240" w:afterAutospacing="off" w:line="420" w:lineRule="auto"/>
      </w:pPr>
      <w:r w:rsidRPr="11B080E4" w:rsidR="2404D6BB">
        <w:rPr>
          <w:rFonts w:ascii="system-ui" w:hAnsi="system-ui" w:eastAsia="system-ui" w:cs="system-ui"/>
          <w:b w:val="1"/>
          <w:bCs w:val="1"/>
          <w:i w:val="0"/>
          <w:iCs w:val="0"/>
          <w:caps w:val="0"/>
          <w:smallCaps w:val="0"/>
          <w:noProof w:val="0"/>
          <w:color w:val="0F1115"/>
          <w:sz w:val="24"/>
          <w:szCs w:val="24"/>
          <w:lang w:val="fr-FR"/>
        </w:rPr>
        <w:t>Objectif</w:t>
      </w:r>
      <w:r w:rsidRPr="11B080E4" w:rsidR="2404D6BB">
        <w:rPr>
          <w:rFonts w:ascii="system-ui" w:hAnsi="system-ui" w:eastAsia="system-ui" w:cs="system-ui"/>
          <w:b w:val="0"/>
          <w:bCs w:val="0"/>
          <w:i w:val="0"/>
          <w:iCs w:val="0"/>
          <w:caps w:val="0"/>
          <w:smallCaps w:val="0"/>
          <w:noProof w:val="0"/>
          <w:color w:val="0F1115"/>
          <w:sz w:val="24"/>
          <w:szCs w:val="24"/>
          <w:lang w:val="fr-FR"/>
        </w:rPr>
        <w:t xml:space="preserve"> : Construire les infrastructures de base, acquérir le premier lot de poules, démarrer la production et former l’équipe opérationnelle.</w:t>
      </w:r>
    </w:p>
    <w:tbl>
      <w:tblPr>
        <w:tblStyle w:val="TableauNormal"/>
        <w:bidiVisual w:val="0"/>
        <w:tblW w:w="0" w:type="auto"/>
        <w:tblLook w:val="06A0" w:firstRow="1" w:lastRow="0" w:firstColumn="1" w:lastColumn="0" w:noHBand="1" w:noVBand="1"/>
      </w:tblPr>
      <w:tblGrid>
        <w:gridCol w:w="2696"/>
        <w:gridCol w:w="2964"/>
        <w:gridCol w:w="2696"/>
      </w:tblGrid>
      <w:tr w:rsidR="11B080E4" w:rsidTr="11B080E4" w14:paraId="70582246">
        <w:trPr>
          <w:trHeight w:val="300"/>
        </w:trPr>
        <w:tc>
          <w:tcPr>
            <w:tcW w:w="2696" w:type="dxa"/>
            <w:tcBorders>
              <w:top w:val="nil"/>
              <w:bottom w:val="single" w:sz="6"/>
            </w:tcBorders>
            <w:tcMar>
              <w:top w:w="150" w:type="dxa"/>
              <w:bottom w:w="150" w:type="dxa"/>
              <w:right w:w="240" w:type="dxa"/>
            </w:tcMar>
            <w:vAlign w:val="center"/>
          </w:tcPr>
          <w:p w:rsidR="11B080E4" w:rsidP="11B080E4" w:rsidRDefault="11B080E4" w14:paraId="2A1C9E78" w14:textId="112A0E05">
            <w:pPr>
              <w:shd w:val="clear" w:color="auto" w:fill="FFFFFF" w:themeFill="background1"/>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Jalon</w:t>
            </w:r>
          </w:p>
        </w:tc>
        <w:tc>
          <w:tcPr>
            <w:tcW w:w="2964" w:type="dxa"/>
            <w:tcBorders>
              <w:top w:val="nil"/>
              <w:bottom w:val="single" w:sz="6"/>
            </w:tcBorders>
            <w:tcMar>
              <w:top w:w="150" w:type="dxa"/>
              <w:left w:w="240" w:type="dxa"/>
              <w:bottom w:w="150" w:type="dxa"/>
              <w:right w:w="240" w:type="dxa"/>
            </w:tcMar>
            <w:vAlign w:val="center"/>
          </w:tcPr>
          <w:p w:rsidR="11B080E4" w:rsidP="11B080E4" w:rsidRDefault="11B080E4" w14:paraId="6FC537F5" w14:textId="4EEC307B">
            <w:pPr>
              <w:shd w:val="clear" w:color="auto" w:fill="FFFFFF" w:themeFill="background1"/>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Description</w:t>
            </w:r>
          </w:p>
        </w:tc>
        <w:tc>
          <w:tcPr>
            <w:tcW w:w="2696" w:type="dxa"/>
            <w:tcBorders>
              <w:top w:val="nil"/>
              <w:bottom w:val="single" w:sz="6"/>
            </w:tcBorders>
            <w:tcMar>
              <w:top w:w="150" w:type="dxa"/>
              <w:left w:w="240" w:type="dxa"/>
              <w:bottom w:w="150" w:type="dxa"/>
              <w:right w:w="240" w:type="dxa"/>
            </w:tcMar>
            <w:vAlign w:val="center"/>
          </w:tcPr>
          <w:p w:rsidR="11B080E4" w:rsidP="11B080E4" w:rsidRDefault="11B080E4" w14:paraId="229D58C0" w14:textId="2D010BF2">
            <w:pPr>
              <w:shd w:val="clear" w:color="auto" w:fill="FFFFFF" w:themeFill="background1"/>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Livrable</w:t>
            </w:r>
          </w:p>
        </w:tc>
      </w:tr>
      <w:tr w:rsidR="11B080E4" w:rsidTr="11B080E4" w14:paraId="46347D08">
        <w:trPr>
          <w:trHeight w:val="300"/>
        </w:trPr>
        <w:tc>
          <w:tcPr>
            <w:tcW w:w="2696" w:type="dxa"/>
            <w:tcBorders>
              <w:bottom w:val="single" w:sz="6"/>
            </w:tcBorders>
            <w:tcMar>
              <w:top w:w="150" w:type="dxa"/>
              <w:bottom w:w="150" w:type="dxa"/>
              <w:right w:w="240" w:type="dxa"/>
            </w:tcMar>
            <w:vAlign w:val="center"/>
          </w:tcPr>
          <w:p w:rsidR="11B080E4" w:rsidP="11B080E4" w:rsidRDefault="11B080E4" w14:paraId="0E2596D6" w14:textId="78972C93">
            <w:pPr>
              <w:shd w:val="clear" w:color="auto" w:fill="FFFFFF" w:themeFill="background1"/>
              <w:spacing w:before="0" w:beforeAutospacing="off" w:after="0" w:afterAutospacing="off" w:line="375" w:lineRule="auto"/>
            </w:pPr>
            <w:r w:rsidRPr="11B080E4" w:rsidR="11B080E4">
              <w:rPr>
                <w:rFonts w:ascii="system-ui" w:hAnsi="system-ui" w:eastAsia="system-ui" w:cs="system-ui"/>
                <w:b w:val="1"/>
                <w:bCs w:val="1"/>
                <w:i w:val="0"/>
                <w:iCs w:val="0"/>
                <w:sz w:val="22"/>
                <w:szCs w:val="22"/>
              </w:rPr>
              <w:t>Construction du poulailler</w:t>
            </w:r>
          </w:p>
        </w:tc>
        <w:tc>
          <w:tcPr>
            <w:tcW w:w="2964" w:type="dxa"/>
            <w:tcBorders>
              <w:bottom w:val="single" w:sz="6"/>
            </w:tcBorders>
            <w:tcMar>
              <w:top w:w="150" w:type="dxa"/>
              <w:left w:w="240" w:type="dxa"/>
              <w:bottom w:w="150" w:type="dxa"/>
              <w:right w:w="240" w:type="dxa"/>
            </w:tcMar>
            <w:vAlign w:val="center"/>
          </w:tcPr>
          <w:p w:rsidR="11B080E4" w:rsidP="11B080E4" w:rsidRDefault="11B080E4" w14:paraId="782A1BA5" w14:textId="2ED065DF">
            <w:pPr>
              <w:shd w:val="clear" w:color="auto" w:fill="FFFFFF" w:themeFill="background1"/>
              <w:spacing w:before="0" w:beforeAutospacing="off" w:after="0" w:afterAutospacing="off" w:line="375" w:lineRule="auto"/>
            </w:pPr>
            <w:r w:rsidRPr="11B080E4" w:rsidR="11B080E4">
              <w:rPr>
                <w:rFonts w:ascii="system-ui" w:hAnsi="system-ui" w:eastAsia="system-ui" w:cs="system-ui"/>
                <w:b w:val="0"/>
                <w:bCs w:val="0"/>
                <w:i w:val="0"/>
                <w:iCs w:val="0"/>
                <w:sz w:val="22"/>
                <w:szCs w:val="22"/>
              </w:rPr>
              <w:t>Édification d’un bâtiment de 100 m² en bambou (</w:t>
            </w:r>
            <w:r w:rsidRPr="11B080E4" w:rsidR="11B080E4">
              <w:rPr>
                <w:rFonts w:ascii="system-ui" w:hAnsi="system-ui" w:eastAsia="system-ui" w:cs="system-ui"/>
                <w:b w:val="0"/>
                <w:bCs w:val="0"/>
                <w:i w:val="1"/>
                <w:iCs w:val="1"/>
                <w:sz w:val="22"/>
                <w:szCs w:val="22"/>
              </w:rPr>
              <w:t>Guadua</w:t>
            </w:r>
            <w:r w:rsidRPr="11B080E4" w:rsidR="11B080E4">
              <w:rPr>
                <w:rFonts w:ascii="system-ui" w:hAnsi="system-ui" w:eastAsia="system-ui" w:cs="system-ui"/>
                <w:b w:val="0"/>
                <w:bCs w:val="0"/>
                <w:i w:val="0"/>
                <w:iCs w:val="0"/>
                <w:sz w:val="22"/>
                <w:szCs w:val="22"/>
              </w:rPr>
              <w:t>) avec équipements de base (mangeoires, abreuvoirs, pondoirs, perchoirs).</w:t>
            </w:r>
          </w:p>
        </w:tc>
        <w:tc>
          <w:tcPr>
            <w:tcW w:w="2696" w:type="dxa"/>
            <w:tcBorders>
              <w:bottom w:val="single" w:sz="6"/>
            </w:tcBorders>
            <w:tcMar>
              <w:top w:w="150" w:type="dxa"/>
              <w:left w:w="240" w:type="dxa"/>
              <w:bottom w:w="150" w:type="dxa"/>
            </w:tcMar>
            <w:vAlign w:val="center"/>
          </w:tcPr>
          <w:p w:rsidR="11B080E4" w:rsidP="11B080E4" w:rsidRDefault="11B080E4" w14:paraId="2BC5F4CA" w14:textId="061EBDD7">
            <w:pPr>
              <w:shd w:val="clear" w:color="auto" w:fill="FFFFFF" w:themeFill="background1"/>
              <w:spacing w:before="0" w:beforeAutospacing="off" w:after="0" w:afterAutospacing="off" w:line="375" w:lineRule="auto"/>
            </w:pPr>
            <w:r w:rsidRPr="11B080E4" w:rsidR="11B080E4">
              <w:rPr>
                <w:rFonts w:ascii="system-ui" w:hAnsi="system-ui" w:eastAsia="system-ui" w:cs="system-ui"/>
                <w:b w:val="0"/>
                <w:bCs w:val="0"/>
                <w:i w:val="0"/>
                <w:iCs w:val="0"/>
                <w:sz w:val="22"/>
                <w:szCs w:val="22"/>
              </w:rPr>
              <w:t>Poulailler opérationnel, conforme aux normes de biosécurité.</w:t>
            </w:r>
          </w:p>
        </w:tc>
      </w:tr>
      <w:tr w:rsidR="11B080E4" w:rsidTr="11B080E4" w14:paraId="3FA66255">
        <w:trPr>
          <w:trHeight w:val="300"/>
        </w:trPr>
        <w:tc>
          <w:tcPr>
            <w:tcW w:w="2696" w:type="dxa"/>
            <w:tcBorders>
              <w:bottom w:val="single" w:sz="6"/>
            </w:tcBorders>
            <w:tcMar>
              <w:top w:w="150" w:type="dxa"/>
              <w:bottom w:w="150" w:type="dxa"/>
              <w:right w:w="240" w:type="dxa"/>
            </w:tcMar>
            <w:vAlign w:val="center"/>
          </w:tcPr>
          <w:p w:rsidR="11B080E4" w:rsidP="11B080E4" w:rsidRDefault="11B080E4" w14:paraId="41435390" w14:textId="7CEC0B88">
            <w:pPr>
              <w:shd w:val="clear" w:color="auto" w:fill="FFFFFF" w:themeFill="background1"/>
              <w:spacing w:before="0" w:beforeAutospacing="off" w:after="0" w:afterAutospacing="off" w:line="375" w:lineRule="auto"/>
            </w:pPr>
            <w:r w:rsidRPr="11B080E4" w:rsidR="11B080E4">
              <w:rPr>
                <w:rFonts w:ascii="system-ui" w:hAnsi="system-ui" w:eastAsia="system-ui" w:cs="system-ui"/>
                <w:b w:val="1"/>
                <w:bCs w:val="1"/>
                <w:i w:val="0"/>
                <w:iCs w:val="0"/>
                <w:sz w:val="22"/>
                <w:szCs w:val="22"/>
              </w:rPr>
              <w:t>Installation des systèmes de récupération d’eau</w:t>
            </w:r>
          </w:p>
        </w:tc>
        <w:tc>
          <w:tcPr>
            <w:tcW w:w="2964" w:type="dxa"/>
            <w:tcBorders>
              <w:bottom w:val="single" w:sz="6"/>
            </w:tcBorders>
            <w:tcMar>
              <w:top w:w="150" w:type="dxa"/>
              <w:left w:w="240" w:type="dxa"/>
              <w:bottom w:w="150" w:type="dxa"/>
              <w:right w:w="240" w:type="dxa"/>
            </w:tcMar>
            <w:vAlign w:val="center"/>
          </w:tcPr>
          <w:p w:rsidR="11B080E4" w:rsidP="11B080E4" w:rsidRDefault="11B080E4" w14:paraId="3A70A6AE" w14:textId="415DB9D9">
            <w:pPr>
              <w:shd w:val="clear" w:color="auto" w:fill="FFFFFF" w:themeFill="background1"/>
              <w:spacing w:before="0" w:beforeAutospacing="off" w:after="0" w:afterAutospacing="off" w:line="375" w:lineRule="auto"/>
            </w:pPr>
            <w:r w:rsidRPr="11B080E4" w:rsidR="11B080E4">
              <w:rPr>
                <w:rFonts w:ascii="system-ui" w:hAnsi="system-ui" w:eastAsia="system-ui" w:cs="system-ui"/>
                <w:b w:val="0"/>
                <w:bCs w:val="0"/>
                <w:i w:val="0"/>
                <w:iCs w:val="0"/>
                <w:sz w:val="22"/>
                <w:szCs w:val="22"/>
              </w:rPr>
              <w:t>Mise en place de gouttières sur le poulailler et de stockage (citerne 5 000 L) pour alimenter l’abreuvement.</w:t>
            </w:r>
          </w:p>
        </w:tc>
        <w:tc>
          <w:tcPr>
            <w:tcW w:w="2696" w:type="dxa"/>
            <w:tcBorders>
              <w:bottom w:val="single" w:sz="6"/>
            </w:tcBorders>
            <w:tcMar>
              <w:top w:w="150" w:type="dxa"/>
              <w:left w:w="240" w:type="dxa"/>
              <w:bottom w:w="150" w:type="dxa"/>
            </w:tcMar>
            <w:vAlign w:val="center"/>
          </w:tcPr>
          <w:p w:rsidR="11B080E4" w:rsidP="11B080E4" w:rsidRDefault="11B080E4" w14:paraId="73BDD5C5" w14:textId="0B1AD91C">
            <w:pPr>
              <w:shd w:val="clear" w:color="auto" w:fill="FFFFFF" w:themeFill="background1"/>
              <w:spacing w:before="0" w:beforeAutospacing="off" w:after="0" w:afterAutospacing="off" w:line="375" w:lineRule="auto"/>
            </w:pPr>
            <w:r w:rsidRPr="11B080E4" w:rsidR="11B080E4">
              <w:rPr>
                <w:rFonts w:ascii="system-ui" w:hAnsi="system-ui" w:eastAsia="system-ui" w:cs="system-ui"/>
                <w:b w:val="0"/>
                <w:bCs w:val="0"/>
                <w:i w:val="0"/>
                <w:iCs w:val="0"/>
                <w:sz w:val="22"/>
                <w:szCs w:val="22"/>
              </w:rPr>
              <w:t>Autonomie hydrique partielle.</w:t>
            </w:r>
          </w:p>
        </w:tc>
      </w:tr>
      <w:tr w:rsidR="11B080E4" w:rsidTr="11B080E4" w14:paraId="13A2C3CC">
        <w:trPr>
          <w:trHeight w:val="300"/>
        </w:trPr>
        <w:tc>
          <w:tcPr>
            <w:tcW w:w="2696" w:type="dxa"/>
            <w:tcBorders>
              <w:bottom w:val="single" w:sz="6"/>
            </w:tcBorders>
            <w:tcMar>
              <w:top w:w="150" w:type="dxa"/>
              <w:bottom w:w="150" w:type="dxa"/>
              <w:right w:w="240" w:type="dxa"/>
            </w:tcMar>
            <w:vAlign w:val="center"/>
          </w:tcPr>
          <w:p w:rsidR="11B080E4" w:rsidP="11B080E4" w:rsidRDefault="11B080E4" w14:paraId="7FF34BD3" w14:textId="2026F3B4">
            <w:pPr>
              <w:shd w:val="clear" w:color="auto" w:fill="FFFFFF" w:themeFill="background1"/>
              <w:spacing w:before="0" w:beforeAutospacing="off" w:after="0" w:afterAutospacing="off" w:line="375" w:lineRule="auto"/>
            </w:pPr>
            <w:r w:rsidRPr="11B080E4" w:rsidR="11B080E4">
              <w:rPr>
                <w:rFonts w:ascii="system-ui" w:hAnsi="system-ui" w:eastAsia="system-ui" w:cs="system-ui"/>
                <w:b w:val="1"/>
                <w:bCs w:val="1"/>
                <w:i w:val="0"/>
                <w:iCs w:val="0"/>
                <w:sz w:val="22"/>
                <w:szCs w:val="22"/>
              </w:rPr>
              <w:t>Achat et installation des 500 premières poules</w:t>
            </w:r>
          </w:p>
        </w:tc>
        <w:tc>
          <w:tcPr>
            <w:tcW w:w="2964" w:type="dxa"/>
            <w:tcBorders>
              <w:bottom w:val="single" w:sz="6"/>
            </w:tcBorders>
            <w:tcMar>
              <w:top w:w="150" w:type="dxa"/>
              <w:left w:w="240" w:type="dxa"/>
              <w:bottom w:w="150" w:type="dxa"/>
              <w:right w:w="240" w:type="dxa"/>
            </w:tcMar>
            <w:vAlign w:val="center"/>
          </w:tcPr>
          <w:p w:rsidR="11B080E4" w:rsidP="11B080E4" w:rsidRDefault="11B080E4" w14:paraId="2C7711F7" w14:textId="1A4EE3C0">
            <w:pPr>
              <w:shd w:val="clear" w:color="auto" w:fill="FFFFFF" w:themeFill="background1"/>
              <w:spacing w:before="0" w:beforeAutospacing="off" w:after="0" w:afterAutospacing="off" w:line="375" w:lineRule="auto"/>
            </w:pPr>
            <w:r w:rsidRPr="11B080E4" w:rsidR="11B080E4">
              <w:rPr>
                <w:rFonts w:ascii="system-ui" w:hAnsi="system-ui" w:eastAsia="system-ui" w:cs="system-ui"/>
                <w:b w:val="0"/>
                <w:bCs w:val="0"/>
                <w:i w:val="0"/>
                <w:iCs w:val="0"/>
                <w:sz w:val="22"/>
                <w:szCs w:val="22"/>
              </w:rPr>
              <w:t>Acquisition de poulettes de 18 semaines (race Isa Brown ou Lohmann Brown) auprès d’un fournisseur agréé.</w:t>
            </w:r>
          </w:p>
        </w:tc>
        <w:tc>
          <w:tcPr>
            <w:tcW w:w="2696" w:type="dxa"/>
            <w:tcBorders>
              <w:bottom w:val="single" w:sz="6"/>
            </w:tcBorders>
            <w:tcMar>
              <w:top w:w="150" w:type="dxa"/>
              <w:left w:w="240" w:type="dxa"/>
              <w:bottom w:w="150" w:type="dxa"/>
            </w:tcMar>
            <w:vAlign w:val="center"/>
          </w:tcPr>
          <w:p w:rsidR="11B080E4" w:rsidP="11B080E4" w:rsidRDefault="11B080E4" w14:paraId="3AD09E98" w14:textId="3CD30BFC">
            <w:pPr>
              <w:shd w:val="clear" w:color="auto" w:fill="FFFFFF" w:themeFill="background1"/>
              <w:spacing w:before="0" w:beforeAutospacing="off" w:after="0" w:afterAutospacing="off" w:line="375" w:lineRule="auto"/>
            </w:pPr>
            <w:r w:rsidRPr="11B080E4" w:rsidR="11B080E4">
              <w:rPr>
                <w:rFonts w:ascii="system-ui" w:hAnsi="system-ui" w:eastAsia="system-ui" w:cs="system-ui"/>
                <w:b w:val="0"/>
                <w:bCs w:val="0"/>
                <w:i w:val="0"/>
                <w:iCs w:val="0"/>
                <w:sz w:val="22"/>
                <w:szCs w:val="22"/>
              </w:rPr>
              <w:t>Lot de 500 poules en place, entrée en ponte dans les 2 semaines.</w:t>
            </w:r>
          </w:p>
        </w:tc>
      </w:tr>
      <w:tr w:rsidR="11B080E4" w:rsidTr="11B080E4" w14:paraId="20EE36A3">
        <w:trPr>
          <w:trHeight w:val="300"/>
        </w:trPr>
        <w:tc>
          <w:tcPr>
            <w:tcW w:w="2696" w:type="dxa"/>
            <w:tcBorders>
              <w:bottom w:val="single" w:sz="6"/>
            </w:tcBorders>
            <w:tcMar>
              <w:top w:w="150" w:type="dxa"/>
              <w:bottom w:w="150" w:type="dxa"/>
              <w:right w:w="240" w:type="dxa"/>
            </w:tcMar>
            <w:vAlign w:val="center"/>
          </w:tcPr>
          <w:p w:rsidR="11B080E4" w:rsidP="11B080E4" w:rsidRDefault="11B080E4" w14:paraId="3677A4CF" w14:textId="48354F7A">
            <w:pPr>
              <w:shd w:val="clear" w:color="auto" w:fill="FFFFFF" w:themeFill="background1"/>
              <w:spacing w:before="0" w:beforeAutospacing="off" w:after="0" w:afterAutospacing="off" w:line="375" w:lineRule="auto"/>
            </w:pPr>
            <w:r w:rsidRPr="11B080E4" w:rsidR="11B080E4">
              <w:rPr>
                <w:rFonts w:ascii="system-ui" w:hAnsi="system-ui" w:eastAsia="system-ui" w:cs="system-ui"/>
                <w:b w:val="1"/>
                <w:bCs w:val="1"/>
                <w:i w:val="0"/>
                <w:iCs w:val="0"/>
                <w:sz w:val="22"/>
                <w:szCs w:val="22"/>
              </w:rPr>
              <w:t>Formation des opérateurs</w:t>
            </w:r>
          </w:p>
        </w:tc>
        <w:tc>
          <w:tcPr>
            <w:tcW w:w="2964" w:type="dxa"/>
            <w:tcBorders>
              <w:bottom w:val="single" w:sz="6"/>
            </w:tcBorders>
            <w:tcMar>
              <w:top w:w="150" w:type="dxa"/>
              <w:left w:w="240" w:type="dxa"/>
              <w:bottom w:w="150" w:type="dxa"/>
              <w:right w:w="240" w:type="dxa"/>
            </w:tcMar>
            <w:vAlign w:val="center"/>
          </w:tcPr>
          <w:p w:rsidR="11B080E4" w:rsidP="11B080E4" w:rsidRDefault="11B080E4" w14:paraId="13981CC9" w14:textId="04775562">
            <w:pPr>
              <w:shd w:val="clear" w:color="auto" w:fill="FFFFFF" w:themeFill="background1"/>
              <w:spacing w:before="0" w:beforeAutospacing="off" w:after="0" w:afterAutospacing="off" w:line="375" w:lineRule="auto"/>
            </w:pPr>
            <w:r w:rsidRPr="11B080E4" w:rsidR="11B080E4">
              <w:rPr>
                <w:rFonts w:ascii="system-ui" w:hAnsi="system-ui" w:eastAsia="system-ui" w:cs="system-ui"/>
                <w:b w:val="0"/>
                <w:bCs w:val="0"/>
                <w:i w:val="0"/>
                <w:iCs w:val="0"/>
                <w:sz w:val="22"/>
                <w:szCs w:val="22"/>
              </w:rPr>
              <w:t>Formation technique (conduite d’élevage, biosécurité, alimentation, utilisation de l’application AgroFlow).</w:t>
            </w:r>
          </w:p>
        </w:tc>
        <w:tc>
          <w:tcPr>
            <w:tcW w:w="2696" w:type="dxa"/>
            <w:tcBorders>
              <w:bottom w:val="single" w:sz="6"/>
            </w:tcBorders>
            <w:tcMar>
              <w:top w:w="150" w:type="dxa"/>
              <w:left w:w="240" w:type="dxa"/>
              <w:bottom w:w="150" w:type="dxa"/>
            </w:tcMar>
            <w:vAlign w:val="center"/>
          </w:tcPr>
          <w:p w:rsidR="11B080E4" w:rsidP="11B080E4" w:rsidRDefault="11B080E4" w14:paraId="3FF42E62" w14:textId="2FA16490">
            <w:pPr>
              <w:shd w:val="clear" w:color="auto" w:fill="FFFFFF" w:themeFill="background1"/>
              <w:spacing w:before="0" w:beforeAutospacing="off" w:after="0" w:afterAutospacing="off" w:line="375" w:lineRule="auto"/>
            </w:pPr>
            <w:r w:rsidRPr="11B080E4" w:rsidR="11B080E4">
              <w:rPr>
                <w:rFonts w:ascii="system-ui" w:hAnsi="system-ui" w:eastAsia="system-ui" w:cs="system-ui"/>
                <w:b w:val="0"/>
                <w:bCs w:val="0"/>
                <w:i w:val="0"/>
                <w:iCs w:val="0"/>
                <w:sz w:val="22"/>
                <w:szCs w:val="22"/>
              </w:rPr>
              <w:t>Équipe qualifiée, cahier des procédures validé.</w:t>
            </w:r>
          </w:p>
        </w:tc>
      </w:tr>
      <w:tr w:rsidR="11B080E4" w:rsidTr="11B080E4" w14:paraId="5559C190">
        <w:trPr>
          <w:trHeight w:val="300"/>
        </w:trPr>
        <w:tc>
          <w:tcPr>
            <w:tcW w:w="2696" w:type="dxa"/>
            <w:tcBorders>
              <w:bottom w:val="single" w:sz="6"/>
            </w:tcBorders>
            <w:tcMar>
              <w:top w:w="150" w:type="dxa"/>
              <w:bottom w:w="150" w:type="dxa"/>
              <w:right w:w="240" w:type="dxa"/>
            </w:tcMar>
            <w:vAlign w:val="center"/>
          </w:tcPr>
          <w:p w:rsidR="11B080E4" w:rsidP="11B080E4" w:rsidRDefault="11B080E4" w14:paraId="4A26E765" w14:textId="57BA4FF8">
            <w:pPr>
              <w:shd w:val="clear" w:color="auto" w:fill="FFFFFF" w:themeFill="background1"/>
              <w:spacing w:before="0" w:beforeAutospacing="off" w:after="0" w:afterAutospacing="off" w:line="375" w:lineRule="auto"/>
            </w:pPr>
            <w:r w:rsidRPr="11B080E4" w:rsidR="11B080E4">
              <w:rPr>
                <w:rFonts w:ascii="system-ui" w:hAnsi="system-ui" w:eastAsia="system-ui" w:cs="system-ui"/>
                <w:b w:val="1"/>
                <w:bCs w:val="1"/>
                <w:i w:val="0"/>
                <w:iCs w:val="0"/>
                <w:sz w:val="22"/>
                <w:szCs w:val="22"/>
              </w:rPr>
              <w:t>Premières ventes</w:t>
            </w:r>
          </w:p>
        </w:tc>
        <w:tc>
          <w:tcPr>
            <w:tcW w:w="2964" w:type="dxa"/>
            <w:tcBorders>
              <w:bottom w:val="single" w:sz="6"/>
            </w:tcBorders>
            <w:tcMar>
              <w:top w:w="150" w:type="dxa"/>
              <w:left w:w="240" w:type="dxa"/>
              <w:bottom w:w="150" w:type="dxa"/>
              <w:right w:w="240" w:type="dxa"/>
            </w:tcMar>
            <w:vAlign w:val="center"/>
          </w:tcPr>
          <w:p w:rsidR="11B080E4" w:rsidP="11B080E4" w:rsidRDefault="11B080E4" w14:paraId="5145EECF" w14:textId="63B053F6">
            <w:pPr>
              <w:shd w:val="clear" w:color="auto" w:fill="FFFFFF" w:themeFill="background1"/>
              <w:spacing w:before="0" w:beforeAutospacing="off" w:after="0" w:afterAutospacing="off" w:line="375" w:lineRule="auto"/>
            </w:pPr>
            <w:r w:rsidRPr="11B080E4" w:rsidR="11B080E4">
              <w:rPr>
                <w:rFonts w:ascii="system-ui" w:hAnsi="system-ui" w:eastAsia="system-ui" w:cs="system-ui"/>
                <w:b w:val="0"/>
                <w:bCs w:val="0"/>
                <w:i w:val="0"/>
                <w:iCs w:val="0"/>
                <w:sz w:val="22"/>
                <w:szCs w:val="22"/>
              </w:rPr>
              <w:t>Mise en place de points de vente directs (ferme, marché local, premiers restaurants).</w:t>
            </w:r>
          </w:p>
        </w:tc>
        <w:tc>
          <w:tcPr>
            <w:tcW w:w="2696" w:type="dxa"/>
            <w:tcBorders>
              <w:bottom w:val="single" w:sz="6"/>
            </w:tcBorders>
            <w:tcMar>
              <w:top w:w="150" w:type="dxa"/>
              <w:left w:w="240" w:type="dxa"/>
              <w:bottom w:w="150" w:type="dxa"/>
            </w:tcMar>
            <w:vAlign w:val="center"/>
          </w:tcPr>
          <w:p w:rsidR="11B080E4" w:rsidP="11B080E4" w:rsidRDefault="11B080E4" w14:paraId="7DE9CB5B" w14:textId="50C4EFE0">
            <w:pPr>
              <w:shd w:val="clear" w:color="auto" w:fill="FFFFFF" w:themeFill="background1"/>
              <w:spacing w:before="0" w:beforeAutospacing="off" w:after="0" w:afterAutospacing="off" w:line="375" w:lineRule="auto"/>
            </w:pPr>
            <w:r w:rsidRPr="11B080E4" w:rsidR="11B080E4">
              <w:rPr>
                <w:rFonts w:ascii="system-ui" w:hAnsi="system-ui" w:eastAsia="system-ui" w:cs="system-ui"/>
                <w:b w:val="0"/>
                <w:bCs w:val="0"/>
                <w:i w:val="0"/>
                <w:iCs w:val="0"/>
                <w:sz w:val="22"/>
                <w:szCs w:val="22"/>
              </w:rPr>
              <w:t>Contrats avec 3 à 5 premiers clients, chiffre d’affaires initial.</w:t>
            </w:r>
          </w:p>
        </w:tc>
      </w:tr>
      <w:tr w:rsidR="11B080E4" w:rsidTr="11B080E4" w14:paraId="40EAAFA9">
        <w:trPr>
          <w:trHeight w:val="300"/>
        </w:trPr>
        <w:tc>
          <w:tcPr>
            <w:tcW w:w="2696" w:type="dxa"/>
            <w:tcBorders>
              <w:bottom w:val="single" w:sz="6"/>
            </w:tcBorders>
            <w:tcMar>
              <w:top w:w="150" w:type="dxa"/>
              <w:bottom w:w="150" w:type="dxa"/>
              <w:right w:w="240" w:type="dxa"/>
            </w:tcMar>
            <w:vAlign w:val="center"/>
          </w:tcPr>
          <w:p w:rsidR="11B080E4" w:rsidP="11B080E4" w:rsidRDefault="11B080E4" w14:paraId="57F24D5E" w14:textId="1B897716">
            <w:pPr>
              <w:shd w:val="clear" w:color="auto" w:fill="FFFFFF" w:themeFill="background1"/>
              <w:spacing w:before="0" w:beforeAutospacing="off" w:after="0" w:afterAutospacing="off" w:line="375" w:lineRule="auto"/>
            </w:pPr>
            <w:r w:rsidRPr="11B080E4" w:rsidR="11B080E4">
              <w:rPr>
                <w:rFonts w:ascii="system-ui" w:hAnsi="system-ui" w:eastAsia="system-ui" w:cs="system-ui"/>
                <w:b w:val="1"/>
                <w:bCs w:val="1"/>
                <w:i w:val="0"/>
                <w:iCs w:val="0"/>
                <w:sz w:val="22"/>
                <w:szCs w:val="22"/>
              </w:rPr>
              <w:t>Démarrage du lien avec le pôle BSF</w:t>
            </w:r>
          </w:p>
        </w:tc>
        <w:tc>
          <w:tcPr>
            <w:tcW w:w="2964" w:type="dxa"/>
            <w:tcBorders>
              <w:bottom w:val="single" w:sz="6"/>
            </w:tcBorders>
            <w:tcMar>
              <w:top w:w="150" w:type="dxa"/>
              <w:left w:w="240" w:type="dxa"/>
              <w:bottom w:w="150" w:type="dxa"/>
              <w:right w:w="240" w:type="dxa"/>
            </w:tcMar>
            <w:vAlign w:val="center"/>
          </w:tcPr>
          <w:p w:rsidR="11B080E4" w:rsidP="11B080E4" w:rsidRDefault="11B080E4" w14:paraId="6DF1FE44" w14:textId="5B0D1F8D">
            <w:pPr>
              <w:shd w:val="clear" w:color="auto" w:fill="FFFFFF" w:themeFill="background1"/>
              <w:spacing w:before="0" w:beforeAutospacing="off" w:after="0" w:afterAutospacing="off" w:line="375" w:lineRule="auto"/>
            </w:pPr>
            <w:r w:rsidRPr="11B080E4" w:rsidR="11B080E4">
              <w:rPr>
                <w:rFonts w:ascii="system-ui" w:hAnsi="system-ui" w:eastAsia="system-ui" w:cs="system-ui"/>
                <w:b w:val="0"/>
                <w:bCs w:val="0"/>
                <w:i w:val="0"/>
                <w:iCs w:val="0"/>
                <w:sz w:val="22"/>
                <w:szCs w:val="22"/>
              </w:rPr>
              <w:t>Installation des premiers bacs de bioconversion à petite échelle, approvisionnement en fientes.</w:t>
            </w:r>
          </w:p>
        </w:tc>
        <w:tc>
          <w:tcPr>
            <w:tcW w:w="2696" w:type="dxa"/>
            <w:tcBorders>
              <w:bottom w:val="single" w:sz="6"/>
            </w:tcBorders>
            <w:tcMar>
              <w:top w:w="150" w:type="dxa"/>
              <w:left w:w="240" w:type="dxa"/>
              <w:bottom w:w="150" w:type="dxa"/>
            </w:tcMar>
            <w:vAlign w:val="center"/>
          </w:tcPr>
          <w:p w:rsidR="11B080E4" w:rsidP="11B080E4" w:rsidRDefault="11B080E4" w14:paraId="1B47A11C" w14:textId="0A7903B8">
            <w:pPr>
              <w:shd w:val="clear" w:color="auto" w:fill="FFFFFF" w:themeFill="background1"/>
              <w:spacing w:before="0" w:beforeAutospacing="off" w:after="0" w:afterAutospacing="off" w:line="375" w:lineRule="auto"/>
            </w:pPr>
            <w:r w:rsidRPr="11B080E4" w:rsidR="11B080E4">
              <w:rPr>
                <w:rFonts w:ascii="system-ui" w:hAnsi="system-ui" w:eastAsia="system-ui" w:cs="system-ui"/>
                <w:b w:val="0"/>
                <w:bCs w:val="0"/>
                <w:i w:val="0"/>
                <w:iCs w:val="0"/>
                <w:sz w:val="22"/>
                <w:szCs w:val="22"/>
              </w:rPr>
              <w:t>Premières larves produites, première incorporation dans la ration.</w:t>
            </w:r>
          </w:p>
        </w:tc>
      </w:tr>
    </w:tbl>
    <w:p w:rsidR="2404D6BB" w:rsidP="11B080E4" w:rsidRDefault="2404D6BB" w14:paraId="4D85E449" w14:textId="1068B6F1">
      <w:pPr>
        <w:shd w:val="clear" w:color="auto" w:fill="FFFFFF" w:themeFill="background1"/>
        <w:bidi w:val="0"/>
        <w:spacing w:before="240" w:beforeAutospacing="off" w:after="240" w:afterAutospacing="off" w:line="420" w:lineRule="auto"/>
      </w:pPr>
      <w:r w:rsidRPr="11B080E4" w:rsidR="2404D6BB">
        <w:rPr>
          <w:rFonts w:ascii="system-ui" w:hAnsi="system-ui" w:eastAsia="system-ui" w:cs="system-ui"/>
          <w:b w:val="1"/>
          <w:bCs w:val="1"/>
          <w:i w:val="0"/>
          <w:iCs w:val="0"/>
          <w:caps w:val="0"/>
          <w:smallCaps w:val="0"/>
          <w:noProof w:val="0"/>
          <w:color w:val="0F1115"/>
          <w:sz w:val="24"/>
          <w:szCs w:val="24"/>
          <w:lang w:val="fr-FR"/>
        </w:rPr>
        <w:t>Sprint agile associé</w:t>
      </w:r>
      <w:r w:rsidRPr="11B080E4" w:rsidR="2404D6BB">
        <w:rPr>
          <w:rFonts w:ascii="system-ui" w:hAnsi="system-ui" w:eastAsia="system-ui" w:cs="system-ui"/>
          <w:b w:val="0"/>
          <w:bCs w:val="0"/>
          <w:i w:val="0"/>
          <w:iCs w:val="0"/>
          <w:caps w:val="0"/>
          <w:smallCaps w:val="0"/>
          <w:noProof w:val="0"/>
          <w:color w:val="0F1115"/>
          <w:sz w:val="24"/>
          <w:szCs w:val="24"/>
          <w:lang w:val="fr-FR"/>
        </w:rPr>
        <w:t xml:space="preserve"> : 4 sprints de 6 semaines. Chaque sprint comprend la réalisation d’un livrable, une revue technique et des ajustements pour le sprint suivant. </w:t>
      </w:r>
      <w:r w:rsidRPr="11B080E4" w:rsidR="2404D6BB">
        <w:rPr>
          <w:rFonts w:ascii="system-ui" w:hAnsi="system-ui" w:eastAsia="system-ui" w:cs="system-ui"/>
          <w:b w:val="0"/>
          <w:bCs w:val="0"/>
          <w:i w:val="1"/>
          <w:iCs w:val="1"/>
          <w:caps w:val="0"/>
          <w:smallCaps w:val="0"/>
          <w:noProof w:val="0"/>
          <w:color w:val="0F1115"/>
          <w:sz w:val="24"/>
          <w:szCs w:val="24"/>
          <w:lang w:val="fr-FR"/>
        </w:rPr>
        <w:t>Definition of Done</w:t>
      </w:r>
      <w:r w:rsidRPr="11B080E4" w:rsidR="2404D6BB">
        <w:rPr>
          <w:rFonts w:ascii="system-ui" w:hAnsi="system-ui" w:eastAsia="system-ui" w:cs="system-ui"/>
          <w:b w:val="0"/>
          <w:bCs w:val="0"/>
          <w:i w:val="0"/>
          <w:iCs w:val="0"/>
          <w:caps w:val="0"/>
          <w:smallCaps w:val="0"/>
          <w:noProof w:val="0"/>
          <w:color w:val="0F1115"/>
          <w:sz w:val="24"/>
          <w:szCs w:val="24"/>
          <w:lang w:val="fr-FR"/>
        </w:rPr>
        <w:t xml:space="preserve"> : infrastructure validée, production opérationnelle, premiers revenus générés.</w:t>
      </w:r>
    </w:p>
    <w:p w:rsidR="11B080E4" w:rsidP="11B080E4" w:rsidRDefault="11B080E4" w14:paraId="14BC3DD8" w14:textId="36F32A8E">
      <w:pPr>
        <w:shd w:val="clear" w:color="auto" w:fill="FFFFFF" w:themeFill="background1"/>
        <w:bidi w:val="0"/>
        <w:spacing w:before="0" w:beforeAutospacing="off" w:after="0" w:afterAutospacing="off" w:line="420" w:lineRule="auto"/>
      </w:pPr>
    </w:p>
    <w:p w:rsidR="2404D6BB" w:rsidP="11B080E4" w:rsidRDefault="2404D6BB" w14:paraId="72604481" w14:textId="6D7CEDA3">
      <w:pPr>
        <w:pStyle w:val="Titre2"/>
        <w:shd w:val="clear" w:color="auto" w:fill="FFFFFF" w:themeFill="background1"/>
        <w:bidi w:val="0"/>
        <w:spacing w:before="480" w:beforeAutospacing="off" w:after="240" w:afterAutospacing="off" w:line="480" w:lineRule="auto"/>
      </w:pPr>
      <w:r w:rsidRPr="11B080E4" w:rsidR="2404D6BB">
        <w:rPr>
          <w:rFonts w:ascii="system-ui" w:hAnsi="system-ui" w:eastAsia="system-ui" w:cs="system-ui"/>
          <w:b w:val="1"/>
          <w:bCs w:val="1"/>
          <w:i w:val="0"/>
          <w:iCs w:val="0"/>
          <w:caps w:val="0"/>
          <w:smallCaps w:val="0"/>
          <w:noProof w:val="0"/>
          <w:color w:val="0F1115"/>
          <w:sz w:val="33"/>
          <w:szCs w:val="33"/>
          <w:lang w:val="fr-FR"/>
        </w:rPr>
        <w:t>9.2. Phase 2 – Optimisation (mois 7 à 12)</w:t>
      </w:r>
    </w:p>
    <w:p w:rsidR="2404D6BB" w:rsidP="11B080E4" w:rsidRDefault="2404D6BB" w14:paraId="4B6CDC63" w14:textId="4276101A">
      <w:pPr>
        <w:shd w:val="clear" w:color="auto" w:fill="FFFFFF" w:themeFill="background1"/>
        <w:bidi w:val="0"/>
        <w:spacing w:before="240" w:beforeAutospacing="off" w:after="240" w:afterAutospacing="off" w:line="420" w:lineRule="auto"/>
      </w:pPr>
      <w:r w:rsidRPr="11B080E4" w:rsidR="2404D6BB">
        <w:rPr>
          <w:rFonts w:ascii="system-ui" w:hAnsi="system-ui" w:eastAsia="system-ui" w:cs="system-ui"/>
          <w:b w:val="1"/>
          <w:bCs w:val="1"/>
          <w:i w:val="0"/>
          <w:iCs w:val="0"/>
          <w:caps w:val="0"/>
          <w:smallCaps w:val="0"/>
          <w:noProof w:val="0"/>
          <w:color w:val="0F1115"/>
          <w:sz w:val="24"/>
          <w:szCs w:val="24"/>
          <w:lang w:val="fr-FR"/>
        </w:rPr>
        <w:t>Objectif</w:t>
      </w:r>
      <w:r w:rsidRPr="11B080E4" w:rsidR="2404D6BB">
        <w:rPr>
          <w:rFonts w:ascii="system-ui" w:hAnsi="system-ui" w:eastAsia="system-ui" w:cs="system-ui"/>
          <w:b w:val="0"/>
          <w:bCs w:val="0"/>
          <w:i w:val="0"/>
          <w:iCs w:val="0"/>
          <w:caps w:val="0"/>
          <w:smallCaps w:val="0"/>
          <w:noProof w:val="0"/>
          <w:color w:val="0F1115"/>
          <w:sz w:val="24"/>
          <w:szCs w:val="24"/>
          <w:lang w:val="fr-FR"/>
        </w:rPr>
        <w:t xml:space="preserve"> : Stabiliser la production, optimiser l’alimentation circulaire, lancer l’application de gestion commerciale et préparer la montée en charge.</w:t>
      </w:r>
    </w:p>
    <w:tbl>
      <w:tblPr>
        <w:tblStyle w:val="TableauNormal"/>
        <w:bidiVisual w:val="0"/>
        <w:tblW w:w="0" w:type="auto"/>
        <w:tblLook w:val="06A0" w:firstRow="1" w:lastRow="0" w:firstColumn="1" w:lastColumn="0" w:noHBand="1" w:noVBand="1"/>
      </w:tblPr>
      <w:tblGrid>
        <w:gridCol w:w="2507"/>
        <w:gridCol w:w="2901"/>
        <w:gridCol w:w="2947"/>
      </w:tblGrid>
      <w:tr w:rsidR="11B080E4" w:rsidTr="11B080E4" w14:paraId="409E2173">
        <w:trPr>
          <w:trHeight w:val="300"/>
        </w:trPr>
        <w:tc>
          <w:tcPr>
            <w:tcW w:w="2507" w:type="dxa"/>
            <w:tcBorders>
              <w:top w:val="nil"/>
              <w:bottom w:val="single" w:sz="6"/>
            </w:tcBorders>
            <w:tcMar>
              <w:top w:w="150" w:type="dxa"/>
              <w:bottom w:w="150" w:type="dxa"/>
              <w:right w:w="240" w:type="dxa"/>
            </w:tcMar>
            <w:vAlign w:val="center"/>
          </w:tcPr>
          <w:p w:rsidR="11B080E4" w:rsidP="11B080E4" w:rsidRDefault="11B080E4" w14:paraId="59853A96" w14:textId="201AC8A9">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Jalon</w:t>
            </w:r>
          </w:p>
        </w:tc>
        <w:tc>
          <w:tcPr>
            <w:tcW w:w="2901" w:type="dxa"/>
            <w:tcBorders>
              <w:top w:val="nil"/>
              <w:bottom w:val="single" w:sz="6"/>
            </w:tcBorders>
            <w:tcMar>
              <w:top w:w="150" w:type="dxa"/>
              <w:left w:w="240" w:type="dxa"/>
              <w:bottom w:w="150" w:type="dxa"/>
              <w:right w:w="240" w:type="dxa"/>
            </w:tcMar>
            <w:vAlign w:val="center"/>
          </w:tcPr>
          <w:p w:rsidR="11B080E4" w:rsidP="11B080E4" w:rsidRDefault="11B080E4" w14:paraId="33934752" w14:textId="3719883F">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Description</w:t>
            </w:r>
          </w:p>
        </w:tc>
        <w:tc>
          <w:tcPr>
            <w:tcW w:w="2947" w:type="dxa"/>
            <w:tcBorders>
              <w:top w:val="nil"/>
              <w:bottom w:val="single" w:sz="6"/>
            </w:tcBorders>
            <w:tcMar>
              <w:top w:w="150" w:type="dxa"/>
              <w:left w:w="240" w:type="dxa"/>
              <w:bottom w:w="150" w:type="dxa"/>
              <w:right w:w="240" w:type="dxa"/>
            </w:tcMar>
            <w:vAlign w:val="center"/>
          </w:tcPr>
          <w:p w:rsidR="11B080E4" w:rsidP="11B080E4" w:rsidRDefault="11B080E4" w14:paraId="689FC4D9" w14:textId="74A1E027">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Livrable</w:t>
            </w:r>
          </w:p>
        </w:tc>
      </w:tr>
      <w:tr w:rsidR="11B080E4" w:rsidTr="11B080E4" w14:paraId="5F2D7730">
        <w:trPr>
          <w:trHeight w:val="300"/>
        </w:trPr>
        <w:tc>
          <w:tcPr>
            <w:tcW w:w="2507" w:type="dxa"/>
            <w:tcBorders>
              <w:bottom w:val="single" w:sz="6"/>
            </w:tcBorders>
            <w:tcMar>
              <w:top w:w="150" w:type="dxa"/>
              <w:bottom w:w="150" w:type="dxa"/>
              <w:right w:w="240" w:type="dxa"/>
            </w:tcMar>
            <w:vAlign w:val="center"/>
          </w:tcPr>
          <w:p w:rsidR="11B080E4" w:rsidP="11B080E4" w:rsidRDefault="11B080E4" w14:paraId="0AA104D3" w14:textId="49099A1E">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Extension du cheptel</w:t>
            </w:r>
          </w:p>
        </w:tc>
        <w:tc>
          <w:tcPr>
            <w:tcW w:w="2901" w:type="dxa"/>
            <w:tcBorders>
              <w:bottom w:val="single" w:sz="6"/>
            </w:tcBorders>
            <w:tcMar>
              <w:top w:w="150" w:type="dxa"/>
              <w:left w:w="240" w:type="dxa"/>
              <w:bottom w:w="150" w:type="dxa"/>
              <w:right w:w="240" w:type="dxa"/>
            </w:tcMar>
            <w:vAlign w:val="center"/>
          </w:tcPr>
          <w:p w:rsidR="11B080E4" w:rsidP="11B080E4" w:rsidRDefault="11B080E4" w14:paraId="2B059572" w14:textId="40558347">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Ajout d’un second lot de 500 poulettes (décalé de 6 mois) pour lisser la production.</w:t>
            </w:r>
          </w:p>
        </w:tc>
        <w:tc>
          <w:tcPr>
            <w:tcW w:w="2947" w:type="dxa"/>
            <w:tcBorders>
              <w:bottom w:val="single" w:sz="6"/>
            </w:tcBorders>
            <w:tcMar>
              <w:top w:w="150" w:type="dxa"/>
              <w:left w:w="240" w:type="dxa"/>
              <w:bottom w:w="150" w:type="dxa"/>
            </w:tcMar>
            <w:vAlign w:val="center"/>
          </w:tcPr>
          <w:p w:rsidR="11B080E4" w:rsidP="11B080E4" w:rsidRDefault="11B080E4" w14:paraId="7E7817C6" w14:textId="7169E945">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Cheptel total : 1 000 poules.</w:t>
            </w:r>
          </w:p>
        </w:tc>
      </w:tr>
      <w:tr w:rsidR="11B080E4" w:rsidTr="11B080E4" w14:paraId="7E19E8C1">
        <w:trPr>
          <w:trHeight w:val="300"/>
        </w:trPr>
        <w:tc>
          <w:tcPr>
            <w:tcW w:w="2507" w:type="dxa"/>
            <w:tcBorders>
              <w:bottom w:val="single" w:sz="6"/>
            </w:tcBorders>
            <w:tcMar>
              <w:top w:w="150" w:type="dxa"/>
              <w:bottom w:w="150" w:type="dxa"/>
              <w:right w:w="240" w:type="dxa"/>
            </w:tcMar>
            <w:vAlign w:val="center"/>
          </w:tcPr>
          <w:p w:rsidR="11B080E4" w:rsidP="11B080E4" w:rsidRDefault="11B080E4" w14:paraId="0C5BB51D" w14:textId="79EA24FB">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Optimisation de l’alimentation circulaire</w:t>
            </w:r>
          </w:p>
        </w:tc>
        <w:tc>
          <w:tcPr>
            <w:tcW w:w="2901" w:type="dxa"/>
            <w:tcBorders>
              <w:bottom w:val="single" w:sz="6"/>
            </w:tcBorders>
            <w:tcMar>
              <w:top w:w="150" w:type="dxa"/>
              <w:left w:w="240" w:type="dxa"/>
              <w:bottom w:w="150" w:type="dxa"/>
              <w:right w:w="240" w:type="dxa"/>
            </w:tcMar>
            <w:vAlign w:val="center"/>
          </w:tcPr>
          <w:p w:rsidR="11B080E4" w:rsidP="11B080E4" w:rsidRDefault="11B080E4" w14:paraId="344EA999" w14:textId="4559F9B2">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Augmentation de la part des intrants locaux (larves BSF, lentilles d’eau, fourrages) pour atteindre 40 % de substitution.</w:t>
            </w:r>
          </w:p>
        </w:tc>
        <w:tc>
          <w:tcPr>
            <w:tcW w:w="2947" w:type="dxa"/>
            <w:tcBorders>
              <w:bottom w:val="single" w:sz="6"/>
            </w:tcBorders>
            <w:tcMar>
              <w:top w:w="150" w:type="dxa"/>
              <w:left w:w="240" w:type="dxa"/>
              <w:bottom w:w="150" w:type="dxa"/>
            </w:tcMar>
            <w:vAlign w:val="center"/>
          </w:tcPr>
          <w:p w:rsidR="11B080E4" w:rsidP="11B080E4" w:rsidRDefault="11B080E4" w14:paraId="159CB5A8" w14:textId="71454DDA">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Ration optimisée, coûts d’alimentation réduits de 30 %.</w:t>
            </w:r>
          </w:p>
        </w:tc>
      </w:tr>
      <w:tr w:rsidR="11B080E4" w:rsidTr="11B080E4" w14:paraId="3B34E4D9">
        <w:trPr>
          <w:trHeight w:val="300"/>
        </w:trPr>
        <w:tc>
          <w:tcPr>
            <w:tcW w:w="2507" w:type="dxa"/>
            <w:tcBorders>
              <w:bottom w:val="single" w:sz="6"/>
            </w:tcBorders>
            <w:tcMar>
              <w:top w:w="150" w:type="dxa"/>
              <w:bottom w:w="150" w:type="dxa"/>
              <w:right w:w="240" w:type="dxa"/>
            </w:tcMar>
            <w:vAlign w:val="center"/>
          </w:tcPr>
          <w:p w:rsidR="11B080E4" w:rsidP="11B080E4" w:rsidRDefault="11B080E4" w14:paraId="03BA983E" w14:textId="23B5F02B">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Déploiement d’Esmeralda &amp; Co</w:t>
            </w:r>
          </w:p>
        </w:tc>
        <w:tc>
          <w:tcPr>
            <w:tcW w:w="2901" w:type="dxa"/>
            <w:tcBorders>
              <w:bottom w:val="single" w:sz="6"/>
            </w:tcBorders>
            <w:tcMar>
              <w:top w:w="150" w:type="dxa"/>
              <w:left w:w="240" w:type="dxa"/>
              <w:bottom w:w="150" w:type="dxa"/>
              <w:right w:w="240" w:type="dxa"/>
            </w:tcMar>
            <w:vAlign w:val="center"/>
          </w:tcPr>
          <w:p w:rsidR="11B080E4" w:rsidP="11B080E4" w:rsidRDefault="11B080E4" w14:paraId="2A97AD20" w14:textId="7819B061">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Mise en service de l’application de gestion commerciale et de la traçabilité client (QR code, commandes).</w:t>
            </w:r>
          </w:p>
        </w:tc>
        <w:tc>
          <w:tcPr>
            <w:tcW w:w="2947" w:type="dxa"/>
            <w:tcBorders>
              <w:bottom w:val="single" w:sz="6"/>
            </w:tcBorders>
            <w:tcMar>
              <w:top w:w="150" w:type="dxa"/>
              <w:left w:w="240" w:type="dxa"/>
              <w:bottom w:w="150" w:type="dxa"/>
            </w:tcMar>
            <w:vAlign w:val="center"/>
          </w:tcPr>
          <w:p w:rsidR="11B080E4" w:rsidP="11B080E4" w:rsidRDefault="11B080E4" w14:paraId="597A4D50" w14:textId="4646B2CB">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100 % des œufs tracés, premiers abonnements paniers (20 familles).</w:t>
            </w:r>
          </w:p>
        </w:tc>
      </w:tr>
      <w:tr w:rsidR="11B080E4" w:rsidTr="11B080E4" w14:paraId="5B210FCC">
        <w:trPr>
          <w:trHeight w:val="300"/>
        </w:trPr>
        <w:tc>
          <w:tcPr>
            <w:tcW w:w="2507" w:type="dxa"/>
            <w:tcBorders>
              <w:bottom w:val="single" w:sz="6"/>
            </w:tcBorders>
            <w:tcMar>
              <w:top w:w="150" w:type="dxa"/>
              <w:bottom w:w="150" w:type="dxa"/>
              <w:right w:w="240" w:type="dxa"/>
            </w:tcMar>
            <w:vAlign w:val="center"/>
          </w:tcPr>
          <w:p w:rsidR="11B080E4" w:rsidP="11B080E4" w:rsidRDefault="11B080E4" w14:paraId="676329F2" w14:textId="277A895F">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Renforcement des contrats B2B</w:t>
            </w:r>
          </w:p>
        </w:tc>
        <w:tc>
          <w:tcPr>
            <w:tcW w:w="2901" w:type="dxa"/>
            <w:tcBorders>
              <w:bottom w:val="single" w:sz="6"/>
            </w:tcBorders>
            <w:tcMar>
              <w:top w:w="150" w:type="dxa"/>
              <w:left w:w="240" w:type="dxa"/>
              <w:bottom w:w="150" w:type="dxa"/>
              <w:right w:w="240" w:type="dxa"/>
            </w:tcMar>
            <w:vAlign w:val="center"/>
          </w:tcPr>
          <w:p w:rsidR="11B080E4" w:rsidP="11B080E4" w:rsidRDefault="11B080E4" w14:paraId="03DA5E5F" w14:textId="2140F084">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Signature de contrats avec 2 cantines scolaires et 3 restaurants supplémentaires.</w:t>
            </w:r>
          </w:p>
        </w:tc>
        <w:tc>
          <w:tcPr>
            <w:tcW w:w="2947" w:type="dxa"/>
            <w:tcBorders>
              <w:bottom w:val="single" w:sz="6"/>
            </w:tcBorders>
            <w:tcMar>
              <w:top w:w="150" w:type="dxa"/>
              <w:left w:w="240" w:type="dxa"/>
              <w:bottom w:w="150" w:type="dxa"/>
            </w:tcMar>
            <w:vAlign w:val="center"/>
          </w:tcPr>
          <w:p w:rsidR="11B080E4" w:rsidP="11B080E4" w:rsidRDefault="11B080E4" w14:paraId="13F75786" w14:textId="5FDE7AA4">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Chiffre d’affaires sécurisé à 30 % sur contrats annuels.</w:t>
            </w:r>
          </w:p>
        </w:tc>
      </w:tr>
      <w:tr w:rsidR="11B080E4" w:rsidTr="11B080E4" w14:paraId="30F0CD62">
        <w:trPr>
          <w:trHeight w:val="300"/>
        </w:trPr>
        <w:tc>
          <w:tcPr>
            <w:tcW w:w="2507" w:type="dxa"/>
            <w:tcBorders>
              <w:bottom w:val="single" w:sz="6"/>
            </w:tcBorders>
            <w:tcMar>
              <w:top w:w="150" w:type="dxa"/>
              <w:bottom w:w="150" w:type="dxa"/>
              <w:right w:w="240" w:type="dxa"/>
            </w:tcMar>
            <w:vAlign w:val="center"/>
          </w:tcPr>
          <w:p w:rsidR="11B080E4" w:rsidP="11B080E4" w:rsidRDefault="11B080E4" w14:paraId="78B0EB51" w14:textId="613F0A19">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Premières formations externes</w:t>
            </w:r>
          </w:p>
        </w:tc>
        <w:tc>
          <w:tcPr>
            <w:tcW w:w="2901" w:type="dxa"/>
            <w:tcBorders>
              <w:bottom w:val="single" w:sz="6"/>
            </w:tcBorders>
            <w:tcMar>
              <w:top w:w="150" w:type="dxa"/>
              <w:left w:w="240" w:type="dxa"/>
              <w:bottom w:w="150" w:type="dxa"/>
              <w:right w:w="240" w:type="dxa"/>
            </w:tcMar>
            <w:vAlign w:val="center"/>
          </w:tcPr>
          <w:p w:rsidR="11B080E4" w:rsidP="11B080E4" w:rsidRDefault="11B080E4" w14:paraId="301EADB0" w14:textId="7A5A9C21">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Organisation de stages courts (2 jours) pour paysans locaux sur l’aviculture circulaire.</w:t>
            </w:r>
          </w:p>
        </w:tc>
        <w:tc>
          <w:tcPr>
            <w:tcW w:w="2947" w:type="dxa"/>
            <w:tcBorders>
              <w:bottom w:val="single" w:sz="6"/>
            </w:tcBorders>
            <w:tcMar>
              <w:top w:w="150" w:type="dxa"/>
              <w:left w:w="240" w:type="dxa"/>
              <w:bottom w:w="150" w:type="dxa"/>
            </w:tcMar>
            <w:vAlign w:val="center"/>
          </w:tcPr>
          <w:p w:rsidR="11B080E4" w:rsidP="11B080E4" w:rsidRDefault="11B080E4" w14:paraId="5244320E" w14:textId="5F6F5B03">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5 à 10 stagiaires formés, revenus complémentaires.</w:t>
            </w:r>
          </w:p>
        </w:tc>
      </w:tr>
    </w:tbl>
    <w:p w:rsidR="2404D6BB" w:rsidP="11B080E4" w:rsidRDefault="2404D6BB" w14:paraId="62C0496F" w14:textId="117E5694">
      <w:pPr>
        <w:shd w:val="clear" w:color="auto" w:fill="FFFFFF" w:themeFill="background1"/>
        <w:bidi w:val="0"/>
        <w:spacing w:before="240" w:beforeAutospacing="off" w:after="240" w:afterAutospacing="off" w:line="420" w:lineRule="auto"/>
      </w:pPr>
      <w:r w:rsidRPr="11B080E4" w:rsidR="2404D6BB">
        <w:rPr>
          <w:rFonts w:ascii="system-ui" w:hAnsi="system-ui" w:eastAsia="system-ui" w:cs="system-ui"/>
          <w:b w:val="1"/>
          <w:bCs w:val="1"/>
          <w:i w:val="0"/>
          <w:iCs w:val="0"/>
          <w:caps w:val="0"/>
          <w:smallCaps w:val="0"/>
          <w:noProof w:val="0"/>
          <w:color w:val="0F1115"/>
          <w:sz w:val="24"/>
          <w:szCs w:val="24"/>
          <w:lang w:val="fr-FR"/>
        </w:rPr>
        <w:t>Sprint agile associé</w:t>
      </w:r>
      <w:r w:rsidRPr="11B080E4" w:rsidR="2404D6BB">
        <w:rPr>
          <w:rFonts w:ascii="system-ui" w:hAnsi="system-ui" w:eastAsia="system-ui" w:cs="system-ui"/>
          <w:b w:val="0"/>
          <w:bCs w:val="0"/>
          <w:i w:val="0"/>
          <w:iCs w:val="0"/>
          <w:caps w:val="0"/>
          <w:smallCaps w:val="0"/>
          <w:noProof w:val="0"/>
          <w:color w:val="0F1115"/>
          <w:sz w:val="24"/>
          <w:szCs w:val="24"/>
          <w:lang w:val="fr-FR"/>
        </w:rPr>
        <w:t xml:space="preserve"> : 4 sprints de 6 semaines, chaque sprint dédié à l’optimisation d’un sous‑système (alimentation, traçabilité, commercialisation, formation). </w:t>
      </w:r>
      <w:r w:rsidRPr="11B080E4" w:rsidR="2404D6BB">
        <w:rPr>
          <w:rFonts w:ascii="system-ui" w:hAnsi="system-ui" w:eastAsia="system-ui" w:cs="system-ui"/>
          <w:b w:val="0"/>
          <w:bCs w:val="0"/>
          <w:i w:val="1"/>
          <w:iCs w:val="1"/>
          <w:caps w:val="0"/>
          <w:smallCaps w:val="0"/>
          <w:noProof w:val="0"/>
          <w:color w:val="0F1115"/>
          <w:sz w:val="24"/>
          <w:szCs w:val="24"/>
          <w:lang w:val="fr-FR"/>
        </w:rPr>
        <w:t>Definition of Done</w:t>
      </w:r>
      <w:r w:rsidRPr="11B080E4" w:rsidR="2404D6BB">
        <w:rPr>
          <w:rFonts w:ascii="system-ui" w:hAnsi="system-ui" w:eastAsia="system-ui" w:cs="system-ui"/>
          <w:b w:val="0"/>
          <w:bCs w:val="0"/>
          <w:i w:val="0"/>
          <w:iCs w:val="0"/>
          <w:caps w:val="0"/>
          <w:smallCaps w:val="0"/>
          <w:noProof w:val="0"/>
          <w:color w:val="0F1115"/>
          <w:sz w:val="24"/>
          <w:szCs w:val="24"/>
          <w:lang w:val="fr-FR"/>
        </w:rPr>
        <w:t xml:space="preserve"> : taux de substitution alimentaire ≥ 40 %, application opérationnelle, revenus couvrant les charges variables.</w:t>
      </w:r>
    </w:p>
    <w:p w:rsidR="11B080E4" w:rsidP="11B080E4" w:rsidRDefault="11B080E4" w14:paraId="40A3E624" w14:textId="36FA27EE">
      <w:pPr>
        <w:shd w:val="clear" w:color="auto" w:fill="FFFFFF" w:themeFill="background1"/>
        <w:bidi w:val="0"/>
        <w:spacing w:before="0" w:beforeAutospacing="off" w:after="0" w:afterAutospacing="off" w:line="420" w:lineRule="auto"/>
      </w:pPr>
    </w:p>
    <w:p w:rsidR="2404D6BB" w:rsidP="11B080E4" w:rsidRDefault="2404D6BB" w14:paraId="0CCCFA74" w14:textId="492DAB3C">
      <w:pPr>
        <w:pStyle w:val="Titre2"/>
        <w:shd w:val="clear" w:color="auto" w:fill="FFFFFF" w:themeFill="background1"/>
        <w:bidi w:val="0"/>
        <w:spacing w:before="480" w:beforeAutospacing="off" w:after="240" w:afterAutospacing="off" w:line="480" w:lineRule="auto"/>
      </w:pPr>
      <w:r w:rsidRPr="11B080E4" w:rsidR="2404D6BB">
        <w:rPr>
          <w:rFonts w:ascii="system-ui" w:hAnsi="system-ui" w:eastAsia="system-ui" w:cs="system-ui"/>
          <w:b w:val="1"/>
          <w:bCs w:val="1"/>
          <w:i w:val="0"/>
          <w:iCs w:val="0"/>
          <w:caps w:val="0"/>
          <w:smallCaps w:val="0"/>
          <w:noProof w:val="0"/>
          <w:color w:val="0F1115"/>
          <w:sz w:val="33"/>
          <w:szCs w:val="33"/>
          <w:lang w:val="fr-FR"/>
        </w:rPr>
        <w:t>9.3. Phase 3 – Montée en charge (année 2)</w:t>
      </w:r>
    </w:p>
    <w:p w:rsidR="2404D6BB" w:rsidP="11B080E4" w:rsidRDefault="2404D6BB" w14:paraId="22AE99CC" w14:textId="545FECE0">
      <w:pPr>
        <w:shd w:val="clear" w:color="auto" w:fill="FFFFFF" w:themeFill="background1"/>
        <w:bidi w:val="0"/>
        <w:spacing w:before="240" w:beforeAutospacing="off" w:after="240" w:afterAutospacing="off" w:line="420" w:lineRule="auto"/>
      </w:pPr>
      <w:r w:rsidRPr="11B080E4" w:rsidR="2404D6BB">
        <w:rPr>
          <w:rFonts w:ascii="system-ui" w:hAnsi="system-ui" w:eastAsia="system-ui" w:cs="system-ui"/>
          <w:b w:val="1"/>
          <w:bCs w:val="1"/>
          <w:i w:val="0"/>
          <w:iCs w:val="0"/>
          <w:caps w:val="0"/>
          <w:smallCaps w:val="0"/>
          <w:noProof w:val="0"/>
          <w:color w:val="0F1115"/>
          <w:sz w:val="24"/>
          <w:szCs w:val="24"/>
          <w:lang w:val="fr-FR"/>
        </w:rPr>
        <w:t>Objectif</w:t>
      </w:r>
      <w:r w:rsidRPr="11B080E4" w:rsidR="2404D6BB">
        <w:rPr>
          <w:rFonts w:ascii="system-ui" w:hAnsi="system-ui" w:eastAsia="system-ui" w:cs="system-ui"/>
          <w:b w:val="0"/>
          <w:bCs w:val="0"/>
          <w:i w:val="0"/>
          <w:iCs w:val="0"/>
          <w:caps w:val="0"/>
          <w:smallCaps w:val="0"/>
          <w:noProof w:val="0"/>
          <w:color w:val="0F1115"/>
          <w:sz w:val="24"/>
          <w:szCs w:val="24"/>
          <w:lang w:val="fr-FR"/>
        </w:rPr>
        <w:t xml:space="preserve"> : Atteindre l’échelle cible pour le pôle avicole (2 500 poules), diversifier les produits et consolider les partenariats institutionnels.</w:t>
      </w:r>
    </w:p>
    <w:tbl>
      <w:tblPr>
        <w:tblStyle w:val="TableauNormal"/>
        <w:bidiVisual w:val="0"/>
        <w:tblW w:w="0" w:type="auto"/>
        <w:tblLook w:val="06A0" w:firstRow="1" w:lastRow="0" w:firstColumn="1" w:lastColumn="0" w:noHBand="1" w:noVBand="1"/>
      </w:tblPr>
      <w:tblGrid>
        <w:gridCol w:w="2312"/>
        <w:gridCol w:w="3127"/>
        <w:gridCol w:w="2916"/>
      </w:tblGrid>
      <w:tr w:rsidR="11B080E4" w:rsidTr="11B080E4" w14:paraId="54F72658">
        <w:trPr>
          <w:trHeight w:val="300"/>
        </w:trPr>
        <w:tc>
          <w:tcPr>
            <w:tcW w:w="2312" w:type="dxa"/>
            <w:tcBorders>
              <w:top w:val="nil"/>
              <w:bottom w:val="single" w:sz="6"/>
            </w:tcBorders>
            <w:tcMar>
              <w:top w:w="150" w:type="dxa"/>
              <w:bottom w:w="150" w:type="dxa"/>
              <w:right w:w="240" w:type="dxa"/>
            </w:tcMar>
            <w:vAlign w:val="center"/>
          </w:tcPr>
          <w:p w:rsidR="11B080E4" w:rsidP="11B080E4" w:rsidRDefault="11B080E4" w14:paraId="037230CD" w14:textId="771C58C1">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Jalon</w:t>
            </w:r>
          </w:p>
        </w:tc>
        <w:tc>
          <w:tcPr>
            <w:tcW w:w="3127" w:type="dxa"/>
            <w:tcBorders>
              <w:top w:val="nil"/>
              <w:bottom w:val="single" w:sz="6"/>
            </w:tcBorders>
            <w:tcMar>
              <w:top w:w="150" w:type="dxa"/>
              <w:left w:w="240" w:type="dxa"/>
              <w:bottom w:w="150" w:type="dxa"/>
              <w:right w:w="240" w:type="dxa"/>
            </w:tcMar>
            <w:vAlign w:val="center"/>
          </w:tcPr>
          <w:p w:rsidR="11B080E4" w:rsidP="11B080E4" w:rsidRDefault="11B080E4" w14:paraId="73B5D7E3" w14:textId="1AD50734">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Description</w:t>
            </w:r>
          </w:p>
        </w:tc>
        <w:tc>
          <w:tcPr>
            <w:tcW w:w="2916" w:type="dxa"/>
            <w:tcBorders>
              <w:top w:val="nil"/>
              <w:bottom w:val="single" w:sz="6"/>
            </w:tcBorders>
            <w:tcMar>
              <w:top w:w="150" w:type="dxa"/>
              <w:left w:w="240" w:type="dxa"/>
              <w:bottom w:w="150" w:type="dxa"/>
              <w:right w:w="240" w:type="dxa"/>
            </w:tcMar>
            <w:vAlign w:val="center"/>
          </w:tcPr>
          <w:p w:rsidR="11B080E4" w:rsidP="11B080E4" w:rsidRDefault="11B080E4" w14:paraId="22B3F2ED" w14:textId="0B568854">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Livrable</w:t>
            </w:r>
          </w:p>
        </w:tc>
      </w:tr>
      <w:tr w:rsidR="11B080E4" w:rsidTr="11B080E4" w14:paraId="5AEAA1B6">
        <w:trPr>
          <w:trHeight w:val="300"/>
        </w:trPr>
        <w:tc>
          <w:tcPr>
            <w:tcW w:w="2312" w:type="dxa"/>
            <w:tcBorders>
              <w:bottom w:val="single" w:sz="6"/>
            </w:tcBorders>
            <w:tcMar>
              <w:top w:w="150" w:type="dxa"/>
              <w:bottom w:w="150" w:type="dxa"/>
              <w:right w:w="240" w:type="dxa"/>
            </w:tcMar>
            <w:vAlign w:val="center"/>
          </w:tcPr>
          <w:p w:rsidR="11B080E4" w:rsidP="11B080E4" w:rsidRDefault="11B080E4" w14:paraId="7D600186" w14:textId="1630E4CA">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Extension du cheptel</w:t>
            </w:r>
          </w:p>
        </w:tc>
        <w:tc>
          <w:tcPr>
            <w:tcW w:w="3127" w:type="dxa"/>
            <w:tcBorders>
              <w:bottom w:val="single" w:sz="6"/>
            </w:tcBorders>
            <w:tcMar>
              <w:top w:w="150" w:type="dxa"/>
              <w:left w:w="240" w:type="dxa"/>
              <w:bottom w:w="150" w:type="dxa"/>
              <w:right w:w="240" w:type="dxa"/>
            </w:tcMar>
            <w:vAlign w:val="center"/>
          </w:tcPr>
          <w:p w:rsidR="11B080E4" w:rsidP="11B080E4" w:rsidRDefault="11B080E4" w14:paraId="2FC58AFA" w14:textId="0F1011B5">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Augmentation progressive pour atteindre 2 500 poules (5 lots décalés).</w:t>
            </w:r>
          </w:p>
        </w:tc>
        <w:tc>
          <w:tcPr>
            <w:tcW w:w="2916" w:type="dxa"/>
            <w:tcBorders>
              <w:bottom w:val="single" w:sz="6"/>
            </w:tcBorders>
            <w:tcMar>
              <w:top w:w="150" w:type="dxa"/>
              <w:left w:w="240" w:type="dxa"/>
              <w:bottom w:w="150" w:type="dxa"/>
            </w:tcMar>
            <w:vAlign w:val="center"/>
          </w:tcPr>
          <w:p w:rsidR="11B080E4" w:rsidP="11B080E4" w:rsidRDefault="11B080E4" w14:paraId="41673BBA" w14:textId="6F682E38">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Effectif cible, taux de ponte moyen &gt; 85 %.</w:t>
            </w:r>
          </w:p>
        </w:tc>
      </w:tr>
      <w:tr w:rsidR="11B080E4" w:rsidTr="11B080E4" w14:paraId="46027C80">
        <w:trPr>
          <w:trHeight w:val="300"/>
        </w:trPr>
        <w:tc>
          <w:tcPr>
            <w:tcW w:w="2312" w:type="dxa"/>
            <w:tcBorders>
              <w:bottom w:val="single" w:sz="6"/>
            </w:tcBorders>
            <w:tcMar>
              <w:top w:w="150" w:type="dxa"/>
              <w:bottom w:w="150" w:type="dxa"/>
              <w:right w:w="240" w:type="dxa"/>
            </w:tcMar>
            <w:vAlign w:val="center"/>
          </w:tcPr>
          <w:p w:rsidR="11B080E4" w:rsidP="11B080E4" w:rsidRDefault="11B080E4" w14:paraId="30E93958" w14:textId="0474D855">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Extension des infrastructures</w:t>
            </w:r>
          </w:p>
        </w:tc>
        <w:tc>
          <w:tcPr>
            <w:tcW w:w="3127" w:type="dxa"/>
            <w:tcBorders>
              <w:bottom w:val="single" w:sz="6"/>
            </w:tcBorders>
            <w:tcMar>
              <w:top w:w="150" w:type="dxa"/>
              <w:left w:w="240" w:type="dxa"/>
              <w:bottom w:w="150" w:type="dxa"/>
              <w:right w:w="240" w:type="dxa"/>
            </w:tcMar>
            <w:vAlign w:val="center"/>
          </w:tcPr>
          <w:p w:rsidR="11B080E4" w:rsidP="11B080E4" w:rsidRDefault="11B080E4" w14:paraId="79C54A11" w14:textId="6657E484">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Agrandissement du poulailler (250 m²) et aménagement d’une cour d’exercice étendue.</w:t>
            </w:r>
          </w:p>
        </w:tc>
        <w:tc>
          <w:tcPr>
            <w:tcW w:w="2916" w:type="dxa"/>
            <w:tcBorders>
              <w:bottom w:val="single" w:sz="6"/>
            </w:tcBorders>
            <w:tcMar>
              <w:top w:w="150" w:type="dxa"/>
              <w:left w:w="240" w:type="dxa"/>
              <w:bottom w:w="150" w:type="dxa"/>
            </w:tcMar>
            <w:vAlign w:val="center"/>
          </w:tcPr>
          <w:p w:rsidR="11B080E4" w:rsidP="11B080E4" w:rsidRDefault="11B080E4" w14:paraId="3BA0EC06" w14:textId="0C6D67A4">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Capacité d’accueil 2 500 poules.</w:t>
            </w:r>
          </w:p>
        </w:tc>
      </w:tr>
      <w:tr w:rsidR="11B080E4" w:rsidTr="11B080E4" w14:paraId="3C9CC265">
        <w:trPr>
          <w:trHeight w:val="300"/>
        </w:trPr>
        <w:tc>
          <w:tcPr>
            <w:tcW w:w="2312" w:type="dxa"/>
            <w:tcBorders>
              <w:bottom w:val="single" w:sz="6"/>
            </w:tcBorders>
            <w:tcMar>
              <w:top w:w="150" w:type="dxa"/>
              <w:bottom w:w="150" w:type="dxa"/>
              <w:right w:w="240" w:type="dxa"/>
            </w:tcMar>
            <w:vAlign w:val="center"/>
          </w:tcPr>
          <w:p w:rsidR="11B080E4" w:rsidP="11B080E4" w:rsidRDefault="11B080E4" w14:paraId="4808DC0E" w14:textId="118EF49C">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Contrats avec collectivités</w:t>
            </w:r>
          </w:p>
        </w:tc>
        <w:tc>
          <w:tcPr>
            <w:tcW w:w="3127" w:type="dxa"/>
            <w:tcBorders>
              <w:bottom w:val="single" w:sz="6"/>
            </w:tcBorders>
            <w:tcMar>
              <w:top w:w="150" w:type="dxa"/>
              <w:left w:w="240" w:type="dxa"/>
              <w:bottom w:w="150" w:type="dxa"/>
              <w:right w:w="240" w:type="dxa"/>
            </w:tcMar>
            <w:vAlign w:val="center"/>
          </w:tcPr>
          <w:p w:rsidR="11B080E4" w:rsidP="11B080E4" w:rsidRDefault="11B080E4" w14:paraId="54F33969" w14:textId="60BA456B">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Signature d’un contrat annuel avec la mairie de Popayán pour l’approvisionnement des cantines scolaires (volume garanti).</w:t>
            </w:r>
          </w:p>
        </w:tc>
        <w:tc>
          <w:tcPr>
            <w:tcW w:w="2916" w:type="dxa"/>
            <w:tcBorders>
              <w:bottom w:val="single" w:sz="6"/>
            </w:tcBorders>
            <w:tcMar>
              <w:top w:w="150" w:type="dxa"/>
              <w:left w:w="240" w:type="dxa"/>
              <w:bottom w:w="150" w:type="dxa"/>
            </w:tcMar>
            <w:vAlign w:val="center"/>
          </w:tcPr>
          <w:p w:rsidR="11B080E4" w:rsidP="11B080E4" w:rsidRDefault="11B080E4" w14:paraId="639C7D49" w14:textId="19FE3B39">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Sécurisation de 30 % de la production.</w:t>
            </w:r>
          </w:p>
        </w:tc>
      </w:tr>
      <w:tr w:rsidR="11B080E4" w:rsidTr="11B080E4" w14:paraId="78AD4609">
        <w:trPr>
          <w:trHeight w:val="300"/>
        </w:trPr>
        <w:tc>
          <w:tcPr>
            <w:tcW w:w="2312" w:type="dxa"/>
            <w:tcBorders>
              <w:bottom w:val="single" w:sz="6"/>
            </w:tcBorders>
            <w:tcMar>
              <w:top w:w="150" w:type="dxa"/>
              <w:bottom w:w="150" w:type="dxa"/>
              <w:right w:w="240" w:type="dxa"/>
            </w:tcMar>
            <w:vAlign w:val="center"/>
          </w:tcPr>
          <w:p w:rsidR="11B080E4" w:rsidP="11B080E4" w:rsidRDefault="11B080E4" w14:paraId="1C5C8AF9" w14:textId="16F0C767">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Diversification des produits</w:t>
            </w:r>
          </w:p>
        </w:tc>
        <w:tc>
          <w:tcPr>
            <w:tcW w:w="3127" w:type="dxa"/>
            <w:tcBorders>
              <w:bottom w:val="single" w:sz="6"/>
            </w:tcBorders>
            <w:tcMar>
              <w:top w:w="150" w:type="dxa"/>
              <w:left w:w="240" w:type="dxa"/>
              <w:bottom w:w="150" w:type="dxa"/>
              <w:right w:w="240" w:type="dxa"/>
            </w:tcMar>
            <w:vAlign w:val="center"/>
          </w:tcPr>
          <w:p w:rsidR="11B080E4" w:rsidP="11B080E4" w:rsidRDefault="11B080E4" w14:paraId="7D94C7F4" w14:textId="3F96B79E">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Lancement de la gamme « Œuf Circulaire Premium » pour restaurants gastronomiques, et de la gamme « Œuf Ferme » en supermarchés bio.</w:t>
            </w:r>
          </w:p>
        </w:tc>
        <w:tc>
          <w:tcPr>
            <w:tcW w:w="2916" w:type="dxa"/>
            <w:tcBorders>
              <w:bottom w:val="single" w:sz="6"/>
            </w:tcBorders>
            <w:tcMar>
              <w:top w:w="150" w:type="dxa"/>
              <w:left w:w="240" w:type="dxa"/>
              <w:bottom w:w="150" w:type="dxa"/>
            </w:tcMar>
            <w:vAlign w:val="center"/>
          </w:tcPr>
          <w:p w:rsidR="11B080E4" w:rsidP="11B080E4" w:rsidRDefault="11B080E4" w14:paraId="4E44CE2D" w14:textId="5EF1C4DD">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3 gammes commercialisées, prix différenciés.</w:t>
            </w:r>
          </w:p>
        </w:tc>
      </w:tr>
      <w:tr w:rsidR="11B080E4" w:rsidTr="11B080E4" w14:paraId="713FBD59">
        <w:trPr>
          <w:trHeight w:val="300"/>
        </w:trPr>
        <w:tc>
          <w:tcPr>
            <w:tcW w:w="2312" w:type="dxa"/>
            <w:tcBorders>
              <w:bottom w:val="single" w:sz="6"/>
            </w:tcBorders>
            <w:tcMar>
              <w:top w:w="150" w:type="dxa"/>
              <w:bottom w:w="150" w:type="dxa"/>
              <w:right w:w="240" w:type="dxa"/>
            </w:tcMar>
            <w:vAlign w:val="center"/>
          </w:tcPr>
          <w:p w:rsidR="11B080E4" w:rsidP="11B080E4" w:rsidRDefault="11B080E4" w14:paraId="5CE65C3D" w14:textId="3263019B">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Valorisation des poules de réforme</w:t>
            </w:r>
          </w:p>
        </w:tc>
        <w:tc>
          <w:tcPr>
            <w:tcW w:w="3127" w:type="dxa"/>
            <w:tcBorders>
              <w:bottom w:val="single" w:sz="6"/>
            </w:tcBorders>
            <w:tcMar>
              <w:top w:w="150" w:type="dxa"/>
              <w:left w:w="240" w:type="dxa"/>
              <w:bottom w:w="150" w:type="dxa"/>
              <w:right w:w="240" w:type="dxa"/>
            </w:tcMar>
            <w:vAlign w:val="center"/>
          </w:tcPr>
          <w:p w:rsidR="11B080E4" w:rsidP="11B080E4" w:rsidRDefault="11B080E4" w14:paraId="39077E58" w14:textId="6122E94F">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Mise en place de l’atelier de transformation (fumage, bouillons, rillettes).</w:t>
            </w:r>
          </w:p>
        </w:tc>
        <w:tc>
          <w:tcPr>
            <w:tcW w:w="2916" w:type="dxa"/>
            <w:tcBorders>
              <w:bottom w:val="single" w:sz="6"/>
            </w:tcBorders>
            <w:tcMar>
              <w:top w:w="150" w:type="dxa"/>
              <w:left w:w="240" w:type="dxa"/>
              <w:bottom w:w="150" w:type="dxa"/>
            </w:tcMar>
            <w:vAlign w:val="center"/>
          </w:tcPr>
          <w:p w:rsidR="11B080E4" w:rsidP="11B080E4" w:rsidRDefault="11B080E4" w14:paraId="65B2ACF7" w14:textId="0E84875A">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Produits transformés disponibles, revenus additionnels.</w:t>
            </w:r>
          </w:p>
        </w:tc>
      </w:tr>
      <w:tr w:rsidR="11B080E4" w:rsidTr="11B080E4" w14:paraId="787ED900">
        <w:trPr>
          <w:trHeight w:val="300"/>
        </w:trPr>
        <w:tc>
          <w:tcPr>
            <w:tcW w:w="2312" w:type="dxa"/>
            <w:tcBorders>
              <w:bottom w:val="single" w:sz="6"/>
            </w:tcBorders>
            <w:tcMar>
              <w:top w:w="150" w:type="dxa"/>
              <w:bottom w:w="150" w:type="dxa"/>
              <w:right w:w="240" w:type="dxa"/>
            </w:tcMar>
            <w:vAlign w:val="center"/>
          </w:tcPr>
          <w:p w:rsidR="11B080E4" w:rsidP="11B080E4" w:rsidRDefault="11B080E4" w14:paraId="78E11149" w14:textId="363C042A">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Partenariat avec une université</w:t>
            </w:r>
          </w:p>
        </w:tc>
        <w:tc>
          <w:tcPr>
            <w:tcW w:w="3127" w:type="dxa"/>
            <w:tcBorders>
              <w:bottom w:val="single" w:sz="6"/>
            </w:tcBorders>
            <w:tcMar>
              <w:top w:w="150" w:type="dxa"/>
              <w:left w:w="240" w:type="dxa"/>
              <w:bottom w:w="150" w:type="dxa"/>
              <w:right w:w="240" w:type="dxa"/>
            </w:tcMar>
            <w:vAlign w:val="center"/>
          </w:tcPr>
          <w:p w:rsidR="11B080E4" w:rsidP="11B080E4" w:rsidRDefault="11B080E4" w14:paraId="6895FCCA" w14:textId="2D247A23">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Convention avec l’Universidad del Cauca pour l’accueil de stagiaires et le suivi technique.</w:t>
            </w:r>
          </w:p>
        </w:tc>
        <w:tc>
          <w:tcPr>
            <w:tcW w:w="2916" w:type="dxa"/>
            <w:tcBorders>
              <w:bottom w:val="single" w:sz="6"/>
            </w:tcBorders>
            <w:tcMar>
              <w:top w:w="150" w:type="dxa"/>
              <w:left w:w="240" w:type="dxa"/>
              <w:bottom w:w="150" w:type="dxa"/>
            </w:tcMar>
            <w:vAlign w:val="center"/>
          </w:tcPr>
          <w:p w:rsidR="11B080E4" w:rsidP="11B080E4" w:rsidRDefault="11B080E4" w14:paraId="3A1CA53A" w14:textId="4FBA58E1">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Suivi des performances, amélioration continue.</w:t>
            </w:r>
          </w:p>
        </w:tc>
      </w:tr>
    </w:tbl>
    <w:p w:rsidR="2404D6BB" w:rsidP="11B080E4" w:rsidRDefault="2404D6BB" w14:paraId="44025C40" w14:textId="2A4AA7F6">
      <w:pPr>
        <w:shd w:val="clear" w:color="auto" w:fill="FFFFFF" w:themeFill="background1"/>
        <w:bidi w:val="0"/>
        <w:spacing w:before="240" w:beforeAutospacing="off" w:after="240" w:afterAutospacing="off" w:line="420" w:lineRule="auto"/>
      </w:pPr>
      <w:r w:rsidRPr="11B080E4" w:rsidR="2404D6BB">
        <w:rPr>
          <w:rFonts w:ascii="system-ui" w:hAnsi="system-ui" w:eastAsia="system-ui" w:cs="system-ui"/>
          <w:b w:val="1"/>
          <w:bCs w:val="1"/>
          <w:i w:val="0"/>
          <w:iCs w:val="0"/>
          <w:caps w:val="0"/>
          <w:smallCaps w:val="0"/>
          <w:noProof w:val="0"/>
          <w:color w:val="0F1115"/>
          <w:sz w:val="24"/>
          <w:szCs w:val="24"/>
          <w:lang w:val="fr-FR"/>
        </w:rPr>
        <w:t>Sprint agile associé</w:t>
      </w:r>
      <w:r w:rsidRPr="11B080E4" w:rsidR="2404D6BB">
        <w:rPr>
          <w:rFonts w:ascii="system-ui" w:hAnsi="system-ui" w:eastAsia="system-ui" w:cs="system-ui"/>
          <w:b w:val="0"/>
          <w:bCs w:val="0"/>
          <w:i w:val="0"/>
          <w:iCs w:val="0"/>
          <w:caps w:val="0"/>
          <w:smallCaps w:val="0"/>
          <w:noProof w:val="0"/>
          <w:color w:val="0F1115"/>
          <w:sz w:val="24"/>
          <w:szCs w:val="24"/>
          <w:lang w:val="fr-FR"/>
        </w:rPr>
        <w:t xml:space="preserve"> : 4 sprints de 3 mois, chaque sprint intégrant un nouveau canal de vente ou une nouvelle gamme. </w:t>
      </w:r>
      <w:r w:rsidRPr="11B080E4" w:rsidR="2404D6BB">
        <w:rPr>
          <w:rFonts w:ascii="system-ui" w:hAnsi="system-ui" w:eastAsia="system-ui" w:cs="system-ui"/>
          <w:b w:val="0"/>
          <w:bCs w:val="0"/>
          <w:i w:val="1"/>
          <w:iCs w:val="1"/>
          <w:caps w:val="0"/>
          <w:smallCaps w:val="0"/>
          <w:noProof w:val="0"/>
          <w:color w:val="0F1115"/>
          <w:sz w:val="24"/>
          <w:szCs w:val="24"/>
          <w:lang w:val="fr-FR"/>
        </w:rPr>
        <w:t>Definition of Done</w:t>
      </w:r>
      <w:r w:rsidRPr="11B080E4" w:rsidR="2404D6BB">
        <w:rPr>
          <w:rFonts w:ascii="system-ui" w:hAnsi="system-ui" w:eastAsia="system-ui" w:cs="system-ui"/>
          <w:b w:val="0"/>
          <w:bCs w:val="0"/>
          <w:i w:val="0"/>
          <w:iCs w:val="0"/>
          <w:caps w:val="0"/>
          <w:smallCaps w:val="0"/>
          <w:noProof w:val="0"/>
          <w:color w:val="0F1115"/>
          <w:sz w:val="24"/>
          <w:szCs w:val="24"/>
          <w:lang w:val="fr-FR"/>
        </w:rPr>
        <w:t xml:space="preserve"> : effectif 2 500 poules, production annuelle &gt; 700 000 œufs, EBITDA positif.</w:t>
      </w:r>
    </w:p>
    <w:p w:rsidR="11B080E4" w:rsidP="11B080E4" w:rsidRDefault="11B080E4" w14:paraId="5EC00AC6" w14:textId="34C76200">
      <w:pPr>
        <w:shd w:val="clear" w:color="auto" w:fill="FFFFFF" w:themeFill="background1"/>
        <w:bidi w:val="0"/>
        <w:spacing w:before="0" w:beforeAutospacing="off" w:after="0" w:afterAutospacing="off" w:line="420" w:lineRule="auto"/>
      </w:pPr>
    </w:p>
    <w:p w:rsidR="2404D6BB" w:rsidP="11B080E4" w:rsidRDefault="2404D6BB" w14:paraId="6549029E" w14:textId="0C5E0220">
      <w:pPr>
        <w:pStyle w:val="Titre2"/>
        <w:shd w:val="clear" w:color="auto" w:fill="FFFFFF" w:themeFill="background1"/>
        <w:bidi w:val="0"/>
        <w:spacing w:before="480" w:beforeAutospacing="off" w:after="240" w:afterAutospacing="off" w:line="480" w:lineRule="auto"/>
      </w:pPr>
      <w:r w:rsidRPr="11B080E4" w:rsidR="2404D6BB">
        <w:rPr>
          <w:rFonts w:ascii="system-ui" w:hAnsi="system-ui" w:eastAsia="system-ui" w:cs="system-ui"/>
          <w:b w:val="1"/>
          <w:bCs w:val="1"/>
          <w:i w:val="0"/>
          <w:iCs w:val="0"/>
          <w:caps w:val="0"/>
          <w:smallCaps w:val="0"/>
          <w:noProof w:val="0"/>
          <w:color w:val="0F1115"/>
          <w:sz w:val="33"/>
          <w:szCs w:val="33"/>
          <w:lang w:val="fr-FR"/>
        </w:rPr>
        <w:t>9.4. Phase 4 – Industrialisation / duplication (années 3 à 5)</w:t>
      </w:r>
    </w:p>
    <w:p w:rsidR="2404D6BB" w:rsidP="11B080E4" w:rsidRDefault="2404D6BB" w14:paraId="4DC83DB5" w14:textId="2A487642">
      <w:pPr>
        <w:shd w:val="clear" w:color="auto" w:fill="FFFFFF" w:themeFill="background1"/>
        <w:bidi w:val="0"/>
        <w:spacing w:before="240" w:beforeAutospacing="off" w:after="240" w:afterAutospacing="off" w:line="420" w:lineRule="auto"/>
      </w:pPr>
      <w:r w:rsidRPr="11B080E4" w:rsidR="2404D6BB">
        <w:rPr>
          <w:rFonts w:ascii="system-ui" w:hAnsi="system-ui" w:eastAsia="system-ui" w:cs="system-ui"/>
          <w:b w:val="1"/>
          <w:bCs w:val="1"/>
          <w:i w:val="0"/>
          <w:iCs w:val="0"/>
          <w:caps w:val="0"/>
          <w:smallCaps w:val="0"/>
          <w:noProof w:val="0"/>
          <w:color w:val="0F1115"/>
          <w:sz w:val="24"/>
          <w:szCs w:val="24"/>
          <w:lang w:val="fr-FR"/>
        </w:rPr>
        <w:t>Objectif</w:t>
      </w:r>
      <w:r w:rsidRPr="11B080E4" w:rsidR="2404D6BB">
        <w:rPr>
          <w:rFonts w:ascii="system-ui" w:hAnsi="system-ui" w:eastAsia="system-ui" w:cs="system-ui"/>
          <w:b w:val="0"/>
          <w:bCs w:val="0"/>
          <w:i w:val="0"/>
          <w:iCs w:val="0"/>
          <w:caps w:val="0"/>
          <w:smallCaps w:val="0"/>
          <w:noProof w:val="0"/>
          <w:color w:val="0F1115"/>
          <w:sz w:val="24"/>
          <w:szCs w:val="24"/>
          <w:lang w:val="fr-FR"/>
        </w:rPr>
        <w:t xml:space="preserve"> : Multiplier l’impact en dupliquant le modèle chez des producteurs partenaires et en structurant une marque collective.</w:t>
      </w:r>
    </w:p>
    <w:tbl>
      <w:tblPr>
        <w:tblStyle w:val="TableauNormal"/>
        <w:bidiVisual w:val="0"/>
        <w:tblW w:w="0" w:type="auto"/>
        <w:tblLook w:val="06A0" w:firstRow="1" w:lastRow="0" w:firstColumn="1" w:lastColumn="0" w:noHBand="1" w:noVBand="1"/>
      </w:tblPr>
      <w:tblGrid>
        <w:gridCol w:w="2530"/>
        <w:gridCol w:w="2975"/>
        <w:gridCol w:w="2850"/>
      </w:tblGrid>
      <w:tr w:rsidR="11B080E4" w:rsidTr="11B080E4" w14:paraId="0F657FDC">
        <w:trPr>
          <w:trHeight w:val="300"/>
        </w:trPr>
        <w:tc>
          <w:tcPr>
            <w:tcW w:w="2530" w:type="dxa"/>
            <w:tcBorders>
              <w:top w:val="nil"/>
              <w:bottom w:val="single" w:sz="6"/>
            </w:tcBorders>
            <w:tcMar>
              <w:top w:w="150" w:type="dxa"/>
              <w:bottom w:w="150" w:type="dxa"/>
              <w:right w:w="240" w:type="dxa"/>
            </w:tcMar>
            <w:vAlign w:val="center"/>
          </w:tcPr>
          <w:p w:rsidR="11B080E4" w:rsidP="11B080E4" w:rsidRDefault="11B080E4" w14:paraId="4FDCE0B4" w14:textId="6E166F09">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Jalon</w:t>
            </w:r>
          </w:p>
        </w:tc>
        <w:tc>
          <w:tcPr>
            <w:tcW w:w="2975" w:type="dxa"/>
            <w:tcBorders>
              <w:top w:val="nil"/>
              <w:bottom w:val="single" w:sz="6"/>
            </w:tcBorders>
            <w:tcMar>
              <w:top w:w="150" w:type="dxa"/>
              <w:left w:w="240" w:type="dxa"/>
              <w:bottom w:w="150" w:type="dxa"/>
              <w:right w:w="240" w:type="dxa"/>
            </w:tcMar>
            <w:vAlign w:val="center"/>
          </w:tcPr>
          <w:p w:rsidR="11B080E4" w:rsidP="11B080E4" w:rsidRDefault="11B080E4" w14:paraId="5AFDECED" w14:textId="72744AFC">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Description</w:t>
            </w:r>
          </w:p>
        </w:tc>
        <w:tc>
          <w:tcPr>
            <w:tcW w:w="2850" w:type="dxa"/>
            <w:tcBorders>
              <w:top w:val="nil"/>
              <w:bottom w:val="single" w:sz="6"/>
            </w:tcBorders>
            <w:tcMar>
              <w:top w:w="150" w:type="dxa"/>
              <w:left w:w="240" w:type="dxa"/>
              <w:bottom w:w="150" w:type="dxa"/>
              <w:right w:w="240" w:type="dxa"/>
            </w:tcMar>
            <w:vAlign w:val="center"/>
          </w:tcPr>
          <w:p w:rsidR="11B080E4" w:rsidP="11B080E4" w:rsidRDefault="11B080E4" w14:paraId="1089ED76" w14:textId="07B223F7">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Livrable</w:t>
            </w:r>
          </w:p>
        </w:tc>
      </w:tr>
      <w:tr w:rsidR="11B080E4" w:rsidTr="11B080E4" w14:paraId="086436BA">
        <w:trPr>
          <w:trHeight w:val="300"/>
        </w:trPr>
        <w:tc>
          <w:tcPr>
            <w:tcW w:w="2530" w:type="dxa"/>
            <w:tcBorders>
              <w:bottom w:val="single" w:sz="6"/>
            </w:tcBorders>
            <w:tcMar>
              <w:top w:w="150" w:type="dxa"/>
              <w:bottom w:w="150" w:type="dxa"/>
              <w:right w:w="240" w:type="dxa"/>
            </w:tcMar>
            <w:vAlign w:val="center"/>
          </w:tcPr>
          <w:p w:rsidR="11B080E4" w:rsidP="11B080E4" w:rsidRDefault="11B080E4" w14:paraId="3429FDE3" w14:textId="05C56B5C">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Duplication chez 5 producteurs associés</w:t>
            </w:r>
          </w:p>
        </w:tc>
        <w:tc>
          <w:tcPr>
            <w:tcW w:w="2975" w:type="dxa"/>
            <w:tcBorders>
              <w:bottom w:val="single" w:sz="6"/>
            </w:tcBorders>
            <w:tcMar>
              <w:top w:w="150" w:type="dxa"/>
              <w:left w:w="240" w:type="dxa"/>
              <w:bottom w:w="150" w:type="dxa"/>
              <w:right w:w="240" w:type="dxa"/>
            </w:tcMar>
            <w:vAlign w:val="center"/>
          </w:tcPr>
          <w:p w:rsidR="11B080E4" w:rsidP="11B080E4" w:rsidRDefault="11B080E4" w14:paraId="4C95DBB7" w14:textId="5E07AFE0">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Sélection et accompagnement de 5 fermes pilotes dans le Cauca (éleveurs familiaux) pour reproduire le modèle avec un module de 500 poules circulaire.</w:t>
            </w:r>
          </w:p>
        </w:tc>
        <w:tc>
          <w:tcPr>
            <w:tcW w:w="2850" w:type="dxa"/>
            <w:tcBorders>
              <w:bottom w:val="single" w:sz="6"/>
            </w:tcBorders>
            <w:tcMar>
              <w:top w:w="150" w:type="dxa"/>
              <w:left w:w="240" w:type="dxa"/>
              <w:bottom w:w="150" w:type="dxa"/>
            </w:tcMar>
            <w:vAlign w:val="center"/>
          </w:tcPr>
          <w:p w:rsidR="11B080E4" w:rsidP="11B080E4" w:rsidRDefault="11B080E4" w14:paraId="30523653" w14:textId="14FFC278">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5 fermes opérationnelles, suivi technique et commercial.</w:t>
            </w:r>
          </w:p>
        </w:tc>
      </w:tr>
      <w:tr w:rsidR="11B080E4" w:rsidTr="11B080E4" w14:paraId="74DEE7F7">
        <w:trPr>
          <w:trHeight w:val="300"/>
        </w:trPr>
        <w:tc>
          <w:tcPr>
            <w:tcW w:w="2530" w:type="dxa"/>
            <w:tcBorders>
              <w:bottom w:val="single" w:sz="6"/>
            </w:tcBorders>
            <w:tcMar>
              <w:top w:w="150" w:type="dxa"/>
              <w:bottom w:w="150" w:type="dxa"/>
              <w:right w:w="240" w:type="dxa"/>
            </w:tcMar>
            <w:vAlign w:val="center"/>
          </w:tcPr>
          <w:p w:rsidR="11B080E4" w:rsidP="11B080E4" w:rsidRDefault="11B080E4" w14:paraId="2F6CE88A" w14:textId="3B90D5CC">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Création d’une marque collective</w:t>
            </w:r>
          </w:p>
        </w:tc>
        <w:tc>
          <w:tcPr>
            <w:tcW w:w="2975" w:type="dxa"/>
            <w:tcBorders>
              <w:bottom w:val="single" w:sz="6"/>
            </w:tcBorders>
            <w:tcMar>
              <w:top w:w="150" w:type="dxa"/>
              <w:left w:w="240" w:type="dxa"/>
              <w:bottom w:w="150" w:type="dxa"/>
              <w:right w:w="240" w:type="dxa"/>
            </w:tcMar>
            <w:vAlign w:val="center"/>
          </w:tcPr>
          <w:p w:rsidR="11B080E4" w:rsidP="11B080E4" w:rsidRDefault="11B080E4" w14:paraId="70A2D519" w14:textId="5937683D">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Lancement de la marque « Hacienda Esmeralda – Œufs circulaires » pour l’ensemble des producteurs du réseau.</w:t>
            </w:r>
          </w:p>
        </w:tc>
        <w:tc>
          <w:tcPr>
            <w:tcW w:w="2850" w:type="dxa"/>
            <w:tcBorders>
              <w:bottom w:val="single" w:sz="6"/>
            </w:tcBorders>
            <w:tcMar>
              <w:top w:w="150" w:type="dxa"/>
              <w:left w:w="240" w:type="dxa"/>
              <w:bottom w:w="150" w:type="dxa"/>
            </w:tcMar>
            <w:vAlign w:val="center"/>
          </w:tcPr>
          <w:p w:rsidR="11B080E4" w:rsidP="11B080E4" w:rsidRDefault="11B080E4" w14:paraId="1AD51F5E" w14:textId="556CDDAA">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Label commun, cahier des charges partagé, communication unifiée.</w:t>
            </w:r>
          </w:p>
        </w:tc>
      </w:tr>
      <w:tr w:rsidR="11B080E4" w:rsidTr="11B080E4" w14:paraId="5DEB3A54">
        <w:trPr>
          <w:trHeight w:val="300"/>
        </w:trPr>
        <w:tc>
          <w:tcPr>
            <w:tcW w:w="2530" w:type="dxa"/>
            <w:tcBorders>
              <w:bottom w:val="single" w:sz="6"/>
            </w:tcBorders>
            <w:tcMar>
              <w:top w:w="150" w:type="dxa"/>
              <w:bottom w:w="150" w:type="dxa"/>
              <w:right w:w="240" w:type="dxa"/>
            </w:tcMar>
            <w:vAlign w:val="center"/>
          </w:tcPr>
          <w:p w:rsidR="11B080E4" w:rsidP="11B080E4" w:rsidRDefault="11B080E4" w14:paraId="0E472371" w14:textId="20522D58">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Centralisation de la bioconversion BSF</w:t>
            </w:r>
          </w:p>
        </w:tc>
        <w:tc>
          <w:tcPr>
            <w:tcW w:w="2975" w:type="dxa"/>
            <w:tcBorders>
              <w:bottom w:val="single" w:sz="6"/>
            </w:tcBorders>
            <w:tcMar>
              <w:top w:w="150" w:type="dxa"/>
              <w:left w:w="240" w:type="dxa"/>
              <w:bottom w:w="150" w:type="dxa"/>
              <w:right w:w="240" w:type="dxa"/>
            </w:tcMar>
            <w:vAlign w:val="center"/>
          </w:tcPr>
          <w:p w:rsidR="11B080E4" w:rsidP="11B080E4" w:rsidRDefault="11B080E4" w14:paraId="0418166B" w14:textId="0D4046BE">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Mise en place d’une unité régionale de production de larves BSF et de frass pour approvisionner les fermes du réseau.</w:t>
            </w:r>
          </w:p>
        </w:tc>
        <w:tc>
          <w:tcPr>
            <w:tcW w:w="2850" w:type="dxa"/>
            <w:tcBorders>
              <w:bottom w:val="single" w:sz="6"/>
            </w:tcBorders>
            <w:tcMar>
              <w:top w:w="150" w:type="dxa"/>
              <w:left w:w="240" w:type="dxa"/>
              <w:bottom w:w="150" w:type="dxa"/>
            </w:tcMar>
            <w:vAlign w:val="center"/>
          </w:tcPr>
          <w:p w:rsidR="11B080E4" w:rsidP="11B080E4" w:rsidRDefault="11B080E4" w14:paraId="151D68C4" w14:textId="5E5B582F">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Économies d’échelle, standardisation de l’alimentation circulaire.</w:t>
            </w:r>
          </w:p>
        </w:tc>
      </w:tr>
      <w:tr w:rsidR="11B080E4" w:rsidTr="11B080E4" w14:paraId="43E3E4CA">
        <w:trPr>
          <w:trHeight w:val="300"/>
        </w:trPr>
        <w:tc>
          <w:tcPr>
            <w:tcW w:w="2530" w:type="dxa"/>
            <w:tcBorders>
              <w:bottom w:val="single" w:sz="6"/>
            </w:tcBorders>
            <w:tcMar>
              <w:top w:w="150" w:type="dxa"/>
              <w:bottom w:w="150" w:type="dxa"/>
              <w:right w:w="240" w:type="dxa"/>
            </w:tcMar>
            <w:vAlign w:val="center"/>
          </w:tcPr>
          <w:p w:rsidR="11B080E4" w:rsidP="11B080E4" w:rsidRDefault="11B080E4" w14:paraId="28BD6063" w14:textId="7035DD0F">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Unité de transformation partagée</w:t>
            </w:r>
          </w:p>
        </w:tc>
        <w:tc>
          <w:tcPr>
            <w:tcW w:w="2975" w:type="dxa"/>
            <w:tcBorders>
              <w:bottom w:val="single" w:sz="6"/>
            </w:tcBorders>
            <w:tcMar>
              <w:top w:w="150" w:type="dxa"/>
              <w:left w:w="240" w:type="dxa"/>
              <w:bottom w:w="150" w:type="dxa"/>
              <w:right w:w="240" w:type="dxa"/>
            </w:tcMar>
            <w:vAlign w:val="center"/>
          </w:tcPr>
          <w:p w:rsidR="11B080E4" w:rsidP="11B080E4" w:rsidRDefault="11B080E4" w14:paraId="7B4D98C7" w14:textId="43EE5315">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Création d’un atelier collectif de transformation (œufs liquides, pâtisserie, plats cuisinés) pour valoriser les surplus et les poules de réforme de l’ensemble du réseau.</w:t>
            </w:r>
          </w:p>
        </w:tc>
        <w:tc>
          <w:tcPr>
            <w:tcW w:w="2850" w:type="dxa"/>
            <w:tcBorders>
              <w:bottom w:val="single" w:sz="6"/>
            </w:tcBorders>
            <w:tcMar>
              <w:top w:w="150" w:type="dxa"/>
              <w:left w:w="240" w:type="dxa"/>
              <w:bottom w:w="150" w:type="dxa"/>
            </w:tcMar>
            <w:vAlign w:val="center"/>
          </w:tcPr>
          <w:p w:rsidR="11B080E4" w:rsidP="11B080E4" w:rsidRDefault="11B080E4" w14:paraId="37850186" w14:textId="08F17418">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Nouveaux produits à forte marge, réduction des pertes.</w:t>
            </w:r>
          </w:p>
        </w:tc>
      </w:tr>
      <w:tr w:rsidR="11B080E4" w:rsidTr="11B080E4" w14:paraId="4FEBC31C">
        <w:trPr>
          <w:trHeight w:val="300"/>
        </w:trPr>
        <w:tc>
          <w:tcPr>
            <w:tcW w:w="2530" w:type="dxa"/>
            <w:tcBorders>
              <w:bottom w:val="single" w:sz="6"/>
            </w:tcBorders>
            <w:tcMar>
              <w:top w:w="150" w:type="dxa"/>
              <w:bottom w:w="150" w:type="dxa"/>
              <w:right w:w="240" w:type="dxa"/>
            </w:tcMar>
            <w:vAlign w:val="center"/>
          </w:tcPr>
          <w:p w:rsidR="11B080E4" w:rsidP="11B080E4" w:rsidRDefault="11B080E4" w14:paraId="288371BA" w14:textId="3AE05CF2">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Formation de formateurs</w:t>
            </w:r>
          </w:p>
        </w:tc>
        <w:tc>
          <w:tcPr>
            <w:tcW w:w="2975" w:type="dxa"/>
            <w:tcBorders>
              <w:bottom w:val="single" w:sz="6"/>
            </w:tcBorders>
            <w:tcMar>
              <w:top w:w="150" w:type="dxa"/>
              <w:left w:w="240" w:type="dxa"/>
              <w:bottom w:w="150" w:type="dxa"/>
              <w:right w:w="240" w:type="dxa"/>
            </w:tcMar>
            <w:vAlign w:val="center"/>
          </w:tcPr>
          <w:p w:rsidR="11B080E4" w:rsidP="11B080E4" w:rsidRDefault="11B080E4" w14:paraId="6625A1E9" w14:textId="13DE3A27">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Développement d’un programme certifiant pour former des « ambassadeurs » capables d’accompagner de nouveaux producteurs.</w:t>
            </w:r>
          </w:p>
        </w:tc>
        <w:tc>
          <w:tcPr>
            <w:tcW w:w="2850" w:type="dxa"/>
            <w:tcBorders>
              <w:bottom w:val="single" w:sz="6"/>
            </w:tcBorders>
            <w:tcMar>
              <w:top w:w="150" w:type="dxa"/>
              <w:left w:w="240" w:type="dxa"/>
              <w:bottom w:w="150" w:type="dxa"/>
            </w:tcMar>
            <w:vAlign w:val="center"/>
          </w:tcPr>
          <w:p w:rsidR="11B080E4" w:rsidP="11B080E4" w:rsidRDefault="11B080E4" w14:paraId="1951A00E" w14:textId="66311561">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10 formateurs locaux opérationnels, diffusion du modèle.</w:t>
            </w:r>
          </w:p>
        </w:tc>
      </w:tr>
    </w:tbl>
    <w:p w:rsidR="2404D6BB" w:rsidP="11B080E4" w:rsidRDefault="2404D6BB" w14:paraId="101CA646" w14:textId="2AEB043F">
      <w:pPr>
        <w:shd w:val="clear" w:color="auto" w:fill="FFFFFF" w:themeFill="background1"/>
        <w:bidi w:val="0"/>
        <w:spacing w:before="240" w:beforeAutospacing="off" w:after="240" w:afterAutospacing="off" w:line="420" w:lineRule="auto"/>
      </w:pPr>
      <w:r w:rsidRPr="11B080E4" w:rsidR="2404D6BB">
        <w:rPr>
          <w:rFonts w:ascii="system-ui" w:hAnsi="system-ui" w:eastAsia="system-ui" w:cs="system-ui"/>
          <w:b w:val="1"/>
          <w:bCs w:val="1"/>
          <w:i w:val="0"/>
          <w:iCs w:val="0"/>
          <w:caps w:val="0"/>
          <w:smallCaps w:val="0"/>
          <w:noProof w:val="0"/>
          <w:color w:val="0F1115"/>
          <w:sz w:val="24"/>
          <w:szCs w:val="24"/>
          <w:lang w:val="fr-FR"/>
        </w:rPr>
        <w:t>Sprint agile associé</w:t>
      </w:r>
      <w:r w:rsidRPr="11B080E4" w:rsidR="2404D6BB">
        <w:rPr>
          <w:rFonts w:ascii="system-ui" w:hAnsi="system-ui" w:eastAsia="system-ui" w:cs="system-ui"/>
          <w:b w:val="0"/>
          <w:bCs w:val="0"/>
          <w:i w:val="0"/>
          <w:iCs w:val="0"/>
          <w:caps w:val="0"/>
          <w:smallCaps w:val="0"/>
          <w:noProof w:val="0"/>
          <w:color w:val="0F1115"/>
          <w:sz w:val="24"/>
          <w:szCs w:val="24"/>
          <w:lang w:val="fr-FR"/>
        </w:rPr>
        <w:t xml:space="preserve"> : 2 à 3 ans, structurés en trimestres avec des objectifs de déploiement de nouvelles fermes. </w:t>
      </w:r>
      <w:r w:rsidRPr="11B080E4" w:rsidR="2404D6BB">
        <w:rPr>
          <w:rFonts w:ascii="system-ui" w:hAnsi="system-ui" w:eastAsia="system-ui" w:cs="system-ui"/>
          <w:b w:val="0"/>
          <w:bCs w:val="0"/>
          <w:i w:val="1"/>
          <w:iCs w:val="1"/>
          <w:caps w:val="0"/>
          <w:smallCaps w:val="0"/>
          <w:noProof w:val="0"/>
          <w:color w:val="0F1115"/>
          <w:sz w:val="24"/>
          <w:szCs w:val="24"/>
          <w:lang w:val="fr-FR"/>
        </w:rPr>
        <w:t>Definition of Done</w:t>
      </w:r>
      <w:r w:rsidRPr="11B080E4" w:rsidR="2404D6BB">
        <w:rPr>
          <w:rFonts w:ascii="system-ui" w:hAnsi="system-ui" w:eastAsia="system-ui" w:cs="system-ui"/>
          <w:b w:val="0"/>
          <w:bCs w:val="0"/>
          <w:i w:val="0"/>
          <w:iCs w:val="0"/>
          <w:caps w:val="0"/>
          <w:smallCaps w:val="0"/>
          <w:noProof w:val="0"/>
          <w:color w:val="0F1115"/>
          <w:sz w:val="24"/>
          <w:szCs w:val="24"/>
          <w:lang w:val="fr-FR"/>
        </w:rPr>
        <w:t xml:space="preserve"> : 5 fermes partenaires, unité BSF régionale en service, marque collective reconnue.</w:t>
      </w:r>
    </w:p>
    <w:p w:rsidR="11B080E4" w:rsidP="11B080E4" w:rsidRDefault="11B080E4" w14:paraId="279A7E4C" w14:textId="01939C18">
      <w:pPr>
        <w:shd w:val="clear" w:color="auto" w:fill="FFFFFF" w:themeFill="background1"/>
        <w:bidi w:val="0"/>
        <w:spacing w:before="0" w:beforeAutospacing="off" w:after="0" w:afterAutospacing="off" w:line="420" w:lineRule="auto"/>
      </w:pPr>
    </w:p>
    <w:p w:rsidR="2404D6BB" w:rsidP="11B080E4" w:rsidRDefault="2404D6BB" w14:paraId="026C38FA" w14:textId="49223FE8">
      <w:pPr>
        <w:pStyle w:val="Titre2"/>
        <w:shd w:val="clear" w:color="auto" w:fill="FFFFFF" w:themeFill="background1"/>
        <w:bidi w:val="0"/>
        <w:spacing w:before="480" w:beforeAutospacing="off" w:after="240" w:afterAutospacing="off" w:line="480" w:lineRule="auto"/>
      </w:pPr>
      <w:r w:rsidRPr="11B080E4" w:rsidR="2404D6BB">
        <w:rPr>
          <w:rFonts w:ascii="system-ui" w:hAnsi="system-ui" w:eastAsia="system-ui" w:cs="system-ui"/>
          <w:b w:val="1"/>
          <w:bCs w:val="1"/>
          <w:i w:val="0"/>
          <w:iCs w:val="0"/>
          <w:caps w:val="0"/>
          <w:smallCaps w:val="0"/>
          <w:noProof w:val="0"/>
          <w:color w:val="0F1115"/>
          <w:sz w:val="33"/>
          <w:szCs w:val="33"/>
          <w:lang w:val="fr-FR"/>
        </w:rPr>
        <w:t>9.5. Capacité maximale et facteurs limitants</w:t>
      </w:r>
    </w:p>
    <w:p w:rsidR="2404D6BB" w:rsidP="11B080E4" w:rsidRDefault="2404D6BB" w14:paraId="7513EA13" w14:textId="44CB5BDC">
      <w:pPr>
        <w:shd w:val="clear" w:color="auto" w:fill="FFFFFF" w:themeFill="background1"/>
        <w:bidi w:val="0"/>
        <w:spacing w:before="240" w:beforeAutospacing="off" w:after="240" w:afterAutospacing="off" w:line="420" w:lineRule="auto"/>
      </w:pPr>
      <w:r w:rsidRPr="11B080E4" w:rsidR="2404D6BB">
        <w:rPr>
          <w:rFonts w:ascii="system-ui" w:hAnsi="system-ui" w:eastAsia="system-ui" w:cs="system-ui"/>
          <w:b w:val="0"/>
          <w:bCs w:val="0"/>
          <w:i w:val="0"/>
          <w:iCs w:val="0"/>
          <w:caps w:val="0"/>
          <w:smallCaps w:val="0"/>
          <w:noProof w:val="0"/>
          <w:color w:val="0F1115"/>
          <w:sz w:val="24"/>
          <w:szCs w:val="24"/>
          <w:lang w:val="fr-FR"/>
        </w:rPr>
        <w:t>La croissance du pôle avicole, comme celle du réseau, doit respecter des limites physiques et commerciales pour rester résiliente.</w:t>
      </w:r>
    </w:p>
    <w:tbl>
      <w:tblPr>
        <w:tblStyle w:val="TableauNormal"/>
        <w:bidiVisual w:val="0"/>
        <w:tblW w:w="0" w:type="auto"/>
        <w:tblLook w:val="06A0" w:firstRow="1" w:lastRow="0" w:firstColumn="1" w:lastColumn="0" w:noHBand="1" w:noVBand="1"/>
      </w:tblPr>
      <w:tblGrid>
        <w:gridCol w:w="2035"/>
        <w:gridCol w:w="3160"/>
        <w:gridCol w:w="3160"/>
      </w:tblGrid>
      <w:tr w:rsidR="11B080E4" w:rsidTr="11B080E4" w14:paraId="49E7BEA5">
        <w:trPr>
          <w:trHeight w:val="300"/>
        </w:trPr>
        <w:tc>
          <w:tcPr>
            <w:tcW w:w="2035" w:type="dxa"/>
            <w:tcBorders>
              <w:top w:val="nil"/>
              <w:bottom w:val="single" w:sz="6"/>
            </w:tcBorders>
            <w:tcMar>
              <w:top w:w="150" w:type="dxa"/>
              <w:bottom w:w="150" w:type="dxa"/>
              <w:right w:w="240" w:type="dxa"/>
            </w:tcMar>
            <w:vAlign w:val="center"/>
          </w:tcPr>
          <w:p w:rsidR="11B080E4" w:rsidP="11B080E4" w:rsidRDefault="11B080E4" w14:paraId="4EE6ACF4" w14:textId="73DF0064">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Facteur</w:t>
            </w:r>
          </w:p>
        </w:tc>
        <w:tc>
          <w:tcPr>
            <w:tcW w:w="3160" w:type="dxa"/>
            <w:tcBorders>
              <w:top w:val="nil"/>
              <w:bottom w:val="single" w:sz="6"/>
            </w:tcBorders>
            <w:tcMar>
              <w:top w:w="150" w:type="dxa"/>
              <w:left w:w="240" w:type="dxa"/>
              <w:bottom w:w="150" w:type="dxa"/>
              <w:right w:w="240" w:type="dxa"/>
            </w:tcMar>
            <w:vAlign w:val="center"/>
          </w:tcPr>
          <w:p w:rsidR="11B080E4" w:rsidP="11B080E4" w:rsidRDefault="11B080E4" w14:paraId="6AFEFF6B" w14:textId="1BB2AEC2">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Capacité maximale du site (Hacienda)</w:t>
            </w:r>
          </w:p>
        </w:tc>
        <w:tc>
          <w:tcPr>
            <w:tcW w:w="3160" w:type="dxa"/>
            <w:tcBorders>
              <w:top w:val="nil"/>
              <w:bottom w:val="single" w:sz="6"/>
            </w:tcBorders>
            <w:tcMar>
              <w:top w:w="150" w:type="dxa"/>
              <w:left w:w="240" w:type="dxa"/>
              <w:bottom w:w="150" w:type="dxa"/>
              <w:right w:w="240" w:type="dxa"/>
            </w:tcMar>
            <w:vAlign w:val="center"/>
          </w:tcPr>
          <w:p w:rsidR="11B080E4" w:rsidP="11B080E4" w:rsidRDefault="11B080E4" w14:paraId="2B382863" w14:textId="6B629E97">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Facteur limitant</w:t>
            </w:r>
          </w:p>
        </w:tc>
      </w:tr>
      <w:tr w:rsidR="11B080E4" w:rsidTr="11B080E4" w14:paraId="1447DDDB">
        <w:trPr>
          <w:trHeight w:val="300"/>
        </w:trPr>
        <w:tc>
          <w:tcPr>
            <w:tcW w:w="2035" w:type="dxa"/>
            <w:tcBorders>
              <w:bottom w:val="single" w:sz="6"/>
            </w:tcBorders>
            <w:tcMar>
              <w:top w:w="150" w:type="dxa"/>
              <w:bottom w:w="150" w:type="dxa"/>
              <w:right w:w="240" w:type="dxa"/>
            </w:tcMar>
            <w:vAlign w:val="center"/>
          </w:tcPr>
          <w:p w:rsidR="11B080E4" w:rsidP="11B080E4" w:rsidRDefault="11B080E4" w14:paraId="001DE89E" w14:textId="719F912E">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Espace disponible</w:t>
            </w:r>
          </w:p>
        </w:tc>
        <w:tc>
          <w:tcPr>
            <w:tcW w:w="3160" w:type="dxa"/>
            <w:tcBorders>
              <w:bottom w:val="single" w:sz="6"/>
            </w:tcBorders>
            <w:tcMar>
              <w:top w:w="150" w:type="dxa"/>
              <w:left w:w="240" w:type="dxa"/>
              <w:bottom w:w="150" w:type="dxa"/>
              <w:right w:w="240" w:type="dxa"/>
            </w:tcMar>
            <w:vAlign w:val="center"/>
          </w:tcPr>
          <w:p w:rsidR="11B080E4" w:rsidP="11B080E4" w:rsidRDefault="11B080E4" w14:paraId="0DA9C5D1" w14:textId="20CFDE4D">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Extension possible jusqu’à 5 000 poules sur le foncier actuel (surface bâtie et cour d’exercice).</w:t>
            </w:r>
          </w:p>
        </w:tc>
        <w:tc>
          <w:tcPr>
            <w:tcW w:w="3160" w:type="dxa"/>
            <w:tcBorders>
              <w:bottom w:val="single" w:sz="6"/>
            </w:tcBorders>
            <w:tcMar>
              <w:top w:w="150" w:type="dxa"/>
              <w:left w:w="240" w:type="dxa"/>
              <w:bottom w:w="150" w:type="dxa"/>
            </w:tcMar>
            <w:vAlign w:val="center"/>
          </w:tcPr>
          <w:p w:rsidR="11B080E4" w:rsidP="11B080E4" w:rsidRDefault="11B080E4" w14:paraId="77E4F7AC" w14:textId="7E3BA3F8">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Disponibilité foncière, distance entre bâtiments pour la biosécurité.</w:t>
            </w:r>
          </w:p>
        </w:tc>
      </w:tr>
      <w:tr w:rsidR="11B080E4" w:rsidTr="11B080E4" w14:paraId="0277B250">
        <w:trPr>
          <w:trHeight w:val="300"/>
        </w:trPr>
        <w:tc>
          <w:tcPr>
            <w:tcW w:w="2035" w:type="dxa"/>
            <w:tcBorders>
              <w:bottom w:val="single" w:sz="6"/>
            </w:tcBorders>
            <w:tcMar>
              <w:top w:w="150" w:type="dxa"/>
              <w:bottom w:w="150" w:type="dxa"/>
              <w:right w:w="240" w:type="dxa"/>
            </w:tcMar>
            <w:vAlign w:val="center"/>
          </w:tcPr>
          <w:p w:rsidR="11B080E4" w:rsidP="11B080E4" w:rsidRDefault="11B080E4" w14:paraId="2F4D2DBC" w14:textId="06EC9ECE">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Eau</w:t>
            </w:r>
          </w:p>
        </w:tc>
        <w:tc>
          <w:tcPr>
            <w:tcW w:w="3160" w:type="dxa"/>
            <w:tcBorders>
              <w:bottom w:val="single" w:sz="6"/>
            </w:tcBorders>
            <w:tcMar>
              <w:top w:w="150" w:type="dxa"/>
              <w:left w:w="240" w:type="dxa"/>
              <w:bottom w:w="150" w:type="dxa"/>
              <w:right w:w="240" w:type="dxa"/>
            </w:tcMar>
            <w:vAlign w:val="center"/>
          </w:tcPr>
          <w:p w:rsidR="11B080E4" w:rsidP="11B080E4" w:rsidRDefault="11B080E4" w14:paraId="1835EC63" w14:textId="605BBD5D">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L’étang de régulation (1 000–2 000 m³) et la récupération des eaux de pluie peuvent alimenter jusqu’à 5 000 poules en abreuvement et irrigation des fourrages.</w:t>
            </w:r>
          </w:p>
        </w:tc>
        <w:tc>
          <w:tcPr>
            <w:tcW w:w="3160" w:type="dxa"/>
            <w:tcBorders>
              <w:bottom w:val="single" w:sz="6"/>
            </w:tcBorders>
            <w:tcMar>
              <w:top w:w="150" w:type="dxa"/>
              <w:left w:w="240" w:type="dxa"/>
              <w:bottom w:w="150" w:type="dxa"/>
            </w:tcMar>
            <w:vAlign w:val="center"/>
          </w:tcPr>
          <w:p w:rsidR="11B080E4" w:rsidP="11B080E4" w:rsidRDefault="11B080E4" w14:paraId="0183F857" w14:textId="3FA4AE4B">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Pluviométrie interannuelle ; en cas de sécheresse prolongée, nécessité de puits de secours.</w:t>
            </w:r>
          </w:p>
        </w:tc>
      </w:tr>
      <w:tr w:rsidR="11B080E4" w:rsidTr="11B080E4" w14:paraId="2F25B576">
        <w:trPr>
          <w:trHeight w:val="300"/>
        </w:trPr>
        <w:tc>
          <w:tcPr>
            <w:tcW w:w="2035" w:type="dxa"/>
            <w:tcBorders>
              <w:bottom w:val="single" w:sz="6"/>
            </w:tcBorders>
            <w:tcMar>
              <w:top w:w="150" w:type="dxa"/>
              <w:bottom w:w="150" w:type="dxa"/>
              <w:right w:w="240" w:type="dxa"/>
            </w:tcMar>
            <w:vAlign w:val="center"/>
          </w:tcPr>
          <w:p w:rsidR="11B080E4" w:rsidP="11B080E4" w:rsidRDefault="11B080E4" w14:paraId="0E0BA76D" w14:textId="2FA71D8B">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Alimentation locale</w:t>
            </w:r>
          </w:p>
        </w:tc>
        <w:tc>
          <w:tcPr>
            <w:tcW w:w="3160" w:type="dxa"/>
            <w:tcBorders>
              <w:bottom w:val="single" w:sz="6"/>
            </w:tcBorders>
            <w:tcMar>
              <w:top w:w="150" w:type="dxa"/>
              <w:left w:w="240" w:type="dxa"/>
              <w:bottom w:w="150" w:type="dxa"/>
              <w:right w:w="240" w:type="dxa"/>
            </w:tcMar>
            <w:vAlign w:val="center"/>
          </w:tcPr>
          <w:p w:rsidR="11B080E4" w:rsidP="11B080E4" w:rsidRDefault="11B080E4" w14:paraId="4FEE0B7D" w14:textId="16232EC9">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Production de larves BSF limitée par la disponibilité des déchets organiques (internes + collecte urbaine). Pour 5 000 poules, besoin d’environ 1 500 kg de substrat/jour.</w:t>
            </w:r>
          </w:p>
        </w:tc>
        <w:tc>
          <w:tcPr>
            <w:tcW w:w="3160" w:type="dxa"/>
            <w:tcBorders>
              <w:bottom w:val="single" w:sz="6"/>
            </w:tcBorders>
            <w:tcMar>
              <w:top w:w="150" w:type="dxa"/>
              <w:left w:w="240" w:type="dxa"/>
              <w:bottom w:w="150" w:type="dxa"/>
            </w:tcMar>
            <w:vAlign w:val="center"/>
          </w:tcPr>
          <w:p w:rsidR="11B080E4" w:rsidP="11B080E4" w:rsidRDefault="11B080E4" w14:paraId="604DE313" w14:textId="52C3984B">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Mobilisation des biodéchets de Popayán, partenariat avec la mairie.</w:t>
            </w:r>
          </w:p>
        </w:tc>
      </w:tr>
      <w:tr w:rsidR="11B080E4" w:rsidTr="11B080E4" w14:paraId="4E1527C2">
        <w:trPr>
          <w:trHeight w:val="300"/>
        </w:trPr>
        <w:tc>
          <w:tcPr>
            <w:tcW w:w="2035" w:type="dxa"/>
            <w:tcBorders>
              <w:bottom w:val="single" w:sz="6"/>
            </w:tcBorders>
            <w:tcMar>
              <w:top w:w="150" w:type="dxa"/>
              <w:bottom w:w="150" w:type="dxa"/>
              <w:right w:w="240" w:type="dxa"/>
            </w:tcMar>
            <w:vAlign w:val="center"/>
          </w:tcPr>
          <w:p w:rsidR="11B080E4" w:rsidP="11B080E4" w:rsidRDefault="11B080E4" w14:paraId="009CB0A4" w14:textId="124AC6A2">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Débouchés commerciaux</w:t>
            </w:r>
          </w:p>
        </w:tc>
        <w:tc>
          <w:tcPr>
            <w:tcW w:w="3160" w:type="dxa"/>
            <w:tcBorders>
              <w:bottom w:val="single" w:sz="6"/>
            </w:tcBorders>
            <w:tcMar>
              <w:top w:w="150" w:type="dxa"/>
              <w:left w:w="240" w:type="dxa"/>
              <w:bottom w:w="150" w:type="dxa"/>
              <w:right w:w="240" w:type="dxa"/>
            </w:tcMar>
            <w:vAlign w:val="center"/>
          </w:tcPr>
          <w:p w:rsidR="11B080E4" w:rsidP="11B080E4" w:rsidRDefault="11B080E4" w14:paraId="74611CF1" w14:textId="6B453B45">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Marché local de Popayán (320 000 habitants) et régional (Cauca) peut absorber jusqu’à 2–3 millions d’œufs/an pour des produits différenciés.</w:t>
            </w:r>
          </w:p>
        </w:tc>
        <w:tc>
          <w:tcPr>
            <w:tcW w:w="3160" w:type="dxa"/>
            <w:tcBorders>
              <w:bottom w:val="single" w:sz="6"/>
            </w:tcBorders>
            <w:tcMar>
              <w:top w:w="150" w:type="dxa"/>
              <w:left w:w="240" w:type="dxa"/>
              <w:bottom w:w="150" w:type="dxa"/>
            </w:tcMar>
            <w:vAlign w:val="center"/>
          </w:tcPr>
          <w:p w:rsidR="11B080E4" w:rsidP="11B080E4" w:rsidRDefault="11B080E4" w14:paraId="2C0A683A" w14:textId="32325925">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Au‑delà, nécessité de développer des marchés à Cali ou Bogotá, augmentant les coûts logistiques.</w:t>
            </w:r>
          </w:p>
        </w:tc>
      </w:tr>
      <w:tr w:rsidR="11B080E4" w:rsidTr="11B080E4" w14:paraId="0FF0EFE6">
        <w:trPr>
          <w:trHeight w:val="300"/>
        </w:trPr>
        <w:tc>
          <w:tcPr>
            <w:tcW w:w="2035" w:type="dxa"/>
            <w:tcBorders>
              <w:bottom w:val="single" w:sz="6"/>
            </w:tcBorders>
            <w:tcMar>
              <w:top w:w="150" w:type="dxa"/>
              <w:bottom w:w="150" w:type="dxa"/>
              <w:right w:w="240" w:type="dxa"/>
            </w:tcMar>
            <w:vAlign w:val="center"/>
          </w:tcPr>
          <w:p w:rsidR="11B080E4" w:rsidP="11B080E4" w:rsidRDefault="11B080E4" w14:paraId="3F85FB6E" w14:textId="36708234">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Biosécurité</w:t>
            </w:r>
          </w:p>
        </w:tc>
        <w:tc>
          <w:tcPr>
            <w:tcW w:w="3160" w:type="dxa"/>
            <w:tcBorders>
              <w:bottom w:val="single" w:sz="6"/>
            </w:tcBorders>
            <w:tcMar>
              <w:top w:w="150" w:type="dxa"/>
              <w:left w:w="240" w:type="dxa"/>
              <w:bottom w:w="150" w:type="dxa"/>
              <w:right w:w="240" w:type="dxa"/>
            </w:tcMar>
            <w:vAlign w:val="center"/>
          </w:tcPr>
          <w:p w:rsidR="11B080E4" w:rsidP="11B080E4" w:rsidRDefault="11B080E4" w14:paraId="13B40065" w14:textId="66190672">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Densité maximale recommandée pour un élevage en plein air : 5 à 10 poules/m² de surface bâtie, avec cour d’exercice.</w:t>
            </w:r>
          </w:p>
        </w:tc>
        <w:tc>
          <w:tcPr>
            <w:tcW w:w="3160" w:type="dxa"/>
            <w:tcBorders>
              <w:bottom w:val="single" w:sz="6"/>
            </w:tcBorders>
            <w:tcMar>
              <w:top w:w="150" w:type="dxa"/>
              <w:left w:w="240" w:type="dxa"/>
              <w:bottom w:w="150" w:type="dxa"/>
            </w:tcMar>
            <w:vAlign w:val="center"/>
          </w:tcPr>
          <w:p w:rsidR="11B080E4" w:rsidP="11B080E4" w:rsidRDefault="11B080E4" w14:paraId="20A85D83" w14:textId="6800D653">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Respect des normes de bien‑être animal et de prévention des maladies.</w:t>
            </w:r>
          </w:p>
        </w:tc>
      </w:tr>
    </w:tbl>
    <w:p w:rsidR="2404D6BB" w:rsidP="11B080E4" w:rsidRDefault="2404D6BB" w14:paraId="419EC740" w14:textId="26F373A0">
      <w:pPr>
        <w:shd w:val="clear" w:color="auto" w:fill="FFFFFF" w:themeFill="background1"/>
        <w:bidi w:val="0"/>
        <w:spacing w:before="240" w:beforeAutospacing="off" w:after="240" w:afterAutospacing="off" w:line="420" w:lineRule="auto"/>
      </w:pPr>
      <w:r w:rsidRPr="11B080E4" w:rsidR="2404D6BB">
        <w:rPr>
          <w:rFonts w:ascii="system-ui" w:hAnsi="system-ui" w:eastAsia="system-ui" w:cs="system-ui"/>
          <w:b w:val="1"/>
          <w:bCs w:val="1"/>
          <w:i w:val="0"/>
          <w:iCs w:val="0"/>
          <w:caps w:val="0"/>
          <w:smallCaps w:val="0"/>
          <w:noProof w:val="0"/>
          <w:color w:val="0F1115"/>
          <w:sz w:val="24"/>
          <w:szCs w:val="24"/>
          <w:lang w:val="fr-FR"/>
        </w:rPr>
        <w:t>Recommandation</w:t>
      </w:r>
      <w:r w:rsidRPr="11B080E4" w:rsidR="2404D6BB">
        <w:rPr>
          <w:rFonts w:ascii="system-ui" w:hAnsi="system-ui" w:eastAsia="system-ui" w:cs="system-ui"/>
          <w:b w:val="0"/>
          <w:bCs w:val="0"/>
          <w:i w:val="0"/>
          <w:iCs w:val="0"/>
          <w:caps w:val="0"/>
          <w:smallCaps w:val="0"/>
          <w:noProof w:val="0"/>
          <w:color w:val="0F1115"/>
          <w:sz w:val="24"/>
          <w:szCs w:val="24"/>
          <w:lang w:val="fr-FR"/>
        </w:rPr>
        <w:t xml:space="preserve"> : Pour le site de l’Hacienda, l’effectif maximal à moyen terme est fixé à </w:t>
      </w:r>
      <w:r w:rsidRPr="11B080E4" w:rsidR="2404D6BB">
        <w:rPr>
          <w:rFonts w:ascii="system-ui" w:hAnsi="system-ui" w:eastAsia="system-ui" w:cs="system-ui"/>
          <w:b w:val="1"/>
          <w:bCs w:val="1"/>
          <w:i w:val="0"/>
          <w:iCs w:val="0"/>
          <w:caps w:val="0"/>
          <w:smallCaps w:val="0"/>
          <w:noProof w:val="0"/>
          <w:color w:val="0F1115"/>
          <w:sz w:val="24"/>
          <w:szCs w:val="24"/>
          <w:lang w:val="fr-FR"/>
        </w:rPr>
        <w:t>2 500 poules</w:t>
      </w:r>
      <w:r w:rsidRPr="11B080E4" w:rsidR="2404D6BB">
        <w:rPr>
          <w:rFonts w:ascii="system-ui" w:hAnsi="system-ui" w:eastAsia="system-ui" w:cs="system-ui"/>
          <w:b w:val="0"/>
          <w:bCs w:val="0"/>
          <w:i w:val="0"/>
          <w:iCs w:val="0"/>
          <w:caps w:val="0"/>
          <w:smallCaps w:val="0"/>
          <w:noProof w:val="0"/>
          <w:color w:val="0F1115"/>
          <w:sz w:val="24"/>
          <w:szCs w:val="24"/>
          <w:lang w:val="fr-FR"/>
        </w:rPr>
        <w:t xml:space="preserve"> (atteint en phase 3). Toute extension au‑delà nécessiterait une étude d’impact et probablement un second site.</w:t>
      </w:r>
    </w:p>
    <w:p w:rsidR="11B080E4" w:rsidP="11B080E4" w:rsidRDefault="11B080E4" w14:paraId="0698FA91" w14:textId="50B14822">
      <w:pPr>
        <w:shd w:val="clear" w:color="auto" w:fill="FFFFFF" w:themeFill="background1"/>
        <w:bidi w:val="0"/>
        <w:spacing w:before="0" w:beforeAutospacing="off" w:after="0" w:afterAutospacing="off" w:line="420" w:lineRule="auto"/>
      </w:pPr>
    </w:p>
    <w:p w:rsidR="2404D6BB" w:rsidP="11B080E4" w:rsidRDefault="2404D6BB" w14:paraId="1D355823" w14:textId="389D018A">
      <w:pPr>
        <w:pStyle w:val="Titre2"/>
        <w:shd w:val="clear" w:color="auto" w:fill="FFFFFF" w:themeFill="background1"/>
        <w:bidi w:val="0"/>
        <w:spacing w:before="480" w:beforeAutospacing="off" w:after="240" w:afterAutospacing="off" w:line="480" w:lineRule="auto"/>
      </w:pPr>
      <w:r w:rsidRPr="11B080E4" w:rsidR="2404D6BB">
        <w:rPr>
          <w:rFonts w:ascii="system-ui" w:hAnsi="system-ui" w:eastAsia="system-ui" w:cs="system-ui"/>
          <w:b w:val="1"/>
          <w:bCs w:val="1"/>
          <w:i w:val="0"/>
          <w:iCs w:val="0"/>
          <w:caps w:val="0"/>
          <w:smallCaps w:val="0"/>
          <w:noProof w:val="0"/>
          <w:color w:val="0F1115"/>
          <w:sz w:val="33"/>
          <w:szCs w:val="33"/>
          <w:lang w:val="fr-FR"/>
        </w:rPr>
        <w:t>9.6. Possibilité de réplication : un modèle de « franchise sociale »</w:t>
      </w:r>
    </w:p>
    <w:p w:rsidR="2404D6BB" w:rsidP="11B080E4" w:rsidRDefault="2404D6BB" w14:paraId="093A7D0B" w14:textId="7AF48486">
      <w:pPr>
        <w:shd w:val="clear" w:color="auto" w:fill="FFFFFF" w:themeFill="background1"/>
        <w:bidi w:val="0"/>
        <w:spacing w:before="240" w:beforeAutospacing="off" w:after="240" w:afterAutospacing="off" w:line="420" w:lineRule="auto"/>
      </w:pPr>
      <w:r w:rsidRPr="11B080E4" w:rsidR="2404D6BB">
        <w:rPr>
          <w:rFonts w:ascii="system-ui" w:hAnsi="system-ui" w:eastAsia="system-ui" w:cs="system-ui"/>
          <w:b w:val="0"/>
          <w:bCs w:val="0"/>
          <w:i w:val="0"/>
          <w:iCs w:val="0"/>
          <w:caps w:val="0"/>
          <w:smallCaps w:val="0"/>
          <w:noProof w:val="0"/>
          <w:color w:val="0F1115"/>
          <w:sz w:val="24"/>
          <w:szCs w:val="24"/>
          <w:lang w:val="fr-FR"/>
        </w:rPr>
        <w:t xml:space="preserve">L’objectif ultime est de diffuser le modèle dans tout le Cauca et au‑delà, en créant un réseau de fermes circulaires. Plutôt qu’une franchise commerciale classique, nous proposons une </w:t>
      </w:r>
      <w:r w:rsidRPr="11B080E4" w:rsidR="2404D6BB">
        <w:rPr>
          <w:rFonts w:ascii="system-ui" w:hAnsi="system-ui" w:eastAsia="system-ui" w:cs="system-ui"/>
          <w:b w:val="1"/>
          <w:bCs w:val="1"/>
          <w:i w:val="0"/>
          <w:iCs w:val="0"/>
          <w:caps w:val="0"/>
          <w:smallCaps w:val="0"/>
          <w:noProof w:val="0"/>
          <w:color w:val="0F1115"/>
          <w:sz w:val="24"/>
          <w:szCs w:val="24"/>
          <w:lang w:val="fr-FR"/>
        </w:rPr>
        <w:t>franchise sociale</w:t>
      </w:r>
      <w:r w:rsidRPr="11B080E4" w:rsidR="2404D6BB">
        <w:rPr>
          <w:rFonts w:ascii="system-ui" w:hAnsi="system-ui" w:eastAsia="system-ui" w:cs="system-ui"/>
          <w:b w:val="0"/>
          <w:bCs w:val="0"/>
          <w:i w:val="0"/>
          <w:iCs w:val="0"/>
          <w:caps w:val="0"/>
          <w:smallCaps w:val="0"/>
          <w:noProof w:val="0"/>
          <w:color w:val="0F1115"/>
          <w:sz w:val="24"/>
          <w:szCs w:val="24"/>
          <w:lang w:val="fr-FR"/>
        </w:rPr>
        <w:t xml:space="preserve"> basée sur le partage des ressources, des connaissances et de la marque.</w:t>
      </w:r>
    </w:p>
    <w:p w:rsidR="2404D6BB" w:rsidP="11B080E4" w:rsidRDefault="2404D6BB" w14:paraId="4B007560" w14:textId="4ED9D41A">
      <w:pPr>
        <w:pStyle w:val="Titre3"/>
        <w:shd w:val="clear" w:color="auto" w:fill="FFFFFF" w:themeFill="background1"/>
        <w:bidi w:val="0"/>
        <w:spacing w:before="480" w:beforeAutospacing="off" w:after="240" w:afterAutospacing="off" w:line="450" w:lineRule="auto"/>
      </w:pPr>
      <w:r w:rsidRPr="11B080E4" w:rsidR="2404D6BB">
        <w:rPr>
          <w:rFonts w:ascii="system-ui" w:hAnsi="system-ui" w:eastAsia="system-ui" w:cs="system-ui"/>
          <w:b w:val="1"/>
          <w:bCs w:val="1"/>
          <w:i w:val="0"/>
          <w:iCs w:val="0"/>
          <w:caps w:val="0"/>
          <w:smallCaps w:val="0"/>
          <w:noProof w:val="0"/>
          <w:color w:val="0F1115"/>
          <w:sz w:val="30"/>
          <w:szCs w:val="30"/>
          <w:lang w:val="fr-FR"/>
        </w:rPr>
        <w:t>9.6.1. Principes de la réplication</w:t>
      </w:r>
    </w:p>
    <w:p w:rsidR="2404D6BB" w:rsidP="11B080E4" w:rsidRDefault="2404D6BB" w14:paraId="54ED02E4" w14:textId="632886FB">
      <w:pPr>
        <w:pStyle w:val="Paragraphedeliste"/>
        <w:numPr>
          <w:ilvl w:val="0"/>
          <w:numId w:val="118"/>
        </w:numPr>
        <w:shd w:val="clear" w:color="auto" w:fill="FFFFFF" w:themeFill="background1"/>
        <w:bidi w:val="0"/>
        <w:spacing w:before="240" w:beforeAutospacing="off" w:after="240" w:afterAutospacing="off" w:line="420" w:lineRule="auto"/>
        <w:rPr>
          <w:rFonts w:ascii="system-ui" w:hAnsi="system-ui" w:eastAsia="system-ui" w:cs="system-ui"/>
          <w:b w:val="0"/>
          <w:bCs w:val="0"/>
          <w:i w:val="0"/>
          <w:iCs w:val="0"/>
          <w:caps w:val="0"/>
          <w:smallCaps w:val="0"/>
          <w:noProof w:val="0"/>
          <w:color w:val="0F1115"/>
          <w:sz w:val="24"/>
          <w:szCs w:val="24"/>
          <w:lang w:val="fr-FR"/>
        </w:rPr>
      </w:pPr>
      <w:r w:rsidRPr="11B080E4" w:rsidR="2404D6BB">
        <w:rPr>
          <w:rFonts w:ascii="system-ui" w:hAnsi="system-ui" w:eastAsia="system-ui" w:cs="system-ui"/>
          <w:b w:val="1"/>
          <w:bCs w:val="1"/>
          <w:i w:val="0"/>
          <w:iCs w:val="0"/>
          <w:caps w:val="0"/>
          <w:smallCaps w:val="0"/>
          <w:noProof w:val="0"/>
          <w:color w:val="0F1115"/>
          <w:sz w:val="24"/>
          <w:szCs w:val="24"/>
          <w:lang w:val="fr-FR"/>
        </w:rPr>
        <w:t>Modèle adapté aux zones andines</w:t>
      </w:r>
      <w:r w:rsidRPr="11B080E4" w:rsidR="2404D6BB">
        <w:rPr>
          <w:rFonts w:ascii="system-ui" w:hAnsi="system-ui" w:eastAsia="system-ui" w:cs="system-ui"/>
          <w:b w:val="0"/>
          <w:bCs w:val="0"/>
          <w:i w:val="0"/>
          <w:iCs w:val="0"/>
          <w:caps w:val="0"/>
          <w:smallCaps w:val="0"/>
          <w:noProof w:val="0"/>
          <w:color w:val="0F1115"/>
          <w:sz w:val="24"/>
          <w:szCs w:val="24"/>
          <w:lang w:val="fr-FR"/>
        </w:rPr>
        <w:t xml:space="preserve"> : le système (poulailler en bambou, alimentation BSF, aquaponie, forêt‑jardin) est conçu pour les climats tempérés d’altitude, reproductible dans toutes les régions andines de Colombie, de l’Équateur, du Pérou et de Bolivie.</w:t>
      </w:r>
    </w:p>
    <w:p w:rsidR="2404D6BB" w:rsidP="11B080E4" w:rsidRDefault="2404D6BB" w14:paraId="10D8622C" w14:textId="13B3AA1B">
      <w:pPr>
        <w:pStyle w:val="Paragraphedeliste"/>
        <w:numPr>
          <w:ilvl w:val="0"/>
          <w:numId w:val="118"/>
        </w:numPr>
        <w:shd w:val="clear" w:color="auto" w:fill="FFFFFF" w:themeFill="background1"/>
        <w:bidi w:val="0"/>
        <w:spacing w:before="240" w:beforeAutospacing="off" w:after="240" w:afterAutospacing="off" w:line="420" w:lineRule="auto"/>
        <w:rPr>
          <w:rFonts w:ascii="system-ui" w:hAnsi="system-ui" w:eastAsia="system-ui" w:cs="system-ui"/>
          <w:b w:val="0"/>
          <w:bCs w:val="0"/>
          <w:i w:val="0"/>
          <w:iCs w:val="0"/>
          <w:caps w:val="0"/>
          <w:smallCaps w:val="0"/>
          <w:noProof w:val="0"/>
          <w:color w:val="0F1115"/>
          <w:sz w:val="24"/>
          <w:szCs w:val="24"/>
          <w:lang w:val="fr-FR"/>
        </w:rPr>
      </w:pPr>
      <w:r w:rsidRPr="11B080E4" w:rsidR="2404D6BB">
        <w:rPr>
          <w:rFonts w:ascii="system-ui" w:hAnsi="system-ui" w:eastAsia="system-ui" w:cs="system-ui"/>
          <w:b w:val="1"/>
          <w:bCs w:val="1"/>
          <w:i w:val="0"/>
          <w:iCs w:val="0"/>
          <w:caps w:val="0"/>
          <w:smallCaps w:val="0"/>
          <w:noProof w:val="0"/>
          <w:color w:val="0F1115"/>
          <w:sz w:val="24"/>
          <w:szCs w:val="24"/>
          <w:lang w:val="fr-FR"/>
        </w:rPr>
        <w:t>Guide technique et formation</w:t>
      </w:r>
      <w:r w:rsidRPr="11B080E4" w:rsidR="2404D6BB">
        <w:rPr>
          <w:rFonts w:ascii="system-ui" w:hAnsi="system-ui" w:eastAsia="system-ui" w:cs="system-ui"/>
          <w:b w:val="0"/>
          <w:bCs w:val="0"/>
          <w:i w:val="0"/>
          <w:iCs w:val="0"/>
          <w:caps w:val="0"/>
          <w:smallCaps w:val="0"/>
          <w:noProof w:val="0"/>
          <w:color w:val="0F1115"/>
          <w:sz w:val="24"/>
          <w:szCs w:val="24"/>
          <w:lang w:val="fr-FR"/>
        </w:rPr>
        <w:t xml:space="preserve"> : un manuel opérationnel (construction, conduite d’élevage, bioconversion BSF, commercialisation) sera diffusé gratuitement, accompagné de sessions de formation certifiantes.</w:t>
      </w:r>
    </w:p>
    <w:p w:rsidR="2404D6BB" w:rsidP="11B080E4" w:rsidRDefault="2404D6BB" w14:paraId="71A47014" w14:textId="73168BFC">
      <w:pPr>
        <w:pStyle w:val="Paragraphedeliste"/>
        <w:numPr>
          <w:ilvl w:val="0"/>
          <w:numId w:val="118"/>
        </w:numPr>
        <w:shd w:val="clear" w:color="auto" w:fill="FFFFFF" w:themeFill="background1"/>
        <w:bidi w:val="0"/>
        <w:spacing w:before="240" w:beforeAutospacing="off" w:after="240" w:afterAutospacing="off" w:line="420" w:lineRule="auto"/>
        <w:rPr>
          <w:rFonts w:ascii="system-ui" w:hAnsi="system-ui" w:eastAsia="system-ui" w:cs="system-ui"/>
          <w:b w:val="0"/>
          <w:bCs w:val="0"/>
          <w:i w:val="0"/>
          <w:iCs w:val="0"/>
          <w:caps w:val="0"/>
          <w:smallCaps w:val="0"/>
          <w:noProof w:val="0"/>
          <w:color w:val="0F1115"/>
          <w:sz w:val="24"/>
          <w:szCs w:val="24"/>
          <w:lang w:val="fr-FR"/>
        </w:rPr>
      </w:pPr>
      <w:r w:rsidRPr="11B080E4" w:rsidR="2404D6BB">
        <w:rPr>
          <w:rFonts w:ascii="system-ui" w:hAnsi="system-ui" w:eastAsia="system-ui" w:cs="system-ui"/>
          <w:b w:val="1"/>
          <w:bCs w:val="1"/>
          <w:i w:val="0"/>
          <w:iCs w:val="0"/>
          <w:caps w:val="0"/>
          <w:smallCaps w:val="0"/>
          <w:noProof w:val="0"/>
          <w:color w:val="0F1115"/>
          <w:sz w:val="24"/>
          <w:szCs w:val="24"/>
          <w:lang w:val="fr-FR"/>
        </w:rPr>
        <w:t>Accompagnement personnalisé</w:t>
      </w:r>
      <w:r w:rsidRPr="11B080E4" w:rsidR="2404D6BB">
        <w:rPr>
          <w:rFonts w:ascii="system-ui" w:hAnsi="system-ui" w:eastAsia="system-ui" w:cs="system-ui"/>
          <w:b w:val="0"/>
          <w:bCs w:val="0"/>
          <w:i w:val="0"/>
          <w:iCs w:val="0"/>
          <w:caps w:val="0"/>
          <w:smallCaps w:val="0"/>
          <w:noProof w:val="0"/>
          <w:color w:val="0F1115"/>
          <w:sz w:val="24"/>
          <w:szCs w:val="24"/>
          <w:lang w:val="fr-FR"/>
        </w:rPr>
        <w:t xml:space="preserve"> : chaque nouveau producteur bénéficie d’un audit initial, d’un plan de conversion et d’un suivi pendant 12 mois (visites, conseils, partage d’expérience).</w:t>
      </w:r>
    </w:p>
    <w:p w:rsidR="2404D6BB" w:rsidP="11B080E4" w:rsidRDefault="2404D6BB" w14:paraId="28B2618B" w14:textId="031BFB75">
      <w:pPr>
        <w:pStyle w:val="Paragraphedeliste"/>
        <w:numPr>
          <w:ilvl w:val="0"/>
          <w:numId w:val="118"/>
        </w:numPr>
        <w:shd w:val="clear" w:color="auto" w:fill="FFFFFF" w:themeFill="background1"/>
        <w:bidi w:val="0"/>
        <w:spacing w:before="240" w:beforeAutospacing="off" w:after="240" w:afterAutospacing="off" w:line="420" w:lineRule="auto"/>
        <w:rPr>
          <w:rFonts w:ascii="system-ui" w:hAnsi="system-ui" w:eastAsia="system-ui" w:cs="system-ui"/>
          <w:b w:val="0"/>
          <w:bCs w:val="0"/>
          <w:i w:val="0"/>
          <w:iCs w:val="0"/>
          <w:caps w:val="0"/>
          <w:smallCaps w:val="0"/>
          <w:noProof w:val="0"/>
          <w:color w:val="0F1115"/>
          <w:sz w:val="24"/>
          <w:szCs w:val="24"/>
          <w:lang w:val="fr-FR"/>
        </w:rPr>
      </w:pPr>
      <w:r w:rsidRPr="11B080E4" w:rsidR="2404D6BB">
        <w:rPr>
          <w:rFonts w:ascii="system-ui" w:hAnsi="system-ui" w:eastAsia="system-ui" w:cs="system-ui"/>
          <w:b w:val="1"/>
          <w:bCs w:val="1"/>
          <w:i w:val="0"/>
          <w:iCs w:val="0"/>
          <w:caps w:val="0"/>
          <w:smallCaps w:val="0"/>
          <w:noProof w:val="0"/>
          <w:color w:val="0F1115"/>
          <w:sz w:val="24"/>
          <w:szCs w:val="24"/>
          <w:lang w:val="fr-FR"/>
        </w:rPr>
        <w:t>Adhésion à la marque collective</w:t>
      </w:r>
      <w:r w:rsidRPr="11B080E4" w:rsidR="2404D6BB">
        <w:rPr>
          <w:rFonts w:ascii="system-ui" w:hAnsi="system-ui" w:eastAsia="system-ui" w:cs="system-ui"/>
          <w:b w:val="0"/>
          <w:bCs w:val="0"/>
          <w:i w:val="0"/>
          <w:iCs w:val="0"/>
          <w:caps w:val="0"/>
          <w:smallCaps w:val="0"/>
          <w:noProof w:val="0"/>
          <w:color w:val="0F1115"/>
          <w:sz w:val="24"/>
          <w:szCs w:val="24"/>
          <w:lang w:val="fr-FR"/>
        </w:rPr>
        <w:t xml:space="preserve"> : les producteurs qui respectent le cahier des charges (alimentation circulaire, bien‑être animal, traçabilité) peuvent utiliser la marque « Hacienda Esmeralda – Œufs circulaires » et bénéficier des canaux de commercialisation mutualisés.</w:t>
      </w:r>
    </w:p>
    <w:p w:rsidR="2404D6BB" w:rsidP="11B080E4" w:rsidRDefault="2404D6BB" w14:paraId="7337E819" w14:textId="545793F3">
      <w:pPr>
        <w:pStyle w:val="Titre3"/>
        <w:shd w:val="clear" w:color="auto" w:fill="FFFFFF" w:themeFill="background1"/>
        <w:bidi w:val="0"/>
        <w:spacing w:before="480" w:beforeAutospacing="off" w:after="240" w:afterAutospacing="off" w:line="450" w:lineRule="auto"/>
      </w:pPr>
      <w:r w:rsidRPr="11B080E4" w:rsidR="2404D6BB">
        <w:rPr>
          <w:rFonts w:ascii="system-ui" w:hAnsi="system-ui" w:eastAsia="system-ui" w:cs="system-ui"/>
          <w:b w:val="1"/>
          <w:bCs w:val="1"/>
          <w:i w:val="0"/>
          <w:iCs w:val="0"/>
          <w:caps w:val="0"/>
          <w:smallCaps w:val="0"/>
          <w:noProof w:val="0"/>
          <w:color w:val="0F1115"/>
          <w:sz w:val="30"/>
          <w:szCs w:val="30"/>
          <w:lang w:val="fr-FR"/>
        </w:rPr>
        <w:t>9.6.2. Modèle économique de la réplication</w:t>
      </w:r>
    </w:p>
    <w:tbl>
      <w:tblPr>
        <w:tblStyle w:val="TableauNormal"/>
        <w:bidiVisual w:val="0"/>
        <w:tblW w:w="0" w:type="auto"/>
        <w:tblLook w:val="06A0" w:firstRow="1" w:lastRow="0" w:firstColumn="1" w:lastColumn="0" w:noHBand="1" w:noVBand="1"/>
      </w:tblPr>
      <w:tblGrid>
        <w:gridCol w:w="1794"/>
        <w:gridCol w:w="3239"/>
        <w:gridCol w:w="3322"/>
      </w:tblGrid>
      <w:tr w:rsidR="11B080E4" w:rsidTr="11B080E4" w14:paraId="46284E01">
        <w:trPr>
          <w:trHeight w:val="300"/>
        </w:trPr>
        <w:tc>
          <w:tcPr>
            <w:tcW w:w="1794" w:type="dxa"/>
            <w:tcBorders>
              <w:top w:val="nil"/>
              <w:bottom w:val="single" w:sz="6"/>
            </w:tcBorders>
            <w:tcMar>
              <w:top w:w="150" w:type="dxa"/>
              <w:bottom w:w="150" w:type="dxa"/>
              <w:right w:w="240" w:type="dxa"/>
            </w:tcMar>
            <w:vAlign w:val="center"/>
          </w:tcPr>
          <w:p w:rsidR="11B080E4" w:rsidP="11B080E4" w:rsidRDefault="11B080E4" w14:paraId="07BF77EA" w14:textId="0129240E">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Acteur</w:t>
            </w:r>
          </w:p>
        </w:tc>
        <w:tc>
          <w:tcPr>
            <w:tcW w:w="3239" w:type="dxa"/>
            <w:tcBorders>
              <w:top w:val="nil"/>
              <w:bottom w:val="single" w:sz="6"/>
            </w:tcBorders>
            <w:tcMar>
              <w:top w:w="150" w:type="dxa"/>
              <w:left w:w="240" w:type="dxa"/>
              <w:bottom w:w="150" w:type="dxa"/>
              <w:right w:w="240" w:type="dxa"/>
            </w:tcMar>
            <w:vAlign w:val="center"/>
          </w:tcPr>
          <w:p w:rsidR="11B080E4" w:rsidP="11B080E4" w:rsidRDefault="11B080E4" w14:paraId="4D145C7E" w14:textId="0388AC80">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Contribution</w:t>
            </w:r>
          </w:p>
        </w:tc>
        <w:tc>
          <w:tcPr>
            <w:tcW w:w="3322" w:type="dxa"/>
            <w:tcBorders>
              <w:top w:val="nil"/>
              <w:bottom w:val="single" w:sz="6"/>
            </w:tcBorders>
            <w:tcMar>
              <w:top w:w="150" w:type="dxa"/>
              <w:left w:w="240" w:type="dxa"/>
              <w:bottom w:w="150" w:type="dxa"/>
              <w:right w:w="240" w:type="dxa"/>
            </w:tcMar>
            <w:vAlign w:val="center"/>
          </w:tcPr>
          <w:p w:rsidR="11B080E4" w:rsidP="11B080E4" w:rsidRDefault="11B080E4" w14:paraId="13E8D04A" w14:textId="6F0A3C74">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Bénéfice</w:t>
            </w:r>
          </w:p>
        </w:tc>
      </w:tr>
      <w:tr w:rsidR="11B080E4" w:rsidTr="11B080E4" w14:paraId="2F55D883">
        <w:trPr>
          <w:trHeight w:val="300"/>
        </w:trPr>
        <w:tc>
          <w:tcPr>
            <w:tcW w:w="1794" w:type="dxa"/>
            <w:tcBorders>
              <w:bottom w:val="single" w:sz="6"/>
            </w:tcBorders>
            <w:tcMar>
              <w:top w:w="150" w:type="dxa"/>
              <w:bottom w:w="150" w:type="dxa"/>
              <w:right w:w="240" w:type="dxa"/>
            </w:tcMar>
            <w:vAlign w:val="center"/>
          </w:tcPr>
          <w:p w:rsidR="11B080E4" w:rsidP="11B080E4" w:rsidRDefault="11B080E4" w14:paraId="139FFA73" w14:textId="7D2D8353">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Hacienda Esmeralda</w:t>
            </w:r>
          </w:p>
        </w:tc>
        <w:tc>
          <w:tcPr>
            <w:tcW w:w="3239" w:type="dxa"/>
            <w:tcBorders>
              <w:bottom w:val="single" w:sz="6"/>
            </w:tcBorders>
            <w:tcMar>
              <w:top w:w="150" w:type="dxa"/>
              <w:left w:w="240" w:type="dxa"/>
              <w:bottom w:w="150" w:type="dxa"/>
              <w:right w:w="240" w:type="dxa"/>
            </w:tcMar>
            <w:vAlign w:val="center"/>
          </w:tcPr>
          <w:p w:rsidR="11B080E4" w:rsidP="11B080E4" w:rsidRDefault="11B080E4" w14:paraId="58242E74" w14:textId="21BF840C">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 Fournit la formation initiale, le guide technique.</w:t>
            </w:r>
            <w:r>
              <w:br/>
            </w:r>
            <w:r w:rsidRPr="11B080E4" w:rsidR="11B080E4">
              <w:rPr>
                <w:rFonts w:ascii="system-ui" w:hAnsi="system-ui" w:eastAsia="system-ui" w:cs="system-ui"/>
                <w:b w:val="0"/>
                <w:bCs w:val="0"/>
                <w:i w:val="0"/>
                <w:iCs w:val="0"/>
                <w:sz w:val="22"/>
                <w:szCs w:val="22"/>
              </w:rPr>
              <w:t>– Met à disposition la marque et les canaux de vente collectifs.</w:t>
            </w:r>
            <w:r>
              <w:br/>
            </w:r>
            <w:r w:rsidRPr="11B080E4" w:rsidR="11B080E4">
              <w:rPr>
                <w:rFonts w:ascii="system-ui" w:hAnsi="system-ui" w:eastAsia="system-ui" w:cs="system-ui"/>
                <w:b w:val="0"/>
                <w:bCs w:val="0"/>
                <w:i w:val="0"/>
                <w:iCs w:val="0"/>
                <w:sz w:val="22"/>
                <w:szCs w:val="22"/>
              </w:rPr>
              <w:t>– Assure le suivi technique.</w:t>
            </w:r>
          </w:p>
        </w:tc>
        <w:tc>
          <w:tcPr>
            <w:tcW w:w="3322" w:type="dxa"/>
            <w:tcBorders>
              <w:bottom w:val="single" w:sz="6"/>
            </w:tcBorders>
            <w:tcMar>
              <w:top w:w="150" w:type="dxa"/>
              <w:left w:w="240" w:type="dxa"/>
              <w:bottom w:w="150" w:type="dxa"/>
            </w:tcMar>
            <w:vAlign w:val="center"/>
          </w:tcPr>
          <w:p w:rsidR="11B080E4" w:rsidP="11B080E4" w:rsidRDefault="11B080E4" w14:paraId="66E39839" w14:textId="5805F1D5">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 Revenus issus des formations et de la vente de kits (larves BSF, plants).</w:t>
            </w:r>
            <w:r>
              <w:br/>
            </w:r>
            <w:r w:rsidRPr="11B080E4" w:rsidR="11B080E4">
              <w:rPr>
                <w:rFonts w:ascii="system-ui" w:hAnsi="system-ui" w:eastAsia="system-ui" w:cs="system-ui"/>
                <w:b w:val="0"/>
                <w:bCs w:val="0"/>
                <w:i w:val="0"/>
                <w:iCs w:val="0"/>
                <w:sz w:val="22"/>
                <w:szCs w:val="22"/>
              </w:rPr>
              <w:t>– Redevance modique sur l’utilisation de la marque.</w:t>
            </w:r>
            <w:r>
              <w:br/>
            </w:r>
            <w:r w:rsidRPr="11B080E4" w:rsidR="11B080E4">
              <w:rPr>
                <w:rFonts w:ascii="system-ui" w:hAnsi="system-ui" w:eastAsia="system-ui" w:cs="system-ui"/>
                <w:b w:val="0"/>
                <w:bCs w:val="0"/>
                <w:i w:val="0"/>
                <w:iCs w:val="0"/>
                <w:sz w:val="22"/>
                <w:szCs w:val="22"/>
              </w:rPr>
              <w:t>– Impact environnemental et social amplifié.</w:t>
            </w:r>
          </w:p>
        </w:tc>
      </w:tr>
      <w:tr w:rsidR="11B080E4" w:rsidTr="11B080E4" w14:paraId="4254B6CB">
        <w:trPr>
          <w:trHeight w:val="300"/>
        </w:trPr>
        <w:tc>
          <w:tcPr>
            <w:tcW w:w="1794" w:type="dxa"/>
            <w:tcBorders>
              <w:bottom w:val="single" w:sz="6"/>
            </w:tcBorders>
            <w:tcMar>
              <w:top w:w="150" w:type="dxa"/>
              <w:bottom w:w="150" w:type="dxa"/>
              <w:right w:w="240" w:type="dxa"/>
            </w:tcMar>
            <w:vAlign w:val="center"/>
          </w:tcPr>
          <w:p w:rsidR="11B080E4" w:rsidP="11B080E4" w:rsidRDefault="11B080E4" w14:paraId="7E3F7BA2" w14:textId="474723F7">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Producteur associé</w:t>
            </w:r>
          </w:p>
        </w:tc>
        <w:tc>
          <w:tcPr>
            <w:tcW w:w="3239" w:type="dxa"/>
            <w:tcBorders>
              <w:bottom w:val="single" w:sz="6"/>
            </w:tcBorders>
            <w:tcMar>
              <w:top w:w="150" w:type="dxa"/>
              <w:left w:w="240" w:type="dxa"/>
              <w:bottom w:w="150" w:type="dxa"/>
              <w:right w:w="240" w:type="dxa"/>
            </w:tcMar>
            <w:vAlign w:val="center"/>
          </w:tcPr>
          <w:p w:rsidR="11B080E4" w:rsidP="11B080E4" w:rsidRDefault="11B080E4" w14:paraId="746B0C17" w14:textId="01D69B6B">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 Investit dans ses propres infrastructures (poulailler, petits équipements).</w:t>
            </w:r>
            <w:r>
              <w:br/>
            </w:r>
            <w:r w:rsidRPr="11B080E4" w:rsidR="11B080E4">
              <w:rPr>
                <w:rFonts w:ascii="system-ui" w:hAnsi="system-ui" w:eastAsia="system-ui" w:cs="system-ui"/>
                <w:b w:val="0"/>
                <w:bCs w:val="0"/>
                <w:i w:val="0"/>
                <w:iCs w:val="0"/>
                <w:sz w:val="22"/>
                <w:szCs w:val="22"/>
              </w:rPr>
              <w:t>– Adhère au cahier des charges.</w:t>
            </w:r>
            <w:r>
              <w:br/>
            </w:r>
            <w:r w:rsidRPr="11B080E4" w:rsidR="11B080E4">
              <w:rPr>
                <w:rFonts w:ascii="system-ui" w:hAnsi="system-ui" w:eastAsia="system-ui" w:cs="system-ui"/>
                <w:b w:val="0"/>
                <w:bCs w:val="0"/>
                <w:i w:val="0"/>
                <w:iCs w:val="0"/>
                <w:sz w:val="22"/>
                <w:szCs w:val="22"/>
              </w:rPr>
              <w:t>– Participe aux formations et aux tournées de suivi.</w:t>
            </w:r>
          </w:p>
        </w:tc>
        <w:tc>
          <w:tcPr>
            <w:tcW w:w="3322" w:type="dxa"/>
            <w:tcBorders>
              <w:bottom w:val="single" w:sz="6"/>
            </w:tcBorders>
            <w:tcMar>
              <w:top w:w="150" w:type="dxa"/>
              <w:left w:w="240" w:type="dxa"/>
              <w:bottom w:w="150" w:type="dxa"/>
            </w:tcMar>
            <w:vAlign w:val="center"/>
          </w:tcPr>
          <w:p w:rsidR="11B080E4" w:rsidP="11B080E4" w:rsidRDefault="11B080E4" w14:paraId="5A031426" w14:textId="5A659C52">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 Accès à un modèle éprouvé, réduction des risques.</w:t>
            </w:r>
            <w:r>
              <w:br/>
            </w:r>
            <w:r w:rsidRPr="11B080E4" w:rsidR="11B080E4">
              <w:rPr>
                <w:rFonts w:ascii="system-ui" w:hAnsi="system-ui" w:eastAsia="system-ui" w:cs="system-ui"/>
                <w:b w:val="0"/>
                <w:bCs w:val="0"/>
                <w:i w:val="0"/>
                <w:iCs w:val="0"/>
                <w:sz w:val="22"/>
                <w:szCs w:val="22"/>
              </w:rPr>
              <w:t>– Accès à la marque et aux débouchés (prix premium).</w:t>
            </w:r>
            <w:r>
              <w:br/>
            </w:r>
            <w:r w:rsidRPr="11B080E4" w:rsidR="11B080E4">
              <w:rPr>
                <w:rFonts w:ascii="system-ui" w:hAnsi="system-ui" w:eastAsia="system-ui" w:cs="system-ui"/>
                <w:b w:val="0"/>
                <w:bCs w:val="0"/>
                <w:i w:val="0"/>
                <w:iCs w:val="0"/>
                <w:sz w:val="22"/>
                <w:szCs w:val="22"/>
              </w:rPr>
              <w:t>– Appartenance à un réseau d’entraide.</w:t>
            </w:r>
          </w:p>
        </w:tc>
      </w:tr>
    </w:tbl>
    <w:p w:rsidR="2404D6BB" w:rsidP="11B080E4" w:rsidRDefault="2404D6BB" w14:paraId="64FD232F" w14:textId="380B48C0">
      <w:pPr>
        <w:pStyle w:val="Titre3"/>
        <w:shd w:val="clear" w:color="auto" w:fill="FFFFFF" w:themeFill="background1"/>
        <w:bidi w:val="0"/>
        <w:spacing w:before="480" w:beforeAutospacing="off" w:after="240" w:afterAutospacing="off" w:line="450" w:lineRule="auto"/>
      </w:pPr>
      <w:r w:rsidRPr="11B080E4" w:rsidR="2404D6BB">
        <w:rPr>
          <w:rFonts w:ascii="system-ui" w:hAnsi="system-ui" w:eastAsia="system-ui" w:cs="system-ui"/>
          <w:b w:val="1"/>
          <w:bCs w:val="1"/>
          <w:i w:val="0"/>
          <w:iCs w:val="0"/>
          <w:caps w:val="0"/>
          <w:smallCaps w:val="0"/>
          <w:noProof w:val="0"/>
          <w:color w:val="0F1115"/>
          <w:sz w:val="30"/>
          <w:szCs w:val="30"/>
          <w:lang w:val="fr-FR"/>
        </w:rPr>
        <w:t>9.6.3. Étapes de la réplication à l’échelle régionale</w:t>
      </w:r>
    </w:p>
    <w:p w:rsidR="2404D6BB" w:rsidP="11B080E4" w:rsidRDefault="2404D6BB" w14:paraId="14CFE217" w14:textId="56D820B2">
      <w:pPr>
        <w:pStyle w:val="Paragraphedeliste"/>
        <w:numPr>
          <w:ilvl w:val="0"/>
          <w:numId w:val="119"/>
        </w:numPr>
        <w:shd w:val="clear" w:color="auto" w:fill="FFFFFF" w:themeFill="background1"/>
        <w:bidi w:val="0"/>
        <w:spacing w:before="240" w:beforeAutospacing="off" w:after="240" w:afterAutospacing="off" w:line="420" w:lineRule="auto"/>
        <w:rPr>
          <w:rFonts w:ascii="system-ui" w:hAnsi="system-ui" w:eastAsia="system-ui" w:cs="system-ui"/>
          <w:b w:val="0"/>
          <w:bCs w:val="0"/>
          <w:i w:val="0"/>
          <w:iCs w:val="0"/>
          <w:caps w:val="0"/>
          <w:smallCaps w:val="0"/>
          <w:noProof w:val="0"/>
          <w:color w:val="0F1115"/>
          <w:sz w:val="24"/>
          <w:szCs w:val="24"/>
          <w:lang w:val="fr-FR"/>
        </w:rPr>
      </w:pPr>
      <w:r w:rsidRPr="11B080E4" w:rsidR="2404D6BB">
        <w:rPr>
          <w:rFonts w:ascii="system-ui" w:hAnsi="system-ui" w:eastAsia="system-ui" w:cs="system-ui"/>
          <w:b w:val="1"/>
          <w:bCs w:val="1"/>
          <w:i w:val="0"/>
          <w:iCs w:val="0"/>
          <w:caps w:val="0"/>
          <w:smallCaps w:val="0"/>
          <w:noProof w:val="0"/>
          <w:color w:val="0F1115"/>
          <w:sz w:val="24"/>
          <w:szCs w:val="24"/>
          <w:lang w:val="fr-FR"/>
        </w:rPr>
        <w:t>Phase pilote (années 3–4)</w:t>
      </w:r>
      <w:r w:rsidRPr="11B080E4" w:rsidR="2404D6BB">
        <w:rPr>
          <w:rFonts w:ascii="system-ui" w:hAnsi="system-ui" w:eastAsia="system-ui" w:cs="system-ui"/>
          <w:b w:val="0"/>
          <w:bCs w:val="0"/>
          <w:i w:val="0"/>
          <w:iCs w:val="0"/>
          <w:caps w:val="0"/>
          <w:smallCaps w:val="0"/>
          <w:noProof w:val="0"/>
          <w:color w:val="0F1115"/>
          <w:sz w:val="24"/>
          <w:szCs w:val="24"/>
          <w:lang w:val="fr-FR"/>
        </w:rPr>
        <w:t xml:space="preserve"> : 5 fermes pilotes dans le Cauca, suivies intensivement.</w:t>
      </w:r>
    </w:p>
    <w:p w:rsidR="2404D6BB" w:rsidP="11B080E4" w:rsidRDefault="2404D6BB" w14:paraId="140DD172" w14:textId="28EFD210">
      <w:pPr>
        <w:pStyle w:val="Paragraphedeliste"/>
        <w:numPr>
          <w:ilvl w:val="0"/>
          <w:numId w:val="119"/>
        </w:numPr>
        <w:shd w:val="clear" w:color="auto" w:fill="FFFFFF" w:themeFill="background1"/>
        <w:bidi w:val="0"/>
        <w:spacing w:before="240" w:beforeAutospacing="off" w:after="240" w:afterAutospacing="off" w:line="420" w:lineRule="auto"/>
        <w:rPr>
          <w:rFonts w:ascii="system-ui" w:hAnsi="system-ui" w:eastAsia="system-ui" w:cs="system-ui"/>
          <w:b w:val="0"/>
          <w:bCs w:val="0"/>
          <w:i w:val="0"/>
          <w:iCs w:val="0"/>
          <w:caps w:val="0"/>
          <w:smallCaps w:val="0"/>
          <w:noProof w:val="0"/>
          <w:color w:val="0F1115"/>
          <w:sz w:val="24"/>
          <w:szCs w:val="24"/>
          <w:lang w:val="fr-FR"/>
        </w:rPr>
      </w:pPr>
      <w:r w:rsidRPr="11B080E4" w:rsidR="2404D6BB">
        <w:rPr>
          <w:rFonts w:ascii="system-ui" w:hAnsi="system-ui" w:eastAsia="system-ui" w:cs="system-ui"/>
          <w:b w:val="1"/>
          <w:bCs w:val="1"/>
          <w:i w:val="0"/>
          <w:iCs w:val="0"/>
          <w:caps w:val="0"/>
          <w:smallCaps w:val="0"/>
          <w:noProof w:val="0"/>
          <w:color w:val="0F1115"/>
          <w:sz w:val="24"/>
          <w:szCs w:val="24"/>
          <w:lang w:val="fr-FR"/>
        </w:rPr>
        <w:t>Phase d’essaimage (années 4–6)</w:t>
      </w:r>
      <w:r w:rsidRPr="11B080E4" w:rsidR="2404D6BB">
        <w:rPr>
          <w:rFonts w:ascii="system-ui" w:hAnsi="system-ui" w:eastAsia="system-ui" w:cs="system-ui"/>
          <w:b w:val="0"/>
          <w:bCs w:val="0"/>
          <w:i w:val="0"/>
          <w:iCs w:val="0"/>
          <w:caps w:val="0"/>
          <w:smallCaps w:val="0"/>
          <w:noProof w:val="0"/>
          <w:color w:val="0F1115"/>
          <w:sz w:val="24"/>
          <w:szCs w:val="24"/>
          <w:lang w:val="fr-FR"/>
        </w:rPr>
        <w:t xml:space="preserve"> : 20 nouvelles fermes, formation de formateurs locaux, mise en place de l’unité BSF régionale.</w:t>
      </w:r>
    </w:p>
    <w:p w:rsidR="2404D6BB" w:rsidP="11B080E4" w:rsidRDefault="2404D6BB" w14:paraId="742817AF" w14:textId="22FD405F">
      <w:pPr>
        <w:pStyle w:val="Paragraphedeliste"/>
        <w:numPr>
          <w:ilvl w:val="0"/>
          <w:numId w:val="119"/>
        </w:numPr>
        <w:shd w:val="clear" w:color="auto" w:fill="FFFFFF" w:themeFill="background1"/>
        <w:bidi w:val="0"/>
        <w:spacing w:before="240" w:beforeAutospacing="off" w:after="240" w:afterAutospacing="off" w:line="420" w:lineRule="auto"/>
        <w:rPr>
          <w:rFonts w:ascii="system-ui" w:hAnsi="system-ui" w:eastAsia="system-ui" w:cs="system-ui"/>
          <w:b w:val="0"/>
          <w:bCs w:val="0"/>
          <w:i w:val="0"/>
          <w:iCs w:val="0"/>
          <w:caps w:val="0"/>
          <w:smallCaps w:val="0"/>
          <w:noProof w:val="0"/>
          <w:color w:val="0F1115"/>
          <w:sz w:val="24"/>
          <w:szCs w:val="24"/>
          <w:lang w:val="fr-FR"/>
        </w:rPr>
      </w:pPr>
      <w:r w:rsidRPr="11B080E4" w:rsidR="2404D6BB">
        <w:rPr>
          <w:rFonts w:ascii="system-ui" w:hAnsi="system-ui" w:eastAsia="system-ui" w:cs="system-ui"/>
          <w:b w:val="1"/>
          <w:bCs w:val="1"/>
          <w:i w:val="0"/>
          <w:iCs w:val="0"/>
          <w:caps w:val="0"/>
          <w:smallCaps w:val="0"/>
          <w:noProof w:val="0"/>
          <w:color w:val="0F1115"/>
          <w:sz w:val="24"/>
          <w:szCs w:val="24"/>
          <w:lang w:val="fr-FR"/>
        </w:rPr>
        <w:t>Phase de diffusion nationale (années 6–10)</w:t>
      </w:r>
      <w:r w:rsidRPr="11B080E4" w:rsidR="2404D6BB">
        <w:rPr>
          <w:rFonts w:ascii="system-ui" w:hAnsi="system-ui" w:eastAsia="system-ui" w:cs="system-ui"/>
          <w:b w:val="0"/>
          <w:bCs w:val="0"/>
          <w:i w:val="0"/>
          <w:iCs w:val="0"/>
          <w:caps w:val="0"/>
          <w:smallCaps w:val="0"/>
          <w:noProof w:val="0"/>
          <w:color w:val="0F1115"/>
          <w:sz w:val="24"/>
          <w:szCs w:val="24"/>
          <w:lang w:val="fr-FR"/>
        </w:rPr>
        <w:t xml:space="preserve"> : Partenariat avec des organisations paysannes, institutions publiques (SENA, universités) pour intégrer le modèle dans les programmes de développement rural.</w:t>
      </w:r>
    </w:p>
    <w:p w:rsidR="11B080E4" w:rsidP="11B080E4" w:rsidRDefault="11B080E4" w14:paraId="5BF5AE90" w14:textId="55D9AD36">
      <w:pPr>
        <w:shd w:val="clear" w:color="auto" w:fill="FFFFFF" w:themeFill="background1"/>
        <w:bidi w:val="0"/>
        <w:spacing w:before="0" w:beforeAutospacing="off" w:after="0" w:afterAutospacing="off" w:line="420" w:lineRule="auto"/>
      </w:pPr>
    </w:p>
    <w:p w:rsidR="2404D6BB" w:rsidP="11B080E4" w:rsidRDefault="2404D6BB" w14:paraId="589EEC78" w14:textId="2424EC02">
      <w:pPr>
        <w:pStyle w:val="Titre2"/>
        <w:shd w:val="clear" w:color="auto" w:fill="FFFFFF" w:themeFill="background1"/>
        <w:bidi w:val="0"/>
        <w:spacing w:before="480" w:beforeAutospacing="off" w:after="240" w:afterAutospacing="off" w:line="480" w:lineRule="auto"/>
      </w:pPr>
      <w:r w:rsidRPr="11B080E4" w:rsidR="2404D6BB">
        <w:rPr>
          <w:rFonts w:ascii="system-ui" w:hAnsi="system-ui" w:eastAsia="system-ui" w:cs="system-ui"/>
          <w:b w:val="1"/>
          <w:bCs w:val="1"/>
          <w:i w:val="0"/>
          <w:iCs w:val="0"/>
          <w:caps w:val="0"/>
          <w:smallCaps w:val="0"/>
          <w:noProof w:val="0"/>
          <w:color w:val="0F1115"/>
          <w:sz w:val="33"/>
          <w:szCs w:val="33"/>
          <w:lang w:val="fr-FR"/>
        </w:rPr>
        <w:t>Conclusion</w:t>
      </w:r>
    </w:p>
    <w:p w:rsidR="2404D6BB" w:rsidP="11B080E4" w:rsidRDefault="2404D6BB" w14:paraId="2A34BD41" w14:textId="2EBE4FEA">
      <w:pPr>
        <w:shd w:val="clear" w:color="auto" w:fill="FFFFFF" w:themeFill="background1"/>
        <w:bidi w:val="0"/>
        <w:spacing w:before="240" w:beforeAutospacing="off" w:after="0" w:afterAutospacing="off" w:line="420" w:lineRule="auto"/>
      </w:pPr>
      <w:r w:rsidRPr="11B080E4" w:rsidR="2404D6BB">
        <w:rPr>
          <w:rFonts w:ascii="system-ui" w:hAnsi="system-ui" w:eastAsia="system-ui" w:cs="system-ui"/>
          <w:b w:val="0"/>
          <w:bCs w:val="0"/>
          <w:i w:val="0"/>
          <w:iCs w:val="0"/>
          <w:caps w:val="0"/>
          <w:smallCaps w:val="0"/>
          <w:noProof w:val="0"/>
          <w:color w:val="0F1115"/>
          <w:sz w:val="24"/>
          <w:szCs w:val="24"/>
          <w:lang w:val="fr-FR"/>
        </w:rPr>
        <w:t xml:space="preserve">La feuille de route présentée dans ce chapitre démontre que le pôle avicole de l’Hacienda Esmeralda est conçu pour une </w:t>
      </w:r>
      <w:r w:rsidRPr="11B080E4" w:rsidR="2404D6BB">
        <w:rPr>
          <w:rFonts w:ascii="system-ui" w:hAnsi="system-ui" w:eastAsia="system-ui" w:cs="system-ui"/>
          <w:b w:val="1"/>
          <w:bCs w:val="1"/>
          <w:i w:val="0"/>
          <w:iCs w:val="0"/>
          <w:caps w:val="0"/>
          <w:smallCaps w:val="0"/>
          <w:noProof w:val="0"/>
          <w:color w:val="0F1115"/>
          <w:sz w:val="24"/>
          <w:szCs w:val="24"/>
          <w:lang w:val="fr-FR"/>
        </w:rPr>
        <w:t>montée en puissance maîtrisée</w:t>
      </w:r>
      <w:r w:rsidRPr="11B080E4" w:rsidR="2404D6BB">
        <w:rPr>
          <w:rFonts w:ascii="system-ui" w:hAnsi="system-ui" w:eastAsia="system-ui" w:cs="system-ui"/>
          <w:b w:val="0"/>
          <w:bCs w:val="0"/>
          <w:i w:val="0"/>
          <w:iCs w:val="0"/>
          <w:caps w:val="0"/>
          <w:smallCaps w:val="0"/>
          <w:noProof w:val="0"/>
          <w:color w:val="0F1115"/>
          <w:sz w:val="24"/>
          <w:szCs w:val="24"/>
          <w:lang w:val="fr-FR"/>
        </w:rPr>
        <w:t xml:space="preserve">, de 500 à 2 500 poules, avec des jalons clairs et des mécanismes d’ajustement (sprints agiles). L’analyse des facteurs limitants (eau, espace, débouchés) garantit que la croissance reste résiliente. Enfin, le modèle de « franchise sociale » permet de </w:t>
      </w:r>
      <w:r w:rsidRPr="11B080E4" w:rsidR="2404D6BB">
        <w:rPr>
          <w:rFonts w:ascii="system-ui" w:hAnsi="system-ui" w:eastAsia="system-ui" w:cs="system-ui"/>
          <w:b w:val="1"/>
          <w:bCs w:val="1"/>
          <w:i w:val="0"/>
          <w:iCs w:val="0"/>
          <w:caps w:val="0"/>
          <w:smallCaps w:val="0"/>
          <w:noProof w:val="0"/>
          <w:color w:val="0F1115"/>
          <w:sz w:val="24"/>
          <w:szCs w:val="24"/>
          <w:lang w:val="fr-FR"/>
        </w:rPr>
        <w:t>dupliquer l’impact</w:t>
      </w:r>
      <w:r w:rsidRPr="11B080E4" w:rsidR="2404D6BB">
        <w:rPr>
          <w:rFonts w:ascii="system-ui" w:hAnsi="system-ui" w:eastAsia="system-ui" w:cs="system-ui"/>
          <w:b w:val="0"/>
          <w:bCs w:val="0"/>
          <w:i w:val="0"/>
          <w:iCs w:val="0"/>
          <w:caps w:val="0"/>
          <w:smallCaps w:val="0"/>
          <w:noProof w:val="0"/>
          <w:color w:val="0F1115"/>
          <w:sz w:val="24"/>
          <w:szCs w:val="24"/>
          <w:lang w:val="fr-FR"/>
        </w:rPr>
        <w:t xml:space="preserve"> à l’échelle régionale et nationale, transformant une initiative locale en un standard d’aviculture circulaire reproductible. Cette architecture de développement rassure les partenaires financiers sur la pérennité du projet et sur sa capacité à générer un impact croissant, bien au‑delà des limites du site initial.</w:t>
      </w:r>
    </w:p>
    <w:p w:rsidR="11B080E4" w:rsidRDefault="11B080E4" w14:paraId="2E9AC96E" w14:textId="761EB009"/>
    <w:p w:rsidR="11B080E4" w:rsidP="11B080E4" w:rsidRDefault="11B080E4" w14:paraId="184652ED" w14:textId="493F0F79">
      <w:pPr>
        <w:rPr>
          <w:rFonts w:ascii="Aptos" w:hAnsi="Aptos" w:eastAsia="Aptos"/>
        </w:rPr>
      </w:pPr>
    </w:p>
    <w:p w:rsidR="261497A1" w:rsidP="261497A1" w:rsidRDefault="261497A1" w14:paraId="3AA11F85" w14:textId="02219AE1">
      <w:pPr>
        <w:rPr>
          <w:rFonts w:ascii="Aptos" w:hAnsi="Aptos" w:eastAsia="Aptos"/>
        </w:rPr>
      </w:pPr>
    </w:p>
    <w:p w:rsidR="00EA3898" w:rsidP="0001610C" w:rsidRDefault="0001610C" w14:paraId="4291808A" w14:textId="65E44F55">
      <w:pPr>
        <w:pStyle w:val="Titre1"/>
        <w:rPr>
          <w:rFonts w:eastAsia="Aptos"/>
        </w:rPr>
      </w:pPr>
      <w:r>
        <w:rPr>
          <w:rFonts w:eastAsia="Aptos"/>
        </w:rPr>
        <w:t>9 (bis) Présentation</w:t>
      </w:r>
      <w:r w:rsidR="00B01A4E">
        <w:rPr>
          <w:rFonts w:eastAsia="Aptos"/>
        </w:rPr>
        <w:t xml:space="preserve"> d</w:t>
      </w:r>
      <w:r>
        <w:rPr>
          <w:rFonts w:eastAsia="Aptos"/>
        </w:rPr>
        <w:t>u</w:t>
      </w:r>
      <w:r w:rsidR="00B01A4E">
        <w:rPr>
          <w:rFonts w:eastAsia="Aptos"/>
        </w:rPr>
        <w:t xml:space="preserve"> p</w:t>
      </w:r>
      <w:r>
        <w:rPr>
          <w:rFonts w:eastAsia="Aptos"/>
        </w:rPr>
        <w:t>r</w:t>
      </w:r>
      <w:r w:rsidR="00B01A4E">
        <w:rPr>
          <w:rFonts w:eastAsia="Aptos"/>
        </w:rPr>
        <w:t>oje</w:t>
      </w:r>
      <w:r>
        <w:rPr>
          <w:rFonts w:eastAsia="Aptos"/>
        </w:rPr>
        <w:t>t</w:t>
      </w:r>
      <w:r w:rsidR="00B01A4E">
        <w:rPr>
          <w:rFonts w:eastAsia="Aptos"/>
        </w:rPr>
        <w:t xml:space="preserve"> en mode </w:t>
      </w:r>
      <w:r>
        <w:rPr>
          <w:rFonts w:eastAsia="Aptos"/>
        </w:rPr>
        <w:t>développement</w:t>
      </w:r>
    </w:p>
    <w:p w:rsidR="00EA3898" w:rsidP="261497A1" w:rsidRDefault="0001610C" w14:paraId="75482267" w14:textId="4ABCF48C">
      <w:pPr>
        <w:rPr>
          <w:rFonts w:ascii="Aptos" w:hAnsi="Aptos" w:eastAsia="Aptos"/>
        </w:rPr>
      </w:pPr>
      <w:r w:rsidRPr="11B080E4" w:rsidR="1AB8F20D">
        <w:rPr>
          <w:rFonts w:ascii="Aptos" w:hAnsi="Aptos" w:eastAsia="Aptos"/>
        </w:rPr>
        <w:t>Présentation</w:t>
      </w:r>
      <w:r w:rsidRPr="11B080E4" w:rsidR="1276A8D1">
        <w:rPr>
          <w:rFonts w:ascii="Aptos" w:hAnsi="Aptos" w:eastAsia="Aptos"/>
        </w:rPr>
        <w:t xml:space="preserve"> </w:t>
      </w:r>
      <w:r w:rsidRPr="11B080E4" w:rsidR="1276A8D1">
        <w:rPr>
          <w:rFonts w:ascii="Aptos" w:hAnsi="Aptos" w:eastAsia="Aptos"/>
        </w:rPr>
        <w:t xml:space="preserve">des </w:t>
      </w:r>
      <w:r w:rsidRPr="11B080E4" w:rsidR="17765614">
        <w:rPr>
          <w:rFonts w:ascii="Aptos" w:hAnsi="Aptos" w:eastAsia="Aptos"/>
        </w:rPr>
        <w:t xml:space="preserve"> épic</w:t>
      </w:r>
      <w:r w:rsidRPr="11B080E4" w:rsidR="17765614">
        <w:rPr>
          <w:rFonts w:ascii="Aptos" w:hAnsi="Aptos" w:eastAsia="Aptos"/>
        </w:rPr>
        <w:t xml:space="preserve"> </w:t>
      </w:r>
      <w:r>
        <w:br/>
      </w:r>
      <w:r>
        <w:br/>
      </w:r>
      <w:r w:rsidRPr="11B080E4" w:rsidR="17765614">
        <w:rPr>
          <w:rFonts w:ascii="Aptos" w:hAnsi="Aptos" w:eastAsia="Aptos"/>
        </w:rPr>
        <w:t>sprint</w:t>
      </w:r>
      <w:r w:rsidRPr="11B080E4" w:rsidR="6DDB54CD">
        <w:rPr>
          <w:rFonts w:ascii="Aptos" w:hAnsi="Aptos" w:eastAsia="Aptos"/>
        </w:rPr>
        <w:t xml:space="preserve">- </w:t>
      </w:r>
      <w:r w:rsidRPr="11B080E4" w:rsidR="6DDB54CD">
        <w:rPr>
          <w:rFonts w:ascii="Aptos" w:hAnsi="Aptos" w:eastAsia="Aptos"/>
        </w:rPr>
        <w:t>epic</w:t>
      </w:r>
      <w:r w:rsidRPr="11B080E4" w:rsidR="721CF206">
        <w:rPr>
          <w:rFonts w:ascii="Aptos" w:hAnsi="Aptos" w:eastAsia="Aptos"/>
        </w:rPr>
        <w:t xml:space="preserve"> – </w:t>
      </w:r>
      <w:r w:rsidRPr="11B080E4" w:rsidR="17765614">
        <w:rPr>
          <w:rFonts w:ascii="Aptos" w:hAnsi="Aptos" w:eastAsia="Aptos"/>
        </w:rPr>
        <w:t xml:space="preserve">Livrables </w:t>
      </w:r>
      <w:r w:rsidRPr="11B080E4" w:rsidR="721CF206">
        <w:rPr>
          <w:rFonts w:ascii="Aptos" w:hAnsi="Aptos" w:eastAsia="Aptos"/>
        </w:rPr>
        <w:t xml:space="preserve">- </w:t>
      </w:r>
      <w:r w:rsidRPr="11B080E4" w:rsidR="17765614">
        <w:rPr>
          <w:rFonts w:ascii="Aptos" w:hAnsi="Aptos" w:eastAsia="Aptos"/>
        </w:rPr>
        <w:t>Définition of donne</w:t>
      </w:r>
    </w:p>
    <w:p w:rsidR="00EA3898" w:rsidP="11B080E4" w:rsidRDefault="00EA3898" w14:paraId="7756A1FE" w14:textId="2C7B9B42">
      <w:pPr>
        <w:pStyle w:val="Titre2"/>
        <w:shd w:val="clear" w:color="auto" w:fill="FFFFFF" w:themeFill="background1"/>
        <w:spacing w:before="480" w:beforeAutospacing="off" w:after="240" w:afterAutospacing="off" w:line="480" w:lineRule="auto"/>
      </w:pPr>
      <w:r w:rsidRPr="11B080E4" w:rsidR="6C7B03A1">
        <w:rPr>
          <w:rFonts w:ascii="system-ui" w:hAnsi="system-ui" w:eastAsia="system-ui" w:cs="system-ui"/>
          <w:b w:val="1"/>
          <w:bCs w:val="1"/>
          <w:i w:val="0"/>
          <w:iCs w:val="0"/>
          <w:caps w:val="0"/>
          <w:smallCaps w:val="0"/>
          <w:noProof w:val="0"/>
          <w:color w:val="0F1115"/>
          <w:sz w:val="33"/>
          <w:szCs w:val="33"/>
          <w:lang w:val="fr-FR"/>
        </w:rPr>
        <w:t>Introduction</w:t>
      </w:r>
    </w:p>
    <w:p w:rsidR="00EA3898" w:rsidP="11B080E4" w:rsidRDefault="00EA3898" w14:paraId="555CBFAF" w14:textId="44C5F576">
      <w:pPr>
        <w:shd w:val="clear" w:color="auto" w:fill="FFFFFF" w:themeFill="background1"/>
        <w:spacing w:before="240" w:beforeAutospacing="off" w:after="240" w:afterAutospacing="off"/>
      </w:pPr>
      <w:r w:rsidRPr="11B080E4" w:rsidR="6C7B03A1">
        <w:rPr>
          <w:rFonts w:ascii="system-ui" w:hAnsi="system-ui" w:eastAsia="system-ui" w:cs="system-ui"/>
          <w:b w:val="0"/>
          <w:bCs w:val="0"/>
          <w:i w:val="0"/>
          <w:iCs w:val="0"/>
          <w:caps w:val="0"/>
          <w:smallCaps w:val="0"/>
          <w:noProof w:val="0"/>
          <w:color w:val="0F1115"/>
          <w:sz w:val="24"/>
          <w:szCs w:val="24"/>
          <w:lang w:val="fr-FR"/>
        </w:rPr>
        <w:t xml:space="preserve">La mise en œuvre d’un projet aussi complexe que le pôle avicole de l’Hacienda Esmeralda ne peut reposer sur un plan linéaire rigide. Pour faire face à l’incertitude technique (maîtrise de la bioconversion BSF, ajustement des rations), commerciale (acceptation du concept « œuf circulaire ») et opérationnelle (montée en compétences de l’équipe), nous adoptons une </w:t>
      </w:r>
      <w:r w:rsidRPr="11B080E4" w:rsidR="6C7B03A1">
        <w:rPr>
          <w:rFonts w:ascii="system-ui" w:hAnsi="system-ui" w:eastAsia="system-ui" w:cs="system-ui"/>
          <w:b w:val="1"/>
          <w:bCs w:val="1"/>
          <w:i w:val="0"/>
          <w:iCs w:val="0"/>
          <w:caps w:val="0"/>
          <w:smallCaps w:val="0"/>
          <w:noProof w:val="0"/>
          <w:color w:val="0F1115"/>
          <w:sz w:val="24"/>
          <w:szCs w:val="24"/>
          <w:lang w:val="fr-FR"/>
        </w:rPr>
        <w:t>méthodologie agile</w:t>
      </w:r>
      <w:r w:rsidRPr="11B080E4" w:rsidR="6C7B03A1">
        <w:rPr>
          <w:rFonts w:ascii="system-ui" w:hAnsi="system-ui" w:eastAsia="system-ui" w:cs="system-ui"/>
          <w:b w:val="0"/>
          <w:bCs w:val="0"/>
          <w:i w:val="0"/>
          <w:iCs w:val="0"/>
          <w:caps w:val="0"/>
          <w:smallCaps w:val="0"/>
          <w:noProof w:val="0"/>
          <w:color w:val="0F1115"/>
          <w:sz w:val="24"/>
          <w:szCs w:val="24"/>
          <w:lang w:val="fr-FR"/>
        </w:rPr>
        <w:t xml:space="preserve"> inspirée du framework Scrum. Cette approche permet de décomposer le développement en cycles courts (</w:t>
      </w:r>
      <w:r w:rsidRPr="11B080E4" w:rsidR="6C7B03A1">
        <w:rPr>
          <w:rFonts w:ascii="system-ui" w:hAnsi="system-ui" w:eastAsia="system-ui" w:cs="system-ui"/>
          <w:b w:val="1"/>
          <w:bCs w:val="1"/>
          <w:i w:val="0"/>
          <w:iCs w:val="0"/>
          <w:caps w:val="0"/>
          <w:smallCaps w:val="0"/>
          <w:noProof w:val="0"/>
          <w:color w:val="0F1115"/>
          <w:sz w:val="24"/>
          <w:szCs w:val="24"/>
          <w:lang w:val="fr-FR"/>
        </w:rPr>
        <w:t>sprints</w:t>
      </w:r>
      <w:r w:rsidRPr="11B080E4" w:rsidR="6C7B03A1">
        <w:rPr>
          <w:rFonts w:ascii="system-ui" w:hAnsi="system-ui" w:eastAsia="system-ui" w:cs="system-ui"/>
          <w:b w:val="0"/>
          <w:bCs w:val="0"/>
          <w:i w:val="0"/>
          <w:iCs w:val="0"/>
          <w:caps w:val="0"/>
          <w:smallCaps w:val="0"/>
          <w:noProof w:val="0"/>
          <w:color w:val="0F1115"/>
          <w:sz w:val="24"/>
          <w:szCs w:val="24"/>
          <w:lang w:val="fr-FR"/>
        </w:rPr>
        <w:t xml:space="preserve">), de valider chaque étape avant de passer à la suivante, et d’ajuster en continu les itinéraires techniques et commerciaux. Ce chapitre présente la structure des </w:t>
      </w:r>
      <w:r w:rsidRPr="11B080E4" w:rsidR="6C7B03A1">
        <w:rPr>
          <w:rFonts w:ascii="system-ui" w:hAnsi="system-ui" w:eastAsia="system-ui" w:cs="system-ui"/>
          <w:b w:val="1"/>
          <w:bCs w:val="1"/>
          <w:i w:val="0"/>
          <w:iCs w:val="0"/>
          <w:caps w:val="0"/>
          <w:smallCaps w:val="0"/>
          <w:noProof w:val="0"/>
          <w:color w:val="0F1115"/>
          <w:sz w:val="24"/>
          <w:szCs w:val="24"/>
          <w:lang w:val="fr-FR"/>
        </w:rPr>
        <w:t>épics</w:t>
      </w:r>
      <w:r w:rsidRPr="11B080E4" w:rsidR="6C7B03A1">
        <w:rPr>
          <w:rFonts w:ascii="system-ui" w:hAnsi="system-ui" w:eastAsia="system-ui" w:cs="system-ui"/>
          <w:b w:val="0"/>
          <w:bCs w:val="0"/>
          <w:i w:val="0"/>
          <w:iCs w:val="0"/>
          <w:caps w:val="0"/>
          <w:smallCaps w:val="0"/>
          <w:noProof w:val="0"/>
          <w:color w:val="0F1115"/>
          <w:sz w:val="24"/>
          <w:szCs w:val="24"/>
          <w:lang w:val="fr-FR"/>
        </w:rPr>
        <w:t xml:space="preserve">, des </w:t>
      </w:r>
      <w:r w:rsidRPr="11B080E4" w:rsidR="6C7B03A1">
        <w:rPr>
          <w:rFonts w:ascii="system-ui" w:hAnsi="system-ui" w:eastAsia="system-ui" w:cs="system-ui"/>
          <w:b w:val="1"/>
          <w:bCs w:val="1"/>
          <w:i w:val="0"/>
          <w:iCs w:val="0"/>
          <w:caps w:val="0"/>
          <w:smallCaps w:val="0"/>
          <w:noProof w:val="0"/>
          <w:color w:val="0F1115"/>
          <w:sz w:val="24"/>
          <w:szCs w:val="24"/>
          <w:lang w:val="fr-FR"/>
        </w:rPr>
        <w:t>sprints</w:t>
      </w:r>
      <w:r w:rsidRPr="11B080E4" w:rsidR="6C7B03A1">
        <w:rPr>
          <w:rFonts w:ascii="system-ui" w:hAnsi="system-ui" w:eastAsia="system-ui" w:cs="system-ui"/>
          <w:b w:val="0"/>
          <w:bCs w:val="0"/>
          <w:i w:val="0"/>
          <w:iCs w:val="0"/>
          <w:caps w:val="0"/>
          <w:smallCaps w:val="0"/>
          <w:noProof w:val="0"/>
          <w:color w:val="0F1115"/>
          <w:sz w:val="24"/>
          <w:szCs w:val="24"/>
          <w:lang w:val="fr-FR"/>
        </w:rPr>
        <w:t xml:space="preserve">, des </w:t>
      </w:r>
      <w:r w:rsidRPr="11B080E4" w:rsidR="6C7B03A1">
        <w:rPr>
          <w:rFonts w:ascii="system-ui" w:hAnsi="system-ui" w:eastAsia="system-ui" w:cs="system-ui"/>
          <w:b w:val="1"/>
          <w:bCs w:val="1"/>
          <w:i w:val="0"/>
          <w:iCs w:val="0"/>
          <w:caps w:val="0"/>
          <w:smallCaps w:val="0"/>
          <w:noProof w:val="0"/>
          <w:color w:val="0F1115"/>
          <w:sz w:val="24"/>
          <w:szCs w:val="24"/>
          <w:lang w:val="fr-FR"/>
        </w:rPr>
        <w:t>livrables</w:t>
      </w:r>
      <w:r w:rsidRPr="11B080E4" w:rsidR="6C7B03A1">
        <w:rPr>
          <w:rFonts w:ascii="system-ui" w:hAnsi="system-ui" w:eastAsia="system-ui" w:cs="system-ui"/>
          <w:b w:val="0"/>
          <w:bCs w:val="0"/>
          <w:i w:val="0"/>
          <w:iCs w:val="0"/>
          <w:caps w:val="0"/>
          <w:smallCaps w:val="0"/>
          <w:noProof w:val="0"/>
          <w:color w:val="0F1115"/>
          <w:sz w:val="24"/>
          <w:szCs w:val="24"/>
          <w:lang w:val="fr-FR"/>
        </w:rPr>
        <w:t xml:space="preserve"> et des critères de </w:t>
      </w:r>
      <w:r w:rsidRPr="11B080E4" w:rsidR="6C7B03A1">
        <w:rPr>
          <w:rFonts w:ascii="system-ui" w:hAnsi="system-ui" w:eastAsia="system-ui" w:cs="system-ui"/>
          <w:b w:val="1"/>
          <w:bCs w:val="1"/>
          <w:i w:val="0"/>
          <w:iCs w:val="0"/>
          <w:caps w:val="0"/>
          <w:smallCaps w:val="0"/>
          <w:noProof w:val="0"/>
          <w:color w:val="0F1115"/>
          <w:sz w:val="24"/>
          <w:szCs w:val="24"/>
          <w:lang w:val="fr-FR"/>
        </w:rPr>
        <w:t>Definition of Done (DoD)</w:t>
      </w:r>
      <w:r w:rsidRPr="11B080E4" w:rsidR="6C7B03A1">
        <w:rPr>
          <w:rFonts w:ascii="system-ui" w:hAnsi="system-ui" w:eastAsia="system-ui" w:cs="system-ui"/>
          <w:b w:val="0"/>
          <w:bCs w:val="0"/>
          <w:i w:val="0"/>
          <w:iCs w:val="0"/>
          <w:caps w:val="0"/>
          <w:smallCaps w:val="0"/>
          <w:noProof w:val="0"/>
          <w:color w:val="0F1115"/>
          <w:sz w:val="24"/>
          <w:szCs w:val="24"/>
          <w:lang w:val="fr-FR"/>
        </w:rPr>
        <w:t xml:space="preserve"> qui jalonnent la construction du projet.</w:t>
      </w:r>
    </w:p>
    <w:p w:rsidR="00EA3898" w:rsidP="261497A1" w:rsidRDefault="00EA3898" w14:paraId="1EF9A384" w14:textId="667C1CE7">
      <w:pPr/>
    </w:p>
    <w:p w:rsidR="00EA3898" w:rsidP="11B080E4" w:rsidRDefault="00EA3898" w14:paraId="70EFFB8E" w14:textId="77A84021">
      <w:pPr>
        <w:pStyle w:val="Titre2"/>
        <w:shd w:val="clear" w:color="auto" w:fill="FFFFFF" w:themeFill="background1"/>
        <w:spacing w:before="480" w:beforeAutospacing="off" w:after="240" w:afterAutospacing="off" w:line="480" w:lineRule="auto"/>
      </w:pPr>
      <w:r w:rsidRPr="11B080E4" w:rsidR="6C7B03A1">
        <w:rPr>
          <w:rFonts w:ascii="system-ui" w:hAnsi="system-ui" w:eastAsia="system-ui" w:cs="system-ui"/>
          <w:b w:val="1"/>
          <w:bCs w:val="1"/>
          <w:i w:val="0"/>
          <w:iCs w:val="0"/>
          <w:caps w:val="0"/>
          <w:smallCaps w:val="0"/>
          <w:noProof w:val="0"/>
          <w:color w:val="0F1115"/>
          <w:sz w:val="33"/>
          <w:szCs w:val="33"/>
          <w:lang w:val="fr-FR"/>
        </w:rPr>
        <w:t>9.0. Principes de la méthodologie agile appliquée au projet</w:t>
      </w:r>
    </w:p>
    <w:tbl>
      <w:tblPr>
        <w:tblStyle w:val="TableauNormal"/>
        <w:bidiVisual w:val="0"/>
        <w:tblW w:w="0" w:type="auto"/>
        <w:tblLook w:val="06A0" w:firstRow="1" w:lastRow="0" w:firstColumn="1" w:lastColumn="0" w:noHBand="1" w:noVBand="1"/>
      </w:tblPr>
      <w:tblGrid>
        <w:gridCol w:w="3087"/>
        <w:gridCol w:w="5748"/>
      </w:tblGrid>
      <w:tr w:rsidR="11B080E4" w:rsidTr="11B080E4" w14:paraId="43BFE678">
        <w:trPr>
          <w:trHeight w:val="300"/>
        </w:trPr>
        <w:tc>
          <w:tcPr>
            <w:tcW w:w="3087" w:type="dxa"/>
            <w:tcBorders>
              <w:top w:val="nil"/>
              <w:bottom w:val="single" w:sz="6"/>
            </w:tcBorders>
            <w:tcMar>
              <w:top w:w="150" w:type="dxa"/>
              <w:bottom w:w="150" w:type="dxa"/>
              <w:right w:w="240" w:type="dxa"/>
            </w:tcMar>
            <w:vAlign w:val="center"/>
          </w:tcPr>
          <w:p w:rsidR="11B080E4" w:rsidP="11B080E4" w:rsidRDefault="11B080E4" w14:paraId="63825BF2" w14:textId="15BD6B6A">
            <w:pPr>
              <w:shd w:val="clear" w:color="auto" w:fill="FFFFFF" w:themeFill="background1"/>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Concept</w:t>
            </w:r>
          </w:p>
        </w:tc>
        <w:tc>
          <w:tcPr>
            <w:tcW w:w="5748" w:type="dxa"/>
            <w:tcBorders>
              <w:top w:val="nil"/>
              <w:bottom w:val="single" w:sz="6"/>
            </w:tcBorders>
            <w:tcMar>
              <w:top w:w="150" w:type="dxa"/>
              <w:left w:w="240" w:type="dxa"/>
              <w:bottom w:w="150" w:type="dxa"/>
              <w:right w:w="240" w:type="dxa"/>
            </w:tcMar>
            <w:vAlign w:val="center"/>
          </w:tcPr>
          <w:p w:rsidR="11B080E4" w:rsidP="11B080E4" w:rsidRDefault="11B080E4" w14:paraId="2C6D85E0" w14:textId="33FBD1E1">
            <w:pPr>
              <w:shd w:val="clear" w:color="auto" w:fill="FFFFFF" w:themeFill="background1"/>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Application au pôle avicole</w:t>
            </w:r>
          </w:p>
        </w:tc>
      </w:tr>
      <w:tr w:rsidR="11B080E4" w:rsidTr="11B080E4" w14:paraId="3658CACD">
        <w:trPr>
          <w:trHeight w:val="300"/>
        </w:trPr>
        <w:tc>
          <w:tcPr>
            <w:tcW w:w="3087" w:type="dxa"/>
            <w:tcBorders>
              <w:bottom w:val="single" w:sz="6"/>
            </w:tcBorders>
            <w:tcMar>
              <w:top w:w="150" w:type="dxa"/>
              <w:bottom w:w="150" w:type="dxa"/>
              <w:right w:w="240" w:type="dxa"/>
            </w:tcMar>
            <w:vAlign w:val="center"/>
          </w:tcPr>
          <w:p w:rsidR="11B080E4" w:rsidP="11B080E4" w:rsidRDefault="11B080E4" w14:paraId="2FF43D62" w14:textId="3BE081B1">
            <w:pPr>
              <w:shd w:val="clear" w:color="auto" w:fill="FFFFFF" w:themeFill="background1"/>
              <w:spacing w:before="0" w:beforeAutospacing="off" w:after="0" w:afterAutospacing="off" w:line="375" w:lineRule="auto"/>
            </w:pPr>
            <w:r w:rsidRPr="11B080E4" w:rsidR="11B080E4">
              <w:rPr>
                <w:rFonts w:ascii="system-ui" w:hAnsi="system-ui" w:eastAsia="system-ui" w:cs="system-ui"/>
                <w:b w:val="1"/>
                <w:bCs w:val="1"/>
                <w:i w:val="0"/>
                <w:iCs w:val="0"/>
                <w:sz w:val="22"/>
                <w:szCs w:val="22"/>
              </w:rPr>
              <w:t>Épic</w:t>
            </w:r>
          </w:p>
        </w:tc>
        <w:tc>
          <w:tcPr>
            <w:tcW w:w="5748" w:type="dxa"/>
            <w:tcBorders>
              <w:bottom w:val="single" w:sz="6"/>
            </w:tcBorders>
            <w:tcMar>
              <w:top w:w="150" w:type="dxa"/>
              <w:left w:w="240" w:type="dxa"/>
              <w:bottom w:w="150" w:type="dxa"/>
            </w:tcMar>
            <w:vAlign w:val="center"/>
          </w:tcPr>
          <w:p w:rsidR="11B080E4" w:rsidP="11B080E4" w:rsidRDefault="11B080E4" w14:paraId="34879D1F" w14:textId="01170332">
            <w:pPr>
              <w:shd w:val="clear" w:color="auto" w:fill="FFFFFF" w:themeFill="background1"/>
              <w:spacing w:before="0" w:beforeAutospacing="off" w:after="0" w:afterAutospacing="off" w:line="375" w:lineRule="auto"/>
            </w:pPr>
            <w:r w:rsidRPr="11B080E4" w:rsidR="11B080E4">
              <w:rPr>
                <w:rFonts w:ascii="system-ui" w:hAnsi="system-ui" w:eastAsia="system-ui" w:cs="system-ui"/>
                <w:b w:val="0"/>
                <w:bCs w:val="0"/>
                <w:i w:val="0"/>
                <w:iCs w:val="0"/>
                <w:sz w:val="22"/>
                <w:szCs w:val="22"/>
              </w:rPr>
              <w:t>Grand objectif stratégique regroupant plusieurs sprints (ex. « Mettre en place le module pilote de 500 poules »).</w:t>
            </w:r>
          </w:p>
        </w:tc>
      </w:tr>
      <w:tr w:rsidR="11B080E4" w:rsidTr="11B080E4" w14:paraId="787790CB">
        <w:trPr>
          <w:trHeight w:val="300"/>
        </w:trPr>
        <w:tc>
          <w:tcPr>
            <w:tcW w:w="3087" w:type="dxa"/>
            <w:tcBorders>
              <w:bottom w:val="single" w:sz="6"/>
            </w:tcBorders>
            <w:tcMar>
              <w:top w:w="150" w:type="dxa"/>
              <w:bottom w:w="150" w:type="dxa"/>
              <w:right w:w="240" w:type="dxa"/>
            </w:tcMar>
            <w:vAlign w:val="center"/>
          </w:tcPr>
          <w:p w:rsidR="11B080E4" w:rsidP="11B080E4" w:rsidRDefault="11B080E4" w14:paraId="64F72336" w14:textId="75B8C6E4">
            <w:pPr>
              <w:shd w:val="clear" w:color="auto" w:fill="FFFFFF" w:themeFill="background1"/>
              <w:spacing w:before="0" w:beforeAutospacing="off" w:after="0" w:afterAutospacing="off" w:line="375" w:lineRule="auto"/>
            </w:pPr>
            <w:r w:rsidRPr="11B080E4" w:rsidR="11B080E4">
              <w:rPr>
                <w:rFonts w:ascii="system-ui" w:hAnsi="system-ui" w:eastAsia="system-ui" w:cs="system-ui"/>
                <w:b w:val="1"/>
                <w:bCs w:val="1"/>
                <w:i w:val="0"/>
                <w:iCs w:val="0"/>
                <w:sz w:val="22"/>
                <w:szCs w:val="22"/>
              </w:rPr>
              <w:t>Sprint</w:t>
            </w:r>
          </w:p>
        </w:tc>
        <w:tc>
          <w:tcPr>
            <w:tcW w:w="5748" w:type="dxa"/>
            <w:tcBorders>
              <w:bottom w:val="single" w:sz="6"/>
            </w:tcBorders>
            <w:tcMar>
              <w:top w:w="150" w:type="dxa"/>
              <w:left w:w="240" w:type="dxa"/>
              <w:bottom w:w="150" w:type="dxa"/>
            </w:tcMar>
            <w:vAlign w:val="center"/>
          </w:tcPr>
          <w:p w:rsidR="11B080E4" w:rsidP="11B080E4" w:rsidRDefault="11B080E4" w14:paraId="332694B9" w14:textId="67FCC818">
            <w:pPr>
              <w:shd w:val="clear" w:color="auto" w:fill="FFFFFF" w:themeFill="background1"/>
              <w:spacing w:before="0" w:beforeAutospacing="off" w:after="0" w:afterAutospacing="off" w:line="375" w:lineRule="auto"/>
            </w:pPr>
            <w:r w:rsidRPr="11B080E4" w:rsidR="11B080E4">
              <w:rPr>
                <w:rFonts w:ascii="system-ui" w:hAnsi="system-ui" w:eastAsia="system-ui" w:cs="system-ui"/>
                <w:b w:val="0"/>
                <w:bCs w:val="0"/>
                <w:i w:val="0"/>
                <w:iCs w:val="0"/>
                <w:sz w:val="22"/>
                <w:szCs w:val="22"/>
              </w:rPr>
              <w:t>Cycle de travail de 2 à 6 semaines, avec un objectif précis et un livrable tangible.</w:t>
            </w:r>
          </w:p>
        </w:tc>
      </w:tr>
      <w:tr w:rsidR="11B080E4" w:rsidTr="11B080E4" w14:paraId="14E4BA5D">
        <w:trPr>
          <w:trHeight w:val="300"/>
        </w:trPr>
        <w:tc>
          <w:tcPr>
            <w:tcW w:w="3087" w:type="dxa"/>
            <w:tcBorders>
              <w:bottom w:val="single" w:sz="6"/>
            </w:tcBorders>
            <w:tcMar>
              <w:top w:w="150" w:type="dxa"/>
              <w:bottom w:w="150" w:type="dxa"/>
              <w:right w:w="240" w:type="dxa"/>
            </w:tcMar>
            <w:vAlign w:val="center"/>
          </w:tcPr>
          <w:p w:rsidR="11B080E4" w:rsidP="11B080E4" w:rsidRDefault="11B080E4" w14:paraId="6C44A9E6" w14:textId="2F1D4877">
            <w:pPr>
              <w:shd w:val="clear" w:color="auto" w:fill="FFFFFF" w:themeFill="background1"/>
              <w:spacing w:before="0" w:beforeAutospacing="off" w:after="0" w:afterAutospacing="off" w:line="375" w:lineRule="auto"/>
            </w:pPr>
            <w:r w:rsidRPr="11B080E4" w:rsidR="11B080E4">
              <w:rPr>
                <w:rFonts w:ascii="system-ui" w:hAnsi="system-ui" w:eastAsia="system-ui" w:cs="system-ui"/>
                <w:b w:val="1"/>
                <w:bCs w:val="1"/>
                <w:i w:val="0"/>
                <w:iCs w:val="0"/>
                <w:sz w:val="22"/>
                <w:szCs w:val="22"/>
              </w:rPr>
              <w:t>Product Owner</w:t>
            </w:r>
          </w:p>
        </w:tc>
        <w:tc>
          <w:tcPr>
            <w:tcW w:w="5748" w:type="dxa"/>
            <w:tcBorders>
              <w:bottom w:val="single" w:sz="6"/>
            </w:tcBorders>
            <w:tcMar>
              <w:top w:w="150" w:type="dxa"/>
              <w:left w:w="240" w:type="dxa"/>
              <w:bottom w:w="150" w:type="dxa"/>
            </w:tcMar>
            <w:vAlign w:val="center"/>
          </w:tcPr>
          <w:p w:rsidR="11B080E4" w:rsidP="11B080E4" w:rsidRDefault="11B080E4" w14:paraId="1AC3E316" w14:textId="68193A7E">
            <w:pPr>
              <w:shd w:val="clear" w:color="auto" w:fill="FFFFFF" w:themeFill="background1"/>
              <w:spacing w:before="0" w:beforeAutospacing="off" w:after="0" w:afterAutospacing="off" w:line="375" w:lineRule="auto"/>
            </w:pPr>
            <w:r w:rsidRPr="11B080E4" w:rsidR="11B080E4">
              <w:rPr>
                <w:rFonts w:ascii="system-ui" w:hAnsi="system-ui" w:eastAsia="system-ui" w:cs="system-ui"/>
                <w:b w:val="0"/>
                <w:bCs w:val="0"/>
                <w:i w:val="0"/>
                <w:iCs w:val="0"/>
                <w:sz w:val="22"/>
                <w:szCs w:val="22"/>
              </w:rPr>
              <w:t>Le porteur du projet (Jean‑Philippe Heurteux / Susana Hoyos) définit les priorités et valide les livrables.</w:t>
            </w:r>
          </w:p>
        </w:tc>
      </w:tr>
      <w:tr w:rsidR="11B080E4" w:rsidTr="11B080E4" w14:paraId="5CB3997F">
        <w:trPr>
          <w:trHeight w:val="300"/>
        </w:trPr>
        <w:tc>
          <w:tcPr>
            <w:tcW w:w="3087" w:type="dxa"/>
            <w:tcBorders>
              <w:bottom w:val="single" w:sz="6"/>
            </w:tcBorders>
            <w:tcMar>
              <w:top w:w="150" w:type="dxa"/>
              <w:bottom w:w="150" w:type="dxa"/>
              <w:right w:w="240" w:type="dxa"/>
            </w:tcMar>
            <w:vAlign w:val="center"/>
          </w:tcPr>
          <w:p w:rsidR="11B080E4" w:rsidP="11B080E4" w:rsidRDefault="11B080E4" w14:paraId="46D38F7B" w14:textId="5CA2EA86">
            <w:pPr>
              <w:shd w:val="clear" w:color="auto" w:fill="FFFFFF" w:themeFill="background1"/>
              <w:spacing w:before="0" w:beforeAutospacing="off" w:after="0" w:afterAutospacing="off" w:line="375" w:lineRule="auto"/>
            </w:pPr>
            <w:r w:rsidRPr="11B080E4" w:rsidR="11B080E4">
              <w:rPr>
                <w:rFonts w:ascii="system-ui" w:hAnsi="system-ui" w:eastAsia="system-ui" w:cs="system-ui"/>
                <w:b w:val="1"/>
                <w:bCs w:val="1"/>
                <w:i w:val="0"/>
                <w:iCs w:val="0"/>
                <w:sz w:val="22"/>
                <w:szCs w:val="22"/>
              </w:rPr>
              <w:t>Scrum Master</w:t>
            </w:r>
          </w:p>
        </w:tc>
        <w:tc>
          <w:tcPr>
            <w:tcW w:w="5748" w:type="dxa"/>
            <w:tcBorders>
              <w:bottom w:val="single" w:sz="6"/>
            </w:tcBorders>
            <w:tcMar>
              <w:top w:w="150" w:type="dxa"/>
              <w:left w:w="240" w:type="dxa"/>
              <w:bottom w:w="150" w:type="dxa"/>
            </w:tcMar>
            <w:vAlign w:val="center"/>
          </w:tcPr>
          <w:p w:rsidR="11B080E4" w:rsidP="11B080E4" w:rsidRDefault="11B080E4" w14:paraId="49E8C829" w14:textId="7FCB60C7">
            <w:pPr>
              <w:shd w:val="clear" w:color="auto" w:fill="FFFFFF" w:themeFill="background1"/>
              <w:spacing w:before="0" w:beforeAutospacing="off" w:after="0" w:afterAutospacing="off" w:line="375" w:lineRule="auto"/>
            </w:pPr>
            <w:r w:rsidRPr="11B080E4" w:rsidR="11B080E4">
              <w:rPr>
                <w:rFonts w:ascii="system-ui" w:hAnsi="system-ui" w:eastAsia="system-ui" w:cs="system-ui"/>
                <w:b w:val="0"/>
                <w:bCs w:val="0"/>
                <w:i w:val="0"/>
                <w:iCs w:val="0"/>
                <w:sz w:val="22"/>
                <w:szCs w:val="22"/>
              </w:rPr>
              <w:t>Responsable de la facilitation (à définir en interne) ; veille au respect du rythme et à la levée des obstacles.</w:t>
            </w:r>
          </w:p>
        </w:tc>
      </w:tr>
      <w:tr w:rsidR="11B080E4" w:rsidTr="11B080E4" w14:paraId="7122A2DB">
        <w:trPr>
          <w:trHeight w:val="300"/>
        </w:trPr>
        <w:tc>
          <w:tcPr>
            <w:tcW w:w="3087" w:type="dxa"/>
            <w:tcBorders>
              <w:bottom w:val="single" w:sz="6"/>
            </w:tcBorders>
            <w:tcMar>
              <w:top w:w="150" w:type="dxa"/>
              <w:bottom w:w="150" w:type="dxa"/>
              <w:right w:w="240" w:type="dxa"/>
            </w:tcMar>
            <w:vAlign w:val="center"/>
          </w:tcPr>
          <w:p w:rsidR="11B080E4" w:rsidP="11B080E4" w:rsidRDefault="11B080E4" w14:paraId="39AA0229" w14:textId="3A70DD43">
            <w:pPr>
              <w:shd w:val="clear" w:color="auto" w:fill="FFFFFF" w:themeFill="background1"/>
              <w:spacing w:before="0" w:beforeAutospacing="off" w:after="0" w:afterAutospacing="off" w:line="375" w:lineRule="auto"/>
            </w:pPr>
            <w:r w:rsidRPr="11B080E4" w:rsidR="11B080E4">
              <w:rPr>
                <w:rFonts w:ascii="system-ui" w:hAnsi="system-ui" w:eastAsia="system-ui" w:cs="system-ui"/>
                <w:b w:val="1"/>
                <w:bCs w:val="1"/>
                <w:i w:val="0"/>
                <w:iCs w:val="0"/>
                <w:sz w:val="22"/>
                <w:szCs w:val="22"/>
              </w:rPr>
              <w:t>Backlog</w:t>
            </w:r>
          </w:p>
        </w:tc>
        <w:tc>
          <w:tcPr>
            <w:tcW w:w="5748" w:type="dxa"/>
            <w:tcBorders>
              <w:bottom w:val="single" w:sz="6"/>
            </w:tcBorders>
            <w:tcMar>
              <w:top w:w="150" w:type="dxa"/>
              <w:left w:w="240" w:type="dxa"/>
              <w:bottom w:w="150" w:type="dxa"/>
            </w:tcMar>
            <w:vAlign w:val="center"/>
          </w:tcPr>
          <w:p w:rsidR="11B080E4" w:rsidP="11B080E4" w:rsidRDefault="11B080E4" w14:paraId="47DDB405" w14:textId="2EA7D47E">
            <w:pPr>
              <w:shd w:val="clear" w:color="auto" w:fill="FFFFFF" w:themeFill="background1"/>
              <w:spacing w:before="0" w:beforeAutospacing="off" w:after="0" w:afterAutospacing="off" w:line="375" w:lineRule="auto"/>
            </w:pPr>
            <w:r w:rsidRPr="11B080E4" w:rsidR="11B080E4">
              <w:rPr>
                <w:rFonts w:ascii="system-ui" w:hAnsi="system-ui" w:eastAsia="system-ui" w:cs="system-ui"/>
                <w:b w:val="0"/>
                <w:bCs w:val="0"/>
                <w:i w:val="0"/>
                <w:iCs w:val="0"/>
                <w:sz w:val="22"/>
                <w:szCs w:val="22"/>
              </w:rPr>
              <w:t>Liste ordonnée des fonctionnalités, infrastructures, tests à réaliser, priorisées par valeur ajoutée.</w:t>
            </w:r>
          </w:p>
        </w:tc>
      </w:tr>
      <w:tr w:rsidR="11B080E4" w:rsidTr="11B080E4" w14:paraId="66ABF4A4">
        <w:trPr>
          <w:trHeight w:val="300"/>
        </w:trPr>
        <w:tc>
          <w:tcPr>
            <w:tcW w:w="3087" w:type="dxa"/>
            <w:tcBorders>
              <w:bottom w:val="single" w:sz="6"/>
            </w:tcBorders>
            <w:tcMar>
              <w:top w:w="150" w:type="dxa"/>
              <w:bottom w:w="150" w:type="dxa"/>
              <w:right w:w="240" w:type="dxa"/>
            </w:tcMar>
            <w:vAlign w:val="center"/>
          </w:tcPr>
          <w:p w:rsidR="11B080E4" w:rsidP="11B080E4" w:rsidRDefault="11B080E4" w14:paraId="24D6850B" w14:textId="37B5E693">
            <w:pPr>
              <w:shd w:val="clear" w:color="auto" w:fill="FFFFFF" w:themeFill="background1"/>
              <w:spacing w:before="0" w:beforeAutospacing="off" w:after="0" w:afterAutospacing="off" w:line="375" w:lineRule="auto"/>
            </w:pPr>
            <w:r w:rsidRPr="11B080E4" w:rsidR="11B080E4">
              <w:rPr>
                <w:rFonts w:ascii="system-ui" w:hAnsi="system-ui" w:eastAsia="system-ui" w:cs="system-ui"/>
                <w:b w:val="1"/>
                <w:bCs w:val="1"/>
                <w:i w:val="0"/>
                <w:iCs w:val="0"/>
                <w:sz w:val="22"/>
                <w:szCs w:val="22"/>
              </w:rPr>
              <w:t>Revue de sprint</w:t>
            </w:r>
          </w:p>
        </w:tc>
        <w:tc>
          <w:tcPr>
            <w:tcW w:w="5748" w:type="dxa"/>
            <w:tcBorders>
              <w:bottom w:val="single" w:sz="6"/>
            </w:tcBorders>
            <w:tcMar>
              <w:top w:w="150" w:type="dxa"/>
              <w:left w:w="240" w:type="dxa"/>
              <w:bottom w:w="150" w:type="dxa"/>
            </w:tcMar>
            <w:vAlign w:val="center"/>
          </w:tcPr>
          <w:p w:rsidR="11B080E4" w:rsidP="11B080E4" w:rsidRDefault="11B080E4" w14:paraId="082A5C5B" w14:textId="2C2EDBDC">
            <w:pPr>
              <w:shd w:val="clear" w:color="auto" w:fill="FFFFFF" w:themeFill="background1"/>
              <w:spacing w:before="0" w:beforeAutospacing="off" w:after="0" w:afterAutospacing="off" w:line="375" w:lineRule="auto"/>
            </w:pPr>
            <w:r w:rsidRPr="11B080E4" w:rsidR="11B080E4">
              <w:rPr>
                <w:rFonts w:ascii="system-ui" w:hAnsi="system-ui" w:eastAsia="system-ui" w:cs="system-ui"/>
                <w:b w:val="0"/>
                <w:bCs w:val="0"/>
                <w:i w:val="0"/>
                <w:iCs w:val="0"/>
                <w:sz w:val="22"/>
                <w:szCs w:val="22"/>
              </w:rPr>
              <w:t>À la fin de chaque sprint, présentation du livrable à l’équipe élargie et aux partenaires, feedback intégré.</w:t>
            </w:r>
          </w:p>
        </w:tc>
      </w:tr>
      <w:tr w:rsidR="11B080E4" w:rsidTr="11B080E4" w14:paraId="26FF195B">
        <w:trPr>
          <w:trHeight w:val="300"/>
        </w:trPr>
        <w:tc>
          <w:tcPr>
            <w:tcW w:w="3087" w:type="dxa"/>
            <w:tcBorders>
              <w:bottom w:val="single" w:sz="6"/>
            </w:tcBorders>
            <w:tcMar>
              <w:top w:w="150" w:type="dxa"/>
              <w:bottom w:w="150" w:type="dxa"/>
              <w:right w:w="240" w:type="dxa"/>
            </w:tcMar>
            <w:vAlign w:val="center"/>
          </w:tcPr>
          <w:p w:rsidR="11B080E4" w:rsidP="11B080E4" w:rsidRDefault="11B080E4" w14:paraId="27504B3C" w14:textId="79D20EC9">
            <w:pPr>
              <w:shd w:val="clear" w:color="auto" w:fill="FFFFFF" w:themeFill="background1"/>
              <w:spacing w:before="0" w:beforeAutospacing="off" w:after="0" w:afterAutospacing="off" w:line="375" w:lineRule="auto"/>
            </w:pPr>
            <w:r w:rsidRPr="11B080E4" w:rsidR="11B080E4">
              <w:rPr>
                <w:rFonts w:ascii="system-ui" w:hAnsi="system-ui" w:eastAsia="system-ui" w:cs="system-ui"/>
                <w:b w:val="1"/>
                <w:bCs w:val="1"/>
                <w:i w:val="0"/>
                <w:iCs w:val="0"/>
                <w:sz w:val="22"/>
                <w:szCs w:val="22"/>
              </w:rPr>
              <w:t>Rétrospective</w:t>
            </w:r>
          </w:p>
        </w:tc>
        <w:tc>
          <w:tcPr>
            <w:tcW w:w="5748" w:type="dxa"/>
            <w:tcBorders>
              <w:bottom w:val="single" w:sz="6"/>
            </w:tcBorders>
            <w:tcMar>
              <w:top w:w="150" w:type="dxa"/>
              <w:left w:w="240" w:type="dxa"/>
              <w:bottom w:w="150" w:type="dxa"/>
            </w:tcMar>
            <w:vAlign w:val="center"/>
          </w:tcPr>
          <w:p w:rsidR="11B080E4" w:rsidP="11B080E4" w:rsidRDefault="11B080E4" w14:paraId="4129D33D" w14:textId="27B69B93">
            <w:pPr>
              <w:shd w:val="clear" w:color="auto" w:fill="FFFFFF" w:themeFill="background1"/>
              <w:spacing w:before="0" w:beforeAutospacing="off" w:after="0" w:afterAutospacing="off" w:line="375" w:lineRule="auto"/>
            </w:pPr>
            <w:r w:rsidRPr="11B080E4" w:rsidR="11B080E4">
              <w:rPr>
                <w:rFonts w:ascii="system-ui" w:hAnsi="system-ui" w:eastAsia="system-ui" w:cs="system-ui"/>
                <w:b w:val="0"/>
                <w:bCs w:val="0"/>
                <w:i w:val="0"/>
                <w:iCs w:val="0"/>
                <w:sz w:val="22"/>
                <w:szCs w:val="22"/>
              </w:rPr>
              <w:t>Analyse de ce qui a bien fonctionné et des axes d’amélioration pour le sprint suivant.</w:t>
            </w:r>
          </w:p>
        </w:tc>
      </w:tr>
      <w:tr w:rsidR="11B080E4" w:rsidTr="11B080E4" w14:paraId="5A8F692B">
        <w:trPr>
          <w:trHeight w:val="300"/>
        </w:trPr>
        <w:tc>
          <w:tcPr>
            <w:tcW w:w="3087" w:type="dxa"/>
            <w:tcBorders>
              <w:bottom w:val="single" w:sz="6"/>
            </w:tcBorders>
            <w:tcMar>
              <w:top w:w="150" w:type="dxa"/>
              <w:bottom w:w="150" w:type="dxa"/>
              <w:right w:w="240" w:type="dxa"/>
            </w:tcMar>
            <w:vAlign w:val="center"/>
          </w:tcPr>
          <w:p w:rsidR="11B080E4" w:rsidP="11B080E4" w:rsidRDefault="11B080E4" w14:paraId="5F2F04D2" w14:textId="36A702C4">
            <w:pPr>
              <w:shd w:val="clear" w:color="auto" w:fill="FFFFFF" w:themeFill="background1"/>
              <w:spacing w:before="0" w:beforeAutospacing="off" w:after="0" w:afterAutospacing="off" w:line="375" w:lineRule="auto"/>
            </w:pPr>
            <w:r w:rsidRPr="11B080E4" w:rsidR="11B080E4">
              <w:rPr>
                <w:rFonts w:ascii="system-ui" w:hAnsi="system-ui" w:eastAsia="system-ui" w:cs="system-ui"/>
                <w:b w:val="1"/>
                <w:bCs w:val="1"/>
                <w:i w:val="0"/>
                <w:iCs w:val="0"/>
                <w:sz w:val="22"/>
                <w:szCs w:val="22"/>
              </w:rPr>
              <w:t>Definition of Done (DoD)</w:t>
            </w:r>
          </w:p>
        </w:tc>
        <w:tc>
          <w:tcPr>
            <w:tcW w:w="5748" w:type="dxa"/>
            <w:tcBorders>
              <w:bottom w:val="single" w:sz="6"/>
            </w:tcBorders>
            <w:tcMar>
              <w:top w:w="150" w:type="dxa"/>
              <w:left w:w="240" w:type="dxa"/>
              <w:bottom w:w="150" w:type="dxa"/>
            </w:tcMar>
            <w:vAlign w:val="center"/>
          </w:tcPr>
          <w:p w:rsidR="11B080E4" w:rsidP="11B080E4" w:rsidRDefault="11B080E4" w14:paraId="15745031" w14:textId="0F931891">
            <w:pPr>
              <w:shd w:val="clear" w:color="auto" w:fill="FFFFFF" w:themeFill="background1"/>
              <w:spacing w:before="0" w:beforeAutospacing="off" w:after="0" w:afterAutospacing="off" w:line="375" w:lineRule="auto"/>
            </w:pPr>
            <w:r w:rsidRPr="11B080E4" w:rsidR="11B080E4">
              <w:rPr>
                <w:rFonts w:ascii="system-ui" w:hAnsi="system-ui" w:eastAsia="system-ui" w:cs="system-ui"/>
                <w:b w:val="0"/>
                <w:bCs w:val="0"/>
                <w:i w:val="0"/>
                <w:iCs w:val="0"/>
                <w:sz w:val="22"/>
                <w:szCs w:val="22"/>
              </w:rPr>
              <w:t>Ensemble de critères objectifs qui déterminent qu’un livrable est terminé, testé et prêt à être mis en production.</w:t>
            </w:r>
          </w:p>
        </w:tc>
      </w:tr>
    </w:tbl>
    <w:p w:rsidR="00EA3898" w:rsidP="261497A1" w:rsidRDefault="00EA3898" w14:paraId="0D2406CB" w14:textId="329E715A">
      <w:pPr>
        <w:bidi w:val="0"/>
      </w:pPr>
    </w:p>
    <w:p w:rsidR="00EA3898" w:rsidP="11B080E4" w:rsidRDefault="00EA3898" w14:paraId="75D8DD7A" w14:textId="010AFA1B">
      <w:pPr>
        <w:pStyle w:val="Titre2"/>
        <w:shd w:val="clear" w:color="auto" w:fill="FFFFFF" w:themeFill="background1"/>
        <w:bidi w:val="0"/>
        <w:spacing w:before="480" w:beforeAutospacing="off" w:after="240" w:afterAutospacing="off" w:line="480" w:lineRule="auto"/>
      </w:pPr>
      <w:r w:rsidRPr="11B080E4" w:rsidR="6C7B03A1">
        <w:rPr>
          <w:rFonts w:ascii="system-ui" w:hAnsi="system-ui" w:eastAsia="system-ui" w:cs="system-ui"/>
          <w:b w:val="1"/>
          <w:bCs w:val="1"/>
          <w:i w:val="0"/>
          <w:iCs w:val="0"/>
          <w:caps w:val="0"/>
          <w:smallCaps w:val="0"/>
          <w:noProof w:val="0"/>
          <w:color w:val="0F1115"/>
          <w:sz w:val="33"/>
          <w:szCs w:val="33"/>
          <w:lang w:val="fr-FR"/>
        </w:rPr>
        <w:t>9.1. Épic 1 : Mise en place du module pilote (500 poules)</w:t>
      </w:r>
    </w:p>
    <w:p w:rsidR="00EA3898" w:rsidP="11B080E4" w:rsidRDefault="00EA3898" w14:paraId="6601CE28" w14:textId="22600131">
      <w:pPr>
        <w:shd w:val="clear" w:color="auto" w:fill="FFFFFF" w:themeFill="background1"/>
        <w:bidi w:val="0"/>
        <w:spacing w:before="240" w:beforeAutospacing="off" w:after="240" w:afterAutospacing="off"/>
      </w:pPr>
      <w:r w:rsidRPr="11B080E4" w:rsidR="6C7B03A1">
        <w:rPr>
          <w:rFonts w:ascii="system-ui" w:hAnsi="system-ui" w:eastAsia="system-ui" w:cs="system-ui"/>
          <w:b w:val="1"/>
          <w:bCs w:val="1"/>
          <w:i w:val="0"/>
          <w:iCs w:val="0"/>
          <w:caps w:val="0"/>
          <w:smallCaps w:val="0"/>
          <w:noProof w:val="0"/>
          <w:color w:val="0F1115"/>
          <w:sz w:val="24"/>
          <w:szCs w:val="24"/>
          <w:lang w:val="fr-FR"/>
        </w:rPr>
        <w:t>Objectif stratégique</w:t>
      </w:r>
      <w:r w:rsidRPr="11B080E4" w:rsidR="6C7B03A1">
        <w:rPr>
          <w:rFonts w:ascii="system-ui" w:hAnsi="system-ui" w:eastAsia="system-ui" w:cs="system-ui"/>
          <w:b w:val="0"/>
          <w:bCs w:val="0"/>
          <w:i w:val="0"/>
          <w:iCs w:val="0"/>
          <w:caps w:val="0"/>
          <w:smallCaps w:val="0"/>
          <w:noProof w:val="0"/>
          <w:color w:val="0F1115"/>
          <w:sz w:val="24"/>
          <w:szCs w:val="24"/>
          <w:lang w:val="fr-FR"/>
        </w:rPr>
        <w:t xml:space="preserve"> : Construire les infrastructures de base, acquérir le premier lot de poules, valider les processus d’élevage et générer les premiers revenus.</w:t>
      </w:r>
    </w:p>
    <w:tbl>
      <w:tblPr>
        <w:tblStyle w:val="TableauNormal"/>
        <w:bidiVisual w:val="0"/>
        <w:tblW w:w="0" w:type="auto"/>
        <w:tblLook w:val="06A0" w:firstRow="1" w:lastRow="0" w:firstColumn="1" w:lastColumn="0" w:noHBand="1" w:noVBand="1"/>
      </w:tblPr>
      <w:tblGrid>
        <w:gridCol w:w="856"/>
        <w:gridCol w:w="2725"/>
        <w:gridCol w:w="2739"/>
        <w:gridCol w:w="2739"/>
      </w:tblGrid>
      <w:tr w:rsidR="11B080E4" w:rsidTr="11B080E4" w14:paraId="6B6BAE75">
        <w:trPr>
          <w:trHeight w:val="300"/>
        </w:trPr>
        <w:tc>
          <w:tcPr>
            <w:tcW w:w="856" w:type="dxa"/>
            <w:tcBorders>
              <w:top w:val="nil"/>
              <w:bottom w:val="single" w:sz="6"/>
            </w:tcBorders>
            <w:tcMar>
              <w:top w:w="150" w:type="dxa"/>
              <w:bottom w:w="150" w:type="dxa"/>
              <w:right w:w="240" w:type="dxa"/>
            </w:tcMar>
            <w:vAlign w:val="center"/>
          </w:tcPr>
          <w:p w:rsidR="11B080E4" w:rsidP="11B080E4" w:rsidRDefault="11B080E4" w14:paraId="3AC6D0D1" w14:textId="6AD525E3">
            <w:pPr>
              <w:shd w:val="clear" w:color="auto" w:fill="FFFFFF" w:themeFill="background1"/>
              <w:bidi w:val="0"/>
              <w:spacing w:before="0" w:beforeAutospacing="off" w:after="0" w:afterAutospacing="off" w:line="375" w:lineRule="auto"/>
              <w:ind w:right="0"/>
              <w:jc w:val="left"/>
            </w:pPr>
            <w:r w:rsidRPr="11B080E4" w:rsidR="11B080E4">
              <w:rPr>
                <w:rFonts w:ascii="system-ui" w:hAnsi="system-ui" w:eastAsia="system-ui" w:cs="system-ui"/>
                <w:b w:val="0"/>
                <w:bCs w:val="0"/>
                <w:i w:val="0"/>
                <w:iCs w:val="0"/>
                <w:sz w:val="22"/>
                <w:szCs w:val="22"/>
              </w:rPr>
              <w:t>Sprint</w:t>
            </w:r>
          </w:p>
        </w:tc>
        <w:tc>
          <w:tcPr>
            <w:tcW w:w="2725" w:type="dxa"/>
            <w:tcBorders>
              <w:top w:val="nil"/>
              <w:bottom w:val="single" w:sz="6"/>
            </w:tcBorders>
            <w:tcMar>
              <w:top w:w="150" w:type="dxa"/>
              <w:left w:w="240" w:type="dxa"/>
              <w:bottom w:w="150" w:type="dxa"/>
              <w:right w:w="240" w:type="dxa"/>
            </w:tcMar>
            <w:vAlign w:val="center"/>
          </w:tcPr>
          <w:p w:rsidR="11B080E4" w:rsidP="11B080E4" w:rsidRDefault="11B080E4" w14:paraId="466D35EB" w14:textId="59E444DD">
            <w:pPr>
              <w:shd w:val="clear" w:color="auto" w:fill="FFFFFF" w:themeFill="background1"/>
              <w:bidi w:val="0"/>
              <w:spacing w:before="0" w:beforeAutospacing="off" w:after="0" w:afterAutospacing="off" w:line="375" w:lineRule="auto"/>
              <w:ind w:right="0"/>
              <w:jc w:val="left"/>
            </w:pPr>
            <w:r w:rsidRPr="11B080E4" w:rsidR="11B080E4">
              <w:rPr>
                <w:rFonts w:ascii="system-ui" w:hAnsi="system-ui" w:eastAsia="system-ui" w:cs="system-ui"/>
                <w:b w:val="0"/>
                <w:bCs w:val="0"/>
                <w:i w:val="0"/>
                <w:iCs w:val="0"/>
                <w:sz w:val="22"/>
                <w:szCs w:val="22"/>
              </w:rPr>
              <w:t>Objectif du sprint</w:t>
            </w:r>
          </w:p>
        </w:tc>
        <w:tc>
          <w:tcPr>
            <w:tcW w:w="2739" w:type="dxa"/>
            <w:tcBorders>
              <w:top w:val="nil"/>
              <w:bottom w:val="single" w:sz="6"/>
            </w:tcBorders>
            <w:tcMar>
              <w:top w:w="150" w:type="dxa"/>
              <w:left w:w="240" w:type="dxa"/>
              <w:bottom w:w="150" w:type="dxa"/>
              <w:right w:w="240" w:type="dxa"/>
            </w:tcMar>
            <w:vAlign w:val="center"/>
          </w:tcPr>
          <w:p w:rsidR="11B080E4" w:rsidP="11B080E4" w:rsidRDefault="11B080E4" w14:paraId="389A2345" w14:textId="1A18B7DE">
            <w:pPr>
              <w:shd w:val="clear" w:color="auto" w:fill="FFFFFF" w:themeFill="background1"/>
              <w:bidi w:val="0"/>
              <w:spacing w:before="0" w:beforeAutospacing="off" w:after="0" w:afterAutospacing="off" w:line="375" w:lineRule="auto"/>
              <w:ind w:right="0"/>
              <w:jc w:val="left"/>
            </w:pPr>
            <w:r w:rsidRPr="11B080E4" w:rsidR="11B080E4">
              <w:rPr>
                <w:rFonts w:ascii="system-ui" w:hAnsi="system-ui" w:eastAsia="system-ui" w:cs="system-ui"/>
                <w:b w:val="0"/>
                <w:bCs w:val="0"/>
                <w:i w:val="0"/>
                <w:iCs w:val="0"/>
                <w:sz w:val="22"/>
                <w:szCs w:val="22"/>
              </w:rPr>
              <w:t>Livrables</w:t>
            </w:r>
          </w:p>
        </w:tc>
        <w:tc>
          <w:tcPr>
            <w:tcW w:w="2739" w:type="dxa"/>
            <w:tcBorders>
              <w:top w:val="nil"/>
              <w:bottom w:val="single" w:sz="6"/>
            </w:tcBorders>
            <w:tcMar>
              <w:top w:w="150" w:type="dxa"/>
              <w:left w:w="240" w:type="dxa"/>
              <w:bottom w:w="150" w:type="dxa"/>
              <w:right w:w="240" w:type="dxa"/>
            </w:tcMar>
            <w:vAlign w:val="center"/>
          </w:tcPr>
          <w:p w:rsidR="11B080E4" w:rsidP="11B080E4" w:rsidRDefault="11B080E4" w14:paraId="7C2D4A0D" w14:textId="50D9F096">
            <w:pPr>
              <w:shd w:val="clear" w:color="auto" w:fill="FFFFFF" w:themeFill="background1"/>
              <w:bidi w:val="0"/>
              <w:spacing w:before="0" w:beforeAutospacing="off" w:after="0" w:afterAutospacing="off" w:line="375" w:lineRule="auto"/>
              <w:ind w:right="0"/>
              <w:jc w:val="left"/>
            </w:pPr>
            <w:r w:rsidRPr="11B080E4" w:rsidR="11B080E4">
              <w:rPr>
                <w:rFonts w:ascii="system-ui" w:hAnsi="system-ui" w:eastAsia="system-ui" w:cs="system-ui"/>
                <w:b w:val="0"/>
                <w:bCs w:val="0"/>
                <w:i w:val="0"/>
                <w:iCs w:val="0"/>
                <w:sz w:val="22"/>
                <w:szCs w:val="22"/>
              </w:rPr>
              <w:t>Definition of Done (DoD)</w:t>
            </w:r>
          </w:p>
        </w:tc>
      </w:tr>
      <w:tr w:rsidR="11B080E4" w:rsidTr="11B080E4" w14:paraId="54D6F6D9">
        <w:trPr>
          <w:trHeight w:val="300"/>
        </w:trPr>
        <w:tc>
          <w:tcPr>
            <w:tcW w:w="856" w:type="dxa"/>
            <w:tcBorders>
              <w:bottom w:val="single" w:sz="6"/>
            </w:tcBorders>
            <w:tcMar>
              <w:top w:w="150" w:type="dxa"/>
              <w:bottom w:w="150" w:type="dxa"/>
              <w:right w:w="240" w:type="dxa"/>
            </w:tcMar>
            <w:vAlign w:val="center"/>
          </w:tcPr>
          <w:p w:rsidR="11B080E4" w:rsidP="11B080E4" w:rsidRDefault="11B080E4" w14:paraId="35787E58" w14:textId="593474A2">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1"/>
                <w:bCs w:val="1"/>
                <w:i w:val="0"/>
                <w:iCs w:val="0"/>
                <w:sz w:val="22"/>
                <w:szCs w:val="22"/>
              </w:rPr>
              <w:t>Sprint 1.1</w:t>
            </w:r>
          </w:p>
        </w:tc>
        <w:tc>
          <w:tcPr>
            <w:tcW w:w="2725" w:type="dxa"/>
            <w:tcBorders>
              <w:bottom w:val="single" w:sz="6"/>
            </w:tcBorders>
            <w:tcMar>
              <w:top w:w="150" w:type="dxa"/>
              <w:left w:w="240" w:type="dxa"/>
              <w:bottom w:w="150" w:type="dxa"/>
              <w:right w:w="240" w:type="dxa"/>
            </w:tcMar>
            <w:vAlign w:val="center"/>
          </w:tcPr>
          <w:p w:rsidR="11B080E4" w:rsidP="11B080E4" w:rsidRDefault="11B080E4" w14:paraId="21FBD67A" w14:textId="5E2F7F68">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Construction du poulailler</w:t>
            </w:r>
          </w:p>
        </w:tc>
        <w:tc>
          <w:tcPr>
            <w:tcW w:w="2739" w:type="dxa"/>
            <w:tcBorders>
              <w:bottom w:val="single" w:sz="6"/>
            </w:tcBorders>
            <w:tcMar>
              <w:top w:w="150" w:type="dxa"/>
              <w:left w:w="240" w:type="dxa"/>
              <w:bottom w:w="150" w:type="dxa"/>
              <w:right w:w="240" w:type="dxa"/>
            </w:tcMar>
            <w:vAlign w:val="center"/>
          </w:tcPr>
          <w:p w:rsidR="11B080E4" w:rsidP="11B080E4" w:rsidRDefault="11B080E4" w14:paraId="523065B3" w14:textId="2220E8B1">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Poulailler 100 m² en bambou, équipé (mangeoires, abreuvoirs, pondoirs, perchoirs)</w:t>
            </w:r>
          </w:p>
        </w:tc>
        <w:tc>
          <w:tcPr>
            <w:tcW w:w="2739" w:type="dxa"/>
            <w:tcBorders>
              <w:bottom w:val="single" w:sz="6"/>
            </w:tcBorders>
            <w:tcMar>
              <w:top w:w="150" w:type="dxa"/>
              <w:left w:w="240" w:type="dxa"/>
              <w:bottom w:w="150" w:type="dxa"/>
            </w:tcMar>
            <w:vAlign w:val="center"/>
          </w:tcPr>
          <w:p w:rsidR="11B080E4" w:rsidP="11B080E4" w:rsidRDefault="11B080E4" w14:paraId="1288239A" w14:textId="2E2D5A3B">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 Structure conforme au plan.</w:t>
            </w:r>
            <w:r>
              <w:br/>
            </w:r>
            <w:r w:rsidRPr="11B080E4" w:rsidR="11B080E4">
              <w:rPr>
                <w:rFonts w:ascii="system-ui" w:hAnsi="system-ui" w:eastAsia="system-ui" w:cs="system-ui"/>
                <w:b w:val="0"/>
                <w:bCs w:val="0"/>
                <w:i w:val="0"/>
                <w:iCs w:val="0"/>
                <w:sz w:val="22"/>
                <w:szCs w:val="22"/>
              </w:rPr>
              <w:t>– Grillage anti‑prédateurs.</w:t>
            </w:r>
            <w:r>
              <w:br/>
            </w:r>
            <w:r w:rsidRPr="11B080E4" w:rsidR="11B080E4">
              <w:rPr>
                <w:rFonts w:ascii="system-ui" w:hAnsi="system-ui" w:eastAsia="system-ui" w:cs="system-ui"/>
                <w:b w:val="0"/>
                <w:bCs w:val="0"/>
                <w:i w:val="0"/>
                <w:iCs w:val="0"/>
                <w:sz w:val="22"/>
                <w:szCs w:val="22"/>
              </w:rPr>
              <w:t>– Pédiluve opérationnel.</w:t>
            </w:r>
            <w:r>
              <w:br/>
            </w:r>
            <w:r w:rsidRPr="11B080E4" w:rsidR="11B080E4">
              <w:rPr>
                <w:rFonts w:ascii="system-ui" w:hAnsi="system-ui" w:eastAsia="system-ui" w:cs="system-ui"/>
                <w:b w:val="0"/>
                <w:bCs w:val="0"/>
                <w:i w:val="0"/>
                <w:iCs w:val="0"/>
                <w:sz w:val="22"/>
                <w:szCs w:val="22"/>
              </w:rPr>
              <w:t>– Validation par un technicien (biosécurité).</w:t>
            </w:r>
          </w:p>
        </w:tc>
      </w:tr>
      <w:tr w:rsidR="11B080E4" w:rsidTr="11B080E4" w14:paraId="6CD12E06">
        <w:trPr>
          <w:trHeight w:val="300"/>
        </w:trPr>
        <w:tc>
          <w:tcPr>
            <w:tcW w:w="856" w:type="dxa"/>
            <w:tcBorders>
              <w:bottom w:val="single" w:sz="6"/>
            </w:tcBorders>
            <w:tcMar>
              <w:top w:w="150" w:type="dxa"/>
              <w:bottom w:w="150" w:type="dxa"/>
              <w:right w:w="240" w:type="dxa"/>
            </w:tcMar>
            <w:vAlign w:val="center"/>
          </w:tcPr>
          <w:p w:rsidR="11B080E4" w:rsidP="11B080E4" w:rsidRDefault="11B080E4" w14:paraId="7674A2FE" w14:textId="1A5FF25C">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1"/>
                <w:bCs w:val="1"/>
                <w:i w:val="0"/>
                <w:iCs w:val="0"/>
                <w:sz w:val="22"/>
                <w:szCs w:val="22"/>
              </w:rPr>
              <w:t>Sprint 1.2</w:t>
            </w:r>
          </w:p>
        </w:tc>
        <w:tc>
          <w:tcPr>
            <w:tcW w:w="2725" w:type="dxa"/>
            <w:tcBorders>
              <w:bottom w:val="single" w:sz="6"/>
            </w:tcBorders>
            <w:tcMar>
              <w:top w:w="150" w:type="dxa"/>
              <w:left w:w="240" w:type="dxa"/>
              <w:bottom w:w="150" w:type="dxa"/>
              <w:right w:w="240" w:type="dxa"/>
            </w:tcMar>
            <w:vAlign w:val="center"/>
          </w:tcPr>
          <w:p w:rsidR="11B080E4" w:rsidP="11B080E4" w:rsidRDefault="11B080E4" w14:paraId="6E2CE2F9" w14:textId="0E3D72FC">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Installation des systèmes d’eau</w:t>
            </w:r>
          </w:p>
        </w:tc>
        <w:tc>
          <w:tcPr>
            <w:tcW w:w="2739" w:type="dxa"/>
            <w:tcBorders>
              <w:bottom w:val="single" w:sz="6"/>
            </w:tcBorders>
            <w:tcMar>
              <w:top w:w="150" w:type="dxa"/>
              <w:left w:w="240" w:type="dxa"/>
              <w:bottom w:w="150" w:type="dxa"/>
              <w:right w:w="240" w:type="dxa"/>
            </w:tcMar>
            <w:vAlign w:val="center"/>
          </w:tcPr>
          <w:p w:rsidR="11B080E4" w:rsidP="11B080E4" w:rsidRDefault="11B080E4" w14:paraId="6EC5F58C" w14:textId="73D5A4E8">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Système de récupération des eaux de pluie (toiture, gouttières, citerne 5 000 L) et raccordement aux abreuvoirs</w:t>
            </w:r>
          </w:p>
        </w:tc>
        <w:tc>
          <w:tcPr>
            <w:tcW w:w="2739" w:type="dxa"/>
            <w:tcBorders>
              <w:bottom w:val="single" w:sz="6"/>
            </w:tcBorders>
            <w:tcMar>
              <w:top w:w="150" w:type="dxa"/>
              <w:left w:w="240" w:type="dxa"/>
              <w:bottom w:w="150" w:type="dxa"/>
            </w:tcMar>
            <w:vAlign w:val="center"/>
          </w:tcPr>
          <w:p w:rsidR="11B080E4" w:rsidP="11B080E4" w:rsidRDefault="11B080E4" w14:paraId="28475D10" w14:textId="46DA28FF">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 Citerne remplie après une pluie de 10 mm.</w:t>
            </w:r>
            <w:r>
              <w:br/>
            </w:r>
            <w:r w:rsidRPr="11B080E4" w:rsidR="11B080E4">
              <w:rPr>
                <w:rFonts w:ascii="system-ui" w:hAnsi="system-ui" w:eastAsia="system-ui" w:cs="system-ui"/>
                <w:b w:val="0"/>
                <w:bCs w:val="0"/>
                <w:i w:val="0"/>
                <w:iCs w:val="0"/>
                <w:sz w:val="22"/>
                <w:szCs w:val="22"/>
              </w:rPr>
              <w:t>– Abreuvoirs fonctionnels, pression stable.</w:t>
            </w:r>
          </w:p>
        </w:tc>
      </w:tr>
      <w:tr w:rsidR="11B080E4" w:rsidTr="11B080E4" w14:paraId="142F95F9">
        <w:trPr>
          <w:trHeight w:val="300"/>
        </w:trPr>
        <w:tc>
          <w:tcPr>
            <w:tcW w:w="856" w:type="dxa"/>
            <w:tcBorders>
              <w:bottom w:val="single" w:sz="6"/>
            </w:tcBorders>
            <w:tcMar>
              <w:top w:w="150" w:type="dxa"/>
              <w:bottom w:w="150" w:type="dxa"/>
              <w:right w:w="240" w:type="dxa"/>
            </w:tcMar>
            <w:vAlign w:val="center"/>
          </w:tcPr>
          <w:p w:rsidR="11B080E4" w:rsidP="11B080E4" w:rsidRDefault="11B080E4" w14:paraId="55BCC296" w14:textId="32C2D544">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1"/>
                <w:bCs w:val="1"/>
                <w:i w:val="0"/>
                <w:iCs w:val="0"/>
                <w:sz w:val="22"/>
                <w:szCs w:val="22"/>
              </w:rPr>
              <w:t>Sprint 1.3</w:t>
            </w:r>
          </w:p>
        </w:tc>
        <w:tc>
          <w:tcPr>
            <w:tcW w:w="2725" w:type="dxa"/>
            <w:tcBorders>
              <w:bottom w:val="single" w:sz="6"/>
            </w:tcBorders>
            <w:tcMar>
              <w:top w:w="150" w:type="dxa"/>
              <w:left w:w="240" w:type="dxa"/>
              <w:bottom w:w="150" w:type="dxa"/>
              <w:right w:w="240" w:type="dxa"/>
            </w:tcMar>
            <w:vAlign w:val="center"/>
          </w:tcPr>
          <w:p w:rsidR="11B080E4" w:rsidP="11B080E4" w:rsidRDefault="11B080E4" w14:paraId="7FFEE20F" w14:textId="4D2F6593">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Acquisition et installation des poules</w:t>
            </w:r>
          </w:p>
        </w:tc>
        <w:tc>
          <w:tcPr>
            <w:tcW w:w="2739" w:type="dxa"/>
            <w:tcBorders>
              <w:bottom w:val="single" w:sz="6"/>
            </w:tcBorders>
            <w:tcMar>
              <w:top w:w="150" w:type="dxa"/>
              <w:left w:w="240" w:type="dxa"/>
              <w:bottom w:w="150" w:type="dxa"/>
              <w:right w:w="240" w:type="dxa"/>
            </w:tcMar>
            <w:vAlign w:val="center"/>
          </w:tcPr>
          <w:p w:rsidR="11B080E4" w:rsidP="11B080E4" w:rsidRDefault="11B080E4" w14:paraId="30EC0AED" w14:textId="5BE01C3D">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Achat de 500 poulettes de 18 semaines, mise en place dans le poulailler, premiers contrôles sanitaires</w:t>
            </w:r>
          </w:p>
        </w:tc>
        <w:tc>
          <w:tcPr>
            <w:tcW w:w="2739" w:type="dxa"/>
            <w:tcBorders>
              <w:bottom w:val="single" w:sz="6"/>
            </w:tcBorders>
            <w:tcMar>
              <w:top w:w="150" w:type="dxa"/>
              <w:left w:w="240" w:type="dxa"/>
              <w:bottom w:w="150" w:type="dxa"/>
            </w:tcMar>
            <w:vAlign w:val="center"/>
          </w:tcPr>
          <w:p w:rsidR="11B080E4" w:rsidP="11B080E4" w:rsidRDefault="11B080E4" w14:paraId="1C6849B3" w14:textId="6337C333">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 Poules vaccinées, certificat sanitaire.</w:t>
            </w:r>
            <w:r>
              <w:br/>
            </w:r>
            <w:r w:rsidRPr="11B080E4" w:rsidR="11B080E4">
              <w:rPr>
                <w:rFonts w:ascii="system-ui" w:hAnsi="system-ui" w:eastAsia="system-ui" w:cs="system-ui"/>
                <w:b w:val="0"/>
                <w:bCs w:val="0"/>
                <w:i w:val="0"/>
                <w:iCs w:val="0"/>
                <w:sz w:val="22"/>
                <w:szCs w:val="22"/>
              </w:rPr>
              <w:t>– Taux de mortalité &lt; 1 % la première semaine.</w:t>
            </w:r>
            <w:r>
              <w:br/>
            </w:r>
            <w:r w:rsidRPr="11B080E4" w:rsidR="11B080E4">
              <w:rPr>
                <w:rFonts w:ascii="system-ui" w:hAnsi="system-ui" w:eastAsia="system-ui" w:cs="system-ui"/>
                <w:b w:val="0"/>
                <w:bCs w:val="0"/>
                <w:i w:val="0"/>
                <w:iCs w:val="0"/>
                <w:sz w:val="22"/>
                <w:szCs w:val="22"/>
              </w:rPr>
              <w:t>– Entrée en ponte constatée (premiers œufs).</w:t>
            </w:r>
          </w:p>
        </w:tc>
      </w:tr>
      <w:tr w:rsidR="11B080E4" w:rsidTr="11B080E4" w14:paraId="498998BC">
        <w:trPr>
          <w:trHeight w:val="300"/>
        </w:trPr>
        <w:tc>
          <w:tcPr>
            <w:tcW w:w="856" w:type="dxa"/>
            <w:tcBorders>
              <w:bottom w:val="single" w:sz="6"/>
            </w:tcBorders>
            <w:tcMar>
              <w:top w:w="150" w:type="dxa"/>
              <w:bottom w:w="150" w:type="dxa"/>
              <w:right w:w="240" w:type="dxa"/>
            </w:tcMar>
            <w:vAlign w:val="center"/>
          </w:tcPr>
          <w:p w:rsidR="11B080E4" w:rsidP="11B080E4" w:rsidRDefault="11B080E4" w14:paraId="4A9BAD99" w14:textId="678AF312">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1"/>
                <w:bCs w:val="1"/>
                <w:i w:val="0"/>
                <w:iCs w:val="0"/>
                <w:sz w:val="22"/>
                <w:szCs w:val="22"/>
              </w:rPr>
              <w:t>Sprint 1.4</w:t>
            </w:r>
          </w:p>
        </w:tc>
        <w:tc>
          <w:tcPr>
            <w:tcW w:w="2725" w:type="dxa"/>
            <w:tcBorders>
              <w:bottom w:val="single" w:sz="6"/>
            </w:tcBorders>
            <w:tcMar>
              <w:top w:w="150" w:type="dxa"/>
              <w:left w:w="240" w:type="dxa"/>
              <w:bottom w:w="150" w:type="dxa"/>
              <w:right w:w="240" w:type="dxa"/>
            </w:tcMar>
            <w:vAlign w:val="center"/>
          </w:tcPr>
          <w:p w:rsidR="11B080E4" w:rsidP="11B080E4" w:rsidRDefault="11B080E4" w14:paraId="0F6F72B3" w14:textId="3C41DF33">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Formation des opérateurs et démarrage du suivi</w:t>
            </w:r>
          </w:p>
        </w:tc>
        <w:tc>
          <w:tcPr>
            <w:tcW w:w="2739" w:type="dxa"/>
            <w:tcBorders>
              <w:bottom w:val="single" w:sz="6"/>
            </w:tcBorders>
            <w:tcMar>
              <w:top w:w="150" w:type="dxa"/>
              <w:left w:w="240" w:type="dxa"/>
              <w:bottom w:w="150" w:type="dxa"/>
              <w:right w:w="240" w:type="dxa"/>
            </w:tcMar>
            <w:vAlign w:val="center"/>
          </w:tcPr>
          <w:p w:rsidR="11B080E4" w:rsidP="11B080E4" w:rsidRDefault="11B080E4" w14:paraId="7E183CC7" w14:textId="7877062B">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Formation technique (conduite, alimentation, biosécurité) ; installation d’AgroFlow sur tablette</w:t>
            </w:r>
          </w:p>
        </w:tc>
        <w:tc>
          <w:tcPr>
            <w:tcW w:w="2739" w:type="dxa"/>
            <w:tcBorders>
              <w:bottom w:val="single" w:sz="6"/>
            </w:tcBorders>
            <w:tcMar>
              <w:top w:w="150" w:type="dxa"/>
              <w:left w:w="240" w:type="dxa"/>
              <w:bottom w:w="150" w:type="dxa"/>
            </w:tcMar>
            <w:vAlign w:val="center"/>
          </w:tcPr>
          <w:p w:rsidR="11B080E4" w:rsidP="11B080E4" w:rsidRDefault="11B080E4" w14:paraId="52B79CA9" w14:textId="35046C8B">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 Cahier des procédures validé.</w:t>
            </w:r>
            <w:r>
              <w:br/>
            </w:r>
            <w:r w:rsidRPr="11B080E4" w:rsidR="11B080E4">
              <w:rPr>
                <w:rFonts w:ascii="system-ui" w:hAnsi="system-ui" w:eastAsia="system-ui" w:cs="system-ui"/>
                <w:b w:val="0"/>
                <w:bCs w:val="0"/>
                <w:i w:val="0"/>
                <w:iCs w:val="0"/>
                <w:sz w:val="22"/>
                <w:szCs w:val="22"/>
              </w:rPr>
              <w:t>– Tous les indicateurs (ponte, mortalité, consommation) saisis quotidiennement.</w:t>
            </w:r>
            <w:r>
              <w:br/>
            </w:r>
            <w:r w:rsidRPr="11B080E4" w:rsidR="11B080E4">
              <w:rPr>
                <w:rFonts w:ascii="system-ui" w:hAnsi="system-ui" w:eastAsia="system-ui" w:cs="system-ui"/>
                <w:b w:val="0"/>
                <w:bCs w:val="0"/>
                <w:i w:val="0"/>
                <w:iCs w:val="0"/>
                <w:sz w:val="22"/>
                <w:szCs w:val="22"/>
              </w:rPr>
              <w:t>– Équipe capable de réaliser une autopsie de base.</w:t>
            </w:r>
          </w:p>
        </w:tc>
      </w:tr>
      <w:tr w:rsidR="11B080E4" w:rsidTr="11B080E4" w14:paraId="206F2406">
        <w:trPr>
          <w:trHeight w:val="300"/>
        </w:trPr>
        <w:tc>
          <w:tcPr>
            <w:tcW w:w="856" w:type="dxa"/>
            <w:tcBorders>
              <w:bottom w:val="single" w:sz="6"/>
            </w:tcBorders>
            <w:tcMar>
              <w:top w:w="150" w:type="dxa"/>
              <w:bottom w:w="150" w:type="dxa"/>
              <w:right w:w="240" w:type="dxa"/>
            </w:tcMar>
            <w:vAlign w:val="center"/>
          </w:tcPr>
          <w:p w:rsidR="11B080E4" w:rsidP="11B080E4" w:rsidRDefault="11B080E4" w14:paraId="7881F17B" w14:textId="69DAE9C8">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1"/>
                <w:bCs w:val="1"/>
                <w:i w:val="0"/>
                <w:iCs w:val="0"/>
                <w:sz w:val="22"/>
                <w:szCs w:val="22"/>
              </w:rPr>
              <w:t>Sprint 1.5</w:t>
            </w:r>
          </w:p>
        </w:tc>
        <w:tc>
          <w:tcPr>
            <w:tcW w:w="2725" w:type="dxa"/>
            <w:tcBorders>
              <w:bottom w:val="single" w:sz="6"/>
            </w:tcBorders>
            <w:tcMar>
              <w:top w:w="150" w:type="dxa"/>
              <w:left w:w="240" w:type="dxa"/>
              <w:bottom w:w="150" w:type="dxa"/>
              <w:right w:w="240" w:type="dxa"/>
            </w:tcMar>
            <w:vAlign w:val="center"/>
          </w:tcPr>
          <w:p w:rsidR="11B080E4" w:rsidP="11B080E4" w:rsidRDefault="11B080E4" w14:paraId="6D30C9D8" w14:textId="2861C0A9">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Premières ventes et premiers contrats</w:t>
            </w:r>
          </w:p>
        </w:tc>
        <w:tc>
          <w:tcPr>
            <w:tcW w:w="2739" w:type="dxa"/>
            <w:tcBorders>
              <w:bottom w:val="single" w:sz="6"/>
            </w:tcBorders>
            <w:tcMar>
              <w:top w:w="150" w:type="dxa"/>
              <w:left w:w="240" w:type="dxa"/>
              <w:bottom w:w="150" w:type="dxa"/>
              <w:right w:w="240" w:type="dxa"/>
            </w:tcMar>
            <w:vAlign w:val="center"/>
          </w:tcPr>
          <w:p w:rsidR="11B080E4" w:rsidP="11B080E4" w:rsidRDefault="11B080E4" w14:paraId="479B72D8" w14:textId="39B70337">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Mise en place de points de vente (ferme, marché, 3 restaurants) ; conditionnement des œufs</w:t>
            </w:r>
          </w:p>
        </w:tc>
        <w:tc>
          <w:tcPr>
            <w:tcW w:w="2739" w:type="dxa"/>
            <w:tcBorders>
              <w:bottom w:val="single" w:sz="6"/>
            </w:tcBorders>
            <w:tcMar>
              <w:top w:w="150" w:type="dxa"/>
              <w:left w:w="240" w:type="dxa"/>
              <w:bottom w:w="150" w:type="dxa"/>
            </w:tcMar>
            <w:vAlign w:val="center"/>
          </w:tcPr>
          <w:p w:rsidR="11B080E4" w:rsidP="11B080E4" w:rsidRDefault="11B080E4" w14:paraId="101D9E56" w14:textId="0F40FD87">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 5 premiers clients actifs.</w:t>
            </w:r>
            <w:r>
              <w:br/>
            </w:r>
            <w:r w:rsidRPr="11B080E4" w:rsidR="11B080E4">
              <w:rPr>
                <w:rFonts w:ascii="system-ui" w:hAnsi="system-ui" w:eastAsia="system-ui" w:cs="system-ui"/>
                <w:b w:val="0"/>
                <w:bCs w:val="0"/>
                <w:i w:val="0"/>
                <w:iCs w:val="0"/>
                <w:sz w:val="22"/>
                <w:szCs w:val="22"/>
              </w:rPr>
              <w:t>– Taux de casse &lt; 2 %.</w:t>
            </w:r>
            <w:r>
              <w:br/>
            </w:r>
            <w:r w:rsidRPr="11B080E4" w:rsidR="11B080E4">
              <w:rPr>
                <w:rFonts w:ascii="system-ui" w:hAnsi="system-ui" w:eastAsia="system-ui" w:cs="system-ui"/>
                <w:b w:val="0"/>
                <w:bCs w:val="0"/>
                <w:i w:val="0"/>
                <w:iCs w:val="0"/>
                <w:sz w:val="22"/>
                <w:szCs w:val="22"/>
              </w:rPr>
              <w:t>– Chiffre d’affaires &gt; 5 M COP sur le sprint.</w:t>
            </w:r>
          </w:p>
        </w:tc>
      </w:tr>
    </w:tbl>
    <w:p w:rsidR="00EA3898" w:rsidP="11B080E4" w:rsidRDefault="00EA3898" w14:paraId="5E7372AE" w14:textId="45C48D76">
      <w:pPr>
        <w:shd w:val="clear" w:color="auto" w:fill="FFFFFF" w:themeFill="background1"/>
        <w:bidi w:val="0"/>
        <w:spacing w:before="240" w:beforeAutospacing="off" w:after="240" w:afterAutospacing="off"/>
      </w:pPr>
      <w:r w:rsidRPr="11B080E4" w:rsidR="6C7B03A1">
        <w:rPr>
          <w:rFonts w:ascii="system-ui" w:hAnsi="system-ui" w:eastAsia="system-ui" w:cs="system-ui"/>
          <w:b w:val="1"/>
          <w:bCs w:val="1"/>
          <w:i w:val="0"/>
          <w:iCs w:val="0"/>
          <w:caps w:val="0"/>
          <w:smallCaps w:val="0"/>
          <w:noProof w:val="0"/>
          <w:color w:val="0F1115"/>
          <w:sz w:val="24"/>
          <w:szCs w:val="24"/>
          <w:lang w:val="fr-FR"/>
        </w:rPr>
        <w:t>Critères de sortie de l’épic</w:t>
      </w:r>
      <w:r w:rsidRPr="11B080E4" w:rsidR="6C7B03A1">
        <w:rPr>
          <w:rFonts w:ascii="system-ui" w:hAnsi="system-ui" w:eastAsia="system-ui" w:cs="system-ui"/>
          <w:b w:val="0"/>
          <w:bCs w:val="0"/>
          <w:i w:val="0"/>
          <w:iCs w:val="0"/>
          <w:caps w:val="0"/>
          <w:smallCaps w:val="0"/>
          <w:noProof w:val="0"/>
          <w:color w:val="0F1115"/>
          <w:sz w:val="24"/>
          <w:szCs w:val="24"/>
          <w:lang w:val="fr-FR"/>
        </w:rPr>
        <w:t xml:space="preserve"> : Poulailler opérationnel, 500 poules en ponte, premiers revenus générés, équipe formée, application AgroFlow fonctionnelle.</w:t>
      </w:r>
    </w:p>
    <w:p w:rsidR="00EA3898" w:rsidP="261497A1" w:rsidRDefault="00EA3898" w14:paraId="241F8ECB" w14:textId="681829EC">
      <w:pPr>
        <w:bidi w:val="0"/>
      </w:pPr>
    </w:p>
    <w:p w:rsidR="00EA3898" w:rsidP="11B080E4" w:rsidRDefault="00EA3898" w14:paraId="3E836610" w14:textId="6136E0DD">
      <w:pPr>
        <w:pStyle w:val="Titre2"/>
        <w:shd w:val="clear" w:color="auto" w:fill="FFFFFF" w:themeFill="background1"/>
        <w:bidi w:val="0"/>
        <w:spacing w:before="480" w:beforeAutospacing="off" w:after="240" w:afterAutospacing="off" w:line="480" w:lineRule="auto"/>
      </w:pPr>
      <w:r w:rsidRPr="11B080E4" w:rsidR="6C7B03A1">
        <w:rPr>
          <w:rFonts w:ascii="system-ui" w:hAnsi="system-ui" w:eastAsia="system-ui" w:cs="system-ui"/>
          <w:b w:val="1"/>
          <w:bCs w:val="1"/>
          <w:i w:val="0"/>
          <w:iCs w:val="0"/>
          <w:caps w:val="0"/>
          <w:smallCaps w:val="0"/>
          <w:noProof w:val="0"/>
          <w:color w:val="0F1115"/>
          <w:sz w:val="33"/>
          <w:szCs w:val="33"/>
          <w:lang w:val="fr-FR"/>
        </w:rPr>
        <w:t>9.2. Épic 2 : Optimisation et stabilisation (1 000 poules)</w:t>
      </w:r>
    </w:p>
    <w:p w:rsidR="00EA3898" w:rsidP="11B080E4" w:rsidRDefault="00EA3898" w14:paraId="2869FB75" w14:textId="4762A868">
      <w:pPr>
        <w:shd w:val="clear" w:color="auto" w:fill="FFFFFF" w:themeFill="background1"/>
        <w:bidi w:val="0"/>
        <w:spacing w:before="240" w:beforeAutospacing="off" w:after="240" w:afterAutospacing="off"/>
      </w:pPr>
      <w:r w:rsidRPr="11B080E4" w:rsidR="6C7B03A1">
        <w:rPr>
          <w:rFonts w:ascii="system-ui" w:hAnsi="system-ui" w:eastAsia="system-ui" w:cs="system-ui"/>
          <w:b w:val="1"/>
          <w:bCs w:val="1"/>
          <w:i w:val="0"/>
          <w:iCs w:val="0"/>
          <w:caps w:val="0"/>
          <w:smallCaps w:val="0"/>
          <w:noProof w:val="0"/>
          <w:color w:val="0F1115"/>
          <w:sz w:val="24"/>
          <w:szCs w:val="24"/>
          <w:lang w:val="fr-FR"/>
        </w:rPr>
        <w:t>Objectif stratégique</w:t>
      </w:r>
      <w:r w:rsidRPr="11B080E4" w:rsidR="6C7B03A1">
        <w:rPr>
          <w:rFonts w:ascii="system-ui" w:hAnsi="system-ui" w:eastAsia="system-ui" w:cs="system-ui"/>
          <w:b w:val="0"/>
          <w:bCs w:val="0"/>
          <w:i w:val="0"/>
          <w:iCs w:val="0"/>
          <w:caps w:val="0"/>
          <w:smallCaps w:val="0"/>
          <w:noProof w:val="0"/>
          <w:color w:val="0F1115"/>
          <w:sz w:val="24"/>
          <w:szCs w:val="24"/>
          <w:lang w:val="fr-FR"/>
        </w:rPr>
        <w:t xml:space="preserve"> : Doubler l’effectif, optimiser l’alimentation circulaire (intégration des larves BSF, lentilles d’eau, fourrages), lancer la traçabilité client et consolider les contrats B2B.</w:t>
      </w:r>
    </w:p>
    <w:tbl>
      <w:tblPr>
        <w:tblStyle w:val="TableauNormal"/>
        <w:bidiVisual w:val="0"/>
        <w:tblW w:w="0" w:type="auto"/>
        <w:tblLook w:val="06A0" w:firstRow="1" w:lastRow="0" w:firstColumn="1" w:lastColumn="0" w:noHBand="1" w:noVBand="1"/>
      </w:tblPr>
      <w:tblGrid>
        <w:gridCol w:w="871"/>
        <w:gridCol w:w="2617"/>
        <w:gridCol w:w="2786"/>
        <w:gridCol w:w="2786"/>
      </w:tblGrid>
      <w:tr w:rsidR="11B080E4" w:rsidTr="11B080E4" w14:paraId="045C46C2">
        <w:trPr>
          <w:trHeight w:val="300"/>
        </w:trPr>
        <w:tc>
          <w:tcPr>
            <w:tcW w:w="871" w:type="dxa"/>
            <w:tcBorders>
              <w:top w:val="nil"/>
              <w:bottom w:val="single" w:sz="6"/>
            </w:tcBorders>
            <w:tcMar>
              <w:top w:w="150" w:type="dxa"/>
              <w:bottom w:w="150" w:type="dxa"/>
              <w:right w:w="240" w:type="dxa"/>
            </w:tcMar>
            <w:vAlign w:val="center"/>
          </w:tcPr>
          <w:p w:rsidR="11B080E4" w:rsidP="11B080E4" w:rsidRDefault="11B080E4" w14:paraId="527E1E6C" w14:textId="7D116616">
            <w:pPr>
              <w:shd w:val="clear" w:color="auto" w:fill="FFFFFF" w:themeFill="background1"/>
              <w:bidi w:val="0"/>
              <w:spacing w:before="0" w:beforeAutospacing="off" w:after="0" w:afterAutospacing="off" w:line="375" w:lineRule="auto"/>
              <w:ind w:right="0"/>
              <w:jc w:val="left"/>
            </w:pPr>
            <w:r w:rsidRPr="11B080E4" w:rsidR="11B080E4">
              <w:rPr>
                <w:rFonts w:ascii="system-ui" w:hAnsi="system-ui" w:eastAsia="system-ui" w:cs="system-ui"/>
                <w:b w:val="0"/>
                <w:bCs w:val="0"/>
                <w:i w:val="0"/>
                <w:iCs w:val="0"/>
                <w:sz w:val="22"/>
                <w:szCs w:val="22"/>
              </w:rPr>
              <w:t>Sprint</w:t>
            </w:r>
          </w:p>
        </w:tc>
        <w:tc>
          <w:tcPr>
            <w:tcW w:w="2617" w:type="dxa"/>
            <w:tcBorders>
              <w:top w:val="nil"/>
              <w:bottom w:val="single" w:sz="6"/>
            </w:tcBorders>
            <w:tcMar>
              <w:top w:w="150" w:type="dxa"/>
              <w:left w:w="240" w:type="dxa"/>
              <w:bottom w:w="150" w:type="dxa"/>
              <w:right w:w="240" w:type="dxa"/>
            </w:tcMar>
            <w:vAlign w:val="center"/>
          </w:tcPr>
          <w:p w:rsidR="11B080E4" w:rsidP="11B080E4" w:rsidRDefault="11B080E4" w14:paraId="17C81F22" w14:textId="2CB1D908">
            <w:pPr>
              <w:shd w:val="clear" w:color="auto" w:fill="FFFFFF" w:themeFill="background1"/>
              <w:bidi w:val="0"/>
              <w:spacing w:before="0" w:beforeAutospacing="off" w:after="0" w:afterAutospacing="off" w:line="375" w:lineRule="auto"/>
              <w:ind w:right="0"/>
              <w:jc w:val="left"/>
            </w:pPr>
            <w:r w:rsidRPr="11B080E4" w:rsidR="11B080E4">
              <w:rPr>
                <w:rFonts w:ascii="system-ui" w:hAnsi="system-ui" w:eastAsia="system-ui" w:cs="system-ui"/>
                <w:b w:val="0"/>
                <w:bCs w:val="0"/>
                <w:i w:val="0"/>
                <w:iCs w:val="0"/>
                <w:sz w:val="22"/>
                <w:szCs w:val="22"/>
              </w:rPr>
              <w:t>Objectif du sprint</w:t>
            </w:r>
          </w:p>
        </w:tc>
        <w:tc>
          <w:tcPr>
            <w:tcW w:w="2786" w:type="dxa"/>
            <w:tcBorders>
              <w:top w:val="nil"/>
              <w:bottom w:val="single" w:sz="6"/>
            </w:tcBorders>
            <w:tcMar>
              <w:top w:w="150" w:type="dxa"/>
              <w:left w:w="240" w:type="dxa"/>
              <w:bottom w:w="150" w:type="dxa"/>
              <w:right w:w="240" w:type="dxa"/>
            </w:tcMar>
            <w:vAlign w:val="center"/>
          </w:tcPr>
          <w:p w:rsidR="11B080E4" w:rsidP="11B080E4" w:rsidRDefault="11B080E4" w14:paraId="699F06F7" w14:textId="374FDEE3">
            <w:pPr>
              <w:shd w:val="clear" w:color="auto" w:fill="FFFFFF" w:themeFill="background1"/>
              <w:bidi w:val="0"/>
              <w:spacing w:before="0" w:beforeAutospacing="off" w:after="0" w:afterAutospacing="off" w:line="375" w:lineRule="auto"/>
              <w:ind w:right="0"/>
              <w:jc w:val="left"/>
            </w:pPr>
            <w:r w:rsidRPr="11B080E4" w:rsidR="11B080E4">
              <w:rPr>
                <w:rFonts w:ascii="system-ui" w:hAnsi="system-ui" w:eastAsia="system-ui" w:cs="system-ui"/>
                <w:b w:val="0"/>
                <w:bCs w:val="0"/>
                <w:i w:val="0"/>
                <w:iCs w:val="0"/>
                <w:sz w:val="22"/>
                <w:szCs w:val="22"/>
              </w:rPr>
              <w:t>Livrables</w:t>
            </w:r>
          </w:p>
        </w:tc>
        <w:tc>
          <w:tcPr>
            <w:tcW w:w="2786" w:type="dxa"/>
            <w:tcBorders>
              <w:top w:val="nil"/>
              <w:bottom w:val="single" w:sz="6"/>
            </w:tcBorders>
            <w:tcMar>
              <w:top w:w="150" w:type="dxa"/>
              <w:left w:w="240" w:type="dxa"/>
              <w:bottom w:w="150" w:type="dxa"/>
              <w:right w:w="240" w:type="dxa"/>
            </w:tcMar>
            <w:vAlign w:val="center"/>
          </w:tcPr>
          <w:p w:rsidR="11B080E4" w:rsidP="11B080E4" w:rsidRDefault="11B080E4" w14:paraId="2FBF0405" w14:textId="46DC8C20">
            <w:pPr>
              <w:shd w:val="clear" w:color="auto" w:fill="FFFFFF" w:themeFill="background1"/>
              <w:bidi w:val="0"/>
              <w:spacing w:before="0" w:beforeAutospacing="off" w:after="0" w:afterAutospacing="off" w:line="375" w:lineRule="auto"/>
              <w:ind w:right="0"/>
              <w:jc w:val="left"/>
            </w:pPr>
            <w:r w:rsidRPr="11B080E4" w:rsidR="11B080E4">
              <w:rPr>
                <w:rFonts w:ascii="system-ui" w:hAnsi="system-ui" w:eastAsia="system-ui" w:cs="system-ui"/>
                <w:b w:val="0"/>
                <w:bCs w:val="0"/>
                <w:i w:val="0"/>
                <w:iCs w:val="0"/>
                <w:sz w:val="22"/>
                <w:szCs w:val="22"/>
              </w:rPr>
              <w:t>Definition of Done (DoD)</w:t>
            </w:r>
          </w:p>
        </w:tc>
      </w:tr>
      <w:tr w:rsidR="11B080E4" w:rsidTr="11B080E4" w14:paraId="0D594761">
        <w:trPr>
          <w:trHeight w:val="300"/>
        </w:trPr>
        <w:tc>
          <w:tcPr>
            <w:tcW w:w="871" w:type="dxa"/>
            <w:tcBorders>
              <w:bottom w:val="single" w:sz="6"/>
            </w:tcBorders>
            <w:tcMar>
              <w:top w:w="150" w:type="dxa"/>
              <w:bottom w:w="150" w:type="dxa"/>
              <w:right w:w="240" w:type="dxa"/>
            </w:tcMar>
            <w:vAlign w:val="center"/>
          </w:tcPr>
          <w:p w:rsidR="11B080E4" w:rsidP="11B080E4" w:rsidRDefault="11B080E4" w14:paraId="056E91CF" w14:textId="09904614">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1"/>
                <w:bCs w:val="1"/>
                <w:i w:val="0"/>
                <w:iCs w:val="0"/>
                <w:sz w:val="22"/>
                <w:szCs w:val="22"/>
              </w:rPr>
              <w:t>Sprint 2.1</w:t>
            </w:r>
          </w:p>
        </w:tc>
        <w:tc>
          <w:tcPr>
            <w:tcW w:w="2617" w:type="dxa"/>
            <w:tcBorders>
              <w:bottom w:val="single" w:sz="6"/>
            </w:tcBorders>
            <w:tcMar>
              <w:top w:w="150" w:type="dxa"/>
              <w:left w:w="240" w:type="dxa"/>
              <w:bottom w:w="150" w:type="dxa"/>
              <w:right w:w="240" w:type="dxa"/>
            </w:tcMar>
            <w:vAlign w:val="center"/>
          </w:tcPr>
          <w:p w:rsidR="11B080E4" w:rsidP="11B080E4" w:rsidRDefault="11B080E4" w14:paraId="7AAE4843" w14:textId="44EF45FF">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Extension du cheptel</w:t>
            </w:r>
          </w:p>
        </w:tc>
        <w:tc>
          <w:tcPr>
            <w:tcW w:w="2786" w:type="dxa"/>
            <w:tcBorders>
              <w:bottom w:val="single" w:sz="6"/>
            </w:tcBorders>
            <w:tcMar>
              <w:top w:w="150" w:type="dxa"/>
              <w:left w:w="240" w:type="dxa"/>
              <w:bottom w:w="150" w:type="dxa"/>
              <w:right w:w="240" w:type="dxa"/>
            </w:tcMar>
            <w:vAlign w:val="center"/>
          </w:tcPr>
          <w:p w:rsidR="11B080E4" w:rsidP="11B080E4" w:rsidRDefault="11B080E4" w14:paraId="6456A4C5" w14:textId="6FC06F66">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Achat et intégration d’un second lot de 500 poulettes (décalé de 6 mois)</w:t>
            </w:r>
          </w:p>
        </w:tc>
        <w:tc>
          <w:tcPr>
            <w:tcW w:w="2786" w:type="dxa"/>
            <w:tcBorders>
              <w:bottom w:val="single" w:sz="6"/>
            </w:tcBorders>
            <w:tcMar>
              <w:top w:w="150" w:type="dxa"/>
              <w:left w:w="240" w:type="dxa"/>
              <w:bottom w:w="150" w:type="dxa"/>
            </w:tcMar>
            <w:vAlign w:val="center"/>
          </w:tcPr>
          <w:p w:rsidR="11B080E4" w:rsidP="11B080E4" w:rsidRDefault="11B080E4" w14:paraId="4D2EB4A8" w14:textId="5F5089B0">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 Effectif total 1 000 poules.</w:t>
            </w:r>
            <w:r>
              <w:br/>
            </w:r>
            <w:r w:rsidRPr="11B080E4" w:rsidR="11B080E4">
              <w:rPr>
                <w:rFonts w:ascii="system-ui" w:hAnsi="system-ui" w:eastAsia="system-ui" w:cs="system-ui"/>
                <w:b w:val="0"/>
                <w:bCs w:val="0"/>
                <w:i w:val="0"/>
                <w:iCs w:val="0"/>
                <w:sz w:val="22"/>
                <w:szCs w:val="22"/>
              </w:rPr>
              <w:t>– Taux de ponte &gt; 80 % sur les deux lots.</w:t>
            </w:r>
          </w:p>
        </w:tc>
      </w:tr>
      <w:tr w:rsidR="11B080E4" w:rsidTr="11B080E4" w14:paraId="64BDDB37">
        <w:trPr>
          <w:trHeight w:val="300"/>
        </w:trPr>
        <w:tc>
          <w:tcPr>
            <w:tcW w:w="871" w:type="dxa"/>
            <w:tcBorders>
              <w:bottom w:val="single" w:sz="6"/>
            </w:tcBorders>
            <w:tcMar>
              <w:top w:w="150" w:type="dxa"/>
              <w:bottom w:w="150" w:type="dxa"/>
              <w:right w:w="240" w:type="dxa"/>
            </w:tcMar>
            <w:vAlign w:val="center"/>
          </w:tcPr>
          <w:p w:rsidR="11B080E4" w:rsidP="11B080E4" w:rsidRDefault="11B080E4" w14:paraId="4A7F629F" w14:textId="735A3BA3">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1"/>
                <w:bCs w:val="1"/>
                <w:i w:val="0"/>
                <w:iCs w:val="0"/>
                <w:sz w:val="22"/>
                <w:szCs w:val="22"/>
              </w:rPr>
              <w:t>Sprint 2.2</w:t>
            </w:r>
          </w:p>
        </w:tc>
        <w:tc>
          <w:tcPr>
            <w:tcW w:w="2617" w:type="dxa"/>
            <w:tcBorders>
              <w:bottom w:val="single" w:sz="6"/>
            </w:tcBorders>
            <w:tcMar>
              <w:top w:w="150" w:type="dxa"/>
              <w:left w:w="240" w:type="dxa"/>
              <w:bottom w:w="150" w:type="dxa"/>
              <w:right w:w="240" w:type="dxa"/>
            </w:tcMar>
            <w:vAlign w:val="center"/>
          </w:tcPr>
          <w:p w:rsidR="11B080E4" w:rsidP="11B080E4" w:rsidRDefault="11B080E4" w14:paraId="31958872" w14:textId="4DF42574">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Optimisation de l’alimentation circulaire</w:t>
            </w:r>
          </w:p>
        </w:tc>
        <w:tc>
          <w:tcPr>
            <w:tcW w:w="2786" w:type="dxa"/>
            <w:tcBorders>
              <w:bottom w:val="single" w:sz="6"/>
            </w:tcBorders>
            <w:tcMar>
              <w:top w:w="150" w:type="dxa"/>
              <w:left w:w="240" w:type="dxa"/>
              <w:bottom w:w="150" w:type="dxa"/>
              <w:right w:w="240" w:type="dxa"/>
            </w:tcMar>
            <w:vAlign w:val="center"/>
          </w:tcPr>
          <w:p w:rsidR="11B080E4" w:rsidP="11B080E4" w:rsidRDefault="11B080E4" w14:paraId="385364E1" w14:textId="4E8A2D24">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Production des premiers intrants locaux : larves BSF (20 kg/jour), lentilles d’eau (10 kg/jour), fourrages</w:t>
            </w:r>
          </w:p>
        </w:tc>
        <w:tc>
          <w:tcPr>
            <w:tcW w:w="2786" w:type="dxa"/>
            <w:tcBorders>
              <w:bottom w:val="single" w:sz="6"/>
            </w:tcBorders>
            <w:tcMar>
              <w:top w:w="150" w:type="dxa"/>
              <w:left w:w="240" w:type="dxa"/>
              <w:bottom w:w="150" w:type="dxa"/>
            </w:tcMar>
            <w:vAlign w:val="center"/>
          </w:tcPr>
          <w:p w:rsidR="11B080E4" w:rsidP="11B080E4" w:rsidRDefault="11B080E4" w14:paraId="69FA8F07" w14:textId="21407199">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 Taux de substitution des aliments industriels ≥ 30 %.</w:t>
            </w:r>
            <w:r>
              <w:br/>
            </w:r>
            <w:r w:rsidRPr="11B080E4" w:rsidR="11B080E4">
              <w:rPr>
                <w:rFonts w:ascii="system-ui" w:hAnsi="system-ui" w:eastAsia="system-ui" w:cs="system-ui"/>
                <w:b w:val="0"/>
                <w:bCs w:val="0"/>
                <w:i w:val="0"/>
                <w:iCs w:val="0"/>
                <w:sz w:val="22"/>
                <w:szCs w:val="22"/>
              </w:rPr>
              <w:t>– Ration équilibrée validée par vétérinaire.</w:t>
            </w:r>
          </w:p>
        </w:tc>
      </w:tr>
      <w:tr w:rsidR="11B080E4" w:rsidTr="11B080E4" w14:paraId="1C3C268A">
        <w:trPr>
          <w:trHeight w:val="300"/>
        </w:trPr>
        <w:tc>
          <w:tcPr>
            <w:tcW w:w="871" w:type="dxa"/>
            <w:tcBorders>
              <w:bottom w:val="single" w:sz="6"/>
            </w:tcBorders>
            <w:tcMar>
              <w:top w:w="150" w:type="dxa"/>
              <w:bottom w:w="150" w:type="dxa"/>
              <w:right w:w="240" w:type="dxa"/>
            </w:tcMar>
            <w:vAlign w:val="center"/>
          </w:tcPr>
          <w:p w:rsidR="11B080E4" w:rsidP="11B080E4" w:rsidRDefault="11B080E4" w14:paraId="04488765" w14:textId="4299C1CB">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1"/>
                <w:bCs w:val="1"/>
                <w:i w:val="0"/>
                <w:iCs w:val="0"/>
                <w:sz w:val="22"/>
                <w:szCs w:val="22"/>
              </w:rPr>
              <w:t>Sprint 2.3</w:t>
            </w:r>
          </w:p>
        </w:tc>
        <w:tc>
          <w:tcPr>
            <w:tcW w:w="2617" w:type="dxa"/>
            <w:tcBorders>
              <w:bottom w:val="single" w:sz="6"/>
            </w:tcBorders>
            <w:tcMar>
              <w:top w:w="150" w:type="dxa"/>
              <w:left w:w="240" w:type="dxa"/>
              <w:bottom w:w="150" w:type="dxa"/>
              <w:right w:w="240" w:type="dxa"/>
            </w:tcMar>
            <w:vAlign w:val="center"/>
          </w:tcPr>
          <w:p w:rsidR="11B080E4" w:rsidP="11B080E4" w:rsidRDefault="11B080E4" w14:paraId="6E68400F" w14:textId="39EBE871">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Déploiement de l’application Esmeralda &amp; Co</w:t>
            </w:r>
          </w:p>
        </w:tc>
        <w:tc>
          <w:tcPr>
            <w:tcW w:w="2786" w:type="dxa"/>
            <w:tcBorders>
              <w:bottom w:val="single" w:sz="6"/>
            </w:tcBorders>
            <w:tcMar>
              <w:top w:w="150" w:type="dxa"/>
              <w:left w:w="240" w:type="dxa"/>
              <w:bottom w:w="150" w:type="dxa"/>
              <w:right w:w="240" w:type="dxa"/>
            </w:tcMar>
            <w:vAlign w:val="center"/>
          </w:tcPr>
          <w:p w:rsidR="11B080E4" w:rsidP="11B080E4" w:rsidRDefault="11B080E4" w14:paraId="5BEA7361" w14:textId="25C3C73F">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Mise en service de l’application (commandes, QR code, abonnements)</w:t>
            </w:r>
          </w:p>
        </w:tc>
        <w:tc>
          <w:tcPr>
            <w:tcW w:w="2786" w:type="dxa"/>
            <w:tcBorders>
              <w:bottom w:val="single" w:sz="6"/>
            </w:tcBorders>
            <w:tcMar>
              <w:top w:w="150" w:type="dxa"/>
              <w:left w:w="240" w:type="dxa"/>
              <w:bottom w:w="150" w:type="dxa"/>
            </w:tcMar>
            <w:vAlign w:val="center"/>
          </w:tcPr>
          <w:p w:rsidR="11B080E4" w:rsidP="11B080E4" w:rsidRDefault="11B080E4" w14:paraId="71BAAB88" w14:textId="02B4157F">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 20 familles abonnées (paniers).</w:t>
            </w:r>
            <w:r>
              <w:br/>
            </w:r>
            <w:r w:rsidRPr="11B080E4" w:rsidR="11B080E4">
              <w:rPr>
                <w:rFonts w:ascii="system-ui" w:hAnsi="system-ui" w:eastAsia="system-ui" w:cs="system-ui"/>
                <w:b w:val="0"/>
                <w:bCs w:val="0"/>
                <w:i w:val="0"/>
                <w:iCs w:val="0"/>
                <w:sz w:val="22"/>
                <w:szCs w:val="22"/>
              </w:rPr>
              <w:t>– 100 % des œufs vendus tracés (QR code renvoyant à la vidéo du cycle).</w:t>
            </w:r>
          </w:p>
        </w:tc>
      </w:tr>
      <w:tr w:rsidR="11B080E4" w:rsidTr="11B080E4" w14:paraId="44033DD9">
        <w:trPr>
          <w:trHeight w:val="300"/>
        </w:trPr>
        <w:tc>
          <w:tcPr>
            <w:tcW w:w="871" w:type="dxa"/>
            <w:tcBorders>
              <w:bottom w:val="single" w:sz="6"/>
            </w:tcBorders>
            <w:tcMar>
              <w:top w:w="150" w:type="dxa"/>
              <w:bottom w:w="150" w:type="dxa"/>
              <w:right w:w="240" w:type="dxa"/>
            </w:tcMar>
            <w:vAlign w:val="center"/>
          </w:tcPr>
          <w:p w:rsidR="11B080E4" w:rsidP="11B080E4" w:rsidRDefault="11B080E4" w14:paraId="3292937C" w14:textId="72D516E9">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1"/>
                <w:bCs w:val="1"/>
                <w:i w:val="0"/>
                <w:iCs w:val="0"/>
                <w:sz w:val="22"/>
                <w:szCs w:val="22"/>
              </w:rPr>
              <w:t>Sprint 2.4</w:t>
            </w:r>
          </w:p>
        </w:tc>
        <w:tc>
          <w:tcPr>
            <w:tcW w:w="2617" w:type="dxa"/>
            <w:tcBorders>
              <w:bottom w:val="single" w:sz="6"/>
            </w:tcBorders>
            <w:tcMar>
              <w:top w:w="150" w:type="dxa"/>
              <w:left w:w="240" w:type="dxa"/>
              <w:bottom w:w="150" w:type="dxa"/>
              <w:right w:w="240" w:type="dxa"/>
            </w:tcMar>
            <w:vAlign w:val="center"/>
          </w:tcPr>
          <w:p w:rsidR="11B080E4" w:rsidP="11B080E4" w:rsidRDefault="11B080E4" w14:paraId="73CF141E" w14:textId="73B0E3FA">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Renforcement des contrats B2B</w:t>
            </w:r>
          </w:p>
        </w:tc>
        <w:tc>
          <w:tcPr>
            <w:tcW w:w="2786" w:type="dxa"/>
            <w:tcBorders>
              <w:bottom w:val="single" w:sz="6"/>
            </w:tcBorders>
            <w:tcMar>
              <w:top w:w="150" w:type="dxa"/>
              <w:left w:w="240" w:type="dxa"/>
              <w:bottom w:w="150" w:type="dxa"/>
              <w:right w:w="240" w:type="dxa"/>
            </w:tcMar>
            <w:vAlign w:val="center"/>
          </w:tcPr>
          <w:p w:rsidR="11B080E4" w:rsidP="11B080E4" w:rsidRDefault="11B080E4" w14:paraId="74206E47" w14:textId="63863733">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Signature de 2 contrats avec cantines scolaires et 3 contrats supplémentaires avec restaurants</w:t>
            </w:r>
          </w:p>
        </w:tc>
        <w:tc>
          <w:tcPr>
            <w:tcW w:w="2786" w:type="dxa"/>
            <w:tcBorders>
              <w:bottom w:val="single" w:sz="6"/>
            </w:tcBorders>
            <w:tcMar>
              <w:top w:w="150" w:type="dxa"/>
              <w:left w:w="240" w:type="dxa"/>
              <w:bottom w:w="150" w:type="dxa"/>
            </w:tcMar>
            <w:vAlign w:val="center"/>
          </w:tcPr>
          <w:p w:rsidR="11B080E4" w:rsidP="11B080E4" w:rsidRDefault="11B080E4" w14:paraId="0EA41BA5" w14:textId="3904372D">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 30 % de la production couverte par des contrats annuels.</w:t>
            </w:r>
            <w:r>
              <w:br/>
            </w:r>
            <w:r w:rsidRPr="11B080E4" w:rsidR="11B080E4">
              <w:rPr>
                <w:rFonts w:ascii="system-ui" w:hAnsi="system-ui" w:eastAsia="system-ui" w:cs="system-ui"/>
                <w:b w:val="0"/>
                <w:bCs w:val="0"/>
                <w:i w:val="0"/>
                <w:iCs w:val="0"/>
                <w:sz w:val="22"/>
                <w:szCs w:val="22"/>
              </w:rPr>
              <w:t>– Prix fixé, livraisons régulières.</w:t>
            </w:r>
          </w:p>
        </w:tc>
      </w:tr>
      <w:tr w:rsidR="11B080E4" w:rsidTr="11B080E4" w14:paraId="79123D5D">
        <w:trPr>
          <w:trHeight w:val="300"/>
        </w:trPr>
        <w:tc>
          <w:tcPr>
            <w:tcW w:w="871" w:type="dxa"/>
            <w:tcBorders>
              <w:bottom w:val="single" w:sz="6"/>
            </w:tcBorders>
            <w:tcMar>
              <w:top w:w="150" w:type="dxa"/>
              <w:bottom w:w="150" w:type="dxa"/>
              <w:right w:w="240" w:type="dxa"/>
            </w:tcMar>
            <w:vAlign w:val="center"/>
          </w:tcPr>
          <w:p w:rsidR="11B080E4" w:rsidP="11B080E4" w:rsidRDefault="11B080E4" w14:paraId="3F6E458C" w14:textId="6BDC4FF2">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1"/>
                <w:bCs w:val="1"/>
                <w:i w:val="0"/>
                <w:iCs w:val="0"/>
                <w:sz w:val="22"/>
                <w:szCs w:val="22"/>
              </w:rPr>
              <w:t>Sprint 2.5</w:t>
            </w:r>
          </w:p>
        </w:tc>
        <w:tc>
          <w:tcPr>
            <w:tcW w:w="2617" w:type="dxa"/>
            <w:tcBorders>
              <w:bottom w:val="single" w:sz="6"/>
            </w:tcBorders>
            <w:tcMar>
              <w:top w:w="150" w:type="dxa"/>
              <w:left w:w="240" w:type="dxa"/>
              <w:bottom w:w="150" w:type="dxa"/>
              <w:right w:w="240" w:type="dxa"/>
            </w:tcMar>
            <w:vAlign w:val="center"/>
          </w:tcPr>
          <w:p w:rsidR="11B080E4" w:rsidP="11B080E4" w:rsidRDefault="11B080E4" w14:paraId="1882A138" w14:textId="0C1020A5">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Premières formations externes</w:t>
            </w:r>
          </w:p>
        </w:tc>
        <w:tc>
          <w:tcPr>
            <w:tcW w:w="2786" w:type="dxa"/>
            <w:tcBorders>
              <w:bottom w:val="single" w:sz="6"/>
            </w:tcBorders>
            <w:tcMar>
              <w:top w:w="150" w:type="dxa"/>
              <w:left w:w="240" w:type="dxa"/>
              <w:bottom w:w="150" w:type="dxa"/>
              <w:right w:w="240" w:type="dxa"/>
            </w:tcMar>
            <w:vAlign w:val="center"/>
          </w:tcPr>
          <w:p w:rsidR="11B080E4" w:rsidP="11B080E4" w:rsidRDefault="11B080E4" w14:paraId="5170F53F" w14:textId="2E39EA94">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Organisation de 2 stages de 2 jours pour paysans locaux</w:t>
            </w:r>
          </w:p>
        </w:tc>
        <w:tc>
          <w:tcPr>
            <w:tcW w:w="2786" w:type="dxa"/>
            <w:tcBorders>
              <w:bottom w:val="single" w:sz="6"/>
            </w:tcBorders>
            <w:tcMar>
              <w:top w:w="150" w:type="dxa"/>
              <w:left w:w="240" w:type="dxa"/>
              <w:bottom w:w="150" w:type="dxa"/>
            </w:tcMar>
            <w:vAlign w:val="center"/>
          </w:tcPr>
          <w:p w:rsidR="11B080E4" w:rsidP="11B080E4" w:rsidRDefault="11B080E4" w14:paraId="627E7F01" w14:textId="0359A596">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 5 à 10 stagiaires formés.</w:t>
            </w:r>
            <w:r>
              <w:br/>
            </w:r>
            <w:r w:rsidRPr="11B080E4" w:rsidR="11B080E4">
              <w:rPr>
                <w:rFonts w:ascii="system-ui" w:hAnsi="system-ui" w:eastAsia="system-ui" w:cs="system-ui"/>
                <w:b w:val="0"/>
                <w:bCs w:val="0"/>
                <w:i w:val="0"/>
                <w:iCs w:val="0"/>
                <w:sz w:val="22"/>
                <w:szCs w:val="22"/>
              </w:rPr>
              <w:t>– Évaluations de satisfaction &gt; 4/5.</w:t>
            </w:r>
            <w:r>
              <w:br/>
            </w:r>
            <w:r w:rsidRPr="11B080E4" w:rsidR="11B080E4">
              <w:rPr>
                <w:rFonts w:ascii="system-ui" w:hAnsi="system-ui" w:eastAsia="system-ui" w:cs="system-ui"/>
                <w:b w:val="0"/>
                <w:bCs w:val="0"/>
                <w:i w:val="0"/>
                <w:iCs w:val="0"/>
                <w:sz w:val="22"/>
                <w:szCs w:val="22"/>
              </w:rPr>
              <w:t>– Revenus formation &gt; 2 M COP.</w:t>
            </w:r>
          </w:p>
        </w:tc>
      </w:tr>
    </w:tbl>
    <w:p w:rsidR="00EA3898" w:rsidP="11B080E4" w:rsidRDefault="00EA3898" w14:paraId="35EF827E" w14:textId="6D5E7E42">
      <w:pPr>
        <w:shd w:val="clear" w:color="auto" w:fill="FFFFFF" w:themeFill="background1"/>
        <w:bidi w:val="0"/>
        <w:spacing w:before="240" w:beforeAutospacing="off" w:after="240" w:afterAutospacing="off"/>
      </w:pPr>
      <w:r w:rsidRPr="11B080E4" w:rsidR="6C7B03A1">
        <w:rPr>
          <w:rFonts w:ascii="system-ui" w:hAnsi="system-ui" w:eastAsia="system-ui" w:cs="system-ui"/>
          <w:b w:val="1"/>
          <w:bCs w:val="1"/>
          <w:i w:val="0"/>
          <w:iCs w:val="0"/>
          <w:caps w:val="0"/>
          <w:smallCaps w:val="0"/>
          <w:noProof w:val="0"/>
          <w:color w:val="0F1115"/>
          <w:sz w:val="24"/>
          <w:szCs w:val="24"/>
          <w:lang w:val="fr-FR"/>
        </w:rPr>
        <w:t>Critères de sortie de l’épic</w:t>
      </w:r>
      <w:r w:rsidRPr="11B080E4" w:rsidR="6C7B03A1">
        <w:rPr>
          <w:rFonts w:ascii="system-ui" w:hAnsi="system-ui" w:eastAsia="system-ui" w:cs="system-ui"/>
          <w:b w:val="0"/>
          <w:bCs w:val="0"/>
          <w:i w:val="0"/>
          <w:iCs w:val="0"/>
          <w:caps w:val="0"/>
          <w:smallCaps w:val="0"/>
          <w:noProof w:val="0"/>
          <w:color w:val="0F1115"/>
          <w:sz w:val="24"/>
          <w:szCs w:val="24"/>
          <w:lang w:val="fr-FR"/>
        </w:rPr>
        <w:t xml:space="preserve"> : Effectif 1 000 poules, taux de substitution ≥ 40 %, application Esmeralda &amp; Co opérationnelle, chiffre d’affaires couvrant les charges variables.</w:t>
      </w:r>
    </w:p>
    <w:p w:rsidR="00EA3898" w:rsidP="261497A1" w:rsidRDefault="00EA3898" w14:paraId="46D35471" w14:textId="7A09ABC2">
      <w:pPr>
        <w:bidi w:val="0"/>
      </w:pPr>
    </w:p>
    <w:p w:rsidR="00EA3898" w:rsidP="11B080E4" w:rsidRDefault="00EA3898" w14:paraId="0BB5DFE1" w14:textId="0B1BF928">
      <w:pPr>
        <w:pStyle w:val="Titre2"/>
        <w:shd w:val="clear" w:color="auto" w:fill="FFFFFF" w:themeFill="background1"/>
        <w:bidi w:val="0"/>
        <w:spacing w:before="480" w:beforeAutospacing="off" w:after="240" w:afterAutospacing="off" w:line="480" w:lineRule="auto"/>
      </w:pPr>
      <w:r w:rsidRPr="11B080E4" w:rsidR="6C7B03A1">
        <w:rPr>
          <w:rFonts w:ascii="system-ui" w:hAnsi="system-ui" w:eastAsia="system-ui" w:cs="system-ui"/>
          <w:b w:val="1"/>
          <w:bCs w:val="1"/>
          <w:i w:val="0"/>
          <w:iCs w:val="0"/>
          <w:caps w:val="0"/>
          <w:smallCaps w:val="0"/>
          <w:noProof w:val="0"/>
          <w:color w:val="0F1115"/>
          <w:sz w:val="33"/>
          <w:szCs w:val="33"/>
          <w:lang w:val="fr-FR"/>
        </w:rPr>
        <w:t>9.3. Épic 3 : Montée en charge à l’échelle cible (2 500 poules)</w:t>
      </w:r>
    </w:p>
    <w:p w:rsidR="00EA3898" w:rsidP="11B080E4" w:rsidRDefault="00EA3898" w14:paraId="640A6F59" w14:textId="75367C9F">
      <w:pPr>
        <w:shd w:val="clear" w:color="auto" w:fill="FFFFFF" w:themeFill="background1"/>
        <w:bidi w:val="0"/>
        <w:spacing w:before="240" w:beforeAutospacing="off" w:after="240" w:afterAutospacing="off"/>
      </w:pPr>
      <w:r w:rsidRPr="11B080E4" w:rsidR="6C7B03A1">
        <w:rPr>
          <w:rFonts w:ascii="system-ui" w:hAnsi="system-ui" w:eastAsia="system-ui" w:cs="system-ui"/>
          <w:b w:val="1"/>
          <w:bCs w:val="1"/>
          <w:i w:val="0"/>
          <w:iCs w:val="0"/>
          <w:caps w:val="0"/>
          <w:smallCaps w:val="0"/>
          <w:noProof w:val="0"/>
          <w:color w:val="0F1115"/>
          <w:sz w:val="24"/>
          <w:szCs w:val="24"/>
          <w:lang w:val="fr-FR"/>
        </w:rPr>
        <w:t>Objectif stratégique</w:t>
      </w:r>
      <w:r w:rsidRPr="11B080E4" w:rsidR="6C7B03A1">
        <w:rPr>
          <w:rFonts w:ascii="system-ui" w:hAnsi="system-ui" w:eastAsia="system-ui" w:cs="system-ui"/>
          <w:b w:val="0"/>
          <w:bCs w:val="0"/>
          <w:i w:val="0"/>
          <w:iCs w:val="0"/>
          <w:caps w:val="0"/>
          <w:smallCaps w:val="0"/>
          <w:noProof w:val="0"/>
          <w:color w:val="0F1115"/>
          <w:sz w:val="24"/>
          <w:szCs w:val="24"/>
          <w:lang w:val="fr-FR"/>
        </w:rPr>
        <w:t xml:space="preserve"> : Atteindre l’effectif cible pour le site, diversifier les produits (gammes, transformation), sécuriser les débouchés institutionnels et structurer la formation.</w:t>
      </w:r>
    </w:p>
    <w:tbl>
      <w:tblPr>
        <w:tblStyle w:val="TableauNormal"/>
        <w:bidiVisual w:val="0"/>
        <w:tblW w:w="0" w:type="auto"/>
        <w:tblLook w:val="06A0" w:firstRow="1" w:lastRow="0" w:firstColumn="1" w:lastColumn="0" w:noHBand="1" w:noVBand="1"/>
      </w:tblPr>
      <w:tblGrid>
        <w:gridCol w:w="861"/>
        <w:gridCol w:w="2686"/>
        <w:gridCol w:w="2756"/>
        <w:gridCol w:w="2756"/>
      </w:tblGrid>
      <w:tr w:rsidR="11B080E4" w:rsidTr="11B080E4" w14:paraId="0536F390">
        <w:trPr>
          <w:trHeight w:val="300"/>
        </w:trPr>
        <w:tc>
          <w:tcPr>
            <w:tcW w:w="861" w:type="dxa"/>
            <w:tcBorders>
              <w:top w:val="nil"/>
              <w:bottom w:val="single" w:sz="6"/>
            </w:tcBorders>
            <w:tcMar>
              <w:top w:w="150" w:type="dxa"/>
              <w:bottom w:w="150" w:type="dxa"/>
              <w:right w:w="240" w:type="dxa"/>
            </w:tcMar>
            <w:vAlign w:val="center"/>
          </w:tcPr>
          <w:p w:rsidR="11B080E4" w:rsidP="11B080E4" w:rsidRDefault="11B080E4" w14:paraId="43228649" w14:textId="52307074">
            <w:pPr>
              <w:shd w:val="clear" w:color="auto" w:fill="FFFFFF" w:themeFill="background1"/>
              <w:bidi w:val="0"/>
              <w:spacing w:before="0" w:beforeAutospacing="off" w:after="0" w:afterAutospacing="off" w:line="375" w:lineRule="auto"/>
              <w:ind w:right="0"/>
              <w:jc w:val="left"/>
            </w:pPr>
            <w:r w:rsidRPr="11B080E4" w:rsidR="11B080E4">
              <w:rPr>
                <w:rFonts w:ascii="system-ui" w:hAnsi="system-ui" w:eastAsia="system-ui" w:cs="system-ui"/>
                <w:b w:val="0"/>
                <w:bCs w:val="0"/>
                <w:i w:val="0"/>
                <w:iCs w:val="0"/>
                <w:sz w:val="22"/>
                <w:szCs w:val="22"/>
              </w:rPr>
              <w:t>Sprint</w:t>
            </w:r>
          </w:p>
        </w:tc>
        <w:tc>
          <w:tcPr>
            <w:tcW w:w="2686" w:type="dxa"/>
            <w:tcBorders>
              <w:top w:val="nil"/>
              <w:bottom w:val="single" w:sz="6"/>
            </w:tcBorders>
            <w:tcMar>
              <w:top w:w="150" w:type="dxa"/>
              <w:left w:w="240" w:type="dxa"/>
              <w:bottom w:w="150" w:type="dxa"/>
              <w:right w:w="240" w:type="dxa"/>
            </w:tcMar>
            <w:vAlign w:val="center"/>
          </w:tcPr>
          <w:p w:rsidR="11B080E4" w:rsidP="11B080E4" w:rsidRDefault="11B080E4" w14:paraId="7D5F16C5" w14:textId="6F5A2EBE">
            <w:pPr>
              <w:shd w:val="clear" w:color="auto" w:fill="FFFFFF" w:themeFill="background1"/>
              <w:bidi w:val="0"/>
              <w:spacing w:before="0" w:beforeAutospacing="off" w:after="0" w:afterAutospacing="off" w:line="375" w:lineRule="auto"/>
              <w:ind w:right="0"/>
              <w:jc w:val="left"/>
            </w:pPr>
            <w:r w:rsidRPr="11B080E4" w:rsidR="11B080E4">
              <w:rPr>
                <w:rFonts w:ascii="system-ui" w:hAnsi="system-ui" w:eastAsia="system-ui" w:cs="system-ui"/>
                <w:b w:val="0"/>
                <w:bCs w:val="0"/>
                <w:i w:val="0"/>
                <w:iCs w:val="0"/>
                <w:sz w:val="22"/>
                <w:szCs w:val="22"/>
              </w:rPr>
              <w:t>Objectif du sprint</w:t>
            </w:r>
          </w:p>
        </w:tc>
        <w:tc>
          <w:tcPr>
            <w:tcW w:w="2756" w:type="dxa"/>
            <w:tcBorders>
              <w:top w:val="nil"/>
              <w:bottom w:val="single" w:sz="6"/>
            </w:tcBorders>
            <w:tcMar>
              <w:top w:w="150" w:type="dxa"/>
              <w:left w:w="240" w:type="dxa"/>
              <w:bottom w:w="150" w:type="dxa"/>
              <w:right w:w="240" w:type="dxa"/>
            </w:tcMar>
            <w:vAlign w:val="center"/>
          </w:tcPr>
          <w:p w:rsidR="11B080E4" w:rsidP="11B080E4" w:rsidRDefault="11B080E4" w14:paraId="5A40D71B" w14:textId="71555F2A">
            <w:pPr>
              <w:shd w:val="clear" w:color="auto" w:fill="FFFFFF" w:themeFill="background1"/>
              <w:bidi w:val="0"/>
              <w:spacing w:before="0" w:beforeAutospacing="off" w:after="0" w:afterAutospacing="off" w:line="375" w:lineRule="auto"/>
              <w:ind w:right="0"/>
              <w:jc w:val="left"/>
            </w:pPr>
            <w:r w:rsidRPr="11B080E4" w:rsidR="11B080E4">
              <w:rPr>
                <w:rFonts w:ascii="system-ui" w:hAnsi="system-ui" w:eastAsia="system-ui" w:cs="system-ui"/>
                <w:b w:val="0"/>
                <w:bCs w:val="0"/>
                <w:i w:val="0"/>
                <w:iCs w:val="0"/>
                <w:sz w:val="22"/>
                <w:szCs w:val="22"/>
              </w:rPr>
              <w:t>Livrables</w:t>
            </w:r>
          </w:p>
        </w:tc>
        <w:tc>
          <w:tcPr>
            <w:tcW w:w="2756" w:type="dxa"/>
            <w:tcBorders>
              <w:top w:val="nil"/>
              <w:bottom w:val="single" w:sz="6"/>
            </w:tcBorders>
            <w:tcMar>
              <w:top w:w="150" w:type="dxa"/>
              <w:left w:w="240" w:type="dxa"/>
              <w:bottom w:w="150" w:type="dxa"/>
              <w:right w:w="240" w:type="dxa"/>
            </w:tcMar>
            <w:vAlign w:val="center"/>
          </w:tcPr>
          <w:p w:rsidR="11B080E4" w:rsidP="11B080E4" w:rsidRDefault="11B080E4" w14:paraId="2BE39237" w14:textId="210F091B">
            <w:pPr>
              <w:shd w:val="clear" w:color="auto" w:fill="FFFFFF" w:themeFill="background1"/>
              <w:bidi w:val="0"/>
              <w:spacing w:before="0" w:beforeAutospacing="off" w:after="0" w:afterAutospacing="off" w:line="375" w:lineRule="auto"/>
              <w:ind w:right="0"/>
              <w:jc w:val="left"/>
            </w:pPr>
            <w:r w:rsidRPr="11B080E4" w:rsidR="11B080E4">
              <w:rPr>
                <w:rFonts w:ascii="system-ui" w:hAnsi="system-ui" w:eastAsia="system-ui" w:cs="system-ui"/>
                <w:b w:val="0"/>
                <w:bCs w:val="0"/>
                <w:i w:val="0"/>
                <w:iCs w:val="0"/>
                <w:sz w:val="22"/>
                <w:szCs w:val="22"/>
              </w:rPr>
              <w:t>Definition of Done (DoD)</w:t>
            </w:r>
          </w:p>
        </w:tc>
      </w:tr>
      <w:tr w:rsidR="11B080E4" w:rsidTr="11B080E4" w14:paraId="6900CC42">
        <w:trPr>
          <w:trHeight w:val="300"/>
        </w:trPr>
        <w:tc>
          <w:tcPr>
            <w:tcW w:w="861" w:type="dxa"/>
            <w:tcBorders>
              <w:bottom w:val="single" w:sz="6"/>
            </w:tcBorders>
            <w:tcMar>
              <w:top w:w="150" w:type="dxa"/>
              <w:bottom w:w="150" w:type="dxa"/>
              <w:right w:w="240" w:type="dxa"/>
            </w:tcMar>
            <w:vAlign w:val="center"/>
          </w:tcPr>
          <w:p w:rsidR="11B080E4" w:rsidP="11B080E4" w:rsidRDefault="11B080E4" w14:paraId="6D30AC76" w14:textId="01CDE02C">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1"/>
                <w:bCs w:val="1"/>
                <w:i w:val="0"/>
                <w:iCs w:val="0"/>
                <w:sz w:val="22"/>
                <w:szCs w:val="22"/>
              </w:rPr>
              <w:t>Sprint 3.1</w:t>
            </w:r>
          </w:p>
        </w:tc>
        <w:tc>
          <w:tcPr>
            <w:tcW w:w="2686" w:type="dxa"/>
            <w:tcBorders>
              <w:bottom w:val="single" w:sz="6"/>
            </w:tcBorders>
            <w:tcMar>
              <w:top w:w="150" w:type="dxa"/>
              <w:left w:w="240" w:type="dxa"/>
              <w:bottom w:w="150" w:type="dxa"/>
              <w:right w:w="240" w:type="dxa"/>
            </w:tcMar>
            <w:vAlign w:val="center"/>
          </w:tcPr>
          <w:p w:rsidR="11B080E4" w:rsidP="11B080E4" w:rsidRDefault="11B080E4" w14:paraId="5C946D31" w14:textId="6A137AEC">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Extension des infrastructures</w:t>
            </w:r>
          </w:p>
        </w:tc>
        <w:tc>
          <w:tcPr>
            <w:tcW w:w="2756" w:type="dxa"/>
            <w:tcBorders>
              <w:bottom w:val="single" w:sz="6"/>
            </w:tcBorders>
            <w:tcMar>
              <w:top w:w="150" w:type="dxa"/>
              <w:left w:w="240" w:type="dxa"/>
              <w:bottom w:w="150" w:type="dxa"/>
              <w:right w:w="240" w:type="dxa"/>
            </w:tcMar>
            <w:vAlign w:val="center"/>
          </w:tcPr>
          <w:p w:rsidR="11B080E4" w:rsidP="11B080E4" w:rsidRDefault="11B080E4" w14:paraId="41FD5952" w14:textId="5F43DE8A">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Agrandissement du poulailler (250 m²), aménagement cour d’exercice, nouvelle citerne</w:t>
            </w:r>
          </w:p>
        </w:tc>
        <w:tc>
          <w:tcPr>
            <w:tcW w:w="2756" w:type="dxa"/>
            <w:tcBorders>
              <w:bottom w:val="single" w:sz="6"/>
            </w:tcBorders>
            <w:tcMar>
              <w:top w:w="150" w:type="dxa"/>
              <w:left w:w="240" w:type="dxa"/>
              <w:bottom w:w="150" w:type="dxa"/>
            </w:tcMar>
            <w:vAlign w:val="center"/>
          </w:tcPr>
          <w:p w:rsidR="11B080E4" w:rsidP="11B080E4" w:rsidRDefault="11B080E4" w14:paraId="17259AE1" w14:textId="3D331258">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 Capacité d’accueil 2 500 poules.</w:t>
            </w:r>
            <w:r>
              <w:br/>
            </w:r>
            <w:r w:rsidRPr="11B080E4" w:rsidR="11B080E4">
              <w:rPr>
                <w:rFonts w:ascii="system-ui" w:hAnsi="system-ui" w:eastAsia="system-ui" w:cs="system-ui"/>
                <w:b w:val="0"/>
                <w:bCs w:val="0"/>
                <w:i w:val="0"/>
                <w:iCs w:val="0"/>
                <w:sz w:val="22"/>
                <w:szCs w:val="22"/>
              </w:rPr>
              <w:t>– Densité conforme au bien‑être animal (5 poules/m²).</w:t>
            </w:r>
          </w:p>
        </w:tc>
      </w:tr>
      <w:tr w:rsidR="11B080E4" w:rsidTr="11B080E4" w14:paraId="68D5DD2A">
        <w:trPr>
          <w:trHeight w:val="300"/>
        </w:trPr>
        <w:tc>
          <w:tcPr>
            <w:tcW w:w="861" w:type="dxa"/>
            <w:tcBorders>
              <w:bottom w:val="single" w:sz="6"/>
            </w:tcBorders>
            <w:tcMar>
              <w:top w:w="150" w:type="dxa"/>
              <w:bottom w:w="150" w:type="dxa"/>
              <w:right w:w="240" w:type="dxa"/>
            </w:tcMar>
            <w:vAlign w:val="center"/>
          </w:tcPr>
          <w:p w:rsidR="11B080E4" w:rsidP="11B080E4" w:rsidRDefault="11B080E4" w14:paraId="1082E441" w14:textId="076AE01D">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1"/>
                <w:bCs w:val="1"/>
                <w:i w:val="0"/>
                <w:iCs w:val="0"/>
                <w:sz w:val="22"/>
                <w:szCs w:val="22"/>
              </w:rPr>
              <w:t>Sprint 3.2</w:t>
            </w:r>
          </w:p>
        </w:tc>
        <w:tc>
          <w:tcPr>
            <w:tcW w:w="2686" w:type="dxa"/>
            <w:tcBorders>
              <w:bottom w:val="single" w:sz="6"/>
            </w:tcBorders>
            <w:tcMar>
              <w:top w:w="150" w:type="dxa"/>
              <w:left w:w="240" w:type="dxa"/>
              <w:bottom w:w="150" w:type="dxa"/>
              <w:right w:w="240" w:type="dxa"/>
            </w:tcMar>
            <w:vAlign w:val="center"/>
          </w:tcPr>
          <w:p w:rsidR="11B080E4" w:rsidP="11B080E4" w:rsidRDefault="11B080E4" w14:paraId="75E6A5BC" w14:textId="2027DDCB">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Montée en effectif</w:t>
            </w:r>
          </w:p>
        </w:tc>
        <w:tc>
          <w:tcPr>
            <w:tcW w:w="2756" w:type="dxa"/>
            <w:tcBorders>
              <w:bottom w:val="single" w:sz="6"/>
            </w:tcBorders>
            <w:tcMar>
              <w:top w:w="150" w:type="dxa"/>
              <w:left w:w="240" w:type="dxa"/>
              <w:bottom w:w="150" w:type="dxa"/>
              <w:right w:w="240" w:type="dxa"/>
            </w:tcMar>
            <w:vAlign w:val="center"/>
          </w:tcPr>
          <w:p w:rsidR="11B080E4" w:rsidP="11B080E4" w:rsidRDefault="11B080E4" w14:paraId="5686F454" w14:textId="0A397198">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Introduction progressive de 3 nouveaux lots de 500 poulettes (décalés)</w:t>
            </w:r>
          </w:p>
        </w:tc>
        <w:tc>
          <w:tcPr>
            <w:tcW w:w="2756" w:type="dxa"/>
            <w:tcBorders>
              <w:bottom w:val="single" w:sz="6"/>
            </w:tcBorders>
            <w:tcMar>
              <w:top w:w="150" w:type="dxa"/>
              <w:left w:w="240" w:type="dxa"/>
              <w:bottom w:w="150" w:type="dxa"/>
            </w:tcMar>
            <w:vAlign w:val="center"/>
          </w:tcPr>
          <w:p w:rsidR="11B080E4" w:rsidP="11B080E4" w:rsidRDefault="11B080E4" w14:paraId="1926DEB1" w14:textId="6F2A40C1">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 Effectif total 2 500 poules.</w:t>
            </w:r>
            <w:r>
              <w:br/>
            </w:r>
            <w:r w:rsidRPr="11B080E4" w:rsidR="11B080E4">
              <w:rPr>
                <w:rFonts w:ascii="system-ui" w:hAnsi="system-ui" w:eastAsia="system-ui" w:cs="system-ui"/>
                <w:b w:val="0"/>
                <w:bCs w:val="0"/>
                <w:i w:val="0"/>
                <w:iCs w:val="0"/>
                <w:sz w:val="22"/>
                <w:szCs w:val="22"/>
              </w:rPr>
              <w:t>– Taux de ponte moyen &gt; 85 %.</w:t>
            </w:r>
          </w:p>
        </w:tc>
      </w:tr>
      <w:tr w:rsidR="11B080E4" w:rsidTr="11B080E4" w14:paraId="643FF3E7">
        <w:trPr>
          <w:trHeight w:val="300"/>
        </w:trPr>
        <w:tc>
          <w:tcPr>
            <w:tcW w:w="861" w:type="dxa"/>
            <w:tcBorders>
              <w:bottom w:val="single" w:sz="6"/>
            </w:tcBorders>
            <w:tcMar>
              <w:top w:w="150" w:type="dxa"/>
              <w:bottom w:w="150" w:type="dxa"/>
              <w:right w:w="240" w:type="dxa"/>
            </w:tcMar>
            <w:vAlign w:val="center"/>
          </w:tcPr>
          <w:p w:rsidR="11B080E4" w:rsidP="11B080E4" w:rsidRDefault="11B080E4" w14:paraId="461004B0" w14:textId="3E7FA5E6">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1"/>
                <w:bCs w:val="1"/>
                <w:i w:val="0"/>
                <w:iCs w:val="0"/>
                <w:sz w:val="22"/>
                <w:szCs w:val="22"/>
              </w:rPr>
              <w:t>Sprint 3.3</w:t>
            </w:r>
          </w:p>
        </w:tc>
        <w:tc>
          <w:tcPr>
            <w:tcW w:w="2686" w:type="dxa"/>
            <w:tcBorders>
              <w:bottom w:val="single" w:sz="6"/>
            </w:tcBorders>
            <w:tcMar>
              <w:top w:w="150" w:type="dxa"/>
              <w:left w:w="240" w:type="dxa"/>
              <w:bottom w:w="150" w:type="dxa"/>
              <w:right w:w="240" w:type="dxa"/>
            </w:tcMar>
            <w:vAlign w:val="center"/>
          </w:tcPr>
          <w:p w:rsidR="11B080E4" w:rsidP="11B080E4" w:rsidRDefault="11B080E4" w14:paraId="6C969E6A" w14:textId="2FF6B443">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Contrat avec collectivité</w:t>
            </w:r>
          </w:p>
        </w:tc>
        <w:tc>
          <w:tcPr>
            <w:tcW w:w="2756" w:type="dxa"/>
            <w:tcBorders>
              <w:bottom w:val="single" w:sz="6"/>
            </w:tcBorders>
            <w:tcMar>
              <w:top w:w="150" w:type="dxa"/>
              <w:left w:w="240" w:type="dxa"/>
              <w:bottom w:w="150" w:type="dxa"/>
              <w:right w:w="240" w:type="dxa"/>
            </w:tcMar>
            <w:vAlign w:val="center"/>
          </w:tcPr>
          <w:p w:rsidR="11B080E4" w:rsidP="11B080E4" w:rsidRDefault="11B080E4" w14:paraId="05E04E1B" w14:textId="0B2778E4">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Négociation et signature d’un contrat annuel avec la mairie de Popayán pour cantines scolaires</w:t>
            </w:r>
          </w:p>
        </w:tc>
        <w:tc>
          <w:tcPr>
            <w:tcW w:w="2756" w:type="dxa"/>
            <w:tcBorders>
              <w:bottom w:val="single" w:sz="6"/>
            </w:tcBorders>
            <w:tcMar>
              <w:top w:w="150" w:type="dxa"/>
              <w:left w:w="240" w:type="dxa"/>
              <w:bottom w:w="150" w:type="dxa"/>
            </w:tcMar>
            <w:vAlign w:val="center"/>
          </w:tcPr>
          <w:p w:rsidR="11B080E4" w:rsidP="11B080E4" w:rsidRDefault="11B080E4" w14:paraId="10B3CC17" w14:textId="7130E0FD">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 Volume garanti (ex. 200 000 œufs/an).</w:t>
            </w:r>
            <w:r>
              <w:br/>
            </w:r>
            <w:r w:rsidRPr="11B080E4" w:rsidR="11B080E4">
              <w:rPr>
                <w:rFonts w:ascii="system-ui" w:hAnsi="system-ui" w:eastAsia="system-ui" w:cs="system-ui"/>
                <w:b w:val="0"/>
                <w:bCs w:val="0"/>
                <w:i w:val="0"/>
                <w:iCs w:val="0"/>
                <w:sz w:val="22"/>
                <w:szCs w:val="22"/>
              </w:rPr>
              <w:t>– Prix fixe révisable annuellement.</w:t>
            </w:r>
          </w:p>
        </w:tc>
      </w:tr>
      <w:tr w:rsidR="11B080E4" w:rsidTr="11B080E4" w14:paraId="2047C856">
        <w:trPr>
          <w:trHeight w:val="300"/>
        </w:trPr>
        <w:tc>
          <w:tcPr>
            <w:tcW w:w="861" w:type="dxa"/>
            <w:tcBorders>
              <w:bottom w:val="single" w:sz="6"/>
            </w:tcBorders>
            <w:tcMar>
              <w:top w:w="150" w:type="dxa"/>
              <w:bottom w:w="150" w:type="dxa"/>
              <w:right w:w="240" w:type="dxa"/>
            </w:tcMar>
            <w:vAlign w:val="center"/>
          </w:tcPr>
          <w:p w:rsidR="11B080E4" w:rsidP="11B080E4" w:rsidRDefault="11B080E4" w14:paraId="142291C7" w14:textId="7BAF2F91">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1"/>
                <w:bCs w:val="1"/>
                <w:i w:val="0"/>
                <w:iCs w:val="0"/>
                <w:sz w:val="22"/>
                <w:szCs w:val="22"/>
              </w:rPr>
              <w:t>Sprint 3.4</w:t>
            </w:r>
          </w:p>
        </w:tc>
        <w:tc>
          <w:tcPr>
            <w:tcW w:w="2686" w:type="dxa"/>
            <w:tcBorders>
              <w:bottom w:val="single" w:sz="6"/>
            </w:tcBorders>
            <w:tcMar>
              <w:top w:w="150" w:type="dxa"/>
              <w:left w:w="240" w:type="dxa"/>
              <w:bottom w:w="150" w:type="dxa"/>
              <w:right w:w="240" w:type="dxa"/>
            </w:tcMar>
            <w:vAlign w:val="center"/>
          </w:tcPr>
          <w:p w:rsidR="11B080E4" w:rsidP="11B080E4" w:rsidRDefault="11B080E4" w14:paraId="16EC3329" w14:textId="1993A341">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Lancement des gammes différenciées</w:t>
            </w:r>
          </w:p>
        </w:tc>
        <w:tc>
          <w:tcPr>
            <w:tcW w:w="2756" w:type="dxa"/>
            <w:tcBorders>
              <w:bottom w:val="single" w:sz="6"/>
            </w:tcBorders>
            <w:tcMar>
              <w:top w:w="150" w:type="dxa"/>
              <w:left w:w="240" w:type="dxa"/>
              <w:bottom w:w="150" w:type="dxa"/>
              <w:right w:w="240" w:type="dxa"/>
            </w:tcMar>
            <w:vAlign w:val="center"/>
          </w:tcPr>
          <w:p w:rsidR="11B080E4" w:rsidP="11B080E4" w:rsidRDefault="11B080E4" w14:paraId="68139C5F" w14:textId="708CBE9E">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Conditionnement et prix des gammes « Premium », « Ferme », « Accessible » ; premiers contrats avec épiceries fines</w:t>
            </w:r>
          </w:p>
        </w:tc>
        <w:tc>
          <w:tcPr>
            <w:tcW w:w="2756" w:type="dxa"/>
            <w:tcBorders>
              <w:bottom w:val="single" w:sz="6"/>
            </w:tcBorders>
            <w:tcMar>
              <w:top w:w="150" w:type="dxa"/>
              <w:left w:w="240" w:type="dxa"/>
              <w:bottom w:w="150" w:type="dxa"/>
            </w:tcMar>
            <w:vAlign w:val="center"/>
          </w:tcPr>
          <w:p w:rsidR="11B080E4" w:rsidP="11B080E4" w:rsidRDefault="11B080E4" w14:paraId="6D0EEE8C" w14:textId="32346589">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 3 gammes référencées.</w:t>
            </w:r>
            <w:r>
              <w:br/>
            </w:r>
            <w:r w:rsidRPr="11B080E4" w:rsidR="11B080E4">
              <w:rPr>
                <w:rFonts w:ascii="system-ui" w:hAnsi="system-ui" w:eastAsia="system-ui" w:cs="system-ui"/>
                <w:b w:val="0"/>
                <w:bCs w:val="0"/>
                <w:i w:val="0"/>
                <w:iCs w:val="0"/>
                <w:sz w:val="22"/>
                <w:szCs w:val="22"/>
              </w:rPr>
              <w:t>– 5 épiceries fines approvisionnées.</w:t>
            </w:r>
            <w:r>
              <w:br/>
            </w:r>
            <w:r w:rsidRPr="11B080E4" w:rsidR="11B080E4">
              <w:rPr>
                <w:rFonts w:ascii="system-ui" w:hAnsi="system-ui" w:eastAsia="system-ui" w:cs="system-ui"/>
                <w:b w:val="0"/>
                <w:bCs w:val="0"/>
                <w:i w:val="0"/>
                <w:iCs w:val="0"/>
                <w:sz w:val="22"/>
                <w:szCs w:val="22"/>
              </w:rPr>
              <w:t>– Prix moyen pondéré ≥ 500 COP/œuf.</w:t>
            </w:r>
          </w:p>
        </w:tc>
      </w:tr>
      <w:tr w:rsidR="11B080E4" w:rsidTr="11B080E4" w14:paraId="63AF2C2F">
        <w:trPr>
          <w:trHeight w:val="300"/>
        </w:trPr>
        <w:tc>
          <w:tcPr>
            <w:tcW w:w="861" w:type="dxa"/>
            <w:tcBorders>
              <w:bottom w:val="single" w:sz="6"/>
            </w:tcBorders>
            <w:tcMar>
              <w:top w:w="150" w:type="dxa"/>
              <w:bottom w:w="150" w:type="dxa"/>
              <w:right w:w="240" w:type="dxa"/>
            </w:tcMar>
            <w:vAlign w:val="center"/>
          </w:tcPr>
          <w:p w:rsidR="11B080E4" w:rsidP="11B080E4" w:rsidRDefault="11B080E4" w14:paraId="4315228C" w14:textId="1303020A">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1"/>
                <w:bCs w:val="1"/>
                <w:i w:val="0"/>
                <w:iCs w:val="0"/>
                <w:sz w:val="22"/>
                <w:szCs w:val="22"/>
              </w:rPr>
              <w:t>Sprint 3.5</w:t>
            </w:r>
          </w:p>
        </w:tc>
        <w:tc>
          <w:tcPr>
            <w:tcW w:w="2686" w:type="dxa"/>
            <w:tcBorders>
              <w:bottom w:val="single" w:sz="6"/>
            </w:tcBorders>
            <w:tcMar>
              <w:top w:w="150" w:type="dxa"/>
              <w:left w:w="240" w:type="dxa"/>
              <w:bottom w:w="150" w:type="dxa"/>
              <w:right w:w="240" w:type="dxa"/>
            </w:tcMar>
            <w:vAlign w:val="center"/>
          </w:tcPr>
          <w:p w:rsidR="11B080E4" w:rsidP="11B080E4" w:rsidRDefault="11B080E4" w14:paraId="4ACDC035" w14:textId="2795C449">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Atelier de transformation des poules réformées</w:t>
            </w:r>
          </w:p>
        </w:tc>
        <w:tc>
          <w:tcPr>
            <w:tcW w:w="2756" w:type="dxa"/>
            <w:tcBorders>
              <w:bottom w:val="single" w:sz="6"/>
            </w:tcBorders>
            <w:tcMar>
              <w:top w:w="150" w:type="dxa"/>
              <w:left w:w="240" w:type="dxa"/>
              <w:bottom w:w="150" w:type="dxa"/>
              <w:right w:w="240" w:type="dxa"/>
            </w:tcMar>
            <w:vAlign w:val="center"/>
          </w:tcPr>
          <w:p w:rsidR="11B080E4" w:rsidP="11B080E4" w:rsidRDefault="11B080E4" w14:paraId="7D28FCC4" w14:textId="51B2E627">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Construction d’un petit fumoir, mise au point des recettes (poules fumées, bouillons, rillettes)</w:t>
            </w:r>
          </w:p>
        </w:tc>
        <w:tc>
          <w:tcPr>
            <w:tcW w:w="2756" w:type="dxa"/>
            <w:tcBorders>
              <w:bottom w:val="single" w:sz="6"/>
            </w:tcBorders>
            <w:tcMar>
              <w:top w:w="150" w:type="dxa"/>
              <w:left w:w="240" w:type="dxa"/>
              <w:bottom w:w="150" w:type="dxa"/>
            </w:tcMar>
            <w:vAlign w:val="center"/>
          </w:tcPr>
          <w:p w:rsidR="11B080E4" w:rsidP="11B080E4" w:rsidRDefault="11B080E4" w14:paraId="62EF97C7" w14:textId="42DDBDDE">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 Produits transformés prêts à la vente.</w:t>
            </w:r>
            <w:r>
              <w:br/>
            </w:r>
            <w:r w:rsidRPr="11B080E4" w:rsidR="11B080E4">
              <w:rPr>
                <w:rFonts w:ascii="system-ui" w:hAnsi="system-ui" w:eastAsia="system-ui" w:cs="system-ui"/>
                <w:b w:val="0"/>
                <w:bCs w:val="0"/>
                <w:i w:val="0"/>
                <w:iCs w:val="0"/>
                <w:sz w:val="22"/>
                <w:szCs w:val="22"/>
              </w:rPr>
              <w:t>– 100 % des poules réformées valorisées.</w:t>
            </w:r>
            <w:r>
              <w:br/>
            </w:r>
            <w:r w:rsidRPr="11B080E4" w:rsidR="11B080E4">
              <w:rPr>
                <w:rFonts w:ascii="system-ui" w:hAnsi="system-ui" w:eastAsia="system-ui" w:cs="system-ui"/>
                <w:b w:val="0"/>
                <w:bCs w:val="0"/>
                <w:i w:val="0"/>
                <w:iCs w:val="0"/>
                <w:sz w:val="22"/>
                <w:szCs w:val="22"/>
              </w:rPr>
              <w:t>– Revenus additionnels &gt; 10 M COP/an.</w:t>
            </w:r>
          </w:p>
        </w:tc>
      </w:tr>
      <w:tr w:rsidR="11B080E4" w:rsidTr="11B080E4" w14:paraId="4188AFF4">
        <w:trPr>
          <w:trHeight w:val="300"/>
        </w:trPr>
        <w:tc>
          <w:tcPr>
            <w:tcW w:w="861" w:type="dxa"/>
            <w:tcBorders>
              <w:bottom w:val="single" w:sz="6"/>
            </w:tcBorders>
            <w:tcMar>
              <w:top w:w="150" w:type="dxa"/>
              <w:bottom w:w="150" w:type="dxa"/>
              <w:right w:w="240" w:type="dxa"/>
            </w:tcMar>
            <w:vAlign w:val="center"/>
          </w:tcPr>
          <w:p w:rsidR="11B080E4" w:rsidP="11B080E4" w:rsidRDefault="11B080E4" w14:paraId="635B0D13" w14:textId="2E575E62">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1"/>
                <w:bCs w:val="1"/>
                <w:i w:val="0"/>
                <w:iCs w:val="0"/>
                <w:sz w:val="22"/>
                <w:szCs w:val="22"/>
              </w:rPr>
              <w:t>Sprint 3.6</w:t>
            </w:r>
          </w:p>
        </w:tc>
        <w:tc>
          <w:tcPr>
            <w:tcW w:w="2686" w:type="dxa"/>
            <w:tcBorders>
              <w:bottom w:val="single" w:sz="6"/>
            </w:tcBorders>
            <w:tcMar>
              <w:top w:w="150" w:type="dxa"/>
              <w:left w:w="240" w:type="dxa"/>
              <w:bottom w:w="150" w:type="dxa"/>
              <w:right w:w="240" w:type="dxa"/>
            </w:tcMar>
            <w:vAlign w:val="center"/>
          </w:tcPr>
          <w:p w:rsidR="11B080E4" w:rsidP="11B080E4" w:rsidRDefault="11B080E4" w14:paraId="715DFD66" w14:textId="74343B80">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Partenariat universitaire</w:t>
            </w:r>
          </w:p>
        </w:tc>
        <w:tc>
          <w:tcPr>
            <w:tcW w:w="2756" w:type="dxa"/>
            <w:tcBorders>
              <w:bottom w:val="single" w:sz="6"/>
            </w:tcBorders>
            <w:tcMar>
              <w:top w:w="150" w:type="dxa"/>
              <w:left w:w="240" w:type="dxa"/>
              <w:bottom w:w="150" w:type="dxa"/>
              <w:right w:w="240" w:type="dxa"/>
            </w:tcMar>
            <w:vAlign w:val="center"/>
          </w:tcPr>
          <w:p w:rsidR="11B080E4" w:rsidP="11B080E4" w:rsidRDefault="11B080E4" w14:paraId="495F70E2" w14:textId="0DE76677">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Convention avec Universidad del Cauca pour stages et suivi technique</w:t>
            </w:r>
          </w:p>
        </w:tc>
        <w:tc>
          <w:tcPr>
            <w:tcW w:w="2756" w:type="dxa"/>
            <w:tcBorders>
              <w:bottom w:val="single" w:sz="6"/>
            </w:tcBorders>
            <w:tcMar>
              <w:top w:w="150" w:type="dxa"/>
              <w:left w:w="240" w:type="dxa"/>
              <w:bottom w:w="150" w:type="dxa"/>
            </w:tcMar>
            <w:vAlign w:val="center"/>
          </w:tcPr>
          <w:p w:rsidR="11B080E4" w:rsidP="11B080E4" w:rsidRDefault="11B080E4" w14:paraId="0D806539" w14:textId="76BC2051">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 2 stagiaires par an.</w:t>
            </w:r>
            <w:r>
              <w:br/>
            </w:r>
            <w:r w:rsidRPr="11B080E4" w:rsidR="11B080E4">
              <w:rPr>
                <w:rFonts w:ascii="system-ui" w:hAnsi="system-ui" w:eastAsia="system-ui" w:cs="system-ui"/>
                <w:b w:val="0"/>
                <w:bCs w:val="0"/>
                <w:i w:val="0"/>
                <w:iCs w:val="0"/>
                <w:sz w:val="22"/>
                <w:szCs w:val="22"/>
              </w:rPr>
              <w:t>– Protocole de suivi des performances publié.</w:t>
            </w:r>
          </w:p>
        </w:tc>
      </w:tr>
    </w:tbl>
    <w:p w:rsidR="00EA3898" w:rsidP="11B080E4" w:rsidRDefault="00EA3898" w14:paraId="25608AE9" w14:textId="1322F9D1">
      <w:pPr>
        <w:shd w:val="clear" w:color="auto" w:fill="FFFFFF" w:themeFill="background1"/>
        <w:bidi w:val="0"/>
        <w:spacing w:before="240" w:beforeAutospacing="off" w:after="240" w:afterAutospacing="off"/>
      </w:pPr>
      <w:r w:rsidRPr="11B080E4" w:rsidR="6C7B03A1">
        <w:rPr>
          <w:rFonts w:ascii="system-ui" w:hAnsi="system-ui" w:eastAsia="system-ui" w:cs="system-ui"/>
          <w:b w:val="1"/>
          <w:bCs w:val="1"/>
          <w:i w:val="0"/>
          <w:iCs w:val="0"/>
          <w:caps w:val="0"/>
          <w:smallCaps w:val="0"/>
          <w:noProof w:val="0"/>
          <w:color w:val="0F1115"/>
          <w:sz w:val="24"/>
          <w:szCs w:val="24"/>
          <w:lang w:val="fr-FR"/>
        </w:rPr>
        <w:t>Critères de sortie de l’épic</w:t>
      </w:r>
      <w:r w:rsidRPr="11B080E4" w:rsidR="6C7B03A1">
        <w:rPr>
          <w:rFonts w:ascii="system-ui" w:hAnsi="system-ui" w:eastAsia="system-ui" w:cs="system-ui"/>
          <w:b w:val="0"/>
          <w:bCs w:val="0"/>
          <w:i w:val="0"/>
          <w:iCs w:val="0"/>
          <w:caps w:val="0"/>
          <w:smallCaps w:val="0"/>
          <w:noProof w:val="0"/>
          <w:color w:val="0F1115"/>
          <w:sz w:val="24"/>
          <w:szCs w:val="24"/>
          <w:lang w:val="fr-FR"/>
        </w:rPr>
        <w:t xml:space="preserve"> : Effectif 2 500 poules, taux de substitution ≥ 40 %, EBITDA positif, 30 % de la production sous contrat institutionnel.</w:t>
      </w:r>
    </w:p>
    <w:p w:rsidR="00EA3898" w:rsidP="261497A1" w:rsidRDefault="00EA3898" w14:paraId="17EA80B4" w14:textId="2AD3EB54">
      <w:pPr>
        <w:bidi w:val="0"/>
      </w:pPr>
    </w:p>
    <w:p w:rsidR="00EA3898" w:rsidP="11B080E4" w:rsidRDefault="00EA3898" w14:paraId="2489011F" w14:textId="620291C1">
      <w:pPr>
        <w:pStyle w:val="Titre2"/>
        <w:shd w:val="clear" w:color="auto" w:fill="FFFFFF" w:themeFill="background1"/>
        <w:bidi w:val="0"/>
        <w:spacing w:before="480" w:beforeAutospacing="off" w:after="240" w:afterAutospacing="off" w:line="480" w:lineRule="auto"/>
      </w:pPr>
      <w:r w:rsidRPr="11B080E4" w:rsidR="6C7B03A1">
        <w:rPr>
          <w:rFonts w:ascii="system-ui" w:hAnsi="system-ui" w:eastAsia="system-ui" w:cs="system-ui"/>
          <w:b w:val="1"/>
          <w:bCs w:val="1"/>
          <w:i w:val="0"/>
          <w:iCs w:val="0"/>
          <w:caps w:val="0"/>
          <w:smallCaps w:val="0"/>
          <w:noProof w:val="0"/>
          <w:color w:val="0F1115"/>
          <w:sz w:val="33"/>
          <w:szCs w:val="33"/>
          <w:lang w:val="fr-FR"/>
        </w:rPr>
        <w:t>9.4. Épic 4 : Duplication et industrialisation (réseau de producteurs)</w:t>
      </w:r>
    </w:p>
    <w:p w:rsidR="00EA3898" w:rsidP="11B080E4" w:rsidRDefault="00EA3898" w14:paraId="562D2DDE" w14:textId="4A1F202E">
      <w:pPr>
        <w:shd w:val="clear" w:color="auto" w:fill="FFFFFF" w:themeFill="background1"/>
        <w:bidi w:val="0"/>
        <w:spacing w:before="240" w:beforeAutospacing="off" w:after="240" w:afterAutospacing="off"/>
      </w:pPr>
      <w:r w:rsidRPr="11B080E4" w:rsidR="6C7B03A1">
        <w:rPr>
          <w:rFonts w:ascii="system-ui" w:hAnsi="system-ui" w:eastAsia="system-ui" w:cs="system-ui"/>
          <w:b w:val="1"/>
          <w:bCs w:val="1"/>
          <w:i w:val="0"/>
          <w:iCs w:val="0"/>
          <w:caps w:val="0"/>
          <w:smallCaps w:val="0"/>
          <w:noProof w:val="0"/>
          <w:color w:val="0F1115"/>
          <w:sz w:val="24"/>
          <w:szCs w:val="24"/>
          <w:lang w:val="fr-FR"/>
        </w:rPr>
        <w:t>Objectif stratégique</w:t>
      </w:r>
      <w:r w:rsidRPr="11B080E4" w:rsidR="6C7B03A1">
        <w:rPr>
          <w:rFonts w:ascii="system-ui" w:hAnsi="system-ui" w:eastAsia="system-ui" w:cs="system-ui"/>
          <w:b w:val="0"/>
          <w:bCs w:val="0"/>
          <w:i w:val="0"/>
          <w:iCs w:val="0"/>
          <w:caps w:val="0"/>
          <w:smallCaps w:val="0"/>
          <w:noProof w:val="0"/>
          <w:color w:val="0F1115"/>
          <w:sz w:val="24"/>
          <w:szCs w:val="24"/>
          <w:lang w:val="fr-FR"/>
        </w:rPr>
        <w:t xml:space="preserve"> : Transformer le modèle en standard reproductible, accompagner 5 producteurs partenaires, créer une marque collective et une unité régionale de bioconversion.</w:t>
      </w:r>
    </w:p>
    <w:tbl>
      <w:tblPr>
        <w:tblStyle w:val="TableauNormal"/>
        <w:bidiVisual w:val="0"/>
        <w:tblW w:w="0" w:type="auto"/>
        <w:tblLook w:val="06A0" w:firstRow="1" w:lastRow="0" w:firstColumn="1" w:lastColumn="0" w:noHBand="1" w:noVBand="1"/>
      </w:tblPr>
      <w:tblGrid>
        <w:gridCol w:w="894"/>
        <w:gridCol w:w="2441"/>
        <w:gridCol w:w="2862"/>
        <w:gridCol w:w="2862"/>
      </w:tblGrid>
      <w:tr w:rsidR="11B080E4" w:rsidTr="11B080E4" w14:paraId="2E65E196">
        <w:trPr>
          <w:trHeight w:val="300"/>
        </w:trPr>
        <w:tc>
          <w:tcPr>
            <w:tcW w:w="894" w:type="dxa"/>
            <w:tcBorders>
              <w:top w:val="nil"/>
              <w:bottom w:val="single" w:sz="6"/>
            </w:tcBorders>
            <w:tcMar>
              <w:top w:w="150" w:type="dxa"/>
              <w:bottom w:w="150" w:type="dxa"/>
              <w:right w:w="240" w:type="dxa"/>
            </w:tcMar>
            <w:vAlign w:val="center"/>
          </w:tcPr>
          <w:p w:rsidR="11B080E4" w:rsidP="11B080E4" w:rsidRDefault="11B080E4" w14:paraId="42709950" w14:textId="54BE17F9">
            <w:pPr>
              <w:shd w:val="clear" w:color="auto" w:fill="FFFFFF" w:themeFill="background1"/>
              <w:bidi w:val="0"/>
              <w:spacing w:before="0" w:beforeAutospacing="off" w:after="0" w:afterAutospacing="off" w:line="375" w:lineRule="auto"/>
              <w:ind w:right="0"/>
              <w:jc w:val="left"/>
            </w:pPr>
            <w:r w:rsidRPr="11B080E4" w:rsidR="11B080E4">
              <w:rPr>
                <w:rFonts w:ascii="system-ui" w:hAnsi="system-ui" w:eastAsia="system-ui" w:cs="system-ui"/>
                <w:b w:val="0"/>
                <w:bCs w:val="0"/>
                <w:i w:val="0"/>
                <w:iCs w:val="0"/>
                <w:sz w:val="22"/>
                <w:szCs w:val="22"/>
              </w:rPr>
              <w:t>Sprint</w:t>
            </w:r>
          </w:p>
        </w:tc>
        <w:tc>
          <w:tcPr>
            <w:tcW w:w="2441" w:type="dxa"/>
            <w:tcBorders>
              <w:top w:val="nil"/>
              <w:bottom w:val="single" w:sz="6"/>
            </w:tcBorders>
            <w:tcMar>
              <w:top w:w="150" w:type="dxa"/>
              <w:left w:w="240" w:type="dxa"/>
              <w:bottom w:w="150" w:type="dxa"/>
              <w:right w:w="240" w:type="dxa"/>
            </w:tcMar>
            <w:vAlign w:val="center"/>
          </w:tcPr>
          <w:p w:rsidR="11B080E4" w:rsidP="11B080E4" w:rsidRDefault="11B080E4" w14:paraId="25F43C71" w14:textId="7D7B0175">
            <w:pPr>
              <w:shd w:val="clear" w:color="auto" w:fill="FFFFFF" w:themeFill="background1"/>
              <w:bidi w:val="0"/>
              <w:spacing w:before="0" w:beforeAutospacing="off" w:after="0" w:afterAutospacing="off" w:line="375" w:lineRule="auto"/>
              <w:ind w:right="0"/>
              <w:jc w:val="left"/>
            </w:pPr>
            <w:r w:rsidRPr="11B080E4" w:rsidR="11B080E4">
              <w:rPr>
                <w:rFonts w:ascii="system-ui" w:hAnsi="system-ui" w:eastAsia="system-ui" w:cs="system-ui"/>
                <w:b w:val="0"/>
                <w:bCs w:val="0"/>
                <w:i w:val="0"/>
                <w:iCs w:val="0"/>
                <w:sz w:val="22"/>
                <w:szCs w:val="22"/>
              </w:rPr>
              <w:t>Objectif du sprint</w:t>
            </w:r>
          </w:p>
        </w:tc>
        <w:tc>
          <w:tcPr>
            <w:tcW w:w="2862" w:type="dxa"/>
            <w:tcBorders>
              <w:top w:val="nil"/>
              <w:bottom w:val="single" w:sz="6"/>
            </w:tcBorders>
            <w:tcMar>
              <w:top w:w="150" w:type="dxa"/>
              <w:left w:w="240" w:type="dxa"/>
              <w:bottom w:w="150" w:type="dxa"/>
              <w:right w:w="240" w:type="dxa"/>
            </w:tcMar>
            <w:vAlign w:val="center"/>
          </w:tcPr>
          <w:p w:rsidR="11B080E4" w:rsidP="11B080E4" w:rsidRDefault="11B080E4" w14:paraId="63578AC1" w14:textId="5C3AB80C">
            <w:pPr>
              <w:shd w:val="clear" w:color="auto" w:fill="FFFFFF" w:themeFill="background1"/>
              <w:bidi w:val="0"/>
              <w:spacing w:before="0" w:beforeAutospacing="off" w:after="0" w:afterAutospacing="off" w:line="375" w:lineRule="auto"/>
              <w:ind w:right="0"/>
              <w:jc w:val="left"/>
            </w:pPr>
            <w:r w:rsidRPr="11B080E4" w:rsidR="11B080E4">
              <w:rPr>
                <w:rFonts w:ascii="system-ui" w:hAnsi="system-ui" w:eastAsia="system-ui" w:cs="system-ui"/>
                <w:b w:val="0"/>
                <w:bCs w:val="0"/>
                <w:i w:val="0"/>
                <w:iCs w:val="0"/>
                <w:sz w:val="22"/>
                <w:szCs w:val="22"/>
              </w:rPr>
              <w:t>Livrables</w:t>
            </w:r>
          </w:p>
        </w:tc>
        <w:tc>
          <w:tcPr>
            <w:tcW w:w="2862" w:type="dxa"/>
            <w:tcBorders>
              <w:top w:val="nil"/>
              <w:bottom w:val="single" w:sz="6"/>
            </w:tcBorders>
            <w:tcMar>
              <w:top w:w="150" w:type="dxa"/>
              <w:left w:w="240" w:type="dxa"/>
              <w:bottom w:w="150" w:type="dxa"/>
              <w:right w:w="240" w:type="dxa"/>
            </w:tcMar>
            <w:vAlign w:val="center"/>
          </w:tcPr>
          <w:p w:rsidR="11B080E4" w:rsidP="11B080E4" w:rsidRDefault="11B080E4" w14:paraId="375312F0" w14:textId="5E163557">
            <w:pPr>
              <w:shd w:val="clear" w:color="auto" w:fill="FFFFFF" w:themeFill="background1"/>
              <w:bidi w:val="0"/>
              <w:spacing w:before="0" w:beforeAutospacing="off" w:after="0" w:afterAutospacing="off" w:line="375" w:lineRule="auto"/>
              <w:ind w:right="0"/>
              <w:jc w:val="left"/>
            </w:pPr>
            <w:r w:rsidRPr="11B080E4" w:rsidR="11B080E4">
              <w:rPr>
                <w:rFonts w:ascii="system-ui" w:hAnsi="system-ui" w:eastAsia="system-ui" w:cs="system-ui"/>
                <w:b w:val="0"/>
                <w:bCs w:val="0"/>
                <w:i w:val="0"/>
                <w:iCs w:val="0"/>
                <w:sz w:val="22"/>
                <w:szCs w:val="22"/>
              </w:rPr>
              <w:t>Definition of Done (DoD)</w:t>
            </w:r>
          </w:p>
        </w:tc>
      </w:tr>
      <w:tr w:rsidR="11B080E4" w:rsidTr="11B080E4" w14:paraId="40B4A997">
        <w:trPr>
          <w:trHeight w:val="300"/>
        </w:trPr>
        <w:tc>
          <w:tcPr>
            <w:tcW w:w="894" w:type="dxa"/>
            <w:tcBorders>
              <w:bottom w:val="single" w:sz="6"/>
            </w:tcBorders>
            <w:tcMar>
              <w:top w:w="150" w:type="dxa"/>
              <w:bottom w:w="150" w:type="dxa"/>
              <w:right w:w="240" w:type="dxa"/>
            </w:tcMar>
            <w:vAlign w:val="center"/>
          </w:tcPr>
          <w:p w:rsidR="11B080E4" w:rsidP="11B080E4" w:rsidRDefault="11B080E4" w14:paraId="3E91A0B8" w14:textId="2C5C33C5">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1"/>
                <w:bCs w:val="1"/>
                <w:i w:val="0"/>
                <w:iCs w:val="0"/>
                <w:sz w:val="22"/>
                <w:szCs w:val="22"/>
              </w:rPr>
              <w:t>Sprint 4.1</w:t>
            </w:r>
          </w:p>
        </w:tc>
        <w:tc>
          <w:tcPr>
            <w:tcW w:w="2441" w:type="dxa"/>
            <w:tcBorders>
              <w:bottom w:val="single" w:sz="6"/>
            </w:tcBorders>
            <w:tcMar>
              <w:top w:w="150" w:type="dxa"/>
              <w:left w:w="240" w:type="dxa"/>
              <w:bottom w:w="150" w:type="dxa"/>
              <w:right w:w="240" w:type="dxa"/>
            </w:tcMar>
            <w:vAlign w:val="center"/>
          </w:tcPr>
          <w:p w:rsidR="11B080E4" w:rsidP="11B080E4" w:rsidRDefault="11B080E4" w14:paraId="57F8940A" w14:textId="70A8D585">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Sélection des producteurs pilotes</w:t>
            </w:r>
          </w:p>
        </w:tc>
        <w:tc>
          <w:tcPr>
            <w:tcW w:w="2862" w:type="dxa"/>
            <w:tcBorders>
              <w:bottom w:val="single" w:sz="6"/>
            </w:tcBorders>
            <w:tcMar>
              <w:top w:w="150" w:type="dxa"/>
              <w:left w:w="240" w:type="dxa"/>
              <w:bottom w:w="150" w:type="dxa"/>
              <w:right w:w="240" w:type="dxa"/>
            </w:tcMar>
            <w:vAlign w:val="center"/>
          </w:tcPr>
          <w:p w:rsidR="11B080E4" w:rsidP="11B080E4" w:rsidRDefault="11B080E4" w14:paraId="06267266" w14:textId="65A8F2BC">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Appel à candidatures, audits des fermes candidates, sélection de 5 producteurs</w:t>
            </w:r>
          </w:p>
        </w:tc>
        <w:tc>
          <w:tcPr>
            <w:tcW w:w="2862" w:type="dxa"/>
            <w:tcBorders>
              <w:bottom w:val="single" w:sz="6"/>
            </w:tcBorders>
            <w:tcMar>
              <w:top w:w="150" w:type="dxa"/>
              <w:left w:w="240" w:type="dxa"/>
              <w:bottom w:w="150" w:type="dxa"/>
            </w:tcMar>
            <w:vAlign w:val="center"/>
          </w:tcPr>
          <w:p w:rsidR="11B080E4" w:rsidP="11B080E4" w:rsidRDefault="11B080E4" w14:paraId="30A210B1" w14:textId="6AFD7CC8">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 5 producteurs signataires d’une lettre d’intention.</w:t>
            </w:r>
            <w:r>
              <w:br/>
            </w:r>
            <w:r w:rsidRPr="11B080E4" w:rsidR="11B080E4">
              <w:rPr>
                <w:rFonts w:ascii="system-ui" w:hAnsi="system-ui" w:eastAsia="system-ui" w:cs="system-ui"/>
                <w:b w:val="0"/>
                <w:bCs w:val="0"/>
                <w:i w:val="0"/>
                <w:iCs w:val="0"/>
                <w:sz w:val="22"/>
                <w:szCs w:val="22"/>
              </w:rPr>
              <w:t>– Diagnostic initial de chaque ferme réalisé.</w:t>
            </w:r>
          </w:p>
        </w:tc>
      </w:tr>
      <w:tr w:rsidR="11B080E4" w:rsidTr="11B080E4" w14:paraId="43BF379E">
        <w:trPr>
          <w:trHeight w:val="300"/>
        </w:trPr>
        <w:tc>
          <w:tcPr>
            <w:tcW w:w="894" w:type="dxa"/>
            <w:tcBorders>
              <w:bottom w:val="single" w:sz="6"/>
            </w:tcBorders>
            <w:tcMar>
              <w:top w:w="150" w:type="dxa"/>
              <w:bottom w:w="150" w:type="dxa"/>
              <w:right w:w="240" w:type="dxa"/>
            </w:tcMar>
            <w:vAlign w:val="center"/>
          </w:tcPr>
          <w:p w:rsidR="11B080E4" w:rsidP="11B080E4" w:rsidRDefault="11B080E4" w14:paraId="52030660" w14:textId="31E2809D">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1"/>
                <w:bCs w:val="1"/>
                <w:i w:val="0"/>
                <w:iCs w:val="0"/>
                <w:sz w:val="22"/>
                <w:szCs w:val="22"/>
              </w:rPr>
              <w:t>Sprint 4.2</w:t>
            </w:r>
          </w:p>
        </w:tc>
        <w:tc>
          <w:tcPr>
            <w:tcW w:w="2441" w:type="dxa"/>
            <w:tcBorders>
              <w:bottom w:val="single" w:sz="6"/>
            </w:tcBorders>
            <w:tcMar>
              <w:top w:w="150" w:type="dxa"/>
              <w:left w:w="240" w:type="dxa"/>
              <w:bottom w:w="150" w:type="dxa"/>
              <w:right w:w="240" w:type="dxa"/>
            </w:tcMar>
            <w:vAlign w:val="center"/>
          </w:tcPr>
          <w:p w:rsidR="11B080E4" w:rsidP="11B080E4" w:rsidRDefault="11B080E4" w14:paraId="05540C9B" w14:textId="404FCD96">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Guide technique et formation initiale</w:t>
            </w:r>
          </w:p>
        </w:tc>
        <w:tc>
          <w:tcPr>
            <w:tcW w:w="2862" w:type="dxa"/>
            <w:tcBorders>
              <w:bottom w:val="single" w:sz="6"/>
            </w:tcBorders>
            <w:tcMar>
              <w:top w:w="150" w:type="dxa"/>
              <w:left w:w="240" w:type="dxa"/>
              <w:bottom w:w="150" w:type="dxa"/>
              <w:right w:w="240" w:type="dxa"/>
            </w:tcMar>
            <w:vAlign w:val="center"/>
          </w:tcPr>
          <w:p w:rsidR="11B080E4" w:rsidP="11B080E4" w:rsidRDefault="11B080E4" w14:paraId="18BA961F" w14:textId="580A8166">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Rédaction du guide « Aviculture circulaire pour les zones andines » ; formation collective (1 semaine)</w:t>
            </w:r>
          </w:p>
        </w:tc>
        <w:tc>
          <w:tcPr>
            <w:tcW w:w="2862" w:type="dxa"/>
            <w:tcBorders>
              <w:bottom w:val="single" w:sz="6"/>
            </w:tcBorders>
            <w:tcMar>
              <w:top w:w="150" w:type="dxa"/>
              <w:left w:w="240" w:type="dxa"/>
              <w:bottom w:w="150" w:type="dxa"/>
            </w:tcMar>
            <w:vAlign w:val="center"/>
          </w:tcPr>
          <w:p w:rsidR="11B080E4" w:rsidP="11B080E4" w:rsidRDefault="11B080E4" w14:paraId="278292F0" w14:textId="39425BFF">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 Guide validé par les pairs, disponible en version numérique.</w:t>
            </w:r>
            <w:r>
              <w:br/>
            </w:r>
            <w:r w:rsidRPr="11B080E4" w:rsidR="11B080E4">
              <w:rPr>
                <w:rFonts w:ascii="system-ui" w:hAnsi="system-ui" w:eastAsia="system-ui" w:cs="system-ui"/>
                <w:b w:val="0"/>
                <w:bCs w:val="0"/>
                <w:i w:val="0"/>
                <w:iCs w:val="0"/>
                <w:sz w:val="22"/>
                <w:szCs w:val="22"/>
              </w:rPr>
              <w:t>– 5 producteurs formés.</w:t>
            </w:r>
          </w:p>
        </w:tc>
      </w:tr>
      <w:tr w:rsidR="11B080E4" w:rsidTr="11B080E4" w14:paraId="3188FF9D">
        <w:trPr>
          <w:trHeight w:val="300"/>
        </w:trPr>
        <w:tc>
          <w:tcPr>
            <w:tcW w:w="894" w:type="dxa"/>
            <w:tcBorders>
              <w:bottom w:val="single" w:sz="6"/>
            </w:tcBorders>
            <w:tcMar>
              <w:top w:w="150" w:type="dxa"/>
              <w:bottom w:w="150" w:type="dxa"/>
              <w:right w:w="240" w:type="dxa"/>
            </w:tcMar>
            <w:vAlign w:val="center"/>
          </w:tcPr>
          <w:p w:rsidR="11B080E4" w:rsidP="11B080E4" w:rsidRDefault="11B080E4" w14:paraId="33D4AC3D" w14:textId="25D9554A">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1"/>
                <w:bCs w:val="1"/>
                <w:i w:val="0"/>
                <w:iCs w:val="0"/>
                <w:sz w:val="22"/>
                <w:szCs w:val="22"/>
              </w:rPr>
              <w:t>Sprint 4.3</w:t>
            </w:r>
          </w:p>
        </w:tc>
        <w:tc>
          <w:tcPr>
            <w:tcW w:w="2441" w:type="dxa"/>
            <w:tcBorders>
              <w:bottom w:val="single" w:sz="6"/>
            </w:tcBorders>
            <w:tcMar>
              <w:top w:w="150" w:type="dxa"/>
              <w:left w:w="240" w:type="dxa"/>
              <w:bottom w:w="150" w:type="dxa"/>
              <w:right w:w="240" w:type="dxa"/>
            </w:tcMar>
            <w:vAlign w:val="center"/>
          </w:tcPr>
          <w:p w:rsidR="11B080E4" w:rsidP="11B080E4" w:rsidRDefault="11B080E4" w14:paraId="55182D89" w14:textId="0A53C1A0">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Accompagnement personnalisé (phase 1)</w:t>
            </w:r>
          </w:p>
        </w:tc>
        <w:tc>
          <w:tcPr>
            <w:tcW w:w="2862" w:type="dxa"/>
            <w:tcBorders>
              <w:bottom w:val="single" w:sz="6"/>
            </w:tcBorders>
            <w:tcMar>
              <w:top w:w="150" w:type="dxa"/>
              <w:left w:w="240" w:type="dxa"/>
              <w:bottom w:w="150" w:type="dxa"/>
              <w:right w:w="240" w:type="dxa"/>
            </w:tcMar>
            <w:vAlign w:val="center"/>
          </w:tcPr>
          <w:p w:rsidR="11B080E4" w:rsidP="11B080E4" w:rsidRDefault="11B080E4" w14:paraId="6E7BFE86" w14:textId="76749005">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Visites mensuelles, mise en place des infrastructures minimales chez chaque producteur</w:t>
            </w:r>
          </w:p>
        </w:tc>
        <w:tc>
          <w:tcPr>
            <w:tcW w:w="2862" w:type="dxa"/>
            <w:tcBorders>
              <w:bottom w:val="single" w:sz="6"/>
            </w:tcBorders>
            <w:tcMar>
              <w:top w:w="150" w:type="dxa"/>
              <w:left w:w="240" w:type="dxa"/>
              <w:bottom w:w="150" w:type="dxa"/>
            </w:tcMar>
            <w:vAlign w:val="center"/>
          </w:tcPr>
          <w:p w:rsidR="11B080E4" w:rsidP="11B080E4" w:rsidRDefault="11B080E4" w14:paraId="34A9F23E" w14:textId="34572EA7">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 Poulaillers opérationnels chez 5 producteurs.</w:t>
            </w:r>
            <w:r>
              <w:br/>
            </w:r>
            <w:r w:rsidRPr="11B080E4" w:rsidR="11B080E4">
              <w:rPr>
                <w:rFonts w:ascii="system-ui" w:hAnsi="system-ui" w:eastAsia="system-ui" w:cs="system-ui"/>
                <w:b w:val="0"/>
                <w:bCs w:val="0"/>
                <w:i w:val="0"/>
                <w:iCs w:val="0"/>
                <w:sz w:val="22"/>
                <w:szCs w:val="22"/>
              </w:rPr>
              <w:t>– Premiers lots de 100 poules installés.</w:t>
            </w:r>
          </w:p>
        </w:tc>
      </w:tr>
      <w:tr w:rsidR="11B080E4" w:rsidTr="11B080E4" w14:paraId="3CCF4EA6">
        <w:trPr>
          <w:trHeight w:val="300"/>
        </w:trPr>
        <w:tc>
          <w:tcPr>
            <w:tcW w:w="894" w:type="dxa"/>
            <w:tcBorders>
              <w:bottom w:val="single" w:sz="6"/>
            </w:tcBorders>
            <w:tcMar>
              <w:top w:w="150" w:type="dxa"/>
              <w:bottom w:w="150" w:type="dxa"/>
              <w:right w:w="240" w:type="dxa"/>
            </w:tcMar>
            <w:vAlign w:val="center"/>
          </w:tcPr>
          <w:p w:rsidR="11B080E4" w:rsidP="11B080E4" w:rsidRDefault="11B080E4" w14:paraId="0E1B75F5" w14:textId="14A07130">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1"/>
                <w:bCs w:val="1"/>
                <w:i w:val="0"/>
                <w:iCs w:val="0"/>
                <w:sz w:val="22"/>
                <w:szCs w:val="22"/>
              </w:rPr>
              <w:t>Sprint 4.4</w:t>
            </w:r>
          </w:p>
        </w:tc>
        <w:tc>
          <w:tcPr>
            <w:tcW w:w="2441" w:type="dxa"/>
            <w:tcBorders>
              <w:bottom w:val="single" w:sz="6"/>
            </w:tcBorders>
            <w:tcMar>
              <w:top w:w="150" w:type="dxa"/>
              <w:left w:w="240" w:type="dxa"/>
              <w:bottom w:w="150" w:type="dxa"/>
              <w:right w:w="240" w:type="dxa"/>
            </w:tcMar>
            <w:vAlign w:val="center"/>
          </w:tcPr>
          <w:p w:rsidR="11B080E4" w:rsidP="11B080E4" w:rsidRDefault="11B080E4" w14:paraId="685CCDAB" w14:textId="488C88CD">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Unité régionale de bioconversion BSF</w:t>
            </w:r>
          </w:p>
        </w:tc>
        <w:tc>
          <w:tcPr>
            <w:tcW w:w="2862" w:type="dxa"/>
            <w:tcBorders>
              <w:bottom w:val="single" w:sz="6"/>
            </w:tcBorders>
            <w:tcMar>
              <w:top w:w="150" w:type="dxa"/>
              <w:left w:w="240" w:type="dxa"/>
              <w:bottom w:w="150" w:type="dxa"/>
              <w:right w:w="240" w:type="dxa"/>
            </w:tcMar>
            <w:vAlign w:val="center"/>
          </w:tcPr>
          <w:p w:rsidR="11B080E4" w:rsidP="11B080E4" w:rsidRDefault="11B080E4" w14:paraId="566A50B5" w14:textId="4C979A36">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Construction d’une unité centralisée (500 m²) de production de larves BSF et de frass</w:t>
            </w:r>
          </w:p>
        </w:tc>
        <w:tc>
          <w:tcPr>
            <w:tcW w:w="2862" w:type="dxa"/>
            <w:tcBorders>
              <w:bottom w:val="single" w:sz="6"/>
            </w:tcBorders>
            <w:tcMar>
              <w:top w:w="150" w:type="dxa"/>
              <w:left w:w="240" w:type="dxa"/>
              <w:bottom w:w="150" w:type="dxa"/>
            </w:tcMar>
            <w:vAlign w:val="center"/>
          </w:tcPr>
          <w:p w:rsidR="11B080E4" w:rsidP="11B080E4" w:rsidRDefault="11B080E4" w14:paraId="5FBBCFB7" w14:textId="029AD00A">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 Capacité de production 100 kg larves/jour.</w:t>
            </w:r>
            <w:r>
              <w:br/>
            </w:r>
            <w:r w:rsidRPr="11B080E4" w:rsidR="11B080E4">
              <w:rPr>
                <w:rFonts w:ascii="system-ui" w:hAnsi="system-ui" w:eastAsia="system-ui" w:cs="system-ui"/>
                <w:b w:val="0"/>
                <w:bCs w:val="0"/>
                <w:i w:val="0"/>
                <w:iCs w:val="0"/>
                <w:sz w:val="22"/>
                <w:szCs w:val="22"/>
              </w:rPr>
              <w:t>– Approvisionnement des 5 producteurs partenaires.</w:t>
            </w:r>
          </w:p>
        </w:tc>
      </w:tr>
      <w:tr w:rsidR="11B080E4" w:rsidTr="11B080E4" w14:paraId="156843FD">
        <w:trPr>
          <w:trHeight w:val="300"/>
        </w:trPr>
        <w:tc>
          <w:tcPr>
            <w:tcW w:w="894" w:type="dxa"/>
            <w:tcBorders>
              <w:bottom w:val="single" w:sz="6"/>
            </w:tcBorders>
            <w:tcMar>
              <w:top w:w="150" w:type="dxa"/>
              <w:bottom w:w="150" w:type="dxa"/>
              <w:right w:w="240" w:type="dxa"/>
            </w:tcMar>
            <w:vAlign w:val="center"/>
          </w:tcPr>
          <w:p w:rsidR="11B080E4" w:rsidP="11B080E4" w:rsidRDefault="11B080E4" w14:paraId="09274384" w14:textId="20129431">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1"/>
                <w:bCs w:val="1"/>
                <w:i w:val="0"/>
                <w:iCs w:val="0"/>
                <w:sz w:val="22"/>
                <w:szCs w:val="22"/>
              </w:rPr>
              <w:t>Sprint 4.5</w:t>
            </w:r>
          </w:p>
        </w:tc>
        <w:tc>
          <w:tcPr>
            <w:tcW w:w="2441" w:type="dxa"/>
            <w:tcBorders>
              <w:bottom w:val="single" w:sz="6"/>
            </w:tcBorders>
            <w:tcMar>
              <w:top w:w="150" w:type="dxa"/>
              <w:left w:w="240" w:type="dxa"/>
              <w:bottom w:w="150" w:type="dxa"/>
              <w:right w:w="240" w:type="dxa"/>
            </w:tcMar>
            <w:vAlign w:val="center"/>
          </w:tcPr>
          <w:p w:rsidR="11B080E4" w:rsidP="11B080E4" w:rsidRDefault="11B080E4" w14:paraId="31FBE84A" w14:textId="3278FA75">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Création de la marque collective</w:t>
            </w:r>
          </w:p>
        </w:tc>
        <w:tc>
          <w:tcPr>
            <w:tcW w:w="2862" w:type="dxa"/>
            <w:tcBorders>
              <w:bottom w:val="single" w:sz="6"/>
            </w:tcBorders>
            <w:tcMar>
              <w:top w:w="150" w:type="dxa"/>
              <w:left w:w="240" w:type="dxa"/>
              <w:bottom w:w="150" w:type="dxa"/>
              <w:right w:w="240" w:type="dxa"/>
            </w:tcMar>
            <w:vAlign w:val="center"/>
          </w:tcPr>
          <w:p w:rsidR="11B080E4" w:rsidP="11B080E4" w:rsidRDefault="11B080E4" w14:paraId="0F4388D7" w14:textId="2C2ED48E">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Dépôt de la marque « Hacienda Esmeralda – Œufs circulaires », cahier des charges, charte graphique</w:t>
            </w:r>
          </w:p>
        </w:tc>
        <w:tc>
          <w:tcPr>
            <w:tcW w:w="2862" w:type="dxa"/>
            <w:tcBorders>
              <w:bottom w:val="single" w:sz="6"/>
            </w:tcBorders>
            <w:tcMar>
              <w:top w:w="150" w:type="dxa"/>
              <w:left w:w="240" w:type="dxa"/>
              <w:bottom w:w="150" w:type="dxa"/>
            </w:tcMar>
            <w:vAlign w:val="center"/>
          </w:tcPr>
          <w:p w:rsidR="11B080E4" w:rsidP="11B080E4" w:rsidRDefault="11B080E4" w14:paraId="2991F87A" w14:textId="7F85E0BA">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 Marque déposée.</w:t>
            </w:r>
            <w:r>
              <w:br/>
            </w:r>
            <w:r w:rsidRPr="11B080E4" w:rsidR="11B080E4">
              <w:rPr>
                <w:rFonts w:ascii="system-ui" w:hAnsi="system-ui" w:eastAsia="system-ui" w:cs="system-ui"/>
                <w:b w:val="0"/>
                <w:bCs w:val="0"/>
                <w:i w:val="0"/>
                <w:iCs w:val="0"/>
                <w:sz w:val="22"/>
                <w:szCs w:val="22"/>
              </w:rPr>
              <w:t>– 5 producteurs adhérents.</w:t>
            </w:r>
            <w:r>
              <w:br/>
            </w:r>
            <w:r w:rsidRPr="11B080E4" w:rsidR="11B080E4">
              <w:rPr>
                <w:rFonts w:ascii="system-ui" w:hAnsi="system-ui" w:eastAsia="system-ui" w:cs="system-ui"/>
                <w:b w:val="0"/>
                <w:bCs w:val="0"/>
                <w:i w:val="0"/>
                <w:iCs w:val="0"/>
                <w:sz w:val="22"/>
                <w:szCs w:val="22"/>
              </w:rPr>
              <w:t>– Pack de communication (étiquettes, QR code) distribué.</w:t>
            </w:r>
          </w:p>
        </w:tc>
      </w:tr>
      <w:tr w:rsidR="11B080E4" w:rsidTr="11B080E4" w14:paraId="26BFA4EE">
        <w:trPr>
          <w:trHeight w:val="300"/>
        </w:trPr>
        <w:tc>
          <w:tcPr>
            <w:tcW w:w="894" w:type="dxa"/>
            <w:tcBorders>
              <w:bottom w:val="single" w:sz="6"/>
            </w:tcBorders>
            <w:tcMar>
              <w:top w:w="150" w:type="dxa"/>
              <w:bottom w:w="150" w:type="dxa"/>
              <w:right w:w="240" w:type="dxa"/>
            </w:tcMar>
            <w:vAlign w:val="center"/>
          </w:tcPr>
          <w:p w:rsidR="11B080E4" w:rsidP="11B080E4" w:rsidRDefault="11B080E4" w14:paraId="0E5A6FD5" w14:textId="4C79F70A">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1"/>
                <w:bCs w:val="1"/>
                <w:i w:val="0"/>
                <w:iCs w:val="0"/>
                <w:sz w:val="22"/>
                <w:szCs w:val="22"/>
              </w:rPr>
              <w:t>Sprint 4.6</w:t>
            </w:r>
          </w:p>
        </w:tc>
        <w:tc>
          <w:tcPr>
            <w:tcW w:w="2441" w:type="dxa"/>
            <w:tcBorders>
              <w:bottom w:val="single" w:sz="6"/>
            </w:tcBorders>
            <w:tcMar>
              <w:top w:w="150" w:type="dxa"/>
              <w:left w:w="240" w:type="dxa"/>
              <w:bottom w:w="150" w:type="dxa"/>
              <w:right w:w="240" w:type="dxa"/>
            </w:tcMar>
            <w:vAlign w:val="center"/>
          </w:tcPr>
          <w:p w:rsidR="11B080E4" w:rsidP="11B080E4" w:rsidRDefault="11B080E4" w14:paraId="232F135B" w14:textId="25D4631E">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Unité de transformation partagée</w:t>
            </w:r>
          </w:p>
        </w:tc>
        <w:tc>
          <w:tcPr>
            <w:tcW w:w="2862" w:type="dxa"/>
            <w:tcBorders>
              <w:bottom w:val="single" w:sz="6"/>
            </w:tcBorders>
            <w:tcMar>
              <w:top w:w="150" w:type="dxa"/>
              <w:left w:w="240" w:type="dxa"/>
              <w:bottom w:w="150" w:type="dxa"/>
              <w:right w:w="240" w:type="dxa"/>
            </w:tcMar>
            <w:vAlign w:val="center"/>
          </w:tcPr>
          <w:p w:rsidR="11B080E4" w:rsidP="11B080E4" w:rsidRDefault="11B080E4" w14:paraId="4EE9DAF3" w14:textId="0545B803">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Atelier collectif (œufs liquides, pâtisserie, plats cuisinés)</w:t>
            </w:r>
          </w:p>
        </w:tc>
        <w:tc>
          <w:tcPr>
            <w:tcW w:w="2862" w:type="dxa"/>
            <w:tcBorders>
              <w:bottom w:val="single" w:sz="6"/>
            </w:tcBorders>
            <w:tcMar>
              <w:top w:w="150" w:type="dxa"/>
              <w:left w:w="240" w:type="dxa"/>
              <w:bottom w:w="150" w:type="dxa"/>
            </w:tcMar>
            <w:vAlign w:val="center"/>
          </w:tcPr>
          <w:p w:rsidR="11B080E4" w:rsidP="11B080E4" w:rsidRDefault="11B080E4" w14:paraId="28BF603F" w14:textId="4379E389">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 Ligne de production opérationnelle.</w:t>
            </w:r>
            <w:r>
              <w:br/>
            </w:r>
            <w:r w:rsidRPr="11B080E4" w:rsidR="11B080E4">
              <w:rPr>
                <w:rFonts w:ascii="system-ui" w:hAnsi="system-ui" w:eastAsia="system-ui" w:cs="system-ui"/>
                <w:b w:val="0"/>
                <w:bCs w:val="0"/>
                <w:i w:val="0"/>
                <w:iCs w:val="0"/>
                <w:sz w:val="22"/>
                <w:szCs w:val="22"/>
              </w:rPr>
              <w:t>– Produits transformés commercialisés sous marque collective.</w:t>
            </w:r>
          </w:p>
        </w:tc>
      </w:tr>
    </w:tbl>
    <w:p w:rsidR="00EA3898" w:rsidP="11B080E4" w:rsidRDefault="00EA3898" w14:paraId="74B1D8B0" w14:textId="63B706E0">
      <w:pPr>
        <w:shd w:val="clear" w:color="auto" w:fill="FFFFFF" w:themeFill="background1"/>
        <w:bidi w:val="0"/>
        <w:spacing w:before="240" w:beforeAutospacing="off" w:after="240" w:afterAutospacing="off"/>
      </w:pPr>
      <w:r w:rsidRPr="11B080E4" w:rsidR="6C7B03A1">
        <w:rPr>
          <w:rFonts w:ascii="system-ui" w:hAnsi="system-ui" w:eastAsia="system-ui" w:cs="system-ui"/>
          <w:b w:val="1"/>
          <w:bCs w:val="1"/>
          <w:i w:val="0"/>
          <w:iCs w:val="0"/>
          <w:caps w:val="0"/>
          <w:smallCaps w:val="0"/>
          <w:noProof w:val="0"/>
          <w:color w:val="0F1115"/>
          <w:sz w:val="24"/>
          <w:szCs w:val="24"/>
          <w:lang w:val="fr-FR"/>
        </w:rPr>
        <w:t>Critères de sortie de l’épic</w:t>
      </w:r>
      <w:r w:rsidRPr="11B080E4" w:rsidR="6C7B03A1">
        <w:rPr>
          <w:rFonts w:ascii="system-ui" w:hAnsi="system-ui" w:eastAsia="system-ui" w:cs="system-ui"/>
          <w:b w:val="0"/>
          <w:bCs w:val="0"/>
          <w:i w:val="0"/>
          <w:iCs w:val="0"/>
          <w:caps w:val="0"/>
          <w:smallCaps w:val="0"/>
          <w:noProof w:val="0"/>
          <w:color w:val="0F1115"/>
          <w:sz w:val="24"/>
          <w:szCs w:val="24"/>
          <w:lang w:val="fr-FR"/>
        </w:rPr>
        <w:t xml:space="preserve"> : 5 producteurs partenaires en production, unité BSF régionale en service, marque collective active, unité de transformation partagée opérationnelle.</w:t>
      </w:r>
    </w:p>
    <w:p w:rsidR="00EA3898" w:rsidP="261497A1" w:rsidRDefault="00EA3898" w14:paraId="6213D016" w14:textId="7D16AB02">
      <w:pPr>
        <w:bidi w:val="0"/>
      </w:pPr>
    </w:p>
    <w:p w:rsidR="00EA3898" w:rsidP="11B080E4" w:rsidRDefault="00EA3898" w14:paraId="7506860C" w14:textId="18652004">
      <w:pPr>
        <w:pStyle w:val="Titre2"/>
        <w:shd w:val="clear" w:color="auto" w:fill="FFFFFF" w:themeFill="background1"/>
        <w:bidi w:val="0"/>
        <w:spacing w:before="480" w:beforeAutospacing="off" w:after="240" w:afterAutospacing="off" w:line="480" w:lineRule="auto"/>
      </w:pPr>
      <w:r w:rsidRPr="11B080E4" w:rsidR="6C7B03A1">
        <w:rPr>
          <w:rFonts w:ascii="system-ui" w:hAnsi="system-ui" w:eastAsia="system-ui" w:cs="system-ui"/>
          <w:b w:val="1"/>
          <w:bCs w:val="1"/>
          <w:i w:val="0"/>
          <w:iCs w:val="0"/>
          <w:caps w:val="0"/>
          <w:smallCaps w:val="0"/>
          <w:noProof w:val="0"/>
          <w:color w:val="0F1115"/>
          <w:sz w:val="33"/>
          <w:szCs w:val="33"/>
          <w:lang w:val="fr-FR"/>
        </w:rPr>
        <w:t>9.5. Tableau de bord des sprints</w:t>
      </w:r>
    </w:p>
    <w:tbl>
      <w:tblPr>
        <w:tblStyle w:val="TableauNormal"/>
        <w:bidiVisual w:val="0"/>
        <w:tblW w:w="0" w:type="auto"/>
        <w:tblInd w:w="-840" w:type="dxa"/>
        <w:tblLook w:val="06A0" w:firstRow="1" w:lastRow="0" w:firstColumn="1" w:lastColumn="0" w:noHBand="1" w:noVBand="1"/>
      </w:tblPr>
      <w:tblGrid>
        <w:gridCol w:w="2099"/>
        <w:gridCol w:w="2576"/>
        <w:gridCol w:w="1500"/>
        <w:gridCol w:w="2153"/>
        <w:gridCol w:w="1500"/>
        <w:gridCol w:w="1500"/>
      </w:tblGrid>
      <w:tr w:rsidR="11B080E4" w:rsidTr="11B080E4" w14:paraId="4626E5E7">
        <w:trPr>
          <w:trHeight w:val="300"/>
        </w:trPr>
        <w:tc>
          <w:tcPr>
            <w:tcW w:w="2099" w:type="dxa"/>
            <w:tcBorders>
              <w:top w:val="nil"/>
              <w:bottom w:val="single" w:sz="6"/>
            </w:tcBorders>
            <w:tcMar>
              <w:top w:w="150" w:type="dxa"/>
              <w:bottom w:w="150" w:type="dxa"/>
              <w:right w:w="240" w:type="dxa"/>
            </w:tcMar>
            <w:vAlign w:val="center"/>
          </w:tcPr>
          <w:p w:rsidR="11B080E4" w:rsidP="11B080E4" w:rsidRDefault="11B080E4" w14:paraId="443C0751" w14:textId="7B4EC2B3">
            <w:pPr>
              <w:shd w:val="clear" w:color="auto" w:fill="FFFFFF" w:themeFill="background1"/>
              <w:bidi w:val="0"/>
              <w:spacing w:before="0" w:beforeAutospacing="off" w:after="0" w:afterAutospacing="off" w:line="375" w:lineRule="auto"/>
              <w:ind w:right="0"/>
              <w:jc w:val="left"/>
            </w:pPr>
            <w:r w:rsidRPr="11B080E4" w:rsidR="11B080E4">
              <w:rPr>
                <w:rFonts w:ascii="system-ui" w:hAnsi="system-ui" w:eastAsia="system-ui" w:cs="system-ui"/>
                <w:b w:val="0"/>
                <w:bCs w:val="0"/>
                <w:i w:val="0"/>
                <w:iCs w:val="0"/>
                <w:sz w:val="22"/>
                <w:szCs w:val="22"/>
              </w:rPr>
              <w:t>Épic</w:t>
            </w:r>
          </w:p>
        </w:tc>
        <w:tc>
          <w:tcPr>
            <w:tcW w:w="2576" w:type="dxa"/>
            <w:tcBorders>
              <w:top w:val="nil"/>
              <w:bottom w:val="single" w:sz="6"/>
            </w:tcBorders>
            <w:tcMar>
              <w:top w:w="150" w:type="dxa"/>
              <w:left w:w="240" w:type="dxa"/>
              <w:bottom w:w="150" w:type="dxa"/>
              <w:right w:w="240" w:type="dxa"/>
            </w:tcMar>
            <w:vAlign w:val="center"/>
          </w:tcPr>
          <w:p w:rsidR="11B080E4" w:rsidP="11B080E4" w:rsidRDefault="11B080E4" w14:paraId="1F1C750F" w14:textId="20E56317">
            <w:pPr>
              <w:shd w:val="clear" w:color="auto" w:fill="FFFFFF" w:themeFill="background1"/>
              <w:bidi w:val="0"/>
              <w:spacing w:before="0" w:beforeAutospacing="off" w:after="0" w:afterAutospacing="off" w:line="375" w:lineRule="auto"/>
              <w:ind w:right="0"/>
              <w:jc w:val="left"/>
            </w:pPr>
            <w:r w:rsidRPr="11B080E4" w:rsidR="11B080E4">
              <w:rPr>
                <w:rFonts w:ascii="system-ui" w:hAnsi="system-ui" w:eastAsia="system-ui" w:cs="system-ui"/>
                <w:b w:val="0"/>
                <w:bCs w:val="0"/>
                <w:i w:val="0"/>
                <w:iCs w:val="0"/>
                <w:sz w:val="22"/>
                <w:szCs w:val="22"/>
              </w:rPr>
              <w:t>Sprint</w:t>
            </w:r>
          </w:p>
        </w:tc>
        <w:tc>
          <w:tcPr>
            <w:tcW w:w="1500" w:type="dxa"/>
            <w:tcBorders>
              <w:top w:val="nil"/>
              <w:bottom w:val="single" w:sz="6"/>
            </w:tcBorders>
            <w:tcMar>
              <w:top w:w="150" w:type="dxa"/>
              <w:left w:w="240" w:type="dxa"/>
              <w:bottom w:w="150" w:type="dxa"/>
              <w:right w:w="240" w:type="dxa"/>
            </w:tcMar>
            <w:vAlign w:val="center"/>
          </w:tcPr>
          <w:p w:rsidR="11B080E4" w:rsidP="11B080E4" w:rsidRDefault="11B080E4" w14:paraId="5A997BB1" w14:textId="388D3E73">
            <w:pPr>
              <w:shd w:val="clear" w:color="auto" w:fill="FFFFFF" w:themeFill="background1"/>
              <w:bidi w:val="0"/>
              <w:spacing w:before="0" w:beforeAutospacing="off" w:after="0" w:afterAutospacing="off" w:line="375" w:lineRule="auto"/>
              <w:ind w:right="0"/>
              <w:jc w:val="left"/>
            </w:pPr>
            <w:r w:rsidRPr="11B080E4" w:rsidR="11B080E4">
              <w:rPr>
                <w:rFonts w:ascii="system-ui" w:hAnsi="system-ui" w:eastAsia="system-ui" w:cs="system-ui"/>
                <w:b w:val="0"/>
                <w:bCs w:val="0"/>
                <w:i w:val="0"/>
                <w:iCs w:val="0"/>
                <w:sz w:val="22"/>
                <w:szCs w:val="22"/>
              </w:rPr>
              <w:t>Durée</w:t>
            </w:r>
          </w:p>
        </w:tc>
        <w:tc>
          <w:tcPr>
            <w:tcW w:w="2153" w:type="dxa"/>
            <w:tcBorders>
              <w:top w:val="nil"/>
              <w:bottom w:val="single" w:sz="6"/>
            </w:tcBorders>
            <w:tcMar>
              <w:top w:w="150" w:type="dxa"/>
              <w:left w:w="240" w:type="dxa"/>
              <w:bottom w:w="150" w:type="dxa"/>
              <w:right w:w="240" w:type="dxa"/>
            </w:tcMar>
            <w:vAlign w:val="center"/>
          </w:tcPr>
          <w:p w:rsidR="11B080E4" w:rsidP="11B080E4" w:rsidRDefault="11B080E4" w14:paraId="5EC79412" w14:textId="48B150FD">
            <w:pPr>
              <w:shd w:val="clear" w:color="auto" w:fill="FFFFFF" w:themeFill="background1"/>
              <w:bidi w:val="0"/>
              <w:spacing w:before="0" w:beforeAutospacing="off" w:after="0" w:afterAutospacing="off" w:line="375" w:lineRule="auto"/>
              <w:ind w:right="0"/>
              <w:jc w:val="left"/>
            </w:pPr>
            <w:r w:rsidRPr="11B080E4" w:rsidR="11B080E4">
              <w:rPr>
                <w:rFonts w:ascii="system-ui" w:hAnsi="system-ui" w:eastAsia="system-ui" w:cs="system-ui"/>
                <w:b w:val="0"/>
                <w:bCs w:val="0"/>
                <w:i w:val="0"/>
                <w:iCs w:val="0"/>
                <w:sz w:val="22"/>
                <w:szCs w:val="22"/>
              </w:rPr>
              <w:t>Dates prévisionnelles</w:t>
            </w:r>
          </w:p>
        </w:tc>
        <w:tc>
          <w:tcPr>
            <w:tcW w:w="1500" w:type="dxa"/>
            <w:tcBorders>
              <w:top w:val="nil"/>
              <w:bottom w:val="single" w:sz="6"/>
            </w:tcBorders>
            <w:tcMar>
              <w:top w:w="150" w:type="dxa"/>
              <w:left w:w="240" w:type="dxa"/>
              <w:bottom w:w="150" w:type="dxa"/>
              <w:right w:w="240" w:type="dxa"/>
            </w:tcMar>
            <w:vAlign w:val="center"/>
          </w:tcPr>
          <w:p w:rsidR="11B080E4" w:rsidP="11B080E4" w:rsidRDefault="11B080E4" w14:paraId="2CC96CF2" w14:textId="70165C68">
            <w:pPr>
              <w:shd w:val="clear" w:color="auto" w:fill="FFFFFF" w:themeFill="background1"/>
              <w:bidi w:val="0"/>
              <w:spacing w:before="0" w:beforeAutospacing="off" w:after="0" w:afterAutospacing="off" w:line="375" w:lineRule="auto"/>
              <w:ind w:right="0"/>
              <w:jc w:val="left"/>
            </w:pPr>
            <w:r w:rsidRPr="11B080E4" w:rsidR="11B080E4">
              <w:rPr>
                <w:rFonts w:ascii="system-ui" w:hAnsi="system-ui" w:eastAsia="system-ui" w:cs="system-ui"/>
                <w:b w:val="0"/>
                <w:bCs w:val="0"/>
                <w:i w:val="0"/>
                <w:iCs w:val="0"/>
                <w:sz w:val="22"/>
                <w:szCs w:val="22"/>
              </w:rPr>
              <w:t>Statut</w:t>
            </w:r>
          </w:p>
        </w:tc>
        <w:tc>
          <w:tcPr>
            <w:tcW w:w="1500" w:type="dxa"/>
            <w:tcBorders>
              <w:top w:val="nil"/>
              <w:bottom w:val="single" w:sz="6"/>
            </w:tcBorders>
            <w:tcMar>
              <w:top w:w="150" w:type="dxa"/>
              <w:left w:w="240" w:type="dxa"/>
              <w:bottom w:w="150" w:type="dxa"/>
              <w:right w:w="240" w:type="dxa"/>
            </w:tcMar>
            <w:vAlign w:val="center"/>
          </w:tcPr>
          <w:p w:rsidR="11B080E4" w:rsidP="11B080E4" w:rsidRDefault="11B080E4" w14:paraId="63C6944E" w14:textId="081BC779">
            <w:pPr>
              <w:shd w:val="clear" w:color="auto" w:fill="FFFFFF" w:themeFill="background1"/>
              <w:bidi w:val="0"/>
              <w:spacing w:before="0" w:beforeAutospacing="off" w:after="0" w:afterAutospacing="off" w:line="375" w:lineRule="auto"/>
              <w:ind w:right="0"/>
              <w:jc w:val="left"/>
            </w:pPr>
            <w:r w:rsidRPr="11B080E4" w:rsidR="11B080E4">
              <w:rPr>
                <w:rFonts w:ascii="system-ui" w:hAnsi="system-ui" w:eastAsia="system-ui" w:cs="system-ui"/>
                <w:b w:val="0"/>
                <w:bCs w:val="0"/>
                <w:i w:val="0"/>
                <w:iCs w:val="0"/>
                <w:sz w:val="22"/>
                <w:szCs w:val="22"/>
              </w:rPr>
              <w:t>DoD atteint</w:t>
            </w:r>
          </w:p>
        </w:tc>
      </w:tr>
      <w:tr w:rsidR="11B080E4" w:rsidTr="11B080E4" w14:paraId="6507BC99">
        <w:trPr>
          <w:trHeight w:val="300"/>
        </w:trPr>
        <w:tc>
          <w:tcPr>
            <w:tcW w:w="2099" w:type="dxa"/>
            <w:tcBorders>
              <w:bottom w:val="single" w:sz="6"/>
            </w:tcBorders>
            <w:tcMar>
              <w:top w:w="150" w:type="dxa"/>
              <w:bottom w:w="150" w:type="dxa"/>
              <w:right w:w="240" w:type="dxa"/>
            </w:tcMar>
            <w:vAlign w:val="center"/>
          </w:tcPr>
          <w:p w:rsidR="11B080E4" w:rsidP="11B080E4" w:rsidRDefault="11B080E4" w14:paraId="2340A162" w14:textId="2CDE1F7F">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1"/>
                <w:bCs w:val="1"/>
                <w:i w:val="0"/>
                <w:iCs w:val="0"/>
                <w:sz w:val="22"/>
                <w:szCs w:val="22"/>
              </w:rPr>
              <w:t>1. Module pilote</w:t>
            </w:r>
          </w:p>
        </w:tc>
        <w:tc>
          <w:tcPr>
            <w:tcW w:w="2576" w:type="dxa"/>
            <w:tcBorders>
              <w:bottom w:val="single" w:sz="6"/>
            </w:tcBorders>
            <w:tcMar>
              <w:top w:w="150" w:type="dxa"/>
              <w:left w:w="240" w:type="dxa"/>
              <w:bottom w:w="150" w:type="dxa"/>
              <w:right w:w="240" w:type="dxa"/>
            </w:tcMar>
            <w:vAlign w:val="center"/>
          </w:tcPr>
          <w:p w:rsidR="11B080E4" w:rsidP="11B080E4" w:rsidRDefault="11B080E4" w14:paraId="2F25EA19" w14:textId="7AD1875A">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1.1 Construction</w:t>
            </w:r>
          </w:p>
        </w:tc>
        <w:tc>
          <w:tcPr>
            <w:tcW w:w="1500" w:type="dxa"/>
            <w:tcBorders>
              <w:bottom w:val="single" w:sz="6"/>
            </w:tcBorders>
            <w:tcMar>
              <w:top w:w="150" w:type="dxa"/>
              <w:left w:w="240" w:type="dxa"/>
              <w:bottom w:w="150" w:type="dxa"/>
              <w:right w:w="240" w:type="dxa"/>
            </w:tcMar>
            <w:vAlign w:val="center"/>
          </w:tcPr>
          <w:p w:rsidR="11B080E4" w:rsidP="11B080E4" w:rsidRDefault="11B080E4" w14:paraId="7D134081" w14:textId="4764806D">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6 sem.</w:t>
            </w:r>
          </w:p>
        </w:tc>
        <w:tc>
          <w:tcPr>
            <w:tcW w:w="2153" w:type="dxa"/>
            <w:tcBorders>
              <w:bottom w:val="single" w:sz="6"/>
            </w:tcBorders>
            <w:tcMar>
              <w:top w:w="150" w:type="dxa"/>
              <w:left w:w="240" w:type="dxa"/>
              <w:bottom w:w="150" w:type="dxa"/>
              <w:right w:w="240" w:type="dxa"/>
            </w:tcMar>
            <w:vAlign w:val="center"/>
          </w:tcPr>
          <w:p w:rsidR="11B080E4" w:rsidP="11B080E4" w:rsidRDefault="11B080E4" w14:paraId="42D50A36" w14:textId="6B39F3DB">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Mois 1–2</w:t>
            </w:r>
          </w:p>
        </w:tc>
        <w:tc>
          <w:tcPr>
            <w:tcW w:w="1500" w:type="dxa"/>
            <w:tcBorders>
              <w:bottom w:val="single" w:sz="6"/>
            </w:tcBorders>
            <w:tcMar>
              <w:top w:w="150" w:type="dxa"/>
              <w:left w:w="240" w:type="dxa"/>
              <w:bottom w:w="150" w:type="dxa"/>
              <w:right w:w="240" w:type="dxa"/>
            </w:tcMar>
            <w:vAlign w:val="center"/>
          </w:tcPr>
          <w:p w:rsidR="11B080E4" w:rsidP="11B080E4" w:rsidRDefault="11B080E4" w14:paraId="10B8D8A4" w14:textId="6A714DDB">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À lancer</w:t>
            </w:r>
          </w:p>
        </w:tc>
        <w:tc>
          <w:tcPr>
            <w:tcW w:w="1500" w:type="dxa"/>
            <w:tcBorders>
              <w:bottom w:val="single" w:sz="6"/>
            </w:tcBorders>
            <w:tcMar>
              <w:top w:w="150" w:type="dxa"/>
              <w:left w:w="240" w:type="dxa"/>
              <w:bottom w:w="150" w:type="dxa"/>
            </w:tcMar>
            <w:vAlign w:val="center"/>
          </w:tcPr>
          <w:p w:rsidR="11B080E4" w:rsidRDefault="11B080E4" w14:paraId="0A1614B0" w14:textId="1437DC7B"/>
        </w:tc>
      </w:tr>
      <w:tr w:rsidR="11B080E4" w:rsidTr="11B080E4" w14:paraId="2740B1EF">
        <w:trPr>
          <w:trHeight w:val="300"/>
        </w:trPr>
        <w:tc>
          <w:tcPr>
            <w:tcW w:w="2099" w:type="dxa"/>
            <w:tcBorders>
              <w:bottom w:val="single" w:sz="6"/>
            </w:tcBorders>
            <w:tcMar>
              <w:top w:w="150" w:type="dxa"/>
              <w:bottom w:w="150" w:type="dxa"/>
              <w:right w:w="240" w:type="dxa"/>
            </w:tcMar>
            <w:vAlign w:val="center"/>
          </w:tcPr>
          <w:p w:rsidR="11B080E4" w:rsidRDefault="11B080E4" w14:paraId="5A6D28BC" w14:textId="41259310"/>
        </w:tc>
        <w:tc>
          <w:tcPr>
            <w:tcW w:w="2576" w:type="dxa"/>
            <w:tcBorders>
              <w:bottom w:val="single" w:sz="6"/>
            </w:tcBorders>
            <w:tcMar>
              <w:top w:w="150" w:type="dxa"/>
              <w:left w:w="240" w:type="dxa"/>
              <w:bottom w:w="150" w:type="dxa"/>
              <w:right w:w="240" w:type="dxa"/>
            </w:tcMar>
            <w:vAlign w:val="center"/>
          </w:tcPr>
          <w:p w:rsidR="11B080E4" w:rsidP="11B080E4" w:rsidRDefault="11B080E4" w14:paraId="12FB4E7D" w14:textId="1B42BB49">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1.2 Eau</w:t>
            </w:r>
          </w:p>
        </w:tc>
        <w:tc>
          <w:tcPr>
            <w:tcW w:w="1500" w:type="dxa"/>
            <w:tcBorders>
              <w:bottom w:val="single" w:sz="6"/>
            </w:tcBorders>
            <w:tcMar>
              <w:top w:w="150" w:type="dxa"/>
              <w:left w:w="240" w:type="dxa"/>
              <w:bottom w:w="150" w:type="dxa"/>
              <w:right w:w="240" w:type="dxa"/>
            </w:tcMar>
            <w:vAlign w:val="center"/>
          </w:tcPr>
          <w:p w:rsidR="11B080E4" w:rsidP="11B080E4" w:rsidRDefault="11B080E4" w14:paraId="346B9537" w14:textId="57F0E234">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4 sem.</w:t>
            </w:r>
          </w:p>
        </w:tc>
        <w:tc>
          <w:tcPr>
            <w:tcW w:w="2153" w:type="dxa"/>
            <w:tcBorders>
              <w:bottom w:val="single" w:sz="6"/>
            </w:tcBorders>
            <w:tcMar>
              <w:top w:w="150" w:type="dxa"/>
              <w:left w:w="240" w:type="dxa"/>
              <w:bottom w:w="150" w:type="dxa"/>
              <w:right w:w="240" w:type="dxa"/>
            </w:tcMar>
            <w:vAlign w:val="center"/>
          </w:tcPr>
          <w:p w:rsidR="11B080E4" w:rsidP="11B080E4" w:rsidRDefault="11B080E4" w14:paraId="37D8B363" w14:textId="4454DE5F">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Mois 2–3</w:t>
            </w:r>
          </w:p>
        </w:tc>
        <w:tc>
          <w:tcPr>
            <w:tcW w:w="1500" w:type="dxa"/>
            <w:tcBorders>
              <w:bottom w:val="single" w:sz="6"/>
            </w:tcBorders>
            <w:tcMar>
              <w:top w:w="150" w:type="dxa"/>
              <w:left w:w="240" w:type="dxa"/>
              <w:bottom w:w="150" w:type="dxa"/>
              <w:right w:w="240" w:type="dxa"/>
            </w:tcMar>
            <w:vAlign w:val="center"/>
          </w:tcPr>
          <w:p w:rsidR="11B080E4" w:rsidP="11B080E4" w:rsidRDefault="11B080E4" w14:paraId="3196377F" w14:textId="68EB6B30">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À lancer</w:t>
            </w:r>
          </w:p>
        </w:tc>
        <w:tc>
          <w:tcPr>
            <w:tcW w:w="1500" w:type="dxa"/>
            <w:tcBorders>
              <w:bottom w:val="single" w:sz="6"/>
            </w:tcBorders>
            <w:tcMar>
              <w:top w:w="150" w:type="dxa"/>
              <w:left w:w="240" w:type="dxa"/>
              <w:bottom w:w="150" w:type="dxa"/>
            </w:tcMar>
            <w:vAlign w:val="center"/>
          </w:tcPr>
          <w:p w:rsidR="11B080E4" w:rsidRDefault="11B080E4" w14:paraId="5DD3A7A1" w14:textId="70E2852F"/>
        </w:tc>
      </w:tr>
      <w:tr w:rsidR="11B080E4" w:rsidTr="11B080E4" w14:paraId="46187707">
        <w:trPr>
          <w:trHeight w:val="300"/>
        </w:trPr>
        <w:tc>
          <w:tcPr>
            <w:tcW w:w="2099" w:type="dxa"/>
            <w:tcBorders>
              <w:bottom w:val="single" w:sz="6"/>
            </w:tcBorders>
            <w:tcMar>
              <w:top w:w="150" w:type="dxa"/>
              <w:bottom w:w="150" w:type="dxa"/>
              <w:right w:w="240" w:type="dxa"/>
            </w:tcMar>
            <w:vAlign w:val="center"/>
          </w:tcPr>
          <w:p w:rsidR="11B080E4" w:rsidRDefault="11B080E4" w14:paraId="024F7073" w14:textId="49190E07"/>
        </w:tc>
        <w:tc>
          <w:tcPr>
            <w:tcW w:w="2576" w:type="dxa"/>
            <w:tcBorders>
              <w:bottom w:val="single" w:sz="6"/>
            </w:tcBorders>
            <w:tcMar>
              <w:top w:w="150" w:type="dxa"/>
              <w:left w:w="240" w:type="dxa"/>
              <w:bottom w:w="150" w:type="dxa"/>
              <w:right w:w="240" w:type="dxa"/>
            </w:tcMar>
            <w:vAlign w:val="center"/>
          </w:tcPr>
          <w:p w:rsidR="11B080E4" w:rsidP="11B080E4" w:rsidRDefault="11B080E4" w14:paraId="4D0E3BD1" w14:textId="06D4E138">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1.3 Achat poules</w:t>
            </w:r>
          </w:p>
        </w:tc>
        <w:tc>
          <w:tcPr>
            <w:tcW w:w="1500" w:type="dxa"/>
            <w:tcBorders>
              <w:bottom w:val="single" w:sz="6"/>
            </w:tcBorders>
            <w:tcMar>
              <w:top w:w="150" w:type="dxa"/>
              <w:left w:w="240" w:type="dxa"/>
              <w:bottom w:w="150" w:type="dxa"/>
              <w:right w:w="240" w:type="dxa"/>
            </w:tcMar>
            <w:vAlign w:val="center"/>
          </w:tcPr>
          <w:p w:rsidR="11B080E4" w:rsidP="11B080E4" w:rsidRDefault="11B080E4" w14:paraId="6BA0758F" w14:textId="5A49F9CB">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2 sem.</w:t>
            </w:r>
          </w:p>
        </w:tc>
        <w:tc>
          <w:tcPr>
            <w:tcW w:w="2153" w:type="dxa"/>
            <w:tcBorders>
              <w:bottom w:val="single" w:sz="6"/>
            </w:tcBorders>
            <w:tcMar>
              <w:top w:w="150" w:type="dxa"/>
              <w:left w:w="240" w:type="dxa"/>
              <w:bottom w:w="150" w:type="dxa"/>
              <w:right w:w="240" w:type="dxa"/>
            </w:tcMar>
            <w:vAlign w:val="center"/>
          </w:tcPr>
          <w:p w:rsidR="11B080E4" w:rsidP="11B080E4" w:rsidRDefault="11B080E4" w14:paraId="704B792C" w14:textId="5E50A7CC">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Mois 3</w:t>
            </w:r>
          </w:p>
        </w:tc>
        <w:tc>
          <w:tcPr>
            <w:tcW w:w="1500" w:type="dxa"/>
            <w:tcBorders>
              <w:bottom w:val="single" w:sz="6"/>
            </w:tcBorders>
            <w:tcMar>
              <w:top w:w="150" w:type="dxa"/>
              <w:left w:w="240" w:type="dxa"/>
              <w:bottom w:w="150" w:type="dxa"/>
              <w:right w:w="240" w:type="dxa"/>
            </w:tcMar>
            <w:vAlign w:val="center"/>
          </w:tcPr>
          <w:p w:rsidR="11B080E4" w:rsidP="11B080E4" w:rsidRDefault="11B080E4" w14:paraId="4A15C6E0" w14:textId="72E78C08">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À lancer</w:t>
            </w:r>
          </w:p>
        </w:tc>
        <w:tc>
          <w:tcPr>
            <w:tcW w:w="1500" w:type="dxa"/>
            <w:tcBorders>
              <w:bottom w:val="single" w:sz="6"/>
            </w:tcBorders>
            <w:tcMar>
              <w:top w:w="150" w:type="dxa"/>
              <w:left w:w="240" w:type="dxa"/>
              <w:bottom w:w="150" w:type="dxa"/>
            </w:tcMar>
            <w:vAlign w:val="center"/>
          </w:tcPr>
          <w:p w:rsidR="11B080E4" w:rsidRDefault="11B080E4" w14:paraId="40D6724E" w14:textId="2871D6AE"/>
        </w:tc>
      </w:tr>
      <w:tr w:rsidR="11B080E4" w:rsidTr="11B080E4" w14:paraId="38AAB4D5">
        <w:trPr>
          <w:trHeight w:val="300"/>
        </w:trPr>
        <w:tc>
          <w:tcPr>
            <w:tcW w:w="2099" w:type="dxa"/>
            <w:tcBorders>
              <w:bottom w:val="single" w:sz="6"/>
            </w:tcBorders>
            <w:tcMar>
              <w:top w:w="150" w:type="dxa"/>
              <w:bottom w:w="150" w:type="dxa"/>
              <w:right w:w="240" w:type="dxa"/>
            </w:tcMar>
            <w:vAlign w:val="center"/>
          </w:tcPr>
          <w:p w:rsidR="11B080E4" w:rsidRDefault="11B080E4" w14:paraId="101214BA" w14:textId="2B43EB14"/>
        </w:tc>
        <w:tc>
          <w:tcPr>
            <w:tcW w:w="2576" w:type="dxa"/>
            <w:tcBorders>
              <w:bottom w:val="single" w:sz="6"/>
            </w:tcBorders>
            <w:tcMar>
              <w:top w:w="150" w:type="dxa"/>
              <w:left w:w="240" w:type="dxa"/>
              <w:bottom w:w="150" w:type="dxa"/>
              <w:right w:w="240" w:type="dxa"/>
            </w:tcMar>
            <w:vAlign w:val="center"/>
          </w:tcPr>
          <w:p w:rsidR="11B080E4" w:rsidP="11B080E4" w:rsidRDefault="11B080E4" w14:paraId="58260345" w14:textId="1C7F7229">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1.4 Formation</w:t>
            </w:r>
          </w:p>
        </w:tc>
        <w:tc>
          <w:tcPr>
            <w:tcW w:w="1500" w:type="dxa"/>
            <w:tcBorders>
              <w:bottom w:val="single" w:sz="6"/>
            </w:tcBorders>
            <w:tcMar>
              <w:top w:w="150" w:type="dxa"/>
              <w:left w:w="240" w:type="dxa"/>
              <w:bottom w:w="150" w:type="dxa"/>
              <w:right w:w="240" w:type="dxa"/>
            </w:tcMar>
            <w:vAlign w:val="center"/>
          </w:tcPr>
          <w:p w:rsidR="11B080E4" w:rsidP="11B080E4" w:rsidRDefault="11B080E4" w14:paraId="5052B225" w14:textId="797EFF5F">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4 sem.</w:t>
            </w:r>
          </w:p>
        </w:tc>
        <w:tc>
          <w:tcPr>
            <w:tcW w:w="2153" w:type="dxa"/>
            <w:tcBorders>
              <w:bottom w:val="single" w:sz="6"/>
            </w:tcBorders>
            <w:tcMar>
              <w:top w:w="150" w:type="dxa"/>
              <w:left w:w="240" w:type="dxa"/>
              <w:bottom w:w="150" w:type="dxa"/>
              <w:right w:w="240" w:type="dxa"/>
            </w:tcMar>
            <w:vAlign w:val="center"/>
          </w:tcPr>
          <w:p w:rsidR="11B080E4" w:rsidP="11B080E4" w:rsidRDefault="11B080E4" w14:paraId="7935BAA5" w14:textId="52BF0596">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Mois 3–4</w:t>
            </w:r>
          </w:p>
        </w:tc>
        <w:tc>
          <w:tcPr>
            <w:tcW w:w="1500" w:type="dxa"/>
            <w:tcBorders>
              <w:bottom w:val="single" w:sz="6"/>
            </w:tcBorders>
            <w:tcMar>
              <w:top w:w="150" w:type="dxa"/>
              <w:left w:w="240" w:type="dxa"/>
              <w:bottom w:w="150" w:type="dxa"/>
              <w:right w:w="240" w:type="dxa"/>
            </w:tcMar>
            <w:vAlign w:val="center"/>
          </w:tcPr>
          <w:p w:rsidR="11B080E4" w:rsidP="11B080E4" w:rsidRDefault="11B080E4" w14:paraId="41EBBCCD" w14:textId="227DB9BD">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À lancer</w:t>
            </w:r>
          </w:p>
        </w:tc>
        <w:tc>
          <w:tcPr>
            <w:tcW w:w="1500" w:type="dxa"/>
            <w:tcBorders>
              <w:bottom w:val="single" w:sz="6"/>
            </w:tcBorders>
            <w:tcMar>
              <w:top w:w="150" w:type="dxa"/>
              <w:left w:w="240" w:type="dxa"/>
              <w:bottom w:w="150" w:type="dxa"/>
            </w:tcMar>
            <w:vAlign w:val="center"/>
          </w:tcPr>
          <w:p w:rsidR="11B080E4" w:rsidRDefault="11B080E4" w14:paraId="7B3CB076" w14:textId="711CDA74"/>
        </w:tc>
      </w:tr>
      <w:tr w:rsidR="11B080E4" w:rsidTr="11B080E4" w14:paraId="1C4DD5D5">
        <w:trPr>
          <w:trHeight w:val="300"/>
        </w:trPr>
        <w:tc>
          <w:tcPr>
            <w:tcW w:w="2099" w:type="dxa"/>
            <w:tcBorders>
              <w:bottom w:val="single" w:sz="6"/>
            </w:tcBorders>
            <w:tcMar>
              <w:top w:w="150" w:type="dxa"/>
              <w:bottom w:w="150" w:type="dxa"/>
              <w:right w:w="240" w:type="dxa"/>
            </w:tcMar>
            <w:vAlign w:val="center"/>
          </w:tcPr>
          <w:p w:rsidR="11B080E4" w:rsidRDefault="11B080E4" w14:paraId="342E5140" w14:textId="451C7AAD"/>
        </w:tc>
        <w:tc>
          <w:tcPr>
            <w:tcW w:w="2576" w:type="dxa"/>
            <w:tcBorders>
              <w:bottom w:val="single" w:sz="6"/>
            </w:tcBorders>
            <w:tcMar>
              <w:top w:w="150" w:type="dxa"/>
              <w:left w:w="240" w:type="dxa"/>
              <w:bottom w:w="150" w:type="dxa"/>
              <w:right w:w="240" w:type="dxa"/>
            </w:tcMar>
            <w:vAlign w:val="center"/>
          </w:tcPr>
          <w:p w:rsidR="11B080E4" w:rsidP="11B080E4" w:rsidRDefault="11B080E4" w14:paraId="72659F67" w14:textId="14D57628">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1.5 Premières ventes</w:t>
            </w:r>
          </w:p>
        </w:tc>
        <w:tc>
          <w:tcPr>
            <w:tcW w:w="1500" w:type="dxa"/>
            <w:tcBorders>
              <w:bottom w:val="single" w:sz="6"/>
            </w:tcBorders>
            <w:tcMar>
              <w:top w:w="150" w:type="dxa"/>
              <w:left w:w="240" w:type="dxa"/>
              <w:bottom w:w="150" w:type="dxa"/>
              <w:right w:w="240" w:type="dxa"/>
            </w:tcMar>
            <w:vAlign w:val="center"/>
          </w:tcPr>
          <w:p w:rsidR="11B080E4" w:rsidP="11B080E4" w:rsidRDefault="11B080E4" w14:paraId="78095A71" w14:textId="6D798001">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6 sem.</w:t>
            </w:r>
          </w:p>
        </w:tc>
        <w:tc>
          <w:tcPr>
            <w:tcW w:w="2153" w:type="dxa"/>
            <w:tcBorders>
              <w:bottom w:val="single" w:sz="6"/>
            </w:tcBorders>
            <w:tcMar>
              <w:top w:w="150" w:type="dxa"/>
              <w:left w:w="240" w:type="dxa"/>
              <w:bottom w:w="150" w:type="dxa"/>
              <w:right w:w="240" w:type="dxa"/>
            </w:tcMar>
            <w:vAlign w:val="center"/>
          </w:tcPr>
          <w:p w:rsidR="11B080E4" w:rsidP="11B080E4" w:rsidRDefault="11B080E4" w14:paraId="3D811848" w14:textId="76DDC09D">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Mois 4–6</w:t>
            </w:r>
          </w:p>
        </w:tc>
        <w:tc>
          <w:tcPr>
            <w:tcW w:w="1500" w:type="dxa"/>
            <w:tcBorders>
              <w:bottom w:val="single" w:sz="6"/>
            </w:tcBorders>
            <w:tcMar>
              <w:top w:w="150" w:type="dxa"/>
              <w:left w:w="240" w:type="dxa"/>
              <w:bottom w:w="150" w:type="dxa"/>
              <w:right w:w="240" w:type="dxa"/>
            </w:tcMar>
            <w:vAlign w:val="center"/>
          </w:tcPr>
          <w:p w:rsidR="11B080E4" w:rsidP="11B080E4" w:rsidRDefault="11B080E4" w14:paraId="0AB6C4D5" w14:textId="14585171">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À lancer</w:t>
            </w:r>
          </w:p>
        </w:tc>
        <w:tc>
          <w:tcPr>
            <w:tcW w:w="1500" w:type="dxa"/>
            <w:tcBorders>
              <w:bottom w:val="single" w:sz="6"/>
            </w:tcBorders>
            <w:tcMar>
              <w:top w:w="150" w:type="dxa"/>
              <w:left w:w="240" w:type="dxa"/>
              <w:bottom w:w="150" w:type="dxa"/>
            </w:tcMar>
            <w:vAlign w:val="center"/>
          </w:tcPr>
          <w:p w:rsidR="11B080E4" w:rsidRDefault="11B080E4" w14:paraId="742A919C" w14:textId="2F4CEF0C"/>
        </w:tc>
      </w:tr>
      <w:tr w:rsidR="11B080E4" w:rsidTr="11B080E4" w14:paraId="32383EDD">
        <w:trPr>
          <w:trHeight w:val="300"/>
        </w:trPr>
        <w:tc>
          <w:tcPr>
            <w:tcW w:w="2099" w:type="dxa"/>
            <w:tcBorders>
              <w:bottom w:val="single" w:sz="6"/>
            </w:tcBorders>
            <w:tcMar>
              <w:top w:w="150" w:type="dxa"/>
              <w:bottom w:w="150" w:type="dxa"/>
              <w:right w:w="240" w:type="dxa"/>
            </w:tcMar>
            <w:vAlign w:val="center"/>
          </w:tcPr>
          <w:p w:rsidR="11B080E4" w:rsidP="11B080E4" w:rsidRDefault="11B080E4" w14:paraId="04820EB6" w14:textId="4C5A0F07">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1"/>
                <w:bCs w:val="1"/>
                <w:i w:val="0"/>
                <w:iCs w:val="0"/>
                <w:sz w:val="22"/>
                <w:szCs w:val="22"/>
              </w:rPr>
              <w:t>2. Optimisation</w:t>
            </w:r>
          </w:p>
        </w:tc>
        <w:tc>
          <w:tcPr>
            <w:tcW w:w="2576" w:type="dxa"/>
            <w:tcBorders>
              <w:bottom w:val="single" w:sz="6"/>
            </w:tcBorders>
            <w:tcMar>
              <w:top w:w="150" w:type="dxa"/>
              <w:left w:w="240" w:type="dxa"/>
              <w:bottom w:w="150" w:type="dxa"/>
              <w:right w:w="240" w:type="dxa"/>
            </w:tcMar>
            <w:vAlign w:val="center"/>
          </w:tcPr>
          <w:p w:rsidR="11B080E4" w:rsidP="11B080E4" w:rsidRDefault="11B080E4" w14:paraId="3BD31BC4" w14:textId="534F3621">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2.1 Extension</w:t>
            </w:r>
          </w:p>
        </w:tc>
        <w:tc>
          <w:tcPr>
            <w:tcW w:w="1500" w:type="dxa"/>
            <w:tcBorders>
              <w:bottom w:val="single" w:sz="6"/>
            </w:tcBorders>
            <w:tcMar>
              <w:top w:w="150" w:type="dxa"/>
              <w:left w:w="240" w:type="dxa"/>
              <w:bottom w:w="150" w:type="dxa"/>
              <w:right w:w="240" w:type="dxa"/>
            </w:tcMar>
            <w:vAlign w:val="center"/>
          </w:tcPr>
          <w:p w:rsidR="11B080E4" w:rsidP="11B080E4" w:rsidRDefault="11B080E4" w14:paraId="159E4B4F" w14:textId="5A7999ED">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4 sem.</w:t>
            </w:r>
          </w:p>
        </w:tc>
        <w:tc>
          <w:tcPr>
            <w:tcW w:w="2153" w:type="dxa"/>
            <w:tcBorders>
              <w:bottom w:val="single" w:sz="6"/>
            </w:tcBorders>
            <w:tcMar>
              <w:top w:w="150" w:type="dxa"/>
              <w:left w:w="240" w:type="dxa"/>
              <w:bottom w:w="150" w:type="dxa"/>
              <w:right w:w="240" w:type="dxa"/>
            </w:tcMar>
            <w:vAlign w:val="center"/>
          </w:tcPr>
          <w:p w:rsidR="11B080E4" w:rsidP="11B080E4" w:rsidRDefault="11B080E4" w14:paraId="7B8DEAD7" w14:textId="69157BB4">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Mois 7</w:t>
            </w:r>
          </w:p>
        </w:tc>
        <w:tc>
          <w:tcPr>
            <w:tcW w:w="1500" w:type="dxa"/>
            <w:tcBorders>
              <w:bottom w:val="single" w:sz="6"/>
            </w:tcBorders>
            <w:tcMar>
              <w:top w:w="150" w:type="dxa"/>
              <w:left w:w="240" w:type="dxa"/>
              <w:bottom w:w="150" w:type="dxa"/>
              <w:right w:w="240" w:type="dxa"/>
            </w:tcMar>
            <w:vAlign w:val="center"/>
          </w:tcPr>
          <w:p w:rsidR="11B080E4" w:rsidP="11B080E4" w:rsidRDefault="11B080E4" w14:paraId="6EA499AF" w14:textId="7A5F16C3">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Planifié</w:t>
            </w:r>
          </w:p>
        </w:tc>
        <w:tc>
          <w:tcPr>
            <w:tcW w:w="1500" w:type="dxa"/>
            <w:tcBorders>
              <w:bottom w:val="single" w:sz="6"/>
            </w:tcBorders>
            <w:tcMar>
              <w:top w:w="150" w:type="dxa"/>
              <w:left w:w="240" w:type="dxa"/>
              <w:bottom w:w="150" w:type="dxa"/>
            </w:tcMar>
            <w:vAlign w:val="center"/>
          </w:tcPr>
          <w:p w:rsidR="11B080E4" w:rsidRDefault="11B080E4" w14:paraId="785DE3FE" w14:textId="40542E79"/>
        </w:tc>
      </w:tr>
      <w:tr w:rsidR="11B080E4" w:rsidTr="11B080E4" w14:paraId="2A2026A8">
        <w:trPr>
          <w:trHeight w:val="300"/>
        </w:trPr>
        <w:tc>
          <w:tcPr>
            <w:tcW w:w="2099" w:type="dxa"/>
            <w:tcBorders>
              <w:bottom w:val="single" w:sz="6"/>
            </w:tcBorders>
            <w:tcMar>
              <w:top w:w="150" w:type="dxa"/>
              <w:bottom w:w="150" w:type="dxa"/>
              <w:right w:w="240" w:type="dxa"/>
            </w:tcMar>
            <w:vAlign w:val="center"/>
          </w:tcPr>
          <w:p w:rsidR="11B080E4" w:rsidRDefault="11B080E4" w14:paraId="2C676A0B" w14:textId="7943F8C8"/>
        </w:tc>
        <w:tc>
          <w:tcPr>
            <w:tcW w:w="2576" w:type="dxa"/>
            <w:tcBorders>
              <w:bottom w:val="single" w:sz="6"/>
            </w:tcBorders>
            <w:tcMar>
              <w:top w:w="150" w:type="dxa"/>
              <w:left w:w="240" w:type="dxa"/>
              <w:bottom w:w="150" w:type="dxa"/>
              <w:right w:w="240" w:type="dxa"/>
            </w:tcMar>
            <w:vAlign w:val="center"/>
          </w:tcPr>
          <w:p w:rsidR="11B080E4" w:rsidP="11B080E4" w:rsidRDefault="11B080E4" w14:paraId="5E2F17CD" w14:textId="452AC741">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2.2 Alimentation circulaire</w:t>
            </w:r>
          </w:p>
        </w:tc>
        <w:tc>
          <w:tcPr>
            <w:tcW w:w="1500" w:type="dxa"/>
            <w:tcBorders>
              <w:bottom w:val="single" w:sz="6"/>
            </w:tcBorders>
            <w:tcMar>
              <w:top w:w="150" w:type="dxa"/>
              <w:left w:w="240" w:type="dxa"/>
              <w:bottom w:w="150" w:type="dxa"/>
              <w:right w:w="240" w:type="dxa"/>
            </w:tcMar>
            <w:vAlign w:val="center"/>
          </w:tcPr>
          <w:p w:rsidR="11B080E4" w:rsidP="11B080E4" w:rsidRDefault="11B080E4" w14:paraId="379001D6" w14:textId="0FFCAE71">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8 sem.</w:t>
            </w:r>
          </w:p>
        </w:tc>
        <w:tc>
          <w:tcPr>
            <w:tcW w:w="2153" w:type="dxa"/>
            <w:tcBorders>
              <w:bottom w:val="single" w:sz="6"/>
            </w:tcBorders>
            <w:tcMar>
              <w:top w:w="150" w:type="dxa"/>
              <w:left w:w="240" w:type="dxa"/>
              <w:bottom w:w="150" w:type="dxa"/>
              <w:right w:w="240" w:type="dxa"/>
            </w:tcMar>
            <w:vAlign w:val="center"/>
          </w:tcPr>
          <w:p w:rsidR="11B080E4" w:rsidP="11B080E4" w:rsidRDefault="11B080E4" w14:paraId="6DCE80AD" w14:textId="13963613">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Mois 7–9</w:t>
            </w:r>
          </w:p>
        </w:tc>
        <w:tc>
          <w:tcPr>
            <w:tcW w:w="1500" w:type="dxa"/>
            <w:tcBorders>
              <w:bottom w:val="single" w:sz="6"/>
            </w:tcBorders>
            <w:tcMar>
              <w:top w:w="150" w:type="dxa"/>
              <w:left w:w="240" w:type="dxa"/>
              <w:bottom w:w="150" w:type="dxa"/>
              <w:right w:w="240" w:type="dxa"/>
            </w:tcMar>
            <w:vAlign w:val="center"/>
          </w:tcPr>
          <w:p w:rsidR="11B080E4" w:rsidP="11B080E4" w:rsidRDefault="11B080E4" w14:paraId="3151BB42" w14:textId="11CD19F5">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Planifié</w:t>
            </w:r>
          </w:p>
        </w:tc>
        <w:tc>
          <w:tcPr>
            <w:tcW w:w="1500" w:type="dxa"/>
            <w:tcBorders>
              <w:bottom w:val="single" w:sz="6"/>
            </w:tcBorders>
            <w:tcMar>
              <w:top w:w="150" w:type="dxa"/>
              <w:left w:w="240" w:type="dxa"/>
              <w:bottom w:w="150" w:type="dxa"/>
            </w:tcMar>
            <w:vAlign w:val="center"/>
          </w:tcPr>
          <w:p w:rsidR="11B080E4" w:rsidRDefault="11B080E4" w14:paraId="11760671" w14:textId="20D3BE22"/>
        </w:tc>
      </w:tr>
      <w:tr w:rsidR="11B080E4" w:rsidTr="11B080E4" w14:paraId="12B981BA">
        <w:trPr>
          <w:trHeight w:val="300"/>
        </w:trPr>
        <w:tc>
          <w:tcPr>
            <w:tcW w:w="2099" w:type="dxa"/>
            <w:tcBorders>
              <w:bottom w:val="single" w:sz="6"/>
            </w:tcBorders>
            <w:tcMar>
              <w:top w:w="150" w:type="dxa"/>
              <w:bottom w:w="150" w:type="dxa"/>
              <w:right w:w="240" w:type="dxa"/>
            </w:tcMar>
            <w:vAlign w:val="center"/>
          </w:tcPr>
          <w:p w:rsidR="11B080E4" w:rsidRDefault="11B080E4" w14:paraId="6D68FB12" w14:textId="0355D04E"/>
        </w:tc>
        <w:tc>
          <w:tcPr>
            <w:tcW w:w="2576" w:type="dxa"/>
            <w:tcBorders>
              <w:bottom w:val="single" w:sz="6"/>
            </w:tcBorders>
            <w:tcMar>
              <w:top w:w="150" w:type="dxa"/>
              <w:left w:w="240" w:type="dxa"/>
              <w:bottom w:w="150" w:type="dxa"/>
              <w:right w:w="240" w:type="dxa"/>
            </w:tcMar>
            <w:vAlign w:val="center"/>
          </w:tcPr>
          <w:p w:rsidR="11B080E4" w:rsidP="11B080E4" w:rsidRDefault="11B080E4" w14:paraId="7787BD8E" w14:textId="41964637">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2.3 Esmeralda &amp; Co</w:t>
            </w:r>
          </w:p>
        </w:tc>
        <w:tc>
          <w:tcPr>
            <w:tcW w:w="1500" w:type="dxa"/>
            <w:tcBorders>
              <w:bottom w:val="single" w:sz="6"/>
            </w:tcBorders>
            <w:tcMar>
              <w:top w:w="150" w:type="dxa"/>
              <w:left w:w="240" w:type="dxa"/>
              <w:bottom w:w="150" w:type="dxa"/>
              <w:right w:w="240" w:type="dxa"/>
            </w:tcMar>
            <w:vAlign w:val="center"/>
          </w:tcPr>
          <w:p w:rsidR="11B080E4" w:rsidP="11B080E4" w:rsidRDefault="11B080E4" w14:paraId="360CC6AB" w14:textId="49A0AFD4">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6 sem.</w:t>
            </w:r>
          </w:p>
        </w:tc>
        <w:tc>
          <w:tcPr>
            <w:tcW w:w="2153" w:type="dxa"/>
            <w:tcBorders>
              <w:bottom w:val="single" w:sz="6"/>
            </w:tcBorders>
            <w:tcMar>
              <w:top w:w="150" w:type="dxa"/>
              <w:left w:w="240" w:type="dxa"/>
              <w:bottom w:w="150" w:type="dxa"/>
              <w:right w:w="240" w:type="dxa"/>
            </w:tcMar>
            <w:vAlign w:val="center"/>
          </w:tcPr>
          <w:p w:rsidR="11B080E4" w:rsidP="11B080E4" w:rsidRDefault="11B080E4" w14:paraId="6B4A23A8" w14:textId="6C465A35">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Mois 8–9</w:t>
            </w:r>
          </w:p>
        </w:tc>
        <w:tc>
          <w:tcPr>
            <w:tcW w:w="1500" w:type="dxa"/>
            <w:tcBorders>
              <w:bottom w:val="single" w:sz="6"/>
            </w:tcBorders>
            <w:tcMar>
              <w:top w:w="150" w:type="dxa"/>
              <w:left w:w="240" w:type="dxa"/>
              <w:bottom w:w="150" w:type="dxa"/>
              <w:right w:w="240" w:type="dxa"/>
            </w:tcMar>
            <w:vAlign w:val="center"/>
          </w:tcPr>
          <w:p w:rsidR="11B080E4" w:rsidP="11B080E4" w:rsidRDefault="11B080E4" w14:paraId="2DAF6325" w14:textId="692624F6">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Planifié</w:t>
            </w:r>
          </w:p>
        </w:tc>
        <w:tc>
          <w:tcPr>
            <w:tcW w:w="1500" w:type="dxa"/>
            <w:tcBorders>
              <w:bottom w:val="single" w:sz="6"/>
            </w:tcBorders>
            <w:tcMar>
              <w:top w:w="150" w:type="dxa"/>
              <w:left w:w="240" w:type="dxa"/>
              <w:bottom w:w="150" w:type="dxa"/>
            </w:tcMar>
            <w:vAlign w:val="center"/>
          </w:tcPr>
          <w:p w:rsidR="11B080E4" w:rsidRDefault="11B080E4" w14:paraId="5CAEE123" w14:textId="28DA4415"/>
        </w:tc>
      </w:tr>
      <w:tr w:rsidR="11B080E4" w:rsidTr="11B080E4" w14:paraId="70B3E70F">
        <w:trPr>
          <w:trHeight w:val="300"/>
        </w:trPr>
        <w:tc>
          <w:tcPr>
            <w:tcW w:w="2099" w:type="dxa"/>
            <w:tcBorders>
              <w:bottom w:val="single" w:sz="6"/>
            </w:tcBorders>
            <w:tcMar>
              <w:top w:w="150" w:type="dxa"/>
              <w:bottom w:w="150" w:type="dxa"/>
              <w:right w:w="240" w:type="dxa"/>
            </w:tcMar>
            <w:vAlign w:val="center"/>
          </w:tcPr>
          <w:p w:rsidR="11B080E4" w:rsidRDefault="11B080E4" w14:paraId="29D466C1" w14:textId="7AF31EEB"/>
        </w:tc>
        <w:tc>
          <w:tcPr>
            <w:tcW w:w="2576" w:type="dxa"/>
            <w:tcBorders>
              <w:bottom w:val="single" w:sz="6"/>
            </w:tcBorders>
            <w:tcMar>
              <w:top w:w="150" w:type="dxa"/>
              <w:left w:w="240" w:type="dxa"/>
              <w:bottom w:w="150" w:type="dxa"/>
              <w:right w:w="240" w:type="dxa"/>
            </w:tcMar>
            <w:vAlign w:val="center"/>
          </w:tcPr>
          <w:p w:rsidR="11B080E4" w:rsidP="11B080E4" w:rsidRDefault="11B080E4" w14:paraId="65035F24" w14:textId="56F91A37">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2.4 Contrats B2B</w:t>
            </w:r>
          </w:p>
        </w:tc>
        <w:tc>
          <w:tcPr>
            <w:tcW w:w="1500" w:type="dxa"/>
            <w:tcBorders>
              <w:bottom w:val="single" w:sz="6"/>
            </w:tcBorders>
            <w:tcMar>
              <w:top w:w="150" w:type="dxa"/>
              <w:left w:w="240" w:type="dxa"/>
              <w:bottom w:w="150" w:type="dxa"/>
              <w:right w:w="240" w:type="dxa"/>
            </w:tcMar>
            <w:vAlign w:val="center"/>
          </w:tcPr>
          <w:p w:rsidR="11B080E4" w:rsidP="11B080E4" w:rsidRDefault="11B080E4" w14:paraId="42759448" w14:textId="4BFABE19">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8 sem.</w:t>
            </w:r>
          </w:p>
        </w:tc>
        <w:tc>
          <w:tcPr>
            <w:tcW w:w="2153" w:type="dxa"/>
            <w:tcBorders>
              <w:bottom w:val="single" w:sz="6"/>
            </w:tcBorders>
            <w:tcMar>
              <w:top w:w="150" w:type="dxa"/>
              <w:left w:w="240" w:type="dxa"/>
              <w:bottom w:w="150" w:type="dxa"/>
              <w:right w:w="240" w:type="dxa"/>
            </w:tcMar>
            <w:vAlign w:val="center"/>
          </w:tcPr>
          <w:p w:rsidR="11B080E4" w:rsidP="11B080E4" w:rsidRDefault="11B080E4" w14:paraId="2746F5B3" w14:textId="36DA4546">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Mois 9–11</w:t>
            </w:r>
          </w:p>
        </w:tc>
        <w:tc>
          <w:tcPr>
            <w:tcW w:w="1500" w:type="dxa"/>
            <w:tcBorders>
              <w:bottom w:val="single" w:sz="6"/>
            </w:tcBorders>
            <w:tcMar>
              <w:top w:w="150" w:type="dxa"/>
              <w:left w:w="240" w:type="dxa"/>
              <w:bottom w:w="150" w:type="dxa"/>
              <w:right w:w="240" w:type="dxa"/>
            </w:tcMar>
            <w:vAlign w:val="center"/>
          </w:tcPr>
          <w:p w:rsidR="11B080E4" w:rsidP="11B080E4" w:rsidRDefault="11B080E4" w14:paraId="29FBDC6E" w14:textId="7A21B011">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Planifié</w:t>
            </w:r>
          </w:p>
        </w:tc>
        <w:tc>
          <w:tcPr>
            <w:tcW w:w="1500" w:type="dxa"/>
            <w:tcBorders>
              <w:bottom w:val="single" w:sz="6"/>
            </w:tcBorders>
            <w:tcMar>
              <w:top w:w="150" w:type="dxa"/>
              <w:left w:w="240" w:type="dxa"/>
              <w:bottom w:w="150" w:type="dxa"/>
            </w:tcMar>
            <w:vAlign w:val="center"/>
          </w:tcPr>
          <w:p w:rsidR="11B080E4" w:rsidRDefault="11B080E4" w14:paraId="51103D0B" w14:textId="289A2038"/>
        </w:tc>
      </w:tr>
      <w:tr w:rsidR="11B080E4" w:rsidTr="11B080E4" w14:paraId="44A0BFF5">
        <w:trPr>
          <w:trHeight w:val="300"/>
        </w:trPr>
        <w:tc>
          <w:tcPr>
            <w:tcW w:w="2099" w:type="dxa"/>
            <w:tcBorders>
              <w:bottom w:val="single" w:sz="6"/>
            </w:tcBorders>
            <w:tcMar>
              <w:top w:w="150" w:type="dxa"/>
              <w:bottom w:w="150" w:type="dxa"/>
              <w:right w:w="240" w:type="dxa"/>
            </w:tcMar>
            <w:vAlign w:val="center"/>
          </w:tcPr>
          <w:p w:rsidR="11B080E4" w:rsidRDefault="11B080E4" w14:paraId="040C00B8" w14:textId="0482B871"/>
        </w:tc>
        <w:tc>
          <w:tcPr>
            <w:tcW w:w="2576" w:type="dxa"/>
            <w:tcBorders>
              <w:bottom w:val="single" w:sz="6"/>
            </w:tcBorders>
            <w:tcMar>
              <w:top w:w="150" w:type="dxa"/>
              <w:left w:w="240" w:type="dxa"/>
              <w:bottom w:w="150" w:type="dxa"/>
              <w:right w:w="240" w:type="dxa"/>
            </w:tcMar>
            <w:vAlign w:val="center"/>
          </w:tcPr>
          <w:p w:rsidR="11B080E4" w:rsidP="11B080E4" w:rsidRDefault="11B080E4" w14:paraId="5A462659" w14:textId="4E83E8F6">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2.5 Formations</w:t>
            </w:r>
          </w:p>
        </w:tc>
        <w:tc>
          <w:tcPr>
            <w:tcW w:w="1500" w:type="dxa"/>
            <w:tcBorders>
              <w:bottom w:val="single" w:sz="6"/>
            </w:tcBorders>
            <w:tcMar>
              <w:top w:w="150" w:type="dxa"/>
              <w:left w:w="240" w:type="dxa"/>
              <w:bottom w:w="150" w:type="dxa"/>
              <w:right w:w="240" w:type="dxa"/>
            </w:tcMar>
            <w:vAlign w:val="center"/>
          </w:tcPr>
          <w:p w:rsidR="11B080E4" w:rsidP="11B080E4" w:rsidRDefault="11B080E4" w14:paraId="2C4A335B" w14:textId="2DA9C762">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4 sem.</w:t>
            </w:r>
          </w:p>
        </w:tc>
        <w:tc>
          <w:tcPr>
            <w:tcW w:w="2153" w:type="dxa"/>
            <w:tcBorders>
              <w:bottom w:val="single" w:sz="6"/>
            </w:tcBorders>
            <w:tcMar>
              <w:top w:w="150" w:type="dxa"/>
              <w:left w:w="240" w:type="dxa"/>
              <w:bottom w:w="150" w:type="dxa"/>
              <w:right w:w="240" w:type="dxa"/>
            </w:tcMar>
            <w:vAlign w:val="center"/>
          </w:tcPr>
          <w:p w:rsidR="11B080E4" w:rsidP="11B080E4" w:rsidRDefault="11B080E4" w14:paraId="0A911333" w14:textId="02ED5F2B">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Mois 11–12</w:t>
            </w:r>
          </w:p>
        </w:tc>
        <w:tc>
          <w:tcPr>
            <w:tcW w:w="1500" w:type="dxa"/>
            <w:tcBorders>
              <w:bottom w:val="single" w:sz="6"/>
            </w:tcBorders>
            <w:tcMar>
              <w:top w:w="150" w:type="dxa"/>
              <w:left w:w="240" w:type="dxa"/>
              <w:bottom w:w="150" w:type="dxa"/>
              <w:right w:w="240" w:type="dxa"/>
            </w:tcMar>
            <w:vAlign w:val="center"/>
          </w:tcPr>
          <w:p w:rsidR="11B080E4" w:rsidP="11B080E4" w:rsidRDefault="11B080E4" w14:paraId="7E335580" w14:textId="3E9F031B">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Planifié</w:t>
            </w:r>
          </w:p>
        </w:tc>
        <w:tc>
          <w:tcPr>
            <w:tcW w:w="1500" w:type="dxa"/>
            <w:tcBorders>
              <w:bottom w:val="single" w:sz="6"/>
            </w:tcBorders>
            <w:tcMar>
              <w:top w:w="150" w:type="dxa"/>
              <w:left w:w="240" w:type="dxa"/>
              <w:bottom w:w="150" w:type="dxa"/>
            </w:tcMar>
            <w:vAlign w:val="center"/>
          </w:tcPr>
          <w:p w:rsidR="11B080E4" w:rsidRDefault="11B080E4" w14:paraId="2C160D5B" w14:textId="3985C0FF"/>
        </w:tc>
      </w:tr>
      <w:tr w:rsidR="11B080E4" w:rsidTr="11B080E4" w14:paraId="75CBDFAB">
        <w:trPr>
          <w:trHeight w:val="300"/>
        </w:trPr>
        <w:tc>
          <w:tcPr>
            <w:tcW w:w="2099" w:type="dxa"/>
            <w:tcBorders>
              <w:bottom w:val="single" w:sz="6"/>
            </w:tcBorders>
            <w:tcMar>
              <w:top w:w="150" w:type="dxa"/>
              <w:bottom w:w="150" w:type="dxa"/>
              <w:right w:w="240" w:type="dxa"/>
            </w:tcMar>
            <w:vAlign w:val="center"/>
          </w:tcPr>
          <w:p w:rsidR="11B080E4" w:rsidP="11B080E4" w:rsidRDefault="11B080E4" w14:paraId="037003F0" w14:textId="06AD68A9">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1"/>
                <w:bCs w:val="1"/>
                <w:i w:val="0"/>
                <w:iCs w:val="0"/>
                <w:sz w:val="22"/>
                <w:szCs w:val="22"/>
              </w:rPr>
              <w:t>3. Montée en charge</w:t>
            </w:r>
          </w:p>
        </w:tc>
        <w:tc>
          <w:tcPr>
            <w:tcW w:w="2576" w:type="dxa"/>
            <w:tcBorders>
              <w:bottom w:val="single" w:sz="6"/>
            </w:tcBorders>
            <w:tcMar>
              <w:top w:w="150" w:type="dxa"/>
              <w:left w:w="240" w:type="dxa"/>
              <w:bottom w:w="150" w:type="dxa"/>
              <w:right w:w="240" w:type="dxa"/>
            </w:tcMar>
            <w:vAlign w:val="center"/>
          </w:tcPr>
          <w:p w:rsidR="11B080E4" w:rsidP="11B080E4" w:rsidRDefault="11B080E4" w14:paraId="3B138B35" w14:textId="685A3467">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3.1 Infrastructures</w:t>
            </w:r>
          </w:p>
        </w:tc>
        <w:tc>
          <w:tcPr>
            <w:tcW w:w="1500" w:type="dxa"/>
            <w:tcBorders>
              <w:bottom w:val="single" w:sz="6"/>
            </w:tcBorders>
            <w:tcMar>
              <w:top w:w="150" w:type="dxa"/>
              <w:left w:w="240" w:type="dxa"/>
              <w:bottom w:w="150" w:type="dxa"/>
              <w:right w:w="240" w:type="dxa"/>
            </w:tcMar>
            <w:vAlign w:val="center"/>
          </w:tcPr>
          <w:p w:rsidR="11B080E4" w:rsidP="11B080E4" w:rsidRDefault="11B080E4" w14:paraId="203DC465" w14:textId="1E38B4EC">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8 sem.</w:t>
            </w:r>
          </w:p>
        </w:tc>
        <w:tc>
          <w:tcPr>
            <w:tcW w:w="2153" w:type="dxa"/>
            <w:tcBorders>
              <w:bottom w:val="single" w:sz="6"/>
            </w:tcBorders>
            <w:tcMar>
              <w:top w:w="150" w:type="dxa"/>
              <w:left w:w="240" w:type="dxa"/>
              <w:bottom w:w="150" w:type="dxa"/>
              <w:right w:w="240" w:type="dxa"/>
            </w:tcMar>
            <w:vAlign w:val="center"/>
          </w:tcPr>
          <w:p w:rsidR="11B080E4" w:rsidP="11B080E4" w:rsidRDefault="11B080E4" w14:paraId="697A5ED3" w14:textId="06346A76">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Mois 13–15</w:t>
            </w:r>
          </w:p>
        </w:tc>
        <w:tc>
          <w:tcPr>
            <w:tcW w:w="1500" w:type="dxa"/>
            <w:tcBorders>
              <w:bottom w:val="single" w:sz="6"/>
            </w:tcBorders>
            <w:tcMar>
              <w:top w:w="150" w:type="dxa"/>
              <w:left w:w="240" w:type="dxa"/>
              <w:bottom w:w="150" w:type="dxa"/>
              <w:right w:w="240" w:type="dxa"/>
            </w:tcMar>
            <w:vAlign w:val="center"/>
          </w:tcPr>
          <w:p w:rsidR="11B080E4" w:rsidP="11B080E4" w:rsidRDefault="11B080E4" w14:paraId="2DD3C3DA" w14:textId="12A9C09D">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Planifié</w:t>
            </w:r>
          </w:p>
        </w:tc>
        <w:tc>
          <w:tcPr>
            <w:tcW w:w="1500" w:type="dxa"/>
            <w:tcBorders>
              <w:bottom w:val="single" w:sz="6"/>
            </w:tcBorders>
            <w:tcMar>
              <w:top w:w="150" w:type="dxa"/>
              <w:left w:w="240" w:type="dxa"/>
              <w:bottom w:w="150" w:type="dxa"/>
            </w:tcMar>
            <w:vAlign w:val="center"/>
          </w:tcPr>
          <w:p w:rsidR="11B080E4" w:rsidRDefault="11B080E4" w14:paraId="51B71714" w14:textId="5E43BBD3"/>
        </w:tc>
      </w:tr>
      <w:tr w:rsidR="11B080E4" w:rsidTr="11B080E4" w14:paraId="7EABBB85">
        <w:trPr>
          <w:trHeight w:val="300"/>
        </w:trPr>
        <w:tc>
          <w:tcPr>
            <w:tcW w:w="2099" w:type="dxa"/>
            <w:tcBorders>
              <w:bottom w:val="single" w:sz="6"/>
            </w:tcBorders>
            <w:tcMar>
              <w:top w:w="150" w:type="dxa"/>
              <w:bottom w:w="150" w:type="dxa"/>
              <w:right w:w="240" w:type="dxa"/>
            </w:tcMar>
            <w:vAlign w:val="center"/>
          </w:tcPr>
          <w:p w:rsidR="11B080E4" w:rsidRDefault="11B080E4" w14:paraId="1F8BBDB4" w14:textId="5CFBDAB6"/>
        </w:tc>
        <w:tc>
          <w:tcPr>
            <w:tcW w:w="2576" w:type="dxa"/>
            <w:tcBorders>
              <w:bottom w:val="single" w:sz="6"/>
            </w:tcBorders>
            <w:tcMar>
              <w:top w:w="150" w:type="dxa"/>
              <w:left w:w="240" w:type="dxa"/>
              <w:bottom w:w="150" w:type="dxa"/>
              <w:right w:w="240" w:type="dxa"/>
            </w:tcMar>
            <w:vAlign w:val="center"/>
          </w:tcPr>
          <w:p w:rsidR="11B080E4" w:rsidP="11B080E4" w:rsidRDefault="11B080E4" w14:paraId="76479AE2" w14:textId="25002FD4">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3.2 Effectif</w:t>
            </w:r>
          </w:p>
        </w:tc>
        <w:tc>
          <w:tcPr>
            <w:tcW w:w="1500" w:type="dxa"/>
            <w:tcBorders>
              <w:bottom w:val="single" w:sz="6"/>
            </w:tcBorders>
            <w:tcMar>
              <w:top w:w="150" w:type="dxa"/>
              <w:left w:w="240" w:type="dxa"/>
              <w:bottom w:w="150" w:type="dxa"/>
              <w:right w:w="240" w:type="dxa"/>
            </w:tcMar>
            <w:vAlign w:val="center"/>
          </w:tcPr>
          <w:p w:rsidR="11B080E4" w:rsidP="11B080E4" w:rsidRDefault="11B080E4" w14:paraId="7B55F149" w14:textId="3BC495AC">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12 sem.</w:t>
            </w:r>
          </w:p>
        </w:tc>
        <w:tc>
          <w:tcPr>
            <w:tcW w:w="2153" w:type="dxa"/>
            <w:tcBorders>
              <w:bottom w:val="single" w:sz="6"/>
            </w:tcBorders>
            <w:tcMar>
              <w:top w:w="150" w:type="dxa"/>
              <w:left w:w="240" w:type="dxa"/>
              <w:bottom w:w="150" w:type="dxa"/>
              <w:right w:w="240" w:type="dxa"/>
            </w:tcMar>
            <w:vAlign w:val="center"/>
          </w:tcPr>
          <w:p w:rsidR="11B080E4" w:rsidP="11B080E4" w:rsidRDefault="11B080E4" w14:paraId="703AE9D1" w14:textId="77840EE0">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Mois 15–18</w:t>
            </w:r>
          </w:p>
        </w:tc>
        <w:tc>
          <w:tcPr>
            <w:tcW w:w="1500" w:type="dxa"/>
            <w:tcBorders>
              <w:bottom w:val="single" w:sz="6"/>
            </w:tcBorders>
            <w:tcMar>
              <w:top w:w="150" w:type="dxa"/>
              <w:left w:w="240" w:type="dxa"/>
              <w:bottom w:w="150" w:type="dxa"/>
              <w:right w:w="240" w:type="dxa"/>
            </w:tcMar>
            <w:vAlign w:val="center"/>
          </w:tcPr>
          <w:p w:rsidR="11B080E4" w:rsidP="11B080E4" w:rsidRDefault="11B080E4" w14:paraId="1509644F" w14:textId="5DB02F72">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Planifié</w:t>
            </w:r>
          </w:p>
        </w:tc>
        <w:tc>
          <w:tcPr>
            <w:tcW w:w="1500" w:type="dxa"/>
            <w:tcBorders>
              <w:bottom w:val="single" w:sz="6"/>
            </w:tcBorders>
            <w:tcMar>
              <w:top w:w="150" w:type="dxa"/>
              <w:left w:w="240" w:type="dxa"/>
              <w:bottom w:w="150" w:type="dxa"/>
            </w:tcMar>
            <w:vAlign w:val="center"/>
          </w:tcPr>
          <w:p w:rsidR="11B080E4" w:rsidRDefault="11B080E4" w14:paraId="5802A4F1" w14:textId="57994ACD"/>
        </w:tc>
      </w:tr>
      <w:tr w:rsidR="11B080E4" w:rsidTr="11B080E4" w14:paraId="71CDF221">
        <w:trPr>
          <w:trHeight w:val="300"/>
        </w:trPr>
        <w:tc>
          <w:tcPr>
            <w:tcW w:w="2099" w:type="dxa"/>
            <w:tcBorders>
              <w:bottom w:val="single" w:sz="6"/>
            </w:tcBorders>
            <w:tcMar>
              <w:top w:w="150" w:type="dxa"/>
              <w:bottom w:w="150" w:type="dxa"/>
              <w:right w:w="240" w:type="dxa"/>
            </w:tcMar>
            <w:vAlign w:val="center"/>
          </w:tcPr>
          <w:p w:rsidR="11B080E4" w:rsidRDefault="11B080E4" w14:paraId="453BE01C" w14:textId="1D3DF208"/>
        </w:tc>
        <w:tc>
          <w:tcPr>
            <w:tcW w:w="2576" w:type="dxa"/>
            <w:tcBorders>
              <w:bottom w:val="single" w:sz="6"/>
            </w:tcBorders>
            <w:tcMar>
              <w:top w:w="150" w:type="dxa"/>
              <w:left w:w="240" w:type="dxa"/>
              <w:bottom w:w="150" w:type="dxa"/>
              <w:right w:w="240" w:type="dxa"/>
            </w:tcMar>
            <w:vAlign w:val="center"/>
          </w:tcPr>
          <w:p w:rsidR="11B080E4" w:rsidP="11B080E4" w:rsidRDefault="11B080E4" w14:paraId="2461538B" w14:textId="143D419C">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3.3 Contrat mairie</w:t>
            </w:r>
          </w:p>
        </w:tc>
        <w:tc>
          <w:tcPr>
            <w:tcW w:w="1500" w:type="dxa"/>
            <w:tcBorders>
              <w:bottom w:val="single" w:sz="6"/>
            </w:tcBorders>
            <w:tcMar>
              <w:top w:w="150" w:type="dxa"/>
              <w:left w:w="240" w:type="dxa"/>
              <w:bottom w:w="150" w:type="dxa"/>
              <w:right w:w="240" w:type="dxa"/>
            </w:tcMar>
            <w:vAlign w:val="center"/>
          </w:tcPr>
          <w:p w:rsidR="11B080E4" w:rsidP="11B080E4" w:rsidRDefault="11B080E4" w14:paraId="1D11964D" w14:textId="141378F7">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8 sem.</w:t>
            </w:r>
          </w:p>
        </w:tc>
        <w:tc>
          <w:tcPr>
            <w:tcW w:w="2153" w:type="dxa"/>
            <w:tcBorders>
              <w:bottom w:val="single" w:sz="6"/>
            </w:tcBorders>
            <w:tcMar>
              <w:top w:w="150" w:type="dxa"/>
              <w:left w:w="240" w:type="dxa"/>
              <w:bottom w:w="150" w:type="dxa"/>
              <w:right w:w="240" w:type="dxa"/>
            </w:tcMar>
            <w:vAlign w:val="center"/>
          </w:tcPr>
          <w:p w:rsidR="11B080E4" w:rsidP="11B080E4" w:rsidRDefault="11B080E4" w14:paraId="0CEBA5B5" w14:textId="51D8C985">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Mois 16–18</w:t>
            </w:r>
          </w:p>
        </w:tc>
        <w:tc>
          <w:tcPr>
            <w:tcW w:w="1500" w:type="dxa"/>
            <w:tcBorders>
              <w:bottom w:val="single" w:sz="6"/>
            </w:tcBorders>
            <w:tcMar>
              <w:top w:w="150" w:type="dxa"/>
              <w:left w:w="240" w:type="dxa"/>
              <w:bottom w:w="150" w:type="dxa"/>
              <w:right w:w="240" w:type="dxa"/>
            </w:tcMar>
            <w:vAlign w:val="center"/>
          </w:tcPr>
          <w:p w:rsidR="11B080E4" w:rsidP="11B080E4" w:rsidRDefault="11B080E4" w14:paraId="6CAEA9C1" w14:textId="2500AF43">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Planifié</w:t>
            </w:r>
          </w:p>
        </w:tc>
        <w:tc>
          <w:tcPr>
            <w:tcW w:w="1500" w:type="dxa"/>
            <w:tcBorders>
              <w:bottom w:val="single" w:sz="6"/>
            </w:tcBorders>
            <w:tcMar>
              <w:top w:w="150" w:type="dxa"/>
              <w:left w:w="240" w:type="dxa"/>
              <w:bottom w:w="150" w:type="dxa"/>
            </w:tcMar>
            <w:vAlign w:val="center"/>
          </w:tcPr>
          <w:p w:rsidR="11B080E4" w:rsidRDefault="11B080E4" w14:paraId="7ECBB948" w14:textId="49869312"/>
        </w:tc>
      </w:tr>
      <w:tr w:rsidR="11B080E4" w:rsidTr="11B080E4" w14:paraId="6AB48411">
        <w:trPr>
          <w:trHeight w:val="300"/>
        </w:trPr>
        <w:tc>
          <w:tcPr>
            <w:tcW w:w="2099" w:type="dxa"/>
            <w:tcBorders>
              <w:bottom w:val="single" w:sz="6"/>
            </w:tcBorders>
            <w:tcMar>
              <w:top w:w="150" w:type="dxa"/>
              <w:bottom w:w="150" w:type="dxa"/>
              <w:right w:w="240" w:type="dxa"/>
            </w:tcMar>
            <w:vAlign w:val="center"/>
          </w:tcPr>
          <w:p w:rsidR="11B080E4" w:rsidRDefault="11B080E4" w14:paraId="36696C11" w14:textId="17072B61"/>
        </w:tc>
        <w:tc>
          <w:tcPr>
            <w:tcW w:w="2576" w:type="dxa"/>
            <w:tcBorders>
              <w:bottom w:val="single" w:sz="6"/>
            </w:tcBorders>
            <w:tcMar>
              <w:top w:w="150" w:type="dxa"/>
              <w:left w:w="240" w:type="dxa"/>
              <w:bottom w:w="150" w:type="dxa"/>
              <w:right w:w="240" w:type="dxa"/>
            </w:tcMar>
            <w:vAlign w:val="center"/>
          </w:tcPr>
          <w:p w:rsidR="11B080E4" w:rsidP="11B080E4" w:rsidRDefault="11B080E4" w14:paraId="17B10A4A" w14:textId="5CC6215C">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3.4 Gammes</w:t>
            </w:r>
          </w:p>
        </w:tc>
        <w:tc>
          <w:tcPr>
            <w:tcW w:w="1500" w:type="dxa"/>
            <w:tcBorders>
              <w:bottom w:val="single" w:sz="6"/>
            </w:tcBorders>
            <w:tcMar>
              <w:top w:w="150" w:type="dxa"/>
              <w:left w:w="240" w:type="dxa"/>
              <w:bottom w:w="150" w:type="dxa"/>
              <w:right w:w="240" w:type="dxa"/>
            </w:tcMar>
            <w:vAlign w:val="center"/>
          </w:tcPr>
          <w:p w:rsidR="11B080E4" w:rsidP="11B080E4" w:rsidRDefault="11B080E4" w14:paraId="04988255" w14:textId="3F612CE1">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8 sem.</w:t>
            </w:r>
          </w:p>
        </w:tc>
        <w:tc>
          <w:tcPr>
            <w:tcW w:w="2153" w:type="dxa"/>
            <w:tcBorders>
              <w:bottom w:val="single" w:sz="6"/>
            </w:tcBorders>
            <w:tcMar>
              <w:top w:w="150" w:type="dxa"/>
              <w:left w:w="240" w:type="dxa"/>
              <w:bottom w:w="150" w:type="dxa"/>
              <w:right w:w="240" w:type="dxa"/>
            </w:tcMar>
            <w:vAlign w:val="center"/>
          </w:tcPr>
          <w:p w:rsidR="11B080E4" w:rsidP="11B080E4" w:rsidRDefault="11B080E4" w14:paraId="0CD6BEF9" w14:textId="0A0EB4A2">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Mois 18–20</w:t>
            </w:r>
          </w:p>
        </w:tc>
        <w:tc>
          <w:tcPr>
            <w:tcW w:w="1500" w:type="dxa"/>
            <w:tcBorders>
              <w:bottom w:val="single" w:sz="6"/>
            </w:tcBorders>
            <w:tcMar>
              <w:top w:w="150" w:type="dxa"/>
              <w:left w:w="240" w:type="dxa"/>
              <w:bottom w:w="150" w:type="dxa"/>
              <w:right w:w="240" w:type="dxa"/>
            </w:tcMar>
            <w:vAlign w:val="center"/>
          </w:tcPr>
          <w:p w:rsidR="11B080E4" w:rsidP="11B080E4" w:rsidRDefault="11B080E4" w14:paraId="5AE2C0F0" w14:textId="6D2B3B0B">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Planifié</w:t>
            </w:r>
          </w:p>
        </w:tc>
        <w:tc>
          <w:tcPr>
            <w:tcW w:w="1500" w:type="dxa"/>
            <w:tcBorders>
              <w:bottom w:val="single" w:sz="6"/>
            </w:tcBorders>
            <w:tcMar>
              <w:top w:w="150" w:type="dxa"/>
              <w:left w:w="240" w:type="dxa"/>
              <w:bottom w:w="150" w:type="dxa"/>
            </w:tcMar>
            <w:vAlign w:val="center"/>
          </w:tcPr>
          <w:p w:rsidR="11B080E4" w:rsidRDefault="11B080E4" w14:paraId="009ECE17" w14:textId="25918A93"/>
        </w:tc>
      </w:tr>
      <w:tr w:rsidR="11B080E4" w:rsidTr="11B080E4" w14:paraId="3E25468B">
        <w:trPr>
          <w:trHeight w:val="300"/>
        </w:trPr>
        <w:tc>
          <w:tcPr>
            <w:tcW w:w="2099" w:type="dxa"/>
            <w:tcBorders>
              <w:bottom w:val="single" w:sz="6"/>
            </w:tcBorders>
            <w:tcMar>
              <w:top w:w="150" w:type="dxa"/>
              <w:bottom w:w="150" w:type="dxa"/>
              <w:right w:w="240" w:type="dxa"/>
            </w:tcMar>
            <w:vAlign w:val="center"/>
          </w:tcPr>
          <w:p w:rsidR="11B080E4" w:rsidRDefault="11B080E4" w14:paraId="3791A7A6" w14:textId="7CD28CB1"/>
        </w:tc>
        <w:tc>
          <w:tcPr>
            <w:tcW w:w="2576" w:type="dxa"/>
            <w:tcBorders>
              <w:bottom w:val="single" w:sz="6"/>
            </w:tcBorders>
            <w:tcMar>
              <w:top w:w="150" w:type="dxa"/>
              <w:left w:w="240" w:type="dxa"/>
              <w:bottom w:w="150" w:type="dxa"/>
              <w:right w:w="240" w:type="dxa"/>
            </w:tcMar>
            <w:vAlign w:val="center"/>
          </w:tcPr>
          <w:p w:rsidR="11B080E4" w:rsidP="11B080E4" w:rsidRDefault="11B080E4" w14:paraId="5EF8837D" w14:textId="092A4B8D">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3.5 Transformation</w:t>
            </w:r>
          </w:p>
        </w:tc>
        <w:tc>
          <w:tcPr>
            <w:tcW w:w="1500" w:type="dxa"/>
            <w:tcBorders>
              <w:bottom w:val="single" w:sz="6"/>
            </w:tcBorders>
            <w:tcMar>
              <w:top w:w="150" w:type="dxa"/>
              <w:left w:w="240" w:type="dxa"/>
              <w:bottom w:w="150" w:type="dxa"/>
              <w:right w:w="240" w:type="dxa"/>
            </w:tcMar>
            <w:vAlign w:val="center"/>
          </w:tcPr>
          <w:p w:rsidR="11B080E4" w:rsidP="11B080E4" w:rsidRDefault="11B080E4" w14:paraId="1B4A79D2" w14:textId="76F0718F">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12 sem.</w:t>
            </w:r>
          </w:p>
        </w:tc>
        <w:tc>
          <w:tcPr>
            <w:tcW w:w="2153" w:type="dxa"/>
            <w:tcBorders>
              <w:bottom w:val="single" w:sz="6"/>
            </w:tcBorders>
            <w:tcMar>
              <w:top w:w="150" w:type="dxa"/>
              <w:left w:w="240" w:type="dxa"/>
              <w:bottom w:w="150" w:type="dxa"/>
              <w:right w:w="240" w:type="dxa"/>
            </w:tcMar>
            <w:vAlign w:val="center"/>
          </w:tcPr>
          <w:p w:rsidR="11B080E4" w:rsidP="11B080E4" w:rsidRDefault="11B080E4" w14:paraId="42F663BD" w14:textId="0F65F864">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Mois 20–23</w:t>
            </w:r>
          </w:p>
        </w:tc>
        <w:tc>
          <w:tcPr>
            <w:tcW w:w="1500" w:type="dxa"/>
            <w:tcBorders>
              <w:bottom w:val="single" w:sz="6"/>
            </w:tcBorders>
            <w:tcMar>
              <w:top w:w="150" w:type="dxa"/>
              <w:left w:w="240" w:type="dxa"/>
              <w:bottom w:w="150" w:type="dxa"/>
              <w:right w:w="240" w:type="dxa"/>
            </w:tcMar>
            <w:vAlign w:val="center"/>
          </w:tcPr>
          <w:p w:rsidR="11B080E4" w:rsidP="11B080E4" w:rsidRDefault="11B080E4" w14:paraId="2E75E85C" w14:textId="53E2FB11">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Planifié</w:t>
            </w:r>
          </w:p>
        </w:tc>
        <w:tc>
          <w:tcPr>
            <w:tcW w:w="1500" w:type="dxa"/>
            <w:tcBorders>
              <w:bottom w:val="single" w:sz="6"/>
            </w:tcBorders>
            <w:tcMar>
              <w:top w:w="150" w:type="dxa"/>
              <w:left w:w="240" w:type="dxa"/>
              <w:bottom w:w="150" w:type="dxa"/>
            </w:tcMar>
            <w:vAlign w:val="center"/>
          </w:tcPr>
          <w:p w:rsidR="11B080E4" w:rsidRDefault="11B080E4" w14:paraId="1184A2B9" w14:textId="71B3A482"/>
        </w:tc>
      </w:tr>
      <w:tr w:rsidR="11B080E4" w:rsidTr="11B080E4" w14:paraId="1843254F">
        <w:trPr>
          <w:trHeight w:val="300"/>
        </w:trPr>
        <w:tc>
          <w:tcPr>
            <w:tcW w:w="2099" w:type="dxa"/>
            <w:tcBorders>
              <w:bottom w:val="single" w:sz="6"/>
            </w:tcBorders>
            <w:tcMar>
              <w:top w:w="150" w:type="dxa"/>
              <w:bottom w:w="150" w:type="dxa"/>
              <w:right w:w="240" w:type="dxa"/>
            </w:tcMar>
            <w:vAlign w:val="center"/>
          </w:tcPr>
          <w:p w:rsidR="11B080E4" w:rsidRDefault="11B080E4" w14:paraId="56602652" w14:textId="279A95DF"/>
        </w:tc>
        <w:tc>
          <w:tcPr>
            <w:tcW w:w="2576" w:type="dxa"/>
            <w:tcBorders>
              <w:bottom w:val="single" w:sz="6"/>
            </w:tcBorders>
            <w:tcMar>
              <w:top w:w="150" w:type="dxa"/>
              <w:left w:w="240" w:type="dxa"/>
              <w:bottom w:w="150" w:type="dxa"/>
              <w:right w:w="240" w:type="dxa"/>
            </w:tcMar>
            <w:vAlign w:val="center"/>
          </w:tcPr>
          <w:p w:rsidR="11B080E4" w:rsidP="11B080E4" w:rsidRDefault="11B080E4" w14:paraId="11058C23" w14:textId="2701D751">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3.6 Partenariat université</w:t>
            </w:r>
          </w:p>
        </w:tc>
        <w:tc>
          <w:tcPr>
            <w:tcW w:w="1500" w:type="dxa"/>
            <w:tcBorders>
              <w:bottom w:val="single" w:sz="6"/>
            </w:tcBorders>
            <w:tcMar>
              <w:top w:w="150" w:type="dxa"/>
              <w:left w:w="240" w:type="dxa"/>
              <w:bottom w:w="150" w:type="dxa"/>
              <w:right w:w="240" w:type="dxa"/>
            </w:tcMar>
            <w:vAlign w:val="center"/>
          </w:tcPr>
          <w:p w:rsidR="11B080E4" w:rsidP="11B080E4" w:rsidRDefault="11B080E4" w14:paraId="77423890" w14:textId="37DFDED6">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8 sem.</w:t>
            </w:r>
          </w:p>
        </w:tc>
        <w:tc>
          <w:tcPr>
            <w:tcW w:w="2153" w:type="dxa"/>
            <w:tcBorders>
              <w:bottom w:val="single" w:sz="6"/>
            </w:tcBorders>
            <w:tcMar>
              <w:top w:w="150" w:type="dxa"/>
              <w:left w:w="240" w:type="dxa"/>
              <w:bottom w:w="150" w:type="dxa"/>
              <w:right w:w="240" w:type="dxa"/>
            </w:tcMar>
            <w:vAlign w:val="center"/>
          </w:tcPr>
          <w:p w:rsidR="11B080E4" w:rsidP="11B080E4" w:rsidRDefault="11B080E4" w14:paraId="60192525" w14:textId="3E0C8332">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Mois 22–24</w:t>
            </w:r>
          </w:p>
        </w:tc>
        <w:tc>
          <w:tcPr>
            <w:tcW w:w="1500" w:type="dxa"/>
            <w:tcBorders>
              <w:bottom w:val="single" w:sz="6"/>
            </w:tcBorders>
            <w:tcMar>
              <w:top w:w="150" w:type="dxa"/>
              <w:left w:w="240" w:type="dxa"/>
              <w:bottom w:w="150" w:type="dxa"/>
              <w:right w:w="240" w:type="dxa"/>
            </w:tcMar>
            <w:vAlign w:val="center"/>
          </w:tcPr>
          <w:p w:rsidR="11B080E4" w:rsidP="11B080E4" w:rsidRDefault="11B080E4" w14:paraId="290C9C76" w14:textId="18AA2EA2">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Planifié</w:t>
            </w:r>
          </w:p>
        </w:tc>
        <w:tc>
          <w:tcPr>
            <w:tcW w:w="1500" w:type="dxa"/>
            <w:tcBorders>
              <w:bottom w:val="single" w:sz="6"/>
            </w:tcBorders>
            <w:tcMar>
              <w:top w:w="150" w:type="dxa"/>
              <w:left w:w="240" w:type="dxa"/>
              <w:bottom w:w="150" w:type="dxa"/>
            </w:tcMar>
            <w:vAlign w:val="center"/>
          </w:tcPr>
          <w:p w:rsidR="11B080E4" w:rsidRDefault="11B080E4" w14:paraId="4C9C90B7" w14:textId="410569EA"/>
        </w:tc>
      </w:tr>
      <w:tr w:rsidR="11B080E4" w:rsidTr="11B080E4" w14:paraId="2189E0BF">
        <w:trPr>
          <w:trHeight w:val="300"/>
        </w:trPr>
        <w:tc>
          <w:tcPr>
            <w:tcW w:w="2099" w:type="dxa"/>
            <w:tcBorders>
              <w:bottom w:val="single" w:sz="6"/>
            </w:tcBorders>
            <w:tcMar>
              <w:top w:w="150" w:type="dxa"/>
              <w:bottom w:w="150" w:type="dxa"/>
              <w:right w:w="240" w:type="dxa"/>
            </w:tcMar>
            <w:vAlign w:val="center"/>
          </w:tcPr>
          <w:p w:rsidR="11B080E4" w:rsidP="11B080E4" w:rsidRDefault="11B080E4" w14:paraId="6DCFAAF1" w14:textId="128D8A2D">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1"/>
                <w:bCs w:val="1"/>
                <w:i w:val="0"/>
                <w:iCs w:val="0"/>
                <w:sz w:val="22"/>
                <w:szCs w:val="22"/>
              </w:rPr>
              <w:t>4. Duplication</w:t>
            </w:r>
          </w:p>
        </w:tc>
        <w:tc>
          <w:tcPr>
            <w:tcW w:w="2576" w:type="dxa"/>
            <w:tcBorders>
              <w:bottom w:val="single" w:sz="6"/>
            </w:tcBorders>
            <w:tcMar>
              <w:top w:w="150" w:type="dxa"/>
              <w:left w:w="240" w:type="dxa"/>
              <w:bottom w:w="150" w:type="dxa"/>
              <w:right w:w="240" w:type="dxa"/>
            </w:tcMar>
            <w:vAlign w:val="center"/>
          </w:tcPr>
          <w:p w:rsidR="11B080E4" w:rsidP="11B080E4" w:rsidRDefault="11B080E4" w14:paraId="367E3EA3" w14:textId="21D92E88">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4.1 Sélection producteurs</w:t>
            </w:r>
          </w:p>
        </w:tc>
        <w:tc>
          <w:tcPr>
            <w:tcW w:w="1500" w:type="dxa"/>
            <w:tcBorders>
              <w:bottom w:val="single" w:sz="6"/>
            </w:tcBorders>
            <w:tcMar>
              <w:top w:w="150" w:type="dxa"/>
              <w:left w:w="240" w:type="dxa"/>
              <w:bottom w:w="150" w:type="dxa"/>
              <w:right w:w="240" w:type="dxa"/>
            </w:tcMar>
            <w:vAlign w:val="center"/>
          </w:tcPr>
          <w:p w:rsidR="11B080E4" w:rsidP="11B080E4" w:rsidRDefault="11B080E4" w14:paraId="4854C3BC" w14:textId="742B5149">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12 sem.</w:t>
            </w:r>
          </w:p>
        </w:tc>
        <w:tc>
          <w:tcPr>
            <w:tcW w:w="2153" w:type="dxa"/>
            <w:tcBorders>
              <w:bottom w:val="single" w:sz="6"/>
            </w:tcBorders>
            <w:tcMar>
              <w:top w:w="150" w:type="dxa"/>
              <w:left w:w="240" w:type="dxa"/>
              <w:bottom w:w="150" w:type="dxa"/>
              <w:right w:w="240" w:type="dxa"/>
            </w:tcMar>
            <w:vAlign w:val="center"/>
          </w:tcPr>
          <w:p w:rsidR="11B080E4" w:rsidP="11B080E4" w:rsidRDefault="11B080E4" w14:paraId="04953A30" w14:textId="509BB574">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Année 3</w:t>
            </w:r>
          </w:p>
        </w:tc>
        <w:tc>
          <w:tcPr>
            <w:tcW w:w="1500" w:type="dxa"/>
            <w:tcBorders>
              <w:bottom w:val="single" w:sz="6"/>
            </w:tcBorders>
            <w:tcMar>
              <w:top w:w="150" w:type="dxa"/>
              <w:left w:w="240" w:type="dxa"/>
              <w:bottom w:w="150" w:type="dxa"/>
              <w:right w:w="240" w:type="dxa"/>
            </w:tcMar>
            <w:vAlign w:val="center"/>
          </w:tcPr>
          <w:p w:rsidR="11B080E4" w:rsidP="11B080E4" w:rsidRDefault="11B080E4" w14:paraId="15EEF200" w14:textId="0B8A30DC">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Planifié</w:t>
            </w:r>
          </w:p>
        </w:tc>
        <w:tc>
          <w:tcPr>
            <w:tcW w:w="1500" w:type="dxa"/>
            <w:tcBorders>
              <w:bottom w:val="single" w:sz="6"/>
            </w:tcBorders>
            <w:tcMar>
              <w:top w:w="150" w:type="dxa"/>
              <w:left w:w="240" w:type="dxa"/>
              <w:bottom w:w="150" w:type="dxa"/>
            </w:tcMar>
            <w:vAlign w:val="center"/>
          </w:tcPr>
          <w:p w:rsidR="11B080E4" w:rsidRDefault="11B080E4" w14:paraId="47F2053A" w14:textId="2FFADD92"/>
        </w:tc>
      </w:tr>
      <w:tr w:rsidR="11B080E4" w:rsidTr="11B080E4" w14:paraId="6F489436">
        <w:trPr>
          <w:trHeight w:val="300"/>
        </w:trPr>
        <w:tc>
          <w:tcPr>
            <w:tcW w:w="2099" w:type="dxa"/>
            <w:tcBorders>
              <w:bottom w:val="single" w:sz="6"/>
            </w:tcBorders>
            <w:tcMar>
              <w:top w:w="150" w:type="dxa"/>
              <w:bottom w:w="150" w:type="dxa"/>
              <w:right w:w="240" w:type="dxa"/>
            </w:tcMar>
            <w:vAlign w:val="center"/>
          </w:tcPr>
          <w:p w:rsidR="11B080E4" w:rsidRDefault="11B080E4" w14:paraId="08BF6872" w14:textId="56409308"/>
        </w:tc>
        <w:tc>
          <w:tcPr>
            <w:tcW w:w="2576" w:type="dxa"/>
            <w:tcBorders>
              <w:bottom w:val="single" w:sz="6"/>
            </w:tcBorders>
            <w:tcMar>
              <w:top w:w="150" w:type="dxa"/>
              <w:left w:w="240" w:type="dxa"/>
              <w:bottom w:w="150" w:type="dxa"/>
              <w:right w:w="240" w:type="dxa"/>
            </w:tcMar>
            <w:vAlign w:val="center"/>
          </w:tcPr>
          <w:p w:rsidR="11B080E4" w:rsidP="11B080E4" w:rsidRDefault="11B080E4" w14:paraId="46FE458F" w14:textId="0F6DFA1B">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4.2 Guide technique</w:t>
            </w:r>
          </w:p>
        </w:tc>
        <w:tc>
          <w:tcPr>
            <w:tcW w:w="1500" w:type="dxa"/>
            <w:tcBorders>
              <w:bottom w:val="single" w:sz="6"/>
            </w:tcBorders>
            <w:tcMar>
              <w:top w:w="150" w:type="dxa"/>
              <w:left w:w="240" w:type="dxa"/>
              <w:bottom w:w="150" w:type="dxa"/>
              <w:right w:w="240" w:type="dxa"/>
            </w:tcMar>
            <w:vAlign w:val="center"/>
          </w:tcPr>
          <w:p w:rsidR="11B080E4" w:rsidP="11B080E4" w:rsidRDefault="11B080E4" w14:paraId="25E6DF0D" w14:textId="2AFF2BF9">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8 sem.</w:t>
            </w:r>
          </w:p>
        </w:tc>
        <w:tc>
          <w:tcPr>
            <w:tcW w:w="2153" w:type="dxa"/>
            <w:tcBorders>
              <w:bottom w:val="single" w:sz="6"/>
            </w:tcBorders>
            <w:tcMar>
              <w:top w:w="150" w:type="dxa"/>
              <w:left w:w="240" w:type="dxa"/>
              <w:bottom w:w="150" w:type="dxa"/>
              <w:right w:w="240" w:type="dxa"/>
            </w:tcMar>
            <w:vAlign w:val="center"/>
          </w:tcPr>
          <w:p w:rsidR="11B080E4" w:rsidP="11B080E4" w:rsidRDefault="11B080E4" w14:paraId="39B1290D" w14:textId="3F5FD2F3">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Année 3</w:t>
            </w:r>
          </w:p>
        </w:tc>
        <w:tc>
          <w:tcPr>
            <w:tcW w:w="1500" w:type="dxa"/>
            <w:tcBorders>
              <w:bottom w:val="single" w:sz="6"/>
            </w:tcBorders>
            <w:tcMar>
              <w:top w:w="150" w:type="dxa"/>
              <w:left w:w="240" w:type="dxa"/>
              <w:bottom w:w="150" w:type="dxa"/>
              <w:right w:w="240" w:type="dxa"/>
            </w:tcMar>
            <w:vAlign w:val="center"/>
          </w:tcPr>
          <w:p w:rsidR="11B080E4" w:rsidP="11B080E4" w:rsidRDefault="11B080E4" w14:paraId="0AF65422" w14:textId="5879E720">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Planifié</w:t>
            </w:r>
          </w:p>
        </w:tc>
        <w:tc>
          <w:tcPr>
            <w:tcW w:w="1500" w:type="dxa"/>
            <w:tcBorders>
              <w:bottom w:val="single" w:sz="6"/>
            </w:tcBorders>
            <w:tcMar>
              <w:top w:w="150" w:type="dxa"/>
              <w:left w:w="240" w:type="dxa"/>
              <w:bottom w:w="150" w:type="dxa"/>
            </w:tcMar>
            <w:vAlign w:val="center"/>
          </w:tcPr>
          <w:p w:rsidR="11B080E4" w:rsidRDefault="11B080E4" w14:paraId="70E16030" w14:textId="750D4720"/>
        </w:tc>
      </w:tr>
      <w:tr w:rsidR="11B080E4" w:rsidTr="11B080E4" w14:paraId="08CC3556">
        <w:trPr>
          <w:trHeight w:val="300"/>
        </w:trPr>
        <w:tc>
          <w:tcPr>
            <w:tcW w:w="2099" w:type="dxa"/>
            <w:tcBorders>
              <w:bottom w:val="single" w:sz="6"/>
            </w:tcBorders>
            <w:tcMar>
              <w:top w:w="150" w:type="dxa"/>
              <w:bottom w:w="150" w:type="dxa"/>
              <w:right w:w="240" w:type="dxa"/>
            </w:tcMar>
            <w:vAlign w:val="center"/>
          </w:tcPr>
          <w:p w:rsidR="11B080E4" w:rsidRDefault="11B080E4" w14:paraId="7451FBEC" w14:textId="6002CC97"/>
        </w:tc>
        <w:tc>
          <w:tcPr>
            <w:tcW w:w="2576" w:type="dxa"/>
            <w:tcBorders>
              <w:bottom w:val="single" w:sz="6"/>
            </w:tcBorders>
            <w:tcMar>
              <w:top w:w="150" w:type="dxa"/>
              <w:left w:w="240" w:type="dxa"/>
              <w:bottom w:w="150" w:type="dxa"/>
              <w:right w:w="240" w:type="dxa"/>
            </w:tcMar>
            <w:vAlign w:val="center"/>
          </w:tcPr>
          <w:p w:rsidR="11B080E4" w:rsidP="11B080E4" w:rsidRDefault="11B080E4" w14:paraId="5907FCD0" w14:textId="2A5B74DD">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4.3 Accompagnement</w:t>
            </w:r>
          </w:p>
        </w:tc>
        <w:tc>
          <w:tcPr>
            <w:tcW w:w="1500" w:type="dxa"/>
            <w:tcBorders>
              <w:bottom w:val="single" w:sz="6"/>
            </w:tcBorders>
            <w:tcMar>
              <w:top w:w="150" w:type="dxa"/>
              <w:left w:w="240" w:type="dxa"/>
              <w:bottom w:w="150" w:type="dxa"/>
              <w:right w:w="240" w:type="dxa"/>
            </w:tcMar>
            <w:vAlign w:val="center"/>
          </w:tcPr>
          <w:p w:rsidR="11B080E4" w:rsidP="11B080E4" w:rsidRDefault="11B080E4" w14:paraId="6D8A8285" w14:textId="3D293335">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24 sem.</w:t>
            </w:r>
          </w:p>
        </w:tc>
        <w:tc>
          <w:tcPr>
            <w:tcW w:w="2153" w:type="dxa"/>
            <w:tcBorders>
              <w:bottom w:val="single" w:sz="6"/>
            </w:tcBorders>
            <w:tcMar>
              <w:top w:w="150" w:type="dxa"/>
              <w:left w:w="240" w:type="dxa"/>
              <w:bottom w:w="150" w:type="dxa"/>
              <w:right w:w="240" w:type="dxa"/>
            </w:tcMar>
            <w:vAlign w:val="center"/>
          </w:tcPr>
          <w:p w:rsidR="11B080E4" w:rsidP="11B080E4" w:rsidRDefault="11B080E4" w14:paraId="78400938" w14:textId="25AB0E6E">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Année 3–4</w:t>
            </w:r>
          </w:p>
        </w:tc>
        <w:tc>
          <w:tcPr>
            <w:tcW w:w="1500" w:type="dxa"/>
            <w:tcBorders>
              <w:bottom w:val="single" w:sz="6"/>
            </w:tcBorders>
            <w:tcMar>
              <w:top w:w="150" w:type="dxa"/>
              <w:left w:w="240" w:type="dxa"/>
              <w:bottom w:w="150" w:type="dxa"/>
              <w:right w:w="240" w:type="dxa"/>
            </w:tcMar>
            <w:vAlign w:val="center"/>
          </w:tcPr>
          <w:p w:rsidR="11B080E4" w:rsidP="11B080E4" w:rsidRDefault="11B080E4" w14:paraId="38C07255" w14:textId="705A615A">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Planifié</w:t>
            </w:r>
          </w:p>
        </w:tc>
        <w:tc>
          <w:tcPr>
            <w:tcW w:w="1500" w:type="dxa"/>
            <w:tcBorders>
              <w:bottom w:val="single" w:sz="6"/>
            </w:tcBorders>
            <w:tcMar>
              <w:top w:w="150" w:type="dxa"/>
              <w:left w:w="240" w:type="dxa"/>
              <w:bottom w:w="150" w:type="dxa"/>
            </w:tcMar>
            <w:vAlign w:val="center"/>
          </w:tcPr>
          <w:p w:rsidR="11B080E4" w:rsidRDefault="11B080E4" w14:paraId="3BCBF756" w14:textId="74F7F7C1"/>
        </w:tc>
      </w:tr>
      <w:tr w:rsidR="11B080E4" w:rsidTr="11B080E4" w14:paraId="3AA858C3">
        <w:trPr>
          <w:trHeight w:val="300"/>
        </w:trPr>
        <w:tc>
          <w:tcPr>
            <w:tcW w:w="2099" w:type="dxa"/>
            <w:tcBorders>
              <w:bottom w:val="single" w:sz="6"/>
            </w:tcBorders>
            <w:tcMar>
              <w:top w:w="150" w:type="dxa"/>
              <w:bottom w:w="150" w:type="dxa"/>
              <w:right w:w="240" w:type="dxa"/>
            </w:tcMar>
            <w:vAlign w:val="center"/>
          </w:tcPr>
          <w:p w:rsidR="11B080E4" w:rsidRDefault="11B080E4" w14:paraId="539D1115" w14:textId="5A57D188"/>
        </w:tc>
        <w:tc>
          <w:tcPr>
            <w:tcW w:w="2576" w:type="dxa"/>
            <w:tcBorders>
              <w:bottom w:val="single" w:sz="6"/>
            </w:tcBorders>
            <w:tcMar>
              <w:top w:w="150" w:type="dxa"/>
              <w:left w:w="240" w:type="dxa"/>
              <w:bottom w:w="150" w:type="dxa"/>
              <w:right w:w="240" w:type="dxa"/>
            </w:tcMar>
            <w:vAlign w:val="center"/>
          </w:tcPr>
          <w:p w:rsidR="11B080E4" w:rsidP="11B080E4" w:rsidRDefault="11B080E4" w14:paraId="2EACC2E3" w14:textId="5ECCC0E7">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4.4 Unité BSF régionale</w:t>
            </w:r>
          </w:p>
        </w:tc>
        <w:tc>
          <w:tcPr>
            <w:tcW w:w="1500" w:type="dxa"/>
            <w:tcBorders>
              <w:bottom w:val="single" w:sz="6"/>
            </w:tcBorders>
            <w:tcMar>
              <w:top w:w="150" w:type="dxa"/>
              <w:left w:w="240" w:type="dxa"/>
              <w:bottom w:w="150" w:type="dxa"/>
              <w:right w:w="240" w:type="dxa"/>
            </w:tcMar>
            <w:vAlign w:val="center"/>
          </w:tcPr>
          <w:p w:rsidR="11B080E4" w:rsidP="11B080E4" w:rsidRDefault="11B080E4" w14:paraId="7A02EB76" w14:textId="4AC1DC40">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24 sem.</w:t>
            </w:r>
          </w:p>
        </w:tc>
        <w:tc>
          <w:tcPr>
            <w:tcW w:w="2153" w:type="dxa"/>
            <w:tcBorders>
              <w:bottom w:val="single" w:sz="6"/>
            </w:tcBorders>
            <w:tcMar>
              <w:top w:w="150" w:type="dxa"/>
              <w:left w:w="240" w:type="dxa"/>
              <w:bottom w:w="150" w:type="dxa"/>
              <w:right w:w="240" w:type="dxa"/>
            </w:tcMar>
            <w:vAlign w:val="center"/>
          </w:tcPr>
          <w:p w:rsidR="11B080E4" w:rsidP="11B080E4" w:rsidRDefault="11B080E4" w14:paraId="16A2AEB2" w14:textId="2432F3E7">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Année 3–4</w:t>
            </w:r>
          </w:p>
        </w:tc>
        <w:tc>
          <w:tcPr>
            <w:tcW w:w="1500" w:type="dxa"/>
            <w:tcBorders>
              <w:bottom w:val="single" w:sz="6"/>
            </w:tcBorders>
            <w:tcMar>
              <w:top w:w="150" w:type="dxa"/>
              <w:left w:w="240" w:type="dxa"/>
              <w:bottom w:w="150" w:type="dxa"/>
              <w:right w:w="240" w:type="dxa"/>
            </w:tcMar>
            <w:vAlign w:val="center"/>
          </w:tcPr>
          <w:p w:rsidR="11B080E4" w:rsidP="11B080E4" w:rsidRDefault="11B080E4" w14:paraId="72337480" w14:textId="5068501F">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Planifié</w:t>
            </w:r>
          </w:p>
        </w:tc>
        <w:tc>
          <w:tcPr>
            <w:tcW w:w="1500" w:type="dxa"/>
            <w:tcBorders>
              <w:bottom w:val="single" w:sz="6"/>
            </w:tcBorders>
            <w:tcMar>
              <w:top w:w="150" w:type="dxa"/>
              <w:left w:w="240" w:type="dxa"/>
              <w:bottom w:w="150" w:type="dxa"/>
            </w:tcMar>
            <w:vAlign w:val="center"/>
          </w:tcPr>
          <w:p w:rsidR="11B080E4" w:rsidRDefault="11B080E4" w14:paraId="4C246CD6" w14:textId="7E876683"/>
        </w:tc>
      </w:tr>
      <w:tr w:rsidR="11B080E4" w:rsidTr="11B080E4" w14:paraId="405ED51D">
        <w:trPr>
          <w:trHeight w:val="300"/>
        </w:trPr>
        <w:tc>
          <w:tcPr>
            <w:tcW w:w="2099" w:type="dxa"/>
            <w:tcBorders>
              <w:bottom w:val="single" w:sz="6"/>
            </w:tcBorders>
            <w:tcMar>
              <w:top w:w="150" w:type="dxa"/>
              <w:bottom w:w="150" w:type="dxa"/>
              <w:right w:w="240" w:type="dxa"/>
            </w:tcMar>
            <w:vAlign w:val="center"/>
          </w:tcPr>
          <w:p w:rsidR="11B080E4" w:rsidRDefault="11B080E4" w14:paraId="455E95D3" w14:textId="1FE9A3F2"/>
        </w:tc>
        <w:tc>
          <w:tcPr>
            <w:tcW w:w="2576" w:type="dxa"/>
            <w:tcBorders>
              <w:bottom w:val="single" w:sz="6"/>
            </w:tcBorders>
            <w:tcMar>
              <w:top w:w="150" w:type="dxa"/>
              <w:left w:w="240" w:type="dxa"/>
              <w:bottom w:w="150" w:type="dxa"/>
              <w:right w:w="240" w:type="dxa"/>
            </w:tcMar>
            <w:vAlign w:val="center"/>
          </w:tcPr>
          <w:p w:rsidR="11B080E4" w:rsidP="11B080E4" w:rsidRDefault="11B080E4" w14:paraId="5AEB2031" w14:textId="522E33EA">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4.5 Marque collective</w:t>
            </w:r>
          </w:p>
        </w:tc>
        <w:tc>
          <w:tcPr>
            <w:tcW w:w="1500" w:type="dxa"/>
            <w:tcBorders>
              <w:bottom w:val="single" w:sz="6"/>
            </w:tcBorders>
            <w:tcMar>
              <w:top w:w="150" w:type="dxa"/>
              <w:left w:w="240" w:type="dxa"/>
              <w:bottom w:w="150" w:type="dxa"/>
              <w:right w:w="240" w:type="dxa"/>
            </w:tcMar>
            <w:vAlign w:val="center"/>
          </w:tcPr>
          <w:p w:rsidR="11B080E4" w:rsidP="11B080E4" w:rsidRDefault="11B080E4" w14:paraId="34F8A161" w14:textId="5AC7AE3F">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12 sem.</w:t>
            </w:r>
          </w:p>
        </w:tc>
        <w:tc>
          <w:tcPr>
            <w:tcW w:w="2153" w:type="dxa"/>
            <w:tcBorders>
              <w:bottom w:val="single" w:sz="6"/>
            </w:tcBorders>
            <w:tcMar>
              <w:top w:w="150" w:type="dxa"/>
              <w:left w:w="240" w:type="dxa"/>
              <w:bottom w:w="150" w:type="dxa"/>
              <w:right w:w="240" w:type="dxa"/>
            </w:tcMar>
            <w:vAlign w:val="center"/>
          </w:tcPr>
          <w:p w:rsidR="11B080E4" w:rsidP="11B080E4" w:rsidRDefault="11B080E4" w14:paraId="769237CE" w14:textId="76271EE2">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Année 4</w:t>
            </w:r>
          </w:p>
        </w:tc>
        <w:tc>
          <w:tcPr>
            <w:tcW w:w="1500" w:type="dxa"/>
            <w:tcBorders>
              <w:bottom w:val="single" w:sz="6"/>
            </w:tcBorders>
            <w:tcMar>
              <w:top w:w="150" w:type="dxa"/>
              <w:left w:w="240" w:type="dxa"/>
              <w:bottom w:w="150" w:type="dxa"/>
              <w:right w:w="240" w:type="dxa"/>
            </w:tcMar>
            <w:vAlign w:val="center"/>
          </w:tcPr>
          <w:p w:rsidR="11B080E4" w:rsidP="11B080E4" w:rsidRDefault="11B080E4" w14:paraId="7F9B90EA" w14:textId="48636F4B">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Planifié</w:t>
            </w:r>
          </w:p>
        </w:tc>
        <w:tc>
          <w:tcPr>
            <w:tcW w:w="1500" w:type="dxa"/>
            <w:tcBorders>
              <w:bottom w:val="single" w:sz="6"/>
            </w:tcBorders>
            <w:tcMar>
              <w:top w:w="150" w:type="dxa"/>
              <w:left w:w="240" w:type="dxa"/>
              <w:bottom w:w="150" w:type="dxa"/>
            </w:tcMar>
            <w:vAlign w:val="center"/>
          </w:tcPr>
          <w:p w:rsidR="11B080E4" w:rsidRDefault="11B080E4" w14:paraId="05D8E338" w14:textId="0BF709C0"/>
        </w:tc>
      </w:tr>
      <w:tr w:rsidR="11B080E4" w:rsidTr="11B080E4" w14:paraId="74369A25">
        <w:trPr>
          <w:trHeight w:val="300"/>
        </w:trPr>
        <w:tc>
          <w:tcPr>
            <w:tcW w:w="2099" w:type="dxa"/>
            <w:tcBorders>
              <w:bottom w:val="single" w:sz="6"/>
            </w:tcBorders>
            <w:tcMar>
              <w:top w:w="150" w:type="dxa"/>
              <w:bottom w:w="150" w:type="dxa"/>
              <w:right w:w="240" w:type="dxa"/>
            </w:tcMar>
            <w:vAlign w:val="center"/>
          </w:tcPr>
          <w:p w:rsidR="11B080E4" w:rsidRDefault="11B080E4" w14:paraId="70BEF087" w14:textId="580AA5B2"/>
        </w:tc>
        <w:tc>
          <w:tcPr>
            <w:tcW w:w="2576" w:type="dxa"/>
            <w:tcBorders>
              <w:bottom w:val="single" w:sz="6"/>
            </w:tcBorders>
            <w:tcMar>
              <w:top w:w="150" w:type="dxa"/>
              <w:left w:w="240" w:type="dxa"/>
              <w:bottom w:w="150" w:type="dxa"/>
              <w:right w:w="240" w:type="dxa"/>
            </w:tcMar>
            <w:vAlign w:val="center"/>
          </w:tcPr>
          <w:p w:rsidR="11B080E4" w:rsidP="11B080E4" w:rsidRDefault="11B080E4" w14:paraId="59172B37" w14:textId="114944BA">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4.6 Unité transformation</w:t>
            </w:r>
          </w:p>
        </w:tc>
        <w:tc>
          <w:tcPr>
            <w:tcW w:w="1500" w:type="dxa"/>
            <w:tcBorders>
              <w:bottom w:val="single" w:sz="6"/>
            </w:tcBorders>
            <w:tcMar>
              <w:top w:w="150" w:type="dxa"/>
              <w:left w:w="240" w:type="dxa"/>
              <w:bottom w:w="150" w:type="dxa"/>
              <w:right w:w="240" w:type="dxa"/>
            </w:tcMar>
            <w:vAlign w:val="center"/>
          </w:tcPr>
          <w:p w:rsidR="11B080E4" w:rsidP="11B080E4" w:rsidRDefault="11B080E4" w14:paraId="5A24E142" w14:textId="0796C800">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24 sem.</w:t>
            </w:r>
          </w:p>
        </w:tc>
        <w:tc>
          <w:tcPr>
            <w:tcW w:w="2153" w:type="dxa"/>
            <w:tcBorders>
              <w:bottom w:val="single" w:sz="6"/>
            </w:tcBorders>
            <w:tcMar>
              <w:top w:w="150" w:type="dxa"/>
              <w:left w:w="240" w:type="dxa"/>
              <w:bottom w:w="150" w:type="dxa"/>
              <w:right w:w="240" w:type="dxa"/>
            </w:tcMar>
            <w:vAlign w:val="center"/>
          </w:tcPr>
          <w:p w:rsidR="11B080E4" w:rsidP="11B080E4" w:rsidRDefault="11B080E4" w14:paraId="1E2F474B" w14:textId="13055213">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Année 4–5</w:t>
            </w:r>
          </w:p>
        </w:tc>
        <w:tc>
          <w:tcPr>
            <w:tcW w:w="1500" w:type="dxa"/>
            <w:tcBorders>
              <w:bottom w:val="single" w:sz="6"/>
            </w:tcBorders>
            <w:tcMar>
              <w:top w:w="150" w:type="dxa"/>
              <w:left w:w="240" w:type="dxa"/>
              <w:bottom w:w="150" w:type="dxa"/>
              <w:right w:w="240" w:type="dxa"/>
            </w:tcMar>
            <w:vAlign w:val="center"/>
          </w:tcPr>
          <w:p w:rsidR="11B080E4" w:rsidP="11B080E4" w:rsidRDefault="11B080E4" w14:paraId="1B6ACF49" w14:textId="2F718409">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Planifié</w:t>
            </w:r>
          </w:p>
        </w:tc>
        <w:tc>
          <w:tcPr>
            <w:tcW w:w="1500" w:type="dxa"/>
            <w:tcBorders>
              <w:bottom w:val="single" w:sz="6"/>
            </w:tcBorders>
            <w:tcMar>
              <w:top w:w="150" w:type="dxa"/>
              <w:left w:w="240" w:type="dxa"/>
              <w:bottom w:w="150" w:type="dxa"/>
            </w:tcMar>
            <w:vAlign w:val="center"/>
          </w:tcPr>
          <w:p w:rsidR="11B080E4" w:rsidRDefault="11B080E4" w14:paraId="73C1191B" w14:textId="394EB53D"/>
        </w:tc>
      </w:tr>
    </w:tbl>
    <w:p w:rsidR="00EA3898" w:rsidP="261497A1" w:rsidRDefault="00EA3898" w14:paraId="675F23F1" w14:textId="1F0BD68C">
      <w:pPr>
        <w:bidi w:val="0"/>
      </w:pPr>
    </w:p>
    <w:p w:rsidR="00EA3898" w:rsidP="11B080E4" w:rsidRDefault="00EA3898" w14:paraId="5D0634BD" w14:textId="55E9EA92">
      <w:pPr>
        <w:pStyle w:val="Titre2"/>
        <w:shd w:val="clear" w:color="auto" w:fill="FFFFFF" w:themeFill="background1"/>
        <w:bidi w:val="0"/>
        <w:spacing w:before="480" w:beforeAutospacing="off" w:after="240" w:afterAutospacing="off" w:line="480" w:lineRule="auto"/>
      </w:pPr>
      <w:r w:rsidRPr="11B080E4" w:rsidR="6C7B03A1">
        <w:rPr>
          <w:rFonts w:ascii="system-ui" w:hAnsi="system-ui" w:eastAsia="system-ui" w:cs="system-ui"/>
          <w:b w:val="1"/>
          <w:bCs w:val="1"/>
          <w:i w:val="0"/>
          <w:iCs w:val="0"/>
          <w:caps w:val="0"/>
          <w:smallCaps w:val="0"/>
          <w:noProof w:val="0"/>
          <w:color w:val="0F1115"/>
          <w:sz w:val="33"/>
          <w:szCs w:val="33"/>
          <w:lang w:val="fr-FR"/>
        </w:rPr>
        <w:t>9.6. Rôle du Product Owner et du Scrum Master</w:t>
      </w:r>
    </w:p>
    <w:tbl>
      <w:tblPr>
        <w:tblStyle w:val="TableauNormal"/>
        <w:bidiVisual w:val="0"/>
        <w:tblW w:w="0" w:type="auto"/>
        <w:tblLook w:val="06A0" w:firstRow="1" w:lastRow="0" w:firstColumn="1" w:lastColumn="0" w:noHBand="1" w:noVBand="1"/>
      </w:tblPr>
      <w:tblGrid>
        <w:gridCol w:w="4439"/>
        <w:gridCol w:w="4396"/>
      </w:tblGrid>
      <w:tr w:rsidR="11B080E4" w:rsidTr="11B080E4" w14:paraId="29D103AA">
        <w:trPr>
          <w:trHeight w:val="300"/>
        </w:trPr>
        <w:tc>
          <w:tcPr>
            <w:tcW w:w="4439" w:type="dxa"/>
            <w:tcBorders>
              <w:top w:val="nil"/>
              <w:bottom w:val="single" w:sz="6"/>
            </w:tcBorders>
            <w:tcMar>
              <w:top w:w="150" w:type="dxa"/>
              <w:bottom w:w="150" w:type="dxa"/>
              <w:right w:w="240" w:type="dxa"/>
            </w:tcMar>
            <w:vAlign w:val="center"/>
          </w:tcPr>
          <w:p w:rsidR="11B080E4" w:rsidP="11B080E4" w:rsidRDefault="11B080E4" w14:paraId="433DF4C7" w14:textId="5676364A">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Rôle</w:t>
            </w:r>
          </w:p>
        </w:tc>
        <w:tc>
          <w:tcPr>
            <w:tcW w:w="4396" w:type="dxa"/>
            <w:tcBorders>
              <w:top w:val="nil"/>
              <w:bottom w:val="single" w:sz="6"/>
            </w:tcBorders>
            <w:tcMar>
              <w:top w:w="150" w:type="dxa"/>
              <w:left w:w="240" w:type="dxa"/>
              <w:bottom w:w="150" w:type="dxa"/>
              <w:right w:w="240" w:type="dxa"/>
            </w:tcMar>
            <w:vAlign w:val="center"/>
          </w:tcPr>
          <w:p w:rsidR="11B080E4" w:rsidP="11B080E4" w:rsidRDefault="11B080E4" w14:paraId="21487B6B" w14:textId="561F1E1A">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Responsabilités</w:t>
            </w:r>
          </w:p>
        </w:tc>
      </w:tr>
      <w:tr w:rsidR="11B080E4" w:rsidTr="11B080E4" w14:paraId="7803C7D8">
        <w:trPr>
          <w:trHeight w:val="300"/>
        </w:trPr>
        <w:tc>
          <w:tcPr>
            <w:tcW w:w="4439" w:type="dxa"/>
            <w:tcBorders>
              <w:bottom w:val="single" w:sz="6"/>
            </w:tcBorders>
            <w:tcMar>
              <w:top w:w="150" w:type="dxa"/>
              <w:bottom w:w="150" w:type="dxa"/>
              <w:right w:w="240" w:type="dxa"/>
            </w:tcMar>
            <w:vAlign w:val="center"/>
          </w:tcPr>
          <w:p w:rsidR="11B080E4" w:rsidP="11B080E4" w:rsidRDefault="11B080E4" w14:paraId="01A10C79" w14:textId="0345C4C3">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Product Owner</w:t>
            </w:r>
            <w:r w:rsidRPr="11B080E4" w:rsidR="11B080E4">
              <w:rPr>
                <w:rFonts w:ascii="system-ui" w:hAnsi="system-ui" w:eastAsia="system-ui" w:cs="system-ui"/>
                <w:b w:val="0"/>
                <w:bCs w:val="0"/>
                <w:i w:val="0"/>
                <w:iCs w:val="0"/>
                <w:sz w:val="22"/>
                <w:szCs w:val="22"/>
              </w:rPr>
              <w:t xml:space="preserve"> (Jean‑Philippe Heurteux / Susana Hoyos)</w:t>
            </w:r>
          </w:p>
        </w:tc>
        <w:tc>
          <w:tcPr>
            <w:tcW w:w="4396" w:type="dxa"/>
            <w:tcBorders>
              <w:bottom w:val="single" w:sz="6"/>
            </w:tcBorders>
            <w:tcMar>
              <w:top w:w="150" w:type="dxa"/>
              <w:left w:w="240" w:type="dxa"/>
              <w:bottom w:w="150" w:type="dxa"/>
            </w:tcMar>
            <w:vAlign w:val="center"/>
          </w:tcPr>
          <w:p w:rsidR="11B080E4" w:rsidP="11B080E4" w:rsidRDefault="11B080E4" w14:paraId="1E997C37" w14:textId="492431D8">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 Définit et priorise le backlog (les fonctionnalités, infrastructures, tests à réaliser).</w:t>
            </w:r>
            <w:r>
              <w:br/>
            </w:r>
            <w:r w:rsidRPr="11B080E4" w:rsidR="11B080E4">
              <w:rPr>
                <w:rFonts w:ascii="system-ui" w:hAnsi="system-ui" w:eastAsia="system-ui" w:cs="system-ui"/>
                <w:b w:val="0"/>
                <w:bCs w:val="0"/>
                <w:i w:val="0"/>
                <w:iCs w:val="0"/>
                <w:sz w:val="22"/>
                <w:szCs w:val="22"/>
              </w:rPr>
              <w:t>– Valide les livrables en fin de sprint.</w:t>
            </w:r>
            <w:r>
              <w:br/>
            </w:r>
            <w:r w:rsidRPr="11B080E4" w:rsidR="11B080E4">
              <w:rPr>
                <w:rFonts w:ascii="system-ui" w:hAnsi="system-ui" w:eastAsia="system-ui" w:cs="system-ui"/>
                <w:b w:val="0"/>
                <w:bCs w:val="0"/>
                <w:i w:val="0"/>
                <w:iCs w:val="0"/>
                <w:sz w:val="22"/>
                <w:szCs w:val="22"/>
              </w:rPr>
              <w:t>– S’assure que la valeur ajoutée est maximisée pour le projet et les partenaires.</w:t>
            </w:r>
          </w:p>
        </w:tc>
      </w:tr>
      <w:tr w:rsidR="11B080E4" w:rsidTr="11B080E4" w14:paraId="778AB48D">
        <w:trPr>
          <w:trHeight w:val="300"/>
        </w:trPr>
        <w:tc>
          <w:tcPr>
            <w:tcW w:w="4439" w:type="dxa"/>
            <w:tcBorders>
              <w:bottom w:val="single" w:sz="6"/>
            </w:tcBorders>
            <w:tcMar>
              <w:top w:w="150" w:type="dxa"/>
              <w:bottom w:w="150" w:type="dxa"/>
              <w:right w:w="240" w:type="dxa"/>
            </w:tcMar>
            <w:vAlign w:val="center"/>
          </w:tcPr>
          <w:p w:rsidR="11B080E4" w:rsidP="11B080E4" w:rsidRDefault="11B080E4" w14:paraId="20FA14B6" w14:textId="745D5C85">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Scrum Master</w:t>
            </w:r>
            <w:r w:rsidRPr="11B080E4" w:rsidR="11B080E4">
              <w:rPr>
                <w:rFonts w:ascii="system-ui" w:hAnsi="system-ui" w:eastAsia="system-ui" w:cs="system-ui"/>
                <w:b w:val="0"/>
                <w:bCs w:val="0"/>
                <w:i w:val="0"/>
                <w:iCs w:val="0"/>
                <w:sz w:val="22"/>
                <w:szCs w:val="22"/>
              </w:rPr>
              <w:t xml:space="preserve"> (à désigner)</w:t>
            </w:r>
          </w:p>
        </w:tc>
        <w:tc>
          <w:tcPr>
            <w:tcW w:w="4396" w:type="dxa"/>
            <w:tcBorders>
              <w:bottom w:val="single" w:sz="6"/>
            </w:tcBorders>
            <w:tcMar>
              <w:top w:w="150" w:type="dxa"/>
              <w:left w:w="240" w:type="dxa"/>
              <w:bottom w:w="150" w:type="dxa"/>
            </w:tcMar>
            <w:vAlign w:val="center"/>
          </w:tcPr>
          <w:p w:rsidR="11B080E4" w:rsidP="11B080E4" w:rsidRDefault="11B080E4" w14:paraId="1B81DEAF" w14:textId="0E79281D">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 Facilite les réunions quotidiennes (daily) et les revues de sprint.</w:t>
            </w:r>
            <w:r>
              <w:br/>
            </w:r>
            <w:r w:rsidRPr="11B080E4" w:rsidR="11B080E4">
              <w:rPr>
                <w:rFonts w:ascii="system-ui" w:hAnsi="system-ui" w:eastAsia="system-ui" w:cs="system-ui"/>
                <w:b w:val="0"/>
                <w:bCs w:val="0"/>
                <w:i w:val="0"/>
                <w:iCs w:val="0"/>
                <w:sz w:val="22"/>
                <w:szCs w:val="22"/>
              </w:rPr>
              <w:t>– Lève les obstacles techniques ou organisationnels.</w:t>
            </w:r>
            <w:r>
              <w:br/>
            </w:r>
            <w:r w:rsidRPr="11B080E4" w:rsidR="11B080E4">
              <w:rPr>
                <w:rFonts w:ascii="system-ui" w:hAnsi="system-ui" w:eastAsia="system-ui" w:cs="system-ui"/>
                <w:b w:val="0"/>
                <w:bCs w:val="0"/>
                <w:i w:val="0"/>
                <w:iCs w:val="0"/>
                <w:sz w:val="22"/>
                <w:szCs w:val="22"/>
              </w:rPr>
              <w:t>– Veille au respect du rythme et des critères DoD.</w:t>
            </w:r>
          </w:p>
        </w:tc>
      </w:tr>
    </w:tbl>
    <w:p w:rsidR="00EA3898" w:rsidP="261497A1" w:rsidRDefault="00EA3898" w14:paraId="3F0158AB" w14:textId="2DB489FA">
      <w:pPr>
        <w:bidi w:val="0"/>
      </w:pPr>
    </w:p>
    <w:p w:rsidR="00EA3898" w:rsidP="11B080E4" w:rsidRDefault="00EA3898" w14:paraId="607E9B66" w14:textId="11D040E6">
      <w:pPr>
        <w:pStyle w:val="Titre2"/>
        <w:shd w:val="clear" w:color="auto" w:fill="FFFFFF" w:themeFill="background1"/>
        <w:bidi w:val="0"/>
        <w:spacing w:before="480" w:beforeAutospacing="off" w:after="240" w:afterAutospacing="off" w:line="480" w:lineRule="auto"/>
      </w:pPr>
      <w:r w:rsidRPr="11B080E4" w:rsidR="6C7B03A1">
        <w:rPr>
          <w:rFonts w:ascii="system-ui" w:hAnsi="system-ui" w:eastAsia="system-ui" w:cs="system-ui"/>
          <w:b w:val="1"/>
          <w:bCs w:val="1"/>
          <w:i w:val="0"/>
          <w:iCs w:val="0"/>
          <w:caps w:val="0"/>
          <w:smallCaps w:val="0"/>
          <w:noProof w:val="0"/>
          <w:color w:val="0F1115"/>
          <w:sz w:val="33"/>
          <w:szCs w:val="33"/>
          <w:lang w:val="fr-FR"/>
        </w:rPr>
        <w:t>Conclusion</w:t>
      </w:r>
    </w:p>
    <w:p w:rsidR="00EA3898" w:rsidP="11B080E4" w:rsidRDefault="00EA3898" w14:paraId="66F8C118" w14:textId="7D0966D5">
      <w:pPr>
        <w:shd w:val="clear" w:color="auto" w:fill="FFFFFF" w:themeFill="background1"/>
        <w:bidi w:val="0"/>
        <w:spacing w:before="240" w:beforeAutospacing="off" w:after="0" w:afterAutospacing="off"/>
      </w:pPr>
      <w:r w:rsidRPr="11B080E4" w:rsidR="6C7B03A1">
        <w:rPr>
          <w:rFonts w:ascii="system-ui" w:hAnsi="system-ui" w:eastAsia="system-ui" w:cs="system-ui"/>
          <w:b w:val="0"/>
          <w:bCs w:val="0"/>
          <w:i w:val="0"/>
          <w:iCs w:val="0"/>
          <w:caps w:val="0"/>
          <w:smallCaps w:val="0"/>
          <w:noProof w:val="0"/>
          <w:color w:val="0F1115"/>
          <w:sz w:val="24"/>
          <w:szCs w:val="24"/>
          <w:lang w:val="fr-FR"/>
        </w:rPr>
        <w:t xml:space="preserve">L’approche agile proposée pour le développement du pôle avicole permet de transformer un plan linéaire en un processus </w:t>
      </w:r>
      <w:r w:rsidRPr="11B080E4" w:rsidR="6C7B03A1">
        <w:rPr>
          <w:rFonts w:ascii="system-ui" w:hAnsi="system-ui" w:eastAsia="system-ui" w:cs="system-ui"/>
          <w:b w:val="1"/>
          <w:bCs w:val="1"/>
          <w:i w:val="0"/>
          <w:iCs w:val="0"/>
          <w:caps w:val="0"/>
          <w:smallCaps w:val="0"/>
          <w:noProof w:val="0"/>
          <w:color w:val="0F1115"/>
          <w:sz w:val="24"/>
          <w:szCs w:val="24"/>
          <w:lang w:val="fr-FR"/>
        </w:rPr>
        <w:t>itératif, transparent et adaptatif</w:t>
      </w:r>
      <w:r w:rsidRPr="11B080E4" w:rsidR="6C7B03A1">
        <w:rPr>
          <w:rFonts w:ascii="system-ui" w:hAnsi="system-ui" w:eastAsia="system-ui" w:cs="system-ui"/>
          <w:b w:val="0"/>
          <w:bCs w:val="0"/>
          <w:i w:val="0"/>
          <w:iCs w:val="0"/>
          <w:caps w:val="0"/>
          <w:smallCaps w:val="0"/>
          <w:noProof w:val="0"/>
          <w:color w:val="0F1115"/>
          <w:sz w:val="24"/>
          <w:szCs w:val="24"/>
          <w:lang w:val="fr-FR"/>
        </w:rPr>
        <w:t xml:space="preserve">. Chaque sprint livre une valeur tangible (infrastructure, fonctionnalité, contrat) validée par des critères de </w:t>
      </w:r>
      <w:r w:rsidRPr="11B080E4" w:rsidR="6C7B03A1">
        <w:rPr>
          <w:rFonts w:ascii="system-ui" w:hAnsi="system-ui" w:eastAsia="system-ui" w:cs="system-ui"/>
          <w:b w:val="0"/>
          <w:bCs w:val="0"/>
          <w:i w:val="1"/>
          <w:iCs w:val="1"/>
          <w:caps w:val="0"/>
          <w:smallCaps w:val="0"/>
          <w:noProof w:val="0"/>
          <w:color w:val="0F1115"/>
          <w:sz w:val="24"/>
          <w:szCs w:val="24"/>
          <w:lang w:val="fr-FR"/>
        </w:rPr>
        <w:t>Definition of Done</w:t>
      </w:r>
      <w:r w:rsidRPr="11B080E4" w:rsidR="6C7B03A1">
        <w:rPr>
          <w:rFonts w:ascii="system-ui" w:hAnsi="system-ui" w:eastAsia="system-ui" w:cs="system-ui"/>
          <w:b w:val="0"/>
          <w:bCs w:val="0"/>
          <w:i w:val="0"/>
          <w:iCs w:val="0"/>
          <w:caps w:val="0"/>
          <w:smallCaps w:val="0"/>
          <w:noProof w:val="0"/>
          <w:color w:val="0F1115"/>
          <w:sz w:val="24"/>
          <w:szCs w:val="24"/>
          <w:lang w:val="fr-FR"/>
        </w:rPr>
        <w:t xml:space="preserve"> stricts. Cette méthodologie rassure les partenaires financiers et techniques sur la capacité du projet à avancer par étapes maîtrisées, à intégrer les retours d’expérience et à pivoter rapidement si nécessaire. En décomposant la feuille de route en épics et sprints, nous nous dotons d’un outil de pilotage opérationnel précis, aligné sur les réalités du terrain et sur l’ambition de dupliquer le modèle à l’échelle régionale.</w:t>
      </w:r>
    </w:p>
    <w:p w:rsidR="00EA3898" w:rsidP="261497A1" w:rsidRDefault="00EA3898" w14:paraId="604B3A8B" w14:textId="6920A996">
      <w:pPr>
        <w:rPr>
          <w:rFonts w:ascii="Aptos" w:hAnsi="Aptos" w:eastAsia="Aptos"/>
        </w:rPr>
      </w:pPr>
    </w:p>
    <w:p w:rsidR="00EA3898" w:rsidP="261497A1" w:rsidRDefault="00EA3898" w14:paraId="63E0D452" w14:textId="77777777">
      <w:pPr>
        <w:rPr>
          <w:rFonts w:ascii="Aptos" w:hAnsi="Aptos" w:eastAsia="Aptos"/>
        </w:rPr>
      </w:pPr>
    </w:p>
    <w:p w:rsidR="00EA3898" w:rsidP="11B080E4" w:rsidRDefault="00EA3898" w14:paraId="0793AAB3" w14:textId="06C44F7C">
      <w:pPr>
        <w:pStyle w:val="Titre1"/>
      </w:pPr>
      <w:r w:rsidRPr="11B080E4" w:rsidR="33EF2205">
        <w:rPr>
          <w:noProof w:val="0"/>
          <w:lang w:val="fr-FR"/>
        </w:rPr>
        <w:t>Chapitre 10 : Besoins &amp; partenariats</w:t>
      </w:r>
    </w:p>
    <w:p w:rsidR="00EA3898" w:rsidP="261497A1" w:rsidRDefault="00EA3898" w14:paraId="1F0D9BD3" w14:textId="2CC7B3D7">
      <w:pPr/>
    </w:p>
    <w:p w:rsidR="00EA3898" w:rsidP="261497A1" w:rsidRDefault="00EA3898" w14:paraId="47CA2060" w14:textId="23F9721F">
      <w:pPr>
        <w:rPr>
          <w:rFonts w:ascii="Aptos" w:hAnsi="Aptos" w:eastAsia="Aptos"/>
        </w:rPr>
      </w:pPr>
    </w:p>
    <w:p w:rsidR="00EA3898" w:rsidP="261497A1" w:rsidRDefault="00EA3898" w14:paraId="7928090B" w14:textId="77777777">
      <w:pPr>
        <w:rPr>
          <w:rFonts w:ascii="Aptos" w:hAnsi="Aptos" w:eastAsia="Aptos"/>
        </w:rPr>
      </w:pPr>
    </w:p>
    <w:p w:rsidR="5BA1E489" w:rsidP="11B080E4" w:rsidRDefault="5BA1E489" w14:paraId="0CB2A02C" w14:textId="21401BB7">
      <w:pPr>
        <w:numPr>
          <w:ilvl w:val="0"/>
          <w:numId w:val="38"/>
        </w:numPr>
        <w:rPr>
          <w:rFonts w:ascii="Aptos" w:hAnsi="Aptos" w:eastAsia="Aptos"/>
        </w:rPr>
      </w:pPr>
      <w:r w:rsidRPr="11B080E4" w:rsidR="5BA1E489">
        <w:rPr>
          <w:rFonts w:ascii="system-ui" w:hAnsi="system-ui" w:eastAsia="system-ui" w:cs="system-ui"/>
          <w:b w:val="0"/>
          <w:bCs w:val="0"/>
          <w:i w:val="0"/>
          <w:iCs w:val="0"/>
          <w:caps w:val="0"/>
          <w:smallCaps w:val="0"/>
          <w:noProof w:val="0"/>
          <w:color w:val="0F1115"/>
          <w:sz w:val="24"/>
          <w:szCs w:val="24"/>
          <w:lang w:val="fr-FR"/>
        </w:rPr>
        <w:t xml:space="preserve">Le pôle avicole de l’Hacienda Esmeralda est aujourd’hui mature sur le plan conceptuel, technique et économique. Les études de marché, les itinéraires techniques, la modélisation financière et la feuille de route opérationnelle ont été validés. Pour passer du plan à la réalité, il nous faut désormais des </w:t>
      </w:r>
      <w:r w:rsidRPr="11B080E4" w:rsidR="5BA1E489">
        <w:rPr>
          <w:rFonts w:ascii="system-ui" w:hAnsi="system-ui" w:eastAsia="system-ui" w:cs="system-ui"/>
          <w:b w:val="1"/>
          <w:bCs w:val="1"/>
          <w:i w:val="0"/>
          <w:iCs w:val="0"/>
          <w:caps w:val="0"/>
          <w:smallCaps w:val="0"/>
          <w:noProof w:val="0"/>
          <w:color w:val="0F1115"/>
          <w:sz w:val="24"/>
          <w:szCs w:val="24"/>
          <w:lang w:val="fr-FR"/>
        </w:rPr>
        <w:t>partenaires</w:t>
      </w:r>
      <w:r w:rsidRPr="11B080E4" w:rsidR="5BA1E489">
        <w:rPr>
          <w:rFonts w:ascii="system-ui" w:hAnsi="system-ui" w:eastAsia="system-ui" w:cs="system-ui"/>
          <w:b w:val="0"/>
          <w:bCs w:val="0"/>
          <w:i w:val="0"/>
          <w:iCs w:val="0"/>
          <w:caps w:val="0"/>
          <w:smallCaps w:val="0"/>
          <w:noProof w:val="0"/>
          <w:color w:val="0F1115"/>
          <w:sz w:val="24"/>
          <w:szCs w:val="24"/>
          <w:lang w:val="fr-FR"/>
        </w:rPr>
        <w:t>. Ce chapitre formule un appel à l’action clair et précis : nous listons les besoins financiers, techniques et humains indispensables au lancement du projet, et nous identifions les partenaires stratégiques avec lesquels nous souhaitons construire cette aventure.</w:t>
      </w:r>
    </w:p>
    <w:p w:rsidR="11B080E4" w:rsidP="11B080E4" w:rsidRDefault="11B080E4" w14:paraId="532EEA3A" w14:textId="0019F721">
      <w:pPr>
        <w:pStyle w:val="Paragraphedeliste"/>
        <w:numPr>
          <w:ilvl w:val="0"/>
          <w:numId w:val="38"/>
        </w:numPr>
        <w:rPr>
          <w:sz w:val="24"/>
          <w:szCs w:val="24"/>
        </w:rPr>
      </w:pPr>
    </w:p>
    <w:p w:rsidR="5BA1E489" w:rsidP="11B080E4" w:rsidRDefault="5BA1E489" w14:paraId="63D6FC40" w14:textId="0C49029D">
      <w:pPr>
        <w:pStyle w:val="Titre2"/>
      </w:pPr>
      <w:r w:rsidRPr="11B080E4" w:rsidR="5BA1E489">
        <w:rPr>
          <w:noProof w:val="0"/>
          <w:lang w:val="fr-FR"/>
        </w:rPr>
        <w:t>10.1. Besoins financiers</w:t>
      </w:r>
    </w:p>
    <w:p w:rsidR="5BA1E489" w:rsidP="11B080E4" w:rsidRDefault="5BA1E489" w14:paraId="63E59C60" w14:textId="63C6BF19">
      <w:pPr>
        <w:pStyle w:val="Paragraphedeliste"/>
        <w:numPr>
          <w:ilvl w:val="0"/>
          <w:numId w:val="38"/>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5BA1E489">
        <w:rPr>
          <w:rFonts w:ascii="system-ui" w:hAnsi="system-ui" w:eastAsia="system-ui" w:cs="system-ui"/>
          <w:b w:val="0"/>
          <w:bCs w:val="0"/>
          <w:i w:val="0"/>
          <w:iCs w:val="0"/>
          <w:caps w:val="0"/>
          <w:smallCaps w:val="0"/>
          <w:noProof w:val="0"/>
          <w:color w:val="0F1115"/>
          <w:sz w:val="24"/>
          <w:szCs w:val="24"/>
          <w:lang w:val="fr-FR"/>
        </w:rPr>
        <w:t xml:space="preserve">Le déploiement du pôle avicole suit une logique par phases, permettant de démarrer avec un investissement modéré et de réinvestir les premiers revenus pour financer la croissance. Les besoins ci‑dessous correspondent aux </w:t>
      </w:r>
      <w:r w:rsidRPr="11B080E4" w:rsidR="5BA1E489">
        <w:rPr>
          <w:rFonts w:ascii="system-ui" w:hAnsi="system-ui" w:eastAsia="system-ui" w:cs="system-ui"/>
          <w:b w:val="1"/>
          <w:bCs w:val="1"/>
          <w:i w:val="0"/>
          <w:iCs w:val="0"/>
          <w:caps w:val="0"/>
          <w:smallCaps w:val="0"/>
          <w:noProof w:val="0"/>
          <w:color w:val="0F1115"/>
          <w:sz w:val="24"/>
          <w:szCs w:val="24"/>
          <w:lang w:val="fr-FR"/>
        </w:rPr>
        <w:t>deux premières phases</w:t>
      </w:r>
      <w:r w:rsidRPr="11B080E4" w:rsidR="5BA1E489">
        <w:rPr>
          <w:rFonts w:ascii="system-ui" w:hAnsi="system-ui" w:eastAsia="system-ui" w:cs="system-ui"/>
          <w:b w:val="0"/>
          <w:bCs w:val="0"/>
          <w:i w:val="0"/>
          <w:iCs w:val="0"/>
          <w:caps w:val="0"/>
          <w:smallCaps w:val="0"/>
          <w:noProof w:val="0"/>
          <w:color w:val="0F1115"/>
          <w:sz w:val="24"/>
          <w:szCs w:val="24"/>
          <w:lang w:val="fr-FR"/>
        </w:rPr>
        <w:t xml:space="preserve"> (mise en place du module pilote de 500 poules et optimisation) qui nécessitent un apport externe avant que les flux de trésorerie ne deviennent autonomes.</w:t>
      </w:r>
    </w:p>
    <w:tbl>
      <w:tblPr>
        <w:tblStyle w:val="TableauNormal"/>
        <w:bidiVisual w:val="0"/>
        <w:tblW w:w="0" w:type="auto"/>
        <w:tblLook w:val="06A0" w:firstRow="1" w:lastRow="0" w:firstColumn="1" w:lastColumn="0" w:noHBand="1" w:noVBand="1"/>
      </w:tblPr>
      <w:tblGrid>
        <w:gridCol w:w="2430"/>
        <w:gridCol w:w="1380"/>
        <w:gridCol w:w="1380"/>
        <w:gridCol w:w="1305"/>
        <w:gridCol w:w="2565"/>
      </w:tblGrid>
      <w:tr w:rsidR="11B080E4" w:rsidTr="11B080E4" w14:paraId="3CE1057F">
        <w:trPr>
          <w:trHeight w:val="300"/>
        </w:trPr>
        <w:tc>
          <w:tcPr>
            <w:tcW w:w="2430" w:type="dxa"/>
            <w:tcBorders>
              <w:top w:val="nil"/>
              <w:bottom w:val="single" w:sz="6"/>
            </w:tcBorders>
            <w:tcMar>
              <w:top w:w="150" w:type="dxa"/>
              <w:bottom w:w="150" w:type="dxa"/>
              <w:right w:w="240" w:type="dxa"/>
            </w:tcMar>
            <w:vAlign w:val="center"/>
          </w:tcPr>
          <w:p w:rsidR="11B080E4" w:rsidP="11B080E4" w:rsidRDefault="11B080E4" w14:paraId="273AD8CA" w14:textId="0B68F7C2">
            <w:pPr>
              <w:shd w:val="clear" w:color="auto" w:fill="FFFFFF" w:themeFill="background1"/>
              <w:spacing w:before="0" w:beforeAutospacing="off" w:after="0" w:afterAutospacing="off" w:line="375" w:lineRule="auto"/>
              <w:ind w:right="0"/>
              <w:jc w:val="left"/>
            </w:pPr>
            <w:r w:rsidRPr="11B080E4" w:rsidR="11B080E4">
              <w:rPr>
                <w:rFonts w:ascii="system-ui" w:hAnsi="system-ui" w:eastAsia="system-ui" w:cs="system-ui"/>
                <w:b w:val="0"/>
                <w:bCs w:val="0"/>
                <w:i w:val="0"/>
                <w:iCs w:val="0"/>
                <w:sz w:val="22"/>
                <w:szCs w:val="22"/>
              </w:rPr>
              <w:t>Poste</w:t>
            </w:r>
          </w:p>
        </w:tc>
        <w:tc>
          <w:tcPr>
            <w:tcW w:w="1380" w:type="dxa"/>
            <w:tcBorders>
              <w:top w:val="nil"/>
              <w:bottom w:val="single" w:sz="6"/>
            </w:tcBorders>
            <w:tcMar>
              <w:top w:w="150" w:type="dxa"/>
              <w:left w:w="240" w:type="dxa"/>
              <w:bottom w:w="150" w:type="dxa"/>
              <w:right w:w="240" w:type="dxa"/>
            </w:tcMar>
            <w:vAlign w:val="center"/>
          </w:tcPr>
          <w:p w:rsidR="11B080E4" w:rsidP="11B080E4" w:rsidRDefault="11B080E4" w14:paraId="4221EF22" w14:textId="791A0A51">
            <w:pPr>
              <w:shd w:val="clear" w:color="auto" w:fill="FFFFFF" w:themeFill="background1"/>
              <w:spacing w:before="0" w:beforeAutospacing="off" w:after="0" w:afterAutospacing="off" w:line="375" w:lineRule="auto"/>
              <w:ind w:right="0"/>
              <w:jc w:val="left"/>
            </w:pPr>
            <w:r w:rsidRPr="11B080E4" w:rsidR="11B080E4">
              <w:rPr>
                <w:rFonts w:ascii="system-ui" w:hAnsi="system-ui" w:eastAsia="system-ui" w:cs="system-ui"/>
                <w:b w:val="0"/>
                <w:bCs w:val="0"/>
                <w:i w:val="0"/>
                <w:iCs w:val="0"/>
                <w:sz w:val="22"/>
                <w:szCs w:val="22"/>
              </w:rPr>
              <w:t>Phase 1 (M COP)</w:t>
            </w:r>
          </w:p>
        </w:tc>
        <w:tc>
          <w:tcPr>
            <w:tcW w:w="1380" w:type="dxa"/>
            <w:tcBorders>
              <w:top w:val="nil"/>
              <w:bottom w:val="single" w:sz="6"/>
            </w:tcBorders>
            <w:tcMar>
              <w:top w:w="150" w:type="dxa"/>
              <w:left w:w="240" w:type="dxa"/>
              <w:bottom w:w="150" w:type="dxa"/>
              <w:right w:w="240" w:type="dxa"/>
            </w:tcMar>
            <w:vAlign w:val="center"/>
          </w:tcPr>
          <w:p w:rsidR="11B080E4" w:rsidP="11B080E4" w:rsidRDefault="11B080E4" w14:paraId="41FC6675" w14:textId="0C5B7DE2">
            <w:pPr>
              <w:shd w:val="clear" w:color="auto" w:fill="FFFFFF" w:themeFill="background1"/>
              <w:spacing w:before="0" w:beforeAutospacing="off" w:after="0" w:afterAutospacing="off" w:line="375" w:lineRule="auto"/>
              <w:ind w:right="0"/>
              <w:jc w:val="left"/>
            </w:pPr>
            <w:r w:rsidRPr="11B080E4" w:rsidR="11B080E4">
              <w:rPr>
                <w:rFonts w:ascii="system-ui" w:hAnsi="system-ui" w:eastAsia="system-ui" w:cs="system-ui"/>
                <w:b w:val="0"/>
                <w:bCs w:val="0"/>
                <w:i w:val="0"/>
                <w:iCs w:val="0"/>
                <w:sz w:val="22"/>
                <w:szCs w:val="22"/>
              </w:rPr>
              <w:t>Phase 2 (M COP)</w:t>
            </w:r>
          </w:p>
        </w:tc>
        <w:tc>
          <w:tcPr>
            <w:tcW w:w="1305" w:type="dxa"/>
            <w:tcBorders>
              <w:top w:val="nil"/>
              <w:bottom w:val="single" w:sz="6"/>
            </w:tcBorders>
            <w:tcMar>
              <w:top w:w="150" w:type="dxa"/>
              <w:left w:w="240" w:type="dxa"/>
              <w:bottom w:w="150" w:type="dxa"/>
              <w:right w:w="240" w:type="dxa"/>
            </w:tcMar>
            <w:vAlign w:val="center"/>
          </w:tcPr>
          <w:p w:rsidR="11B080E4" w:rsidP="11B080E4" w:rsidRDefault="11B080E4" w14:paraId="154BCAD2" w14:textId="7BC6ACD1">
            <w:pPr>
              <w:shd w:val="clear" w:color="auto" w:fill="FFFFFF" w:themeFill="background1"/>
              <w:spacing w:before="0" w:beforeAutospacing="off" w:after="0" w:afterAutospacing="off" w:line="375" w:lineRule="auto"/>
              <w:ind w:right="0"/>
              <w:jc w:val="left"/>
            </w:pPr>
            <w:r w:rsidRPr="11B080E4" w:rsidR="11B080E4">
              <w:rPr>
                <w:rFonts w:ascii="system-ui" w:hAnsi="system-ui" w:eastAsia="system-ui" w:cs="system-ui"/>
                <w:b w:val="0"/>
                <w:bCs w:val="0"/>
                <w:i w:val="0"/>
                <w:iCs w:val="0"/>
                <w:sz w:val="22"/>
                <w:szCs w:val="22"/>
              </w:rPr>
              <w:t>Total (M COP)</w:t>
            </w:r>
          </w:p>
        </w:tc>
        <w:tc>
          <w:tcPr>
            <w:tcW w:w="2565" w:type="dxa"/>
            <w:tcBorders>
              <w:top w:val="nil"/>
              <w:bottom w:val="single" w:sz="6"/>
            </w:tcBorders>
            <w:tcMar>
              <w:top w:w="150" w:type="dxa"/>
              <w:left w:w="240" w:type="dxa"/>
              <w:bottom w:w="150" w:type="dxa"/>
              <w:right w:w="240" w:type="dxa"/>
            </w:tcMar>
            <w:vAlign w:val="center"/>
          </w:tcPr>
          <w:p w:rsidR="11B080E4" w:rsidP="11B080E4" w:rsidRDefault="11B080E4" w14:paraId="0EE1F704" w14:textId="36082AAA">
            <w:pPr>
              <w:shd w:val="clear" w:color="auto" w:fill="FFFFFF" w:themeFill="background1"/>
              <w:spacing w:before="0" w:beforeAutospacing="off" w:after="0" w:afterAutospacing="off" w:line="375" w:lineRule="auto"/>
              <w:ind w:right="0"/>
              <w:jc w:val="left"/>
            </w:pPr>
            <w:r w:rsidRPr="11B080E4" w:rsidR="11B080E4">
              <w:rPr>
                <w:rFonts w:ascii="system-ui" w:hAnsi="system-ui" w:eastAsia="system-ui" w:cs="system-ui"/>
                <w:b w:val="0"/>
                <w:bCs w:val="0"/>
                <w:i w:val="0"/>
                <w:iCs w:val="0"/>
                <w:sz w:val="22"/>
                <w:szCs w:val="22"/>
              </w:rPr>
              <w:t>Commentaire</w:t>
            </w:r>
          </w:p>
        </w:tc>
      </w:tr>
      <w:tr w:rsidR="11B080E4" w:rsidTr="11B080E4" w14:paraId="2B48C387">
        <w:trPr>
          <w:trHeight w:val="300"/>
        </w:trPr>
        <w:tc>
          <w:tcPr>
            <w:tcW w:w="2430" w:type="dxa"/>
            <w:tcBorders>
              <w:bottom w:val="single" w:sz="6"/>
            </w:tcBorders>
            <w:tcMar>
              <w:top w:w="150" w:type="dxa"/>
              <w:bottom w:w="150" w:type="dxa"/>
              <w:right w:w="240" w:type="dxa"/>
            </w:tcMar>
            <w:vAlign w:val="center"/>
          </w:tcPr>
          <w:p w:rsidR="11B080E4" w:rsidP="11B080E4" w:rsidRDefault="11B080E4" w14:paraId="6558BDC6" w14:textId="2EF579A2">
            <w:pPr>
              <w:shd w:val="clear" w:color="auto" w:fill="FFFFFF" w:themeFill="background1"/>
              <w:spacing w:before="0" w:beforeAutospacing="off" w:after="0" w:afterAutospacing="off" w:line="375" w:lineRule="auto"/>
              <w:ind w:right="0"/>
            </w:pPr>
            <w:r w:rsidRPr="11B080E4" w:rsidR="11B080E4">
              <w:rPr>
                <w:rFonts w:ascii="system-ui" w:hAnsi="system-ui" w:eastAsia="system-ui" w:cs="system-ui"/>
                <w:b w:val="1"/>
                <w:bCs w:val="1"/>
                <w:i w:val="0"/>
                <w:iCs w:val="0"/>
                <w:sz w:val="22"/>
                <w:szCs w:val="22"/>
              </w:rPr>
              <w:t>Infrastructures</w:t>
            </w:r>
          </w:p>
        </w:tc>
        <w:tc>
          <w:tcPr>
            <w:tcW w:w="1380" w:type="dxa"/>
            <w:tcBorders>
              <w:bottom w:val="single" w:sz="6"/>
            </w:tcBorders>
            <w:tcMar>
              <w:top w:w="150" w:type="dxa"/>
              <w:left w:w="240" w:type="dxa"/>
              <w:bottom w:w="150" w:type="dxa"/>
              <w:right w:w="240" w:type="dxa"/>
            </w:tcMar>
            <w:vAlign w:val="center"/>
          </w:tcPr>
          <w:p w:rsidR="11B080E4" w:rsidRDefault="11B080E4" w14:paraId="079B662C" w14:textId="09E190FC"/>
        </w:tc>
        <w:tc>
          <w:tcPr>
            <w:tcW w:w="1380" w:type="dxa"/>
            <w:tcBorders>
              <w:bottom w:val="single" w:sz="6"/>
            </w:tcBorders>
            <w:tcMar>
              <w:top w:w="150" w:type="dxa"/>
              <w:left w:w="240" w:type="dxa"/>
              <w:bottom w:w="150" w:type="dxa"/>
              <w:right w:w="240" w:type="dxa"/>
            </w:tcMar>
            <w:vAlign w:val="center"/>
          </w:tcPr>
          <w:p w:rsidR="11B080E4" w:rsidRDefault="11B080E4" w14:paraId="40D8F0B5" w14:textId="42E5A5C2"/>
        </w:tc>
        <w:tc>
          <w:tcPr>
            <w:tcW w:w="1305" w:type="dxa"/>
            <w:tcBorders>
              <w:bottom w:val="single" w:sz="6"/>
            </w:tcBorders>
            <w:tcMar>
              <w:top w:w="150" w:type="dxa"/>
              <w:left w:w="240" w:type="dxa"/>
              <w:bottom w:w="150" w:type="dxa"/>
              <w:right w:w="240" w:type="dxa"/>
            </w:tcMar>
            <w:vAlign w:val="center"/>
          </w:tcPr>
          <w:p w:rsidR="11B080E4" w:rsidRDefault="11B080E4" w14:paraId="0F43FF5F" w14:textId="1A75FFCC"/>
        </w:tc>
        <w:tc>
          <w:tcPr>
            <w:tcW w:w="2565" w:type="dxa"/>
            <w:tcBorders>
              <w:bottom w:val="single" w:sz="6"/>
            </w:tcBorders>
            <w:tcMar>
              <w:top w:w="150" w:type="dxa"/>
              <w:left w:w="240" w:type="dxa"/>
              <w:bottom w:w="150" w:type="dxa"/>
            </w:tcMar>
            <w:vAlign w:val="center"/>
          </w:tcPr>
          <w:p w:rsidR="11B080E4" w:rsidRDefault="11B080E4" w14:paraId="6EB857F7" w14:textId="5FFC17E4"/>
        </w:tc>
      </w:tr>
      <w:tr w:rsidR="11B080E4" w:rsidTr="11B080E4" w14:paraId="33A14B61">
        <w:trPr>
          <w:trHeight w:val="300"/>
        </w:trPr>
        <w:tc>
          <w:tcPr>
            <w:tcW w:w="2430" w:type="dxa"/>
            <w:tcBorders>
              <w:bottom w:val="single" w:sz="6"/>
            </w:tcBorders>
            <w:tcMar>
              <w:top w:w="150" w:type="dxa"/>
              <w:bottom w:w="150" w:type="dxa"/>
              <w:right w:w="240" w:type="dxa"/>
            </w:tcMar>
            <w:vAlign w:val="center"/>
          </w:tcPr>
          <w:p w:rsidR="11B080E4" w:rsidP="11B080E4" w:rsidRDefault="11B080E4" w14:paraId="41F6B63C" w14:textId="2977F73F">
            <w:pPr>
              <w:shd w:val="clear" w:color="auto" w:fill="FFFFFF" w:themeFill="background1"/>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Poulailler 100 m² (bambou, toiture, sol)</w:t>
            </w:r>
          </w:p>
        </w:tc>
        <w:tc>
          <w:tcPr>
            <w:tcW w:w="1380" w:type="dxa"/>
            <w:tcBorders>
              <w:bottom w:val="single" w:sz="6"/>
            </w:tcBorders>
            <w:tcMar>
              <w:top w:w="150" w:type="dxa"/>
              <w:left w:w="240" w:type="dxa"/>
              <w:bottom w:w="150" w:type="dxa"/>
              <w:right w:w="240" w:type="dxa"/>
            </w:tcMar>
            <w:vAlign w:val="center"/>
          </w:tcPr>
          <w:p w:rsidR="11B080E4" w:rsidP="11B080E4" w:rsidRDefault="11B080E4" w14:paraId="5E62DAA1" w14:textId="11010DA7">
            <w:pPr>
              <w:shd w:val="clear" w:color="auto" w:fill="FFFFFF" w:themeFill="background1"/>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40</w:t>
            </w:r>
          </w:p>
        </w:tc>
        <w:tc>
          <w:tcPr>
            <w:tcW w:w="1380" w:type="dxa"/>
            <w:tcBorders>
              <w:bottom w:val="single" w:sz="6"/>
            </w:tcBorders>
            <w:tcMar>
              <w:top w:w="150" w:type="dxa"/>
              <w:left w:w="240" w:type="dxa"/>
              <w:bottom w:w="150" w:type="dxa"/>
              <w:right w:w="240" w:type="dxa"/>
            </w:tcMar>
            <w:vAlign w:val="center"/>
          </w:tcPr>
          <w:p w:rsidR="11B080E4" w:rsidP="11B080E4" w:rsidRDefault="11B080E4" w14:paraId="117FCC46" w14:textId="1A875C30">
            <w:pPr>
              <w:shd w:val="clear" w:color="auto" w:fill="FFFFFF" w:themeFill="background1"/>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0</w:t>
            </w:r>
          </w:p>
        </w:tc>
        <w:tc>
          <w:tcPr>
            <w:tcW w:w="1305" w:type="dxa"/>
            <w:tcBorders>
              <w:bottom w:val="single" w:sz="6"/>
            </w:tcBorders>
            <w:tcMar>
              <w:top w:w="150" w:type="dxa"/>
              <w:left w:w="240" w:type="dxa"/>
              <w:bottom w:w="150" w:type="dxa"/>
              <w:right w:w="240" w:type="dxa"/>
            </w:tcMar>
            <w:vAlign w:val="center"/>
          </w:tcPr>
          <w:p w:rsidR="11B080E4" w:rsidP="11B080E4" w:rsidRDefault="11B080E4" w14:paraId="79E38272" w14:textId="1FC32381">
            <w:pPr>
              <w:shd w:val="clear" w:color="auto" w:fill="FFFFFF" w:themeFill="background1"/>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40</w:t>
            </w:r>
          </w:p>
        </w:tc>
        <w:tc>
          <w:tcPr>
            <w:tcW w:w="2565" w:type="dxa"/>
            <w:tcBorders>
              <w:bottom w:val="single" w:sz="6"/>
            </w:tcBorders>
            <w:tcMar>
              <w:top w:w="150" w:type="dxa"/>
              <w:left w:w="240" w:type="dxa"/>
              <w:bottom w:w="150" w:type="dxa"/>
            </w:tcMar>
            <w:vAlign w:val="center"/>
          </w:tcPr>
          <w:p w:rsidR="11B080E4" w:rsidP="11B080E4" w:rsidRDefault="11B080E4" w14:paraId="17B38125" w14:textId="6F286CE7">
            <w:pPr>
              <w:shd w:val="clear" w:color="auto" w:fill="FFFFFF" w:themeFill="background1"/>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Extension prévue en phase 3 autofinancée</w:t>
            </w:r>
          </w:p>
        </w:tc>
      </w:tr>
      <w:tr w:rsidR="11B080E4" w:rsidTr="11B080E4" w14:paraId="0AAF70FC">
        <w:trPr>
          <w:trHeight w:val="300"/>
        </w:trPr>
        <w:tc>
          <w:tcPr>
            <w:tcW w:w="2430" w:type="dxa"/>
            <w:tcBorders>
              <w:bottom w:val="single" w:sz="6"/>
            </w:tcBorders>
            <w:tcMar>
              <w:top w:w="150" w:type="dxa"/>
              <w:bottom w:w="150" w:type="dxa"/>
              <w:right w:w="240" w:type="dxa"/>
            </w:tcMar>
            <w:vAlign w:val="center"/>
          </w:tcPr>
          <w:p w:rsidR="11B080E4" w:rsidP="11B080E4" w:rsidRDefault="11B080E4" w14:paraId="5B015331" w14:textId="722C7293">
            <w:pPr>
              <w:shd w:val="clear" w:color="auto" w:fill="FFFFFF" w:themeFill="background1"/>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Système de récupération d’eau (citerne, gouttières)</w:t>
            </w:r>
          </w:p>
        </w:tc>
        <w:tc>
          <w:tcPr>
            <w:tcW w:w="1380" w:type="dxa"/>
            <w:tcBorders>
              <w:bottom w:val="single" w:sz="6"/>
            </w:tcBorders>
            <w:tcMar>
              <w:top w:w="150" w:type="dxa"/>
              <w:left w:w="240" w:type="dxa"/>
              <w:bottom w:w="150" w:type="dxa"/>
              <w:right w:w="240" w:type="dxa"/>
            </w:tcMar>
            <w:vAlign w:val="center"/>
          </w:tcPr>
          <w:p w:rsidR="11B080E4" w:rsidP="11B080E4" w:rsidRDefault="11B080E4" w14:paraId="6274E6FD" w14:textId="48191B10">
            <w:pPr>
              <w:shd w:val="clear" w:color="auto" w:fill="FFFFFF" w:themeFill="background1"/>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10</w:t>
            </w:r>
          </w:p>
        </w:tc>
        <w:tc>
          <w:tcPr>
            <w:tcW w:w="1380" w:type="dxa"/>
            <w:tcBorders>
              <w:bottom w:val="single" w:sz="6"/>
            </w:tcBorders>
            <w:tcMar>
              <w:top w:w="150" w:type="dxa"/>
              <w:left w:w="240" w:type="dxa"/>
              <w:bottom w:w="150" w:type="dxa"/>
              <w:right w:w="240" w:type="dxa"/>
            </w:tcMar>
            <w:vAlign w:val="center"/>
          </w:tcPr>
          <w:p w:rsidR="11B080E4" w:rsidP="11B080E4" w:rsidRDefault="11B080E4" w14:paraId="05610426" w14:textId="7225D554">
            <w:pPr>
              <w:shd w:val="clear" w:color="auto" w:fill="FFFFFF" w:themeFill="background1"/>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0</w:t>
            </w:r>
          </w:p>
        </w:tc>
        <w:tc>
          <w:tcPr>
            <w:tcW w:w="1305" w:type="dxa"/>
            <w:tcBorders>
              <w:bottom w:val="single" w:sz="6"/>
            </w:tcBorders>
            <w:tcMar>
              <w:top w:w="150" w:type="dxa"/>
              <w:left w:w="240" w:type="dxa"/>
              <w:bottom w:w="150" w:type="dxa"/>
              <w:right w:w="240" w:type="dxa"/>
            </w:tcMar>
            <w:vAlign w:val="center"/>
          </w:tcPr>
          <w:p w:rsidR="11B080E4" w:rsidP="11B080E4" w:rsidRDefault="11B080E4" w14:paraId="42592400" w14:textId="589A94DF">
            <w:pPr>
              <w:shd w:val="clear" w:color="auto" w:fill="FFFFFF" w:themeFill="background1"/>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10</w:t>
            </w:r>
          </w:p>
        </w:tc>
        <w:tc>
          <w:tcPr>
            <w:tcW w:w="2565" w:type="dxa"/>
            <w:tcBorders>
              <w:bottom w:val="single" w:sz="6"/>
            </w:tcBorders>
            <w:tcMar>
              <w:top w:w="150" w:type="dxa"/>
              <w:left w:w="240" w:type="dxa"/>
              <w:bottom w:w="150" w:type="dxa"/>
            </w:tcMar>
            <w:vAlign w:val="center"/>
          </w:tcPr>
          <w:p w:rsidR="11B080E4" w:rsidRDefault="11B080E4" w14:paraId="51591D43" w14:textId="2FE027D5"/>
        </w:tc>
      </w:tr>
      <w:tr w:rsidR="11B080E4" w:rsidTr="11B080E4" w14:paraId="0D3595AD">
        <w:trPr>
          <w:trHeight w:val="300"/>
        </w:trPr>
        <w:tc>
          <w:tcPr>
            <w:tcW w:w="2430" w:type="dxa"/>
            <w:tcBorders>
              <w:bottom w:val="single" w:sz="6"/>
            </w:tcBorders>
            <w:tcMar>
              <w:top w:w="150" w:type="dxa"/>
              <w:bottom w:w="150" w:type="dxa"/>
              <w:right w:w="240" w:type="dxa"/>
            </w:tcMar>
            <w:vAlign w:val="center"/>
          </w:tcPr>
          <w:p w:rsidR="11B080E4" w:rsidP="11B080E4" w:rsidRDefault="11B080E4" w14:paraId="7813E833" w14:textId="62D27838">
            <w:pPr>
              <w:shd w:val="clear" w:color="auto" w:fill="FFFFFF" w:themeFill="background1"/>
              <w:spacing w:before="0" w:beforeAutospacing="off" w:after="0" w:afterAutospacing="off" w:line="375" w:lineRule="auto"/>
              <w:ind w:right="0"/>
            </w:pPr>
            <w:r w:rsidRPr="11B080E4" w:rsidR="11B080E4">
              <w:rPr>
                <w:rFonts w:ascii="system-ui" w:hAnsi="system-ui" w:eastAsia="system-ui" w:cs="system-ui"/>
                <w:b w:val="1"/>
                <w:bCs w:val="1"/>
                <w:i w:val="0"/>
                <w:iCs w:val="0"/>
                <w:sz w:val="22"/>
                <w:szCs w:val="22"/>
              </w:rPr>
              <w:t>Équipements</w:t>
            </w:r>
          </w:p>
        </w:tc>
        <w:tc>
          <w:tcPr>
            <w:tcW w:w="1380" w:type="dxa"/>
            <w:tcBorders>
              <w:bottom w:val="single" w:sz="6"/>
            </w:tcBorders>
            <w:tcMar>
              <w:top w:w="150" w:type="dxa"/>
              <w:left w:w="240" w:type="dxa"/>
              <w:bottom w:w="150" w:type="dxa"/>
              <w:right w:w="240" w:type="dxa"/>
            </w:tcMar>
            <w:vAlign w:val="center"/>
          </w:tcPr>
          <w:p w:rsidR="11B080E4" w:rsidRDefault="11B080E4" w14:paraId="0635EE30" w14:textId="5E3CF0C2"/>
        </w:tc>
        <w:tc>
          <w:tcPr>
            <w:tcW w:w="1380" w:type="dxa"/>
            <w:tcBorders>
              <w:bottom w:val="single" w:sz="6"/>
            </w:tcBorders>
            <w:tcMar>
              <w:top w:w="150" w:type="dxa"/>
              <w:left w:w="240" w:type="dxa"/>
              <w:bottom w:w="150" w:type="dxa"/>
              <w:right w:w="240" w:type="dxa"/>
            </w:tcMar>
            <w:vAlign w:val="center"/>
          </w:tcPr>
          <w:p w:rsidR="11B080E4" w:rsidRDefault="11B080E4" w14:paraId="6107B06C" w14:textId="5DC5E2F5"/>
        </w:tc>
        <w:tc>
          <w:tcPr>
            <w:tcW w:w="1305" w:type="dxa"/>
            <w:tcBorders>
              <w:bottom w:val="single" w:sz="6"/>
            </w:tcBorders>
            <w:tcMar>
              <w:top w:w="150" w:type="dxa"/>
              <w:left w:w="240" w:type="dxa"/>
              <w:bottom w:w="150" w:type="dxa"/>
              <w:right w:w="240" w:type="dxa"/>
            </w:tcMar>
            <w:vAlign w:val="center"/>
          </w:tcPr>
          <w:p w:rsidR="11B080E4" w:rsidRDefault="11B080E4" w14:paraId="2EE99104" w14:textId="518D721C"/>
        </w:tc>
        <w:tc>
          <w:tcPr>
            <w:tcW w:w="2565" w:type="dxa"/>
            <w:tcBorders>
              <w:bottom w:val="single" w:sz="6"/>
            </w:tcBorders>
            <w:tcMar>
              <w:top w:w="150" w:type="dxa"/>
              <w:left w:w="240" w:type="dxa"/>
              <w:bottom w:w="150" w:type="dxa"/>
            </w:tcMar>
            <w:vAlign w:val="center"/>
          </w:tcPr>
          <w:p w:rsidR="11B080E4" w:rsidRDefault="11B080E4" w14:paraId="7F9B9150" w14:textId="4C05DF96"/>
        </w:tc>
      </w:tr>
      <w:tr w:rsidR="11B080E4" w:rsidTr="11B080E4" w14:paraId="1DB560B7">
        <w:trPr>
          <w:trHeight w:val="300"/>
        </w:trPr>
        <w:tc>
          <w:tcPr>
            <w:tcW w:w="2430" w:type="dxa"/>
            <w:tcBorders>
              <w:bottom w:val="single" w:sz="6"/>
            </w:tcBorders>
            <w:tcMar>
              <w:top w:w="150" w:type="dxa"/>
              <w:bottom w:w="150" w:type="dxa"/>
              <w:right w:w="240" w:type="dxa"/>
            </w:tcMar>
            <w:vAlign w:val="center"/>
          </w:tcPr>
          <w:p w:rsidR="11B080E4" w:rsidP="11B080E4" w:rsidRDefault="11B080E4" w14:paraId="15A39F2A" w14:textId="0B5F1119">
            <w:pPr>
              <w:shd w:val="clear" w:color="auto" w:fill="FFFFFF" w:themeFill="background1"/>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Équipements d’élevage (mangeoires, abreuvoirs, pondoirs, perchoirs)</w:t>
            </w:r>
          </w:p>
        </w:tc>
        <w:tc>
          <w:tcPr>
            <w:tcW w:w="1380" w:type="dxa"/>
            <w:tcBorders>
              <w:bottom w:val="single" w:sz="6"/>
            </w:tcBorders>
            <w:tcMar>
              <w:top w:w="150" w:type="dxa"/>
              <w:left w:w="240" w:type="dxa"/>
              <w:bottom w:w="150" w:type="dxa"/>
              <w:right w:w="240" w:type="dxa"/>
            </w:tcMar>
            <w:vAlign w:val="center"/>
          </w:tcPr>
          <w:p w:rsidR="11B080E4" w:rsidP="11B080E4" w:rsidRDefault="11B080E4" w14:paraId="75ACE7B7" w14:textId="7D75040F">
            <w:pPr>
              <w:shd w:val="clear" w:color="auto" w:fill="FFFFFF" w:themeFill="background1"/>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15</w:t>
            </w:r>
          </w:p>
        </w:tc>
        <w:tc>
          <w:tcPr>
            <w:tcW w:w="1380" w:type="dxa"/>
            <w:tcBorders>
              <w:bottom w:val="single" w:sz="6"/>
            </w:tcBorders>
            <w:tcMar>
              <w:top w:w="150" w:type="dxa"/>
              <w:left w:w="240" w:type="dxa"/>
              <w:bottom w:w="150" w:type="dxa"/>
              <w:right w:w="240" w:type="dxa"/>
            </w:tcMar>
            <w:vAlign w:val="center"/>
          </w:tcPr>
          <w:p w:rsidR="11B080E4" w:rsidP="11B080E4" w:rsidRDefault="11B080E4" w14:paraId="4C83BFD6" w14:textId="56F426A0">
            <w:pPr>
              <w:shd w:val="clear" w:color="auto" w:fill="FFFFFF" w:themeFill="background1"/>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5</w:t>
            </w:r>
          </w:p>
        </w:tc>
        <w:tc>
          <w:tcPr>
            <w:tcW w:w="1305" w:type="dxa"/>
            <w:tcBorders>
              <w:bottom w:val="single" w:sz="6"/>
            </w:tcBorders>
            <w:tcMar>
              <w:top w:w="150" w:type="dxa"/>
              <w:left w:w="240" w:type="dxa"/>
              <w:bottom w:w="150" w:type="dxa"/>
              <w:right w:w="240" w:type="dxa"/>
            </w:tcMar>
            <w:vAlign w:val="center"/>
          </w:tcPr>
          <w:p w:rsidR="11B080E4" w:rsidP="11B080E4" w:rsidRDefault="11B080E4" w14:paraId="64C7D423" w14:textId="708A55D3">
            <w:pPr>
              <w:shd w:val="clear" w:color="auto" w:fill="FFFFFF" w:themeFill="background1"/>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20</w:t>
            </w:r>
          </w:p>
        </w:tc>
        <w:tc>
          <w:tcPr>
            <w:tcW w:w="2565" w:type="dxa"/>
            <w:tcBorders>
              <w:bottom w:val="single" w:sz="6"/>
            </w:tcBorders>
            <w:tcMar>
              <w:top w:w="150" w:type="dxa"/>
              <w:left w:w="240" w:type="dxa"/>
              <w:bottom w:w="150" w:type="dxa"/>
            </w:tcMar>
            <w:vAlign w:val="center"/>
          </w:tcPr>
          <w:p w:rsidR="11B080E4" w:rsidP="11B080E4" w:rsidRDefault="11B080E4" w14:paraId="10FF5B08" w14:textId="42591320">
            <w:pPr>
              <w:shd w:val="clear" w:color="auto" w:fill="FFFFFF" w:themeFill="background1"/>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Renouvellement partiel en phase 2</w:t>
            </w:r>
          </w:p>
        </w:tc>
      </w:tr>
      <w:tr w:rsidR="11B080E4" w:rsidTr="11B080E4" w14:paraId="6074C16B">
        <w:trPr>
          <w:trHeight w:val="300"/>
        </w:trPr>
        <w:tc>
          <w:tcPr>
            <w:tcW w:w="2430" w:type="dxa"/>
            <w:tcBorders>
              <w:bottom w:val="single" w:sz="6"/>
            </w:tcBorders>
            <w:tcMar>
              <w:top w:w="150" w:type="dxa"/>
              <w:bottom w:w="150" w:type="dxa"/>
              <w:right w:w="240" w:type="dxa"/>
            </w:tcMar>
            <w:vAlign w:val="center"/>
          </w:tcPr>
          <w:p w:rsidR="11B080E4" w:rsidP="11B080E4" w:rsidRDefault="11B080E4" w14:paraId="029F18FD" w14:textId="08D613EB">
            <w:pPr>
              <w:shd w:val="clear" w:color="auto" w:fill="FFFFFF" w:themeFill="background1"/>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Chambre froide (5 m³)</w:t>
            </w:r>
          </w:p>
        </w:tc>
        <w:tc>
          <w:tcPr>
            <w:tcW w:w="1380" w:type="dxa"/>
            <w:tcBorders>
              <w:bottom w:val="single" w:sz="6"/>
            </w:tcBorders>
            <w:tcMar>
              <w:top w:w="150" w:type="dxa"/>
              <w:left w:w="240" w:type="dxa"/>
              <w:bottom w:w="150" w:type="dxa"/>
              <w:right w:w="240" w:type="dxa"/>
            </w:tcMar>
            <w:vAlign w:val="center"/>
          </w:tcPr>
          <w:p w:rsidR="11B080E4" w:rsidP="11B080E4" w:rsidRDefault="11B080E4" w14:paraId="53922465" w14:textId="0241625C">
            <w:pPr>
              <w:shd w:val="clear" w:color="auto" w:fill="FFFFFF" w:themeFill="background1"/>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10</w:t>
            </w:r>
          </w:p>
        </w:tc>
        <w:tc>
          <w:tcPr>
            <w:tcW w:w="1380" w:type="dxa"/>
            <w:tcBorders>
              <w:bottom w:val="single" w:sz="6"/>
            </w:tcBorders>
            <w:tcMar>
              <w:top w:w="150" w:type="dxa"/>
              <w:left w:w="240" w:type="dxa"/>
              <w:bottom w:w="150" w:type="dxa"/>
              <w:right w:w="240" w:type="dxa"/>
            </w:tcMar>
            <w:vAlign w:val="center"/>
          </w:tcPr>
          <w:p w:rsidR="11B080E4" w:rsidP="11B080E4" w:rsidRDefault="11B080E4" w14:paraId="1FB26914" w14:textId="7CDF0708">
            <w:pPr>
              <w:shd w:val="clear" w:color="auto" w:fill="FFFFFF" w:themeFill="background1"/>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0</w:t>
            </w:r>
          </w:p>
        </w:tc>
        <w:tc>
          <w:tcPr>
            <w:tcW w:w="1305" w:type="dxa"/>
            <w:tcBorders>
              <w:bottom w:val="single" w:sz="6"/>
            </w:tcBorders>
            <w:tcMar>
              <w:top w:w="150" w:type="dxa"/>
              <w:left w:w="240" w:type="dxa"/>
              <w:bottom w:w="150" w:type="dxa"/>
              <w:right w:w="240" w:type="dxa"/>
            </w:tcMar>
            <w:vAlign w:val="center"/>
          </w:tcPr>
          <w:p w:rsidR="11B080E4" w:rsidP="11B080E4" w:rsidRDefault="11B080E4" w14:paraId="12102593" w14:textId="322F02C7">
            <w:pPr>
              <w:shd w:val="clear" w:color="auto" w:fill="FFFFFF" w:themeFill="background1"/>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10</w:t>
            </w:r>
          </w:p>
        </w:tc>
        <w:tc>
          <w:tcPr>
            <w:tcW w:w="2565" w:type="dxa"/>
            <w:tcBorders>
              <w:bottom w:val="single" w:sz="6"/>
            </w:tcBorders>
            <w:tcMar>
              <w:top w:w="150" w:type="dxa"/>
              <w:left w:w="240" w:type="dxa"/>
              <w:bottom w:w="150" w:type="dxa"/>
            </w:tcMar>
            <w:vAlign w:val="center"/>
          </w:tcPr>
          <w:p w:rsidR="11B080E4" w:rsidRDefault="11B080E4" w14:paraId="4724E89F" w14:textId="7EBE8E1F"/>
        </w:tc>
      </w:tr>
      <w:tr w:rsidR="11B080E4" w:rsidTr="11B080E4" w14:paraId="3E5BB889">
        <w:trPr>
          <w:trHeight w:val="300"/>
        </w:trPr>
        <w:tc>
          <w:tcPr>
            <w:tcW w:w="2430" w:type="dxa"/>
            <w:tcBorders>
              <w:bottom w:val="single" w:sz="6"/>
            </w:tcBorders>
            <w:tcMar>
              <w:top w:w="150" w:type="dxa"/>
              <w:bottom w:w="150" w:type="dxa"/>
              <w:right w:w="240" w:type="dxa"/>
            </w:tcMar>
            <w:vAlign w:val="center"/>
          </w:tcPr>
          <w:p w:rsidR="11B080E4" w:rsidP="11B080E4" w:rsidRDefault="11B080E4" w14:paraId="6319E071" w14:textId="19662A04">
            <w:pPr>
              <w:shd w:val="clear" w:color="auto" w:fill="FFFFFF" w:themeFill="background1"/>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Petit matériel, biosécurité</w:t>
            </w:r>
          </w:p>
        </w:tc>
        <w:tc>
          <w:tcPr>
            <w:tcW w:w="1380" w:type="dxa"/>
            <w:tcBorders>
              <w:bottom w:val="single" w:sz="6"/>
            </w:tcBorders>
            <w:tcMar>
              <w:top w:w="150" w:type="dxa"/>
              <w:left w:w="240" w:type="dxa"/>
              <w:bottom w:w="150" w:type="dxa"/>
              <w:right w:w="240" w:type="dxa"/>
            </w:tcMar>
            <w:vAlign w:val="center"/>
          </w:tcPr>
          <w:p w:rsidR="11B080E4" w:rsidP="11B080E4" w:rsidRDefault="11B080E4" w14:paraId="0DAB27C2" w14:textId="570798F4">
            <w:pPr>
              <w:shd w:val="clear" w:color="auto" w:fill="FFFFFF" w:themeFill="background1"/>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5</w:t>
            </w:r>
          </w:p>
        </w:tc>
        <w:tc>
          <w:tcPr>
            <w:tcW w:w="1380" w:type="dxa"/>
            <w:tcBorders>
              <w:bottom w:val="single" w:sz="6"/>
            </w:tcBorders>
            <w:tcMar>
              <w:top w:w="150" w:type="dxa"/>
              <w:left w:w="240" w:type="dxa"/>
              <w:bottom w:w="150" w:type="dxa"/>
              <w:right w:w="240" w:type="dxa"/>
            </w:tcMar>
            <w:vAlign w:val="center"/>
          </w:tcPr>
          <w:p w:rsidR="11B080E4" w:rsidP="11B080E4" w:rsidRDefault="11B080E4" w14:paraId="73A073E6" w14:textId="5EF29C19">
            <w:pPr>
              <w:shd w:val="clear" w:color="auto" w:fill="FFFFFF" w:themeFill="background1"/>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3</w:t>
            </w:r>
          </w:p>
        </w:tc>
        <w:tc>
          <w:tcPr>
            <w:tcW w:w="1305" w:type="dxa"/>
            <w:tcBorders>
              <w:bottom w:val="single" w:sz="6"/>
            </w:tcBorders>
            <w:tcMar>
              <w:top w:w="150" w:type="dxa"/>
              <w:left w:w="240" w:type="dxa"/>
              <w:bottom w:w="150" w:type="dxa"/>
              <w:right w:w="240" w:type="dxa"/>
            </w:tcMar>
            <w:vAlign w:val="center"/>
          </w:tcPr>
          <w:p w:rsidR="11B080E4" w:rsidP="11B080E4" w:rsidRDefault="11B080E4" w14:paraId="2FB2C6B5" w14:textId="1CA64F2D">
            <w:pPr>
              <w:shd w:val="clear" w:color="auto" w:fill="FFFFFF" w:themeFill="background1"/>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8</w:t>
            </w:r>
          </w:p>
        </w:tc>
        <w:tc>
          <w:tcPr>
            <w:tcW w:w="2565" w:type="dxa"/>
            <w:tcBorders>
              <w:bottom w:val="single" w:sz="6"/>
            </w:tcBorders>
            <w:tcMar>
              <w:top w:w="150" w:type="dxa"/>
              <w:left w:w="240" w:type="dxa"/>
              <w:bottom w:w="150" w:type="dxa"/>
            </w:tcMar>
            <w:vAlign w:val="center"/>
          </w:tcPr>
          <w:p w:rsidR="11B080E4" w:rsidRDefault="11B080E4" w14:paraId="34A8AD5F" w14:textId="0C5BF1A3"/>
        </w:tc>
      </w:tr>
      <w:tr w:rsidR="11B080E4" w:rsidTr="11B080E4" w14:paraId="69376B1A">
        <w:trPr>
          <w:trHeight w:val="300"/>
        </w:trPr>
        <w:tc>
          <w:tcPr>
            <w:tcW w:w="2430" w:type="dxa"/>
            <w:tcBorders>
              <w:bottom w:val="single" w:sz="6"/>
            </w:tcBorders>
            <w:tcMar>
              <w:top w:w="150" w:type="dxa"/>
              <w:bottom w:w="150" w:type="dxa"/>
              <w:right w:w="240" w:type="dxa"/>
            </w:tcMar>
            <w:vAlign w:val="center"/>
          </w:tcPr>
          <w:p w:rsidR="11B080E4" w:rsidP="11B080E4" w:rsidRDefault="11B080E4" w14:paraId="772F1D59" w14:textId="22F64AB6">
            <w:pPr>
              <w:shd w:val="clear" w:color="auto" w:fill="FFFFFF" w:themeFill="background1"/>
              <w:spacing w:before="0" w:beforeAutospacing="off" w:after="0" w:afterAutospacing="off" w:line="375" w:lineRule="auto"/>
              <w:ind w:right="0"/>
            </w:pPr>
            <w:r w:rsidRPr="11B080E4" w:rsidR="11B080E4">
              <w:rPr>
                <w:rFonts w:ascii="system-ui" w:hAnsi="system-ui" w:eastAsia="system-ui" w:cs="system-ui"/>
                <w:b w:val="1"/>
                <w:bCs w:val="1"/>
                <w:i w:val="0"/>
                <w:iCs w:val="0"/>
                <w:sz w:val="22"/>
                <w:szCs w:val="22"/>
              </w:rPr>
              <w:t>Cheptel</w:t>
            </w:r>
          </w:p>
        </w:tc>
        <w:tc>
          <w:tcPr>
            <w:tcW w:w="1380" w:type="dxa"/>
            <w:tcBorders>
              <w:bottom w:val="single" w:sz="6"/>
            </w:tcBorders>
            <w:tcMar>
              <w:top w:w="150" w:type="dxa"/>
              <w:left w:w="240" w:type="dxa"/>
              <w:bottom w:w="150" w:type="dxa"/>
              <w:right w:w="240" w:type="dxa"/>
            </w:tcMar>
            <w:vAlign w:val="center"/>
          </w:tcPr>
          <w:p w:rsidR="11B080E4" w:rsidRDefault="11B080E4" w14:paraId="3FF1B08B" w14:textId="06D1F86C"/>
        </w:tc>
        <w:tc>
          <w:tcPr>
            <w:tcW w:w="1380" w:type="dxa"/>
            <w:tcBorders>
              <w:bottom w:val="single" w:sz="6"/>
            </w:tcBorders>
            <w:tcMar>
              <w:top w:w="150" w:type="dxa"/>
              <w:left w:w="240" w:type="dxa"/>
              <w:bottom w:w="150" w:type="dxa"/>
              <w:right w:w="240" w:type="dxa"/>
            </w:tcMar>
            <w:vAlign w:val="center"/>
          </w:tcPr>
          <w:p w:rsidR="11B080E4" w:rsidRDefault="11B080E4" w14:paraId="5DFBD7AC" w14:textId="203CA6FE"/>
        </w:tc>
        <w:tc>
          <w:tcPr>
            <w:tcW w:w="1305" w:type="dxa"/>
            <w:tcBorders>
              <w:bottom w:val="single" w:sz="6"/>
            </w:tcBorders>
            <w:tcMar>
              <w:top w:w="150" w:type="dxa"/>
              <w:left w:w="240" w:type="dxa"/>
              <w:bottom w:w="150" w:type="dxa"/>
              <w:right w:w="240" w:type="dxa"/>
            </w:tcMar>
            <w:vAlign w:val="center"/>
          </w:tcPr>
          <w:p w:rsidR="11B080E4" w:rsidRDefault="11B080E4" w14:paraId="409A1FCD" w14:textId="31CF5BA9"/>
        </w:tc>
        <w:tc>
          <w:tcPr>
            <w:tcW w:w="2565" w:type="dxa"/>
            <w:tcBorders>
              <w:bottom w:val="single" w:sz="6"/>
            </w:tcBorders>
            <w:tcMar>
              <w:top w:w="150" w:type="dxa"/>
              <w:left w:w="240" w:type="dxa"/>
              <w:bottom w:w="150" w:type="dxa"/>
            </w:tcMar>
            <w:vAlign w:val="center"/>
          </w:tcPr>
          <w:p w:rsidR="11B080E4" w:rsidRDefault="11B080E4" w14:paraId="1428A2E6" w14:textId="127F1E26"/>
        </w:tc>
      </w:tr>
      <w:tr w:rsidR="11B080E4" w:rsidTr="11B080E4" w14:paraId="46369BF7">
        <w:trPr>
          <w:trHeight w:val="300"/>
        </w:trPr>
        <w:tc>
          <w:tcPr>
            <w:tcW w:w="2430" w:type="dxa"/>
            <w:tcBorders>
              <w:bottom w:val="single" w:sz="6"/>
            </w:tcBorders>
            <w:tcMar>
              <w:top w:w="150" w:type="dxa"/>
              <w:bottom w:w="150" w:type="dxa"/>
              <w:right w:w="240" w:type="dxa"/>
            </w:tcMar>
            <w:vAlign w:val="center"/>
          </w:tcPr>
          <w:p w:rsidR="11B080E4" w:rsidP="11B080E4" w:rsidRDefault="11B080E4" w14:paraId="648EC895" w14:textId="07509E46">
            <w:pPr>
              <w:shd w:val="clear" w:color="auto" w:fill="FFFFFF" w:themeFill="background1"/>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Achat 500 poulettes (18 semaines)</w:t>
            </w:r>
          </w:p>
        </w:tc>
        <w:tc>
          <w:tcPr>
            <w:tcW w:w="1380" w:type="dxa"/>
            <w:tcBorders>
              <w:bottom w:val="single" w:sz="6"/>
            </w:tcBorders>
            <w:tcMar>
              <w:top w:w="150" w:type="dxa"/>
              <w:left w:w="240" w:type="dxa"/>
              <w:bottom w:w="150" w:type="dxa"/>
              <w:right w:w="240" w:type="dxa"/>
            </w:tcMar>
            <w:vAlign w:val="center"/>
          </w:tcPr>
          <w:p w:rsidR="11B080E4" w:rsidP="11B080E4" w:rsidRDefault="11B080E4" w14:paraId="6DE0E0F3" w14:textId="2399755C">
            <w:pPr>
              <w:shd w:val="clear" w:color="auto" w:fill="FFFFFF" w:themeFill="background1"/>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5</w:t>
            </w:r>
          </w:p>
        </w:tc>
        <w:tc>
          <w:tcPr>
            <w:tcW w:w="1380" w:type="dxa"/>
            <w:tcBorders>
              <w:bottom w:val="single" w:sz="6"/>
            </w:tcBorders>
            <w:tcMar>
              <w:top w:w="150" w:type="dxa"/>
              <w:left w:w="240" w:type="dxa"/>
              <w:bottom w:w="150" w:type="dxa"/>
              <w:right w:w="240" w:type="dxa"/>
            </w:tcMar>
            <w:vAlign w:val="center"/>
          </w:tcPr>
          <w:p w:rsidR="11B080E4" w:rsidP="11B080E4" w:rsidRDefault="11B080E4" w14:paraId="7FF89C62" w14:textId="373DCE44">
            <w:pPr>
              <w:shd w:val="clear" w:color="auto" w:fill="FFFFFF" w:themeFill="background1"/>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5</w:t>
            </w:r>
          </w:p>
        </w:tc>
        <w:tc>
          <w:tcPr>
            <w:tcW w:w="1305" w:type="dxa"/>
            <w:tcBorders>
              <w:bottom w:val="single" w:sz="6"/>
            </w:tcBorders>
            <w:tcMar>
              <w:top w:w="150" w:type="dxa"/>
              <w:left w:w="240" w:type="dxa"/>
              <w:bottom w:w="150" w:type="dxa"/>
              <w:right w:w="240" w:type="dxa"/>
            </w:tcMar>
            <w:vAlign w:val="center"/>
          </w:tcPr>
          <w:p w:rsidR="11B080E4" w:rsidP="11B080E4" w:rsidRDefault="11B080E4" w14:paraId="30D2A959" w14:textId="2EE3FBAA">
            <w:pPr>
              <w:shd w:val="clear" w:color="auto" w:fill="FFFFFF" w:themeFill="background1"/>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10</w:t>
            </w:r>
          </w:p>
        </w:tc>
        <w:tc>
          <w:tcPr>
            <w:tcW w:w="2565" w:type="dxa"/>
            <w:tcBorders>
              <w:bottom w:val="single" w:sz="6"/>
            </w:tcBorders>
            <w:tcMar>
              <w:top w:w="150" w:type="dxa"/>
              <w:left w:w="240" w:type="dxa"/>
              <w:bottom w:w="150" w:type="dxa"/>
            </w:tcMar>
            <w:vAlign w:val="center"/>
          </w:tcPr>
          <w:p w:rsidR="11B080E4" w:rsidP="11B080E4" w:rsidRDefault="11B080E4" w14:paraId="3BF11F3A" w14:textId="59B3FE18">
            <w:pPr>
              <w:shd w:val="clear" w:color="auto" w:fill="FFFFFF" w:themeFill="background1"/>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Second lot en phase 2</w:t>
            </w:r>
          </w:p>
        </w:tc>
      </w:tr>
      <w:tr w:rsidR="11B080E4" w:rsidTr="11B080E4" w14:paraId="01E5FFCE">
        <w:trPr>
          <w:trHeight w:val="300"/>
        </w:trPr>
        <w:tc>
          <w:tcPr>
            <w:tcW w:w="2430" w:type="dxa"/>
            <w:tcBorders>
              <w:bottom w:val="single" w:sz="6"/>
            </w:tcBorders>
            <w:tcMar>
              <w:top w:w="150" w:type="dxa"/>
              <w:bottom w:w="150" w:type="dxa"/>
              <w:right w:w="240" w:type="dxa"/>
            </w:tcMar>
            <w:vAlign w:val="center"/>
          </w:tcPr>
          <w:p w:rsidR="11B080E4" w:rsidP="11B080E4" w:rsidRDefault="11B080E4" w14:paraId="3D724DFB" w14:textId="0425B202">
            <w:pPr>
              <w:shd w:val="clear" w:color="auto" w:fill="FFFFFF" w:themeFill="background1"/>
              <w:spacing w:before="0" w:beforeAutospacing="off" w:after="0" w:afterAutospacing="off" w:line="375" w:lineRule="auto"/>
              <w:ind w:right="0"/>
            </w:pPr>
            <w:r w:rsidRPr="11B080E4" w:rsidR="11B080E4">
              <w:rPr>
                <w:rFonts w:ascii="system-ui" w:hAnsi="system-ui" w:eastAsia="system-ui" w:cs="system-ui"/>
                <w:b w:val="1"/>
                <w:bCs w:val="1"/>
                <w:i w:val="0"/>
                <w:iCs w:val="0"/>
                <w:sz w:val="22"/>
                <w:szCs w:val="22"/>
              </w:rPr>
              <w:t>Logiciels et formation</w:t>
            </w:r>
          </w:p>
        </w:tc>
        <w:tc>
          <w:tcPr>
            <w:tcW w:w="1380" w:type="dxa"/>
            <w:tcBorders>
              <w:bottom w:val="single" w:sz="6"/>
            </w:tcBorders>
            <w:tcMar>
              <w:top w:w="150" w:type="dxa"/>
              <w:left w:w="240" w:type="dxa"/>
              <w:bottom w:w="150" w:type="dxa"/>
              <w:right w:w="240" w:type="dxa"/>
            </w:tcMar>
            <w:vAlign w:val="center"/>
          </w:tcPr>
          <w:p w:rsidR="11B080E4" w:rsidRDefault="11B080E4" w14:paraId="69592024" w14:textId="78B0AA24"/>
        </w:tc>
        <w:tc>
          <w:tcPr>
            <w:tcW w:w="1380" w:type="dxa"/>
            <w:tcBorders>
              <w:bottom w:val="single" w:sz="6"/>
            </w:tcBorders>
            <w:tcMar>
              <w:top w:w="150" w:type="dxa"/>
              <w:left w:w="240" w:type="dxa"/>
              <w:bottom w:w="150" w:type="dxa"/>
              <w:right w:w="240" w:type="dxa"/>
            </w:tcMar>
            <w:vAlign w:val="center"/>
          </w:tcPr>
          <w:p w:rsidR="11B080E4" w:rsidRDefault="11B080E4" w14:paraId="0224D6B0" w14:textId="5E0E6B2A"/>
        </w:tc>
        <w:tc>
          <w:tcPr>
            <w:tcW w:w="1305" w:type="dxa"/>
            <w:tcBorders>
              <w:bottom w:val="single" w:sz="6"/>
            </w:tcBorders>
            <w:tcMar>
              <w:top w:w="150" w:type="dxa"/>
              <w:left w:w="240" w:type="dxa"/>
              <w:bottom w:w="150" w:type="dxa"/>
              <w:right w:w="240" w:type="dxa"/>
            </w:tcMar>
            <w:vAlign w:val="center"/>
          </w:tcPr>
          <w:p w:rsidR="11B080E4" w:rsidRDefault="11B080E4" w14:paraId="4C545A10" w14:textId="4A2F48E0"/>
        </w:tc>
        <w:tc>
          <w:tcPr>
            <w:tcW w:w="2565" w:type="dxa"/>
            <w:tcBorders>
              <w:bottom w:val="single" w:sz="6"/>
            </w:tcBorders>
            <w:tcMar>
              <w:top w:w="150" w:type="dxa"/>
              <w:left w:w="240" w:type="dxa"/>
              <w:bottom w:w="150" w:type="dxa"/>
            </w:tcMar>
            <w:vAlign w:val="center"/>
          </w:tcPr>
          <w:p w:rsidR="11B080E4" w:rsidRDefault="11B080E4" w14:paraId="3B8AAD45" w14:textId="44FAA82E"/>
        </w:tc>
      </w:tr>
      <w:tr w:rsidR="11B080E4" w:rsidTr="11B080E4" w14:paraId="02837D7B">
        <w:trPr>
          <w:trHeight w:val="300"/>
        </w:trPr>
        <w:tc>
          <w:tcPr>
            <w:tcW w:w="2430" w:type="dxa"/>
            <w:tcBorders>
              <w:bottom w:val="single" w:sz="6"/>
            </w:tcBorders>
            <w:tcMar>
              <w:top w:w="150" w:type="dxa"/>
              <w:bottom w:w="150" w:type="dxa"/>
              <w:right w:w="240" w:type="dxa"/>
            </w:tcMar>
            <w:vAlign w:val="center"/>
          </w:tcPr>
          <w:p w:rsidR="11B080E4" w:rsidP="11B080E4" w:rsidRDefault="11B080E4" w14:paraId="4CF0C8A3" w14:textId="6B7007B0">
            <w:pPr>
              <w:shd w:val="clear" w:color="auto" w:fill="FFFFFF" w:themeFill="background1"/>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Développement AgroFlow / Esmeralda &amp; Co</w:t>
            </w:r>
          </w:p>
        </w:tc>
        <w:tc>
          <w:tcPr>
            <w:tcW w:w="1380" w:type="dxa"/>
            <w:tcBorders>
              <w:bottom w:val="single" w:sz="6"/>
            </w:tcBorders>
            <w:tcMar>
              <w:top w:w="150" w:type="dxa"/>
              <w:left w:w="240" w:type="dxa"/>
              <w:bottom w:w="150" w:type="dxa"/>
              <w:right w:w="240" w:type="dxa"/>
            </w:tcMar>
            <w:vAlign w:val="center"/>
          </w:tcPr>
          <w:p w:rsidR="11B080E4" w:rsidP="11B080E4" w:rsidRDefault="11B080E4" w14:paraId="0F7DDD71" w14:textId="31877743">
            <w:pPr>
              <w:shd w:val="clear" w:color="auto" w:fill="FFFFFF" w:themeFill="background1"/>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0</w:t>
            </w:r>
          </w:p>
        </w:tc>
        <w:tc>
          <w:tcPr>
            <w:tcW w:w="1380" w:type="dxa"/>
            <w:tcBorders>
              <w:bottom w:val="single" w:sz="6"/>
            </w:tcBorders>
            <w:tcMar>
              <w:top w:w="150" w:type="dxa"/>
              <w:left w:w="240" w:type="dxa"/>
              <w:bottom w:w="150" w:type="dxa"/>
              <w:right w:w="240" w:type="dxa"/>
            </w:tcMar>
            <w:vAlign w:val="center"/>
          </w:tcPr>
          <w:p w:rsidR="11B080E4" w:rsidP="11B080E4" w:rsidRDefault="11B080E4" w14:paraId="201EDD8A" w14:textId="1F0C9FD6">
            <w:pPr>
              <w:shd w:val="clear" w:color="auto" w:fill="FFFFFF" w:themeFill="background1"/>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15</w:t>
            </w:r>
          </w:p>
        </w:tc>
        <w:tc>
          <w:tcPr>
            <w:tcW w:w="1305" w:type="dxa"/>
            <w:tcBorders>
              <w:bottom w:val="single" w:sz="6"/>
            </w:tcBorders>
            <w:tcMar>
              <w:top w:w="150" w:type="dxa"/>
              <w:left w:w="240" w:type="dxa"/>
              <w:bottom w:w="150" w:type="dxa"/>
              <w:right w:w="240" w:type="dxa"/>
            </w:tcMar>
            <w:vAlign w:val="center"/>
          </w:tcPr>
          <w:p w:rsidR="11B080E4" w:rsidP="11B080E4" w:rsidRDefault="11B080E4" w14:paraId="324A2C99" w14:textId="3C69B3CC">
            <w:pPr>
              <w:shd w:val="clear" w:color="auto" w:fill="FFFFFF" w:themeFill="background1"/>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15</w:t>
            </w:r>
          </w:p>
        </w:tc>
        <w:tc>
          <w:tcPr>
            <w:tcW w:w="2565" w:type="dxa"/>
            <w:tcBorders>
              <w:bottom w:val="single" w:sz="6"/>
            </w:tcBorders>
            <w:tcMar>
              <w:top w:w="150" w:type="dxa"/>
              <w:left w:w="240" w:type="dxa"/>
              <w:bottom w:w="150" w:type="dxa"/>
            </w:tcMar>
            <w:vAlign w:val="center"/>
          </w:tcPr>
          <w:p w:rsidR="11B080E4" w:rsidP="11B080E4" w:rsidRDefault="11B080E4" w14:paraId="13F05757" w14:textId="62E4E1A3">
            <w:pPr>
              <w:shd w:val="clear" w:color="auto" w:fill="FFFFFF" w:themeFill="background1"/>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Phase 2</w:t>
            </w:r>
          </w:p>
        </w:tc>
      </w:tr>
      <w:tr w:rsidR="11B080E4" w:rsidTr="11B080E4" w14:paraId="76CF491B">
        <w:trPr>
          <w:trHeight w:val="300"/>
        </w:trPr>
        <w:tc>
          <w:tcPr>
            <w:tcW w:w="2430" w:type="dxa"/>
            <w:tcBorders>
              <w:bottom w:val="single" w:sz="6"/>
            </w:tcBorders>
            <w:tcMar>
              <w:top w:w="150" w:type="dxa"/>
              <w:bottom w:w="150" w:type="dxa"/>
              <w:right w:w="240" w:type="dxa"/>
            </w:tcMar>
            <w:vAlign w:val="center"/>
          </w:tcPr>
          <w:p w:rsidR="11B080E4" w:rsidP="11B080E4" w:rsidRDefault="11B080E4" w14:paraId="0C397F55" w14:textId="1BCEED2A">
            <w:pPr>
              <w:shd w:val="clear" w:color="auto" w:fill="FFFFFF" w:themeFill="background1"/>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Formation initiale des opérateurs</w:t>
            </w:r>
          </w:p>
        </w:tc>
        <w:tc>
          <w:tcPr>
            <w:tcW w:w="1380" w:type="dxa"/>
            <w:tcBorders>
              <w:bottom w:val="single" w:sz="6"/>
            </w:tcBorders>
            <w:tcMar>
              <w:top w:w="150" w:type="dxa"/>
              <w:left w:w="240" w:type="dxa"/>
              <w:bottom w:w="150" w:type="dxa"/>
              <w:right w:w="240" w:type="dxa"/>
            </w:tcMar>
            <w:vAlign w:val="center"/>
          </w:tcPr>
          <w:p w:rsidR="11B080E4" w:rsidP="11B080E4" w:rsidRDefault="11B080E4" w14:paraId="3FB15FB5" w14:textId="20C15807">
            <w:pPr>
              <w:shd w:val="clear" w:color="auto" w:fill="FFFFFF" w:themeFill="background1"/>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2</w:t>
            </w:r>
          </w:p>
        </w:tc>
        <w:tc>
          <w:tcPr>
            <w:tcW w:w="1380" w:type="dxa"/>
            <w:tcBorders>
              <w:bottom w:val="single" w:sz="6"/>
            </w:tcBorders>
            <w:tcMar>
              <w:top w:w="150" w:type="dxa"/>
              <w:left w:w="240" w:type="dxa"/>
              <w:bottom w:w="150" w:type="dxa"/>
              <w:right w:w="240" w:type="dxa"/>
            </w:tcMar>
            <w:vAlign w:val="center"/>
          </w:tcPr>
          <w:p w:rsidR="11B080E4" w:rsidP="11B080E4" w:rsidRDefault="11B080E4" w14:paraId="03E55B33" w14:textId="20DE004F">
            <w:pPr>
              <w:shd w:val="clear" w:color="auto" w:fill="FFFFFF" w:themeFill="background1"/>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0</w:t>
            </w:r>
          </w:p>
        </w:tc>
        <w:tc>
          <w:tcPr>
            <w:tcW w:w="1305" w:type="dxa"/>
            <w:tcBorders>
              <w:bottom w:val="single" w:sz="6"/>
            </w:tcBorders>
            <w:tcMar>
              <w:top w:w="150" w:type="dxa"/>
              <w:left w:w="240" w:type="dxa"/>
              <w:bottom w:w="150" w:type="dxa"/>
              <w:right w:w="240" w:type="dxa"/>
            </w:tcMar>
            <w:vAlign w:val="center"/>
          </w:tcPr>
          <w:p w:rsidR="11B080E4" w:rsidP="11B080E4" w:rsidRDefault="11B080E4" w14:paraId="64185796" w14:textId="0253B7F2">
            <w:pPr>
              <w:shd w:val="clear" w:color="auto" w:fill="FFFFFF" w:themeFill="background1"/>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2</w:t>
            </w:r>
          </w:p>
        </w:tc>
        <w:tc>
          <w:tcPr>
            <w:tcW w:w="2565" w:type="dxa"/>
            <w:tcBorders>
              <w:bottom w:val="single" w:sz="6"/>
            </w:tcBorders>
            <w:tcMar>
              <w:top w:w="150" w:type="dxa"/>
              <w:left w:w="240" w:type="dxa"/>
              <w:bottom w:w="150" w:type="dxa"/>
            </w:tcMar>
            <w:vAlign w:val="center"/>
          </w:tcPr>
          <w:p w:rsidR="11B080E4" w:rsidRDefault="11B080E4" w14:paraId="5969A799" w14:textId="18EDFF10"/>
        </w:tc>
      </w:tr>
      <w:tr w:rsidR="11B080E4" w:rsidTr="11B080E4" w14:paraId="09B04D30">
        <w:trPr>
          <w:trHeight w:val="300"/>
        </w:trPr>
        <w:tc>
          <w:tcPr>
            <w:tcW w:w="2430" w:type="dxa"/>
            <w:tcBorders>
              <w:bottom w:val="single" w:sz="6"/>
            </w:tcBorders>
            <w:tcMar>
              <w:top w:w="150" w:type="dxa"/>
              <w:bottom w:w="150" w:type="dxa"/>
              <w:right w:w="240" w:type="dxa"/>
            </w:tcMar>
            <w:vAlign w:val="center"/>
          </w:tcPr>
          <w:p w:rsidR="11B080E4" w:rsidP="11B080E4" w:rsidRDefault="11B080E4" w14:paraId="179472BC" w14:textId="7112BBCF">
            <w:pPr>
              <w:shd w:val="clear" w:color="auto" w:fill="FFFFFF" w:themeFill="background1"/>
              <w:spacing w:before="0" w:beforeAutospacing="off" w:after="0" w:afterAutospacing="off" w:line="375" w:lineRule="auto"/>
              <w:ind w:right="0"/>
            </w:pPr>
            <w:r w:rsidRPr="11B080E4" w:rsidR="11B080E4">
              <w:rPr>
                <w:rFonts w:ascii="system-ui" w:hAnsi="system-ui" w:eastAsia="system-ui" w:cs="system-ui"/>
                <w:b w:val="1"/>
                <w:bCs w:val="1"/>
                <w:i w:val="0"/>
                <w:iCs w:val="0"/>
                <w:sz w:val="22"/>
                <w:szCs w:val="22"/>
              </w:rPr>
              <w:t>Fonds de roulement initial</w:t>
            </w:r>
          </w:p>
        </w:tc>
        <w:tc>
          <w:tcPr>
            <w:tcW w:w="1380" w:type="dxa"/>
            <w:tcBorders>
              <w:bottom w:val="single" w:sz="6"/>
            </w:tcBorders>
            <w:tcMar>
              <w:top w:w="150" w:type="dxa"/>
              <w:left w:w="240" w:type="dxa"/>
              <w:bottom w:w="150" w:type="dxa"/>
              <w:right w:w="240" w:type="dxa"/>
            </w:tcMar>
            <w:vAlign w:val="center"/>
          </w:tcPr>
          <w:p w:rsidR="11B080E4" w:rsidRDefault="11B080E4" w14:paraId="59BFC2A3" w14:textId="639112BA"/>
        </w:tc>
        <w:tc>
          <w:tcPr>
            <w:tcW w:w="1380" w:type="dxa"/>
            <w:tcBorders>
              <w:bottom w:val="single" w:sz="6"/>
            </w:tcBorders>
            <w:tcMar>
              <w:top w:w="150" w:type="dxa"/>
              <w:left w:w="240" w:type="dxa"/>
              <w:bottom w:w="150" w:type="dxa"/>
              <w:right w:w="240" w:type="dxa"/>
            </w:tcMar>
            <w:vAlign w:val="center"/>
          </w:tcPr>
          <w:p w:rsidR="11B080E4" w:rsidRDefault="11B080E4" w14:paraId="63754B8B" w14:textId="5EFEF191"/>
        </w:tc>
        <w:tc>
          <w:tcPr>
            <w:tcW w:w="1305" w:type="dxa"/>
            <w:tcBorders>
              <w:bottom w:val="single" w:sz="6"/>
            </w:tcBorders>
            <w:tcMar>
              <w:top w:w="150" w:type="dxa"/>
              <w:left w:w="240" w:type="dxa"/>
              <w:bottom w:w="150" w:type="dxa"/>
              <w:right w:w="240" w:type="dxa"/>
            </w:tcMar>
            <w:vAlign w:val="center"/>
          </w:tcPr>
          <w:p w:rsidR="11B080E4" w:rsidRDefault="11B080E4" w14:paraId="5B934975" w14:textId="1E5AB369"/>
        </w:tc>
        <w:tc>
          <w:tcPr>
            <w:tcW w:w="2565" w:type="dxa"/>
            <w:tcBorders>
              <w:bottom w:val="single" w:sz="6"/>
            </w:tcBorders>
            <w:tcMar>
              <w:top w:w="150" w:type="dxa"/>
              <w:left w:w="240" w:type="dxa"/>
              <w:bottom w:w="150" w:type="dxa"/>
            </w:tcMar>
            <w:vAlign w:val="center"/>
          </w:tcPr>
          <w:p w:rsidR="11B080E4" w:rsidRDefault="11B080E4" w14:paraId="468AB9D4" w14:textId="3371400A"/>
        </w:tc>
      </w:tr>
      <w:tr w:rsidR="11B080E4" w:rsidTr="11B080E4" w14:paraId="101BD70B">
        <w:trPr>
          <w:trHeight w:val="300"/>
        </w:trPr>
        <w:tc>
          <w:tcPr>
            <w:tcW w:w="2430" w:type="dxa"/>
            <w:tcBorders>
              <w:bottom w:val="single" w:sz="6"/>
            </w:tcBorders>
            <w:tcMar>
              <w:top w:w="150" w:type="dxa"/>
              <w:bottom w:w="150" w:type="dxa"/>
              <w:right w:w="240" w:type="dxa"/>
            </w:tcMar>
            <w:vAlign w:val="center"/>
          </w:tcPr>
          <w:p w:rsidR="11B080E4" w:rsidP="11B080E4" w:rsidRDefault="11B080E4" w14:paraId="7627B363" w14:textId="4B6D5FA7">
            <w:pPr>
              <w:shd w:val="clear" w:color="auto" w:fill="FFFFFF" w:themeFill="background1"/>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Alimentation industrielle (6 mois)</w:t>
            </w:r>
          </w:p>
        </w:tc>
        <w:tc>
          <w:tcPr>
            <w:tcW w:w="1380" w:type="dxa"/>
            <w:tcBorders>
              <w:bottom w:val="single" w:sz="6"/>
            </w:tcBorders>
            <w:tcMar>
              <w:top w:w="150" w:type="dxa"/>
              <w:left w:w="240" w:type="dxa"/>
              <w:bottom w:w="150" w:type="dxa"/>
              <w:right w:w="240" w:type="dxa"/>
            </w:tcMar>
            <w:vAlign w:val="center"/>
          </w:tcPr>
          <w:p w:rsidR="11B080E4" w:rsidP="11B080E4" w:rsidRDefault="11B080E4" w14:paraId="2748D313" w14:textId="3E3D9DBD">
            <w:pPr>
              <w:shd w:val="clear" w:color="auto" w:fill="FFFFFF" w:themeFill="background1"/>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10</w:t>
            </w:r>
          </w:p>
        </w:tc>
        <w:tc>
          <w:tcPr>
            <w:tcW w:w="1380" w:type="dxa"/>
            <w:tcBorders>
              <w:bottom w:val="single" w:sz="6"/>
            </w:tcBorders>
            <w:tcMar>
              <w:top w:w="150" w:type="dxa"/>
              <w:left w:w="240" w:type="dxa"/>
              <w:bottom w:w="150" w:type="dxa"/>
              <w:right w:w="240" w:type="dxa"/>
            </w:tcMar>
            <w:vAlign w:val="center"/>
          </w:tcPr>
          <w:p w:rsidR="11B080E4" w:rsidP="11B080E4" w:rsidRDefault="11B080E4" w14:paraId="57EA802C" w14:textId="43B6377A">
            <w:pPr>
              <w:shd w:val="clear" w:color="auto" w:fill="FFFFFF" w:themeFill="background1"/>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0</w:t>
            </w:r>
          </w:p>
        </w:tc>
        <w:tc>
          <w:tcPr>
            <w:tcW w:w="1305" w:type="dxa"/>
            <w:tcBorders>
              <w:bottom w:val="single" w:sz="6"/>
            </w:tcBorders>
            <w:tcMar>
              <w:top w:w="150" w:type="dxa"/>
              <w:left w:w="240" w:type="dxa"/>
              <w:bottom w:w="150" w:type="dxa"/>
              <w:right w:w="240" w:type="dxa"/>
            </w:tcMar>
            <w:vAlign w:val="center"/>
          </w:tcPr>
          <w:p w:rsidR="11B080E4" w:rsidP="11B080E4" w:rsidRDefault="11B080E4" w14:paraId="23FA4B47" w14:textId="6596CC9F">
            <w:pPr>
              <w:shd w:val="clear" w:color="auto" w:fill="FFFFFF" w:themeFill="background1"/>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10</w:t>
            </w:r>
          </w:p>
        </w:tc>
        <w:tc>
          <w:tcPr>
            <w:tcW w:w="2565" w:type="dxa"/>
            <w:tcBorders>
              <w:bottom w:val="single" w:sz="6"/>
            </w:tcBorders>
            <w:tcMar>
              <w:top w:w="150" w:type="dxa"/>
              <w:left w:w="240" w:type="dxa"/>
              <w:bottom w:w="150" w:type="dxa"/>
            </w:tcMar>
            <w:vAlign w:val="center"/>
          </w:tcPr>
          <w:p w:rsidR="11B080E4" w:rsidRDefault="11B080E4" w14:paraId="151522DB" w14:textId="1279E8F8"/>
        </w:tc>
      </w:tr>
      <w:tr w:rsidR="11B080E4" w:rsidTr="11B080E4" w14:paraId="282F203D">
        <w:trPr>
          <w:trHeight w:val="300"/>
        </w:trPr>
        <w:tc>
          <w:tcPr>
            <w:tcW w:w="2430" w:type="dxa"/>
            <w:tcBorders>
              <w:bottom w:val="single" w:sz="6"/>
            </w:tcBorders>
            <w:tcMar>
              <w:top w:w="150" w:type="dxa"/>
              <w:bottom w:w="150" w:type="dxa"/>
              <w:right w:w="240" w:type="dxa"/>
            </w:tcMar>
            <w:vAlign w:val="center"/>
          </w:tcPr>
          <w:p w:rsidR="11B080E4" w:rsidP="11B080E4" w:rsidRDefault="11B080E4" w14:paraId="3932728A" w14:textId="4BC5E2EE">
            <w:pPr>
              <w:shd w:val="clear" w:color="auto" w:fill="FFFFFF" w:themeFill="background1"/>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Main‑d’œuvre (6 mois)</w:t>
            </w:r>
          </w:p>
        </w:tc>
        <w:tc>
          <w:tcPr>
            <w:tcW w:w="1380" w:type="dxa"/>
            <w:tcBorders>
              <w:bottom w:val="single" w:sz="6"/>
            </w:tcBorders>
            <w:tcMar>
              <w:top w:w="150" w:type="dxa"/>
              <w:left w:w="240" w:type="dxa"/>
              <w:bottom w:w="150" w:type="dxa"/>
              <w:right w:w="240" w:type="dxa"/>
            </w:tcMar>
            <w:vAlign w:val="center"/>
          </w:tcPr>
          <w:p w:rsidR="11B080E4" w:rsidP="11B080E4" w:rsidRDefault="11B080E4" w14:paraId="2A91251B" w14:textId="74A9CD12">
            <w:pPr>
              <w:shd w:val="clear" w:color="auto" w:fill="FFFFFF" w:themeFill="background1"/>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15</w:t>
            </w:r>
          </w:p>
        </w:tc>
        <w:tc>
          <w:tcPr>
            <w:tcW w:w="1380" w:type="dxa"/>
            <w:tcBorders>
              <w:bottom w:val="single" w:sz="6"/>
            </w:tcBorders>
            <w:tcMar>
              <w:top w:w="150" w:type="dxa"/>
              <w:left w:w="240" w:type="dxa"/>
              <w:bottom w:w="150" w:type="dxa"/>
              <w:right w:w="240" w:type="dxa"/>
            </w:tcMar>
            <w:vAlign w:val="center"/>
          </w:tcPr>
          <w:p w:rsidR="11B080E4" w:rsidP="11B080E4" w:rsidRDefault="11B080E4" w14:paraId="57C09A11" w14:textId="56100BFC">
            <w:pPr>
              <w:shd w:val="clear" w:color="auto" w:fill="FFFFFF" w:themeFill="background1"/>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0</w:t>
            </w:r>
          </w:p>
        </w:tc>
        <w:tc>
          <w:tcPr>
            <w:tcW w:w="1305" w:type="dxa"/>
            <w:tcBorders>
              <w:bottom w:val="single" w:sz="6"/>
            </w:tcBorders>
            <w:tcMar>
              <w:top w:w="150" w:type="dxa"/>
              <w:left w:w="240" w:type="dxa"/>
              <w:bottom w:w="150" w:type="dxa"/>
              <w:right w:w="240" w:type="dxa"/>
            </w:tcMar>
            <w:vAlign w:val="center"/>
          </w:tcPr>
          <w:p w:rsidR="11B080E4" w:rsidP="11B080E4" w:rsidRDefault="11B080E4" w14:paraId="3BBFE3AC" w14:textId="1DBE5216">
            <w:pPr>
              <w:shd w:val="clear" w:color="auto" w:fill="FFFFFF" w:themeFill="background1"/>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15</w:t>
            </w:r>
          </w:p>
        </w:tc>
        <w:tc>
          <w:tcPr>
            <w:tcW w:w="2565" w:type="dxa"/>
            <w:tcBorders>
              <w:bottom w:val="single" w:sz="6"/>
            </w:tcBorders>
            <w:tcMar>
              <w:top w:w="150" w:type="dxa"/>
              <w:left w:w="240" w:type="dxa"/>
              <w:bottom w:w="150" w:type="dxa"/>
            </w:tcMar>
            <w:vAlign w:val="center"/>
          </w:tcPr>
          <w:p w:rsidR="11B080E4" w:rsidRDefault="11B080E4" w14:paraId="18CFC956" w14:textId="77B82E76"/>
        </w:tc>
      </w:tr>
      <w:tr w:rsidR="11B080E4" w:rsidTr="11B080E4" w14:paraId="15053DE6">
        <w:trPr>
          <w:trHeight w:val="300"/>
        </w:trPr>
        <w:tc>
          <w:tcPr>
            <w:tcW w:w="2430" w:type="dxa"/>
            <w:tcBorders>
              <w:bottom w:val="single" w:sz="6"/>
            </w:tcBorders>
            <w:tcMar>
              <w:top w:w="150" w:type="dxa"/>
              <w:bottom w:w="150" w:type="dxa"/>
              <w:right w:w="240" w:type="dxa"/>
            </w:tcMar>
            <w:vAlign w:val="center"/>
          </w:tcPr>
          <w:p w:rsidR="11B080E4" w:rsidP="11B080E4" w:rsidRDefault="11B080E4" w14:paraId="53026D2A" w14:textId="14BACB94">
            <w:pPr>
              <w:shd w:val="clear" w:color="auto" w:fill="FFFFFF" w:themeFill="background1"/>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Frais administratifs, marketing</w:t>
            </w:r>
          </w:p>
        </w:tc>
        <w:tc>
          <w:tcPr>
            <w:tcW w:w="1380" w:type="dxa"/>
            <w:tcBorders>
              <w:bottom w:val="single" w:sz="6"/>
            </w:tcBorders>
            <w:tcMar>
              <w:top w:w="150" w:type="dxa"/>
              <w:left w:w="240" w:type="dxa"/>
              <w:bottom w:w="150" w:type="dxa"/>
              <w:right w:w="240" w:type="dxa"/>
            </w:tcMar>
            <w:vAlign w:val="center"/>
          </w:tcPr>
          <w:p w:rsidR="11B080E4" w:rsidP="11B080E4" w:rsidRDefault="11B080E4" w14:paraId="7889243E" w14:textId="75ED21C1">
            <w:pPr>
              <w:shd w:val="clear" w:color="auto" w:fill="FFFFFF" w:themeFill="background1"/>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5</w:t>
            </w:r>
          </w:p>
        </w:tc>
        <w:tc>
          <w:tcPr>
            <w:tcW w:w="1380" w:type="dxa"/>
            <w:tcBorders>
              <w:bottom w:val="single" w:sz="6"/>
            </w:tcBorders>
            <w:tcMar>
              <w:top w:w="150" w:type="dxa"/>
              <w:left w:w="240" w:type="dxa"/>
              <w:bottom w:w="150" w:type="dxa"/>
              <w:right w:w="240" w:type="dxa"/>
            </w:tcMar>
            <w:vAlign w:val="center"/>
          </w:tcPr>
          <w:p w:rsidR="11B080E4" w:rsidP="11B080E4" w:rsidRDefault="11B080E4" w14:paraId="739D81E2" w14:textId="3DD5242D">
            <w:pPr>
              <w:shd w:val="clear" w:color="auto" w:fill="FFFFFF" w:themeFill="background1"/>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5</w:t>
            </w:r>
          </w:p>
        </w:tc>
        <w:tc>
          <w:tcPr>
            <w:tcW w:w="1305" w:type="dxa"/>
            <w:tcBorders>
              <w:bottom w:val="single" w:sz="6"/>
            </w:tcBorders>
            <w:tcMar>
              <w:top w:w="150" w:type="dxa"/>
              <w:left w:w="240" w:type="dxa"/>
              <w:bottom w:w="150" w:type="dxa"/>
              <w:right w:w="240" w:type="dxa"/>
            </w:tcMar>
            <w:vAlign w:val="center"/>
          </w:tcPr>
          <w:p w:rsidR="11B080E4" w:rsidP="11B080E4" w:rsidRDefault="11B080E4" w14:paraId="117DFCDC" w14:textId="461DB611">
            <w:pPr>
              <w:shd w:val="clear" w:color="auto" w:fill="FFFFFF" w:themeFill="background1"/>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10</w:t>
            </w:r>
          </w:p>
        </w:tc>
        <w:tc>
          <w:tcPr>
            <w:tcW w:w="2565" w:type="dxa"/>
            <w:tcBorders>
              <w:bottom w:val="single" w:sz="6"/>
            </w:tcBorders>
            <w:tcMar>
              <w:top w:w="150" w:type="dxa"/>
              <w:left w:w="240" w:type="dxa"/>
              <w:bottom w:w="150" w:type="dxa"/>
            </w:tcMar>
            <w:vAlign w:val="center"/>
          </w:tcPr>
          <w:p w:rsidR="11B080E4" w:rsidRDefault="11B080E4" w14:paraId="41F299C3" w14:textId="6871483A"/>
        </w:tc>
      </w:tr>
      <w:tr w:rsidR="11B080E4" w:rsidTr="11B080E4" w14:paraId="15057870">
        <w:trPr>
          <w:trHeight w:val="300"/>
        </w:trPr>
        <w:tc>
          <w:tcPr>
            <w:tcW w:w="2430" w:type="dxa"/>
            <w:tcBorders>
              <w:bottom w:val="single" w:sz="6"/>
            </w:tcBorders>
            <w:tcMar>
              <w:top w:w="150" w:type="dxa"/>
              <w:bottom w:w="150" w:type="dxa"/>
              <w:right w:w="240" w:type="dxa"/>
            </w:tcMar>
            <w:vAlign w:val="center"/>
          </w:tcPr>
          <w:p w:rsidR="11B080E4" w:rsidP="11B080E4" w:rsidRDefault="11B080E4" w14:paraId="60B2F706" w14:textId="1613D4E8">
            <w:pPr>
              <w:shd w:val="clear" w:color="auto" w:fill="FFFFFF" w:themeFill="background1"/>
              <w:spacing w:before="0" w:beforeAutospacing="off" w:after="0" w:afterAutospacing="off" w:line="375" w:lineRule="auto"/>
              <w:ind w:right="0"/>
            </w:pPr>
            <w:r w:rsidRPr="11B080E4" w:rsidR="11B080E4">
              <w:rPr>
                <w:rFonts w:ascii="system-ui" w:hAnsi="system-ui" w:eastAsia="system-ui" w:cs="system-ui"/>
                <w:b w:val="1"/>
                <w:bCs w:val="1"/>
                <w:i w:val="0"/>
                <w:iCs w:val="0"/>
                <w:sz w:val="22"/>
                <w:szCs w:val="22"/>
              </w:rPr>
              <w:t>Total besoins</w:t>
            </w:r>
          </w:p>
        </w:tc>
        <w:tc>
          <w:tcPr>
            <w:tcW w:w="1380" w:type="dxa"/>
            <w:tcBorders>
              <w:bottom w:val="single" w:sz="6"/>
            </w:tcBorders>
            <w:tcMar>
              <w:top w:w="150" w:type="dxa"/>
              <w:left w:w="240" w:type="dxa"/>
              <w:bottom w:w="150" w:type="dxa"/>
              <w:right w:w="240" w:type="dxa"/>
            </w:tcMar>
            <w:vAlign w:val="center"/>
          </w:tcPr>
          <w:p w:rsidR="11B080E4" w:rsidP="11B080E4" w:rsidRDefault="11B080E4" w14:paraId="49286D54" w14:textId="0A538806">
            <w:pPr>
              <w:shd w:val="clear" w:color="auto" w:fill="FFFFFF" w:themeFill="background1"/>
              <w:spacing w:before="0" w:beforeAutospacing="off" w:after="0" w:afterAutospacing="off" w:line="375" w:lineRule="auto"/>
              <w:ind w:right="0"/>
            </w:pPr>
            <w:r w:rsidRPr="11B080E4" w:rsidR="11B080E4">
              <w:rPr>
                <w:rFonts w:ascii="system-ui" w:hAnsi="system-ui" w:eastAsia="system-ui" w:cs="system-ui"/>
                <w:b w:val="1"/>
                <w:bCs w:val="1"/>
                <w:i w:val="0"/>
                <w:iCs w:val="0"/>
                <w:sz w:val="22"/>
                <w:szCs w:val="22"/>
              </w:rPr>
              <w:t>117</w:t>
            </w:r>
          </w:p>
        </w:tc>
        <w:tc>
          <w:tcPr>
            <w:tcW w:w="1380" w:type="dxa"/>
            <w:tcBorders>
              <w:bottom w:val="single" w:sz="6"/>
            </w:tcBorders>
            <w:tcMar>
              <w:top w:w="150" w:type="dxa"/>
              <w:left w:w="240" w:type="dxa"/>
              <w:bottom w:w="150" w:type="dxa"/>
              <w:right w:w="240" w:type="dxa"/>
            </w:tcMar>
            <w:vAlign w:val="center"/>
          </w:tcPr>
          <w:p w:rsidR="11B080E4" w:rsidP="11B080E4" w:rsidRDefault="11B080E4" w14:paraId="4AF7EFD6" w14:textId="44159587">
            <w:pPr>
              <w:shd w:val="clear" w:color="auto" w:fill="FFFFFF" w:themeFill="background1"/>
              <w:spacing w:before="0" w:beforeAutospacing="off" w:after="0" w:afterAutospacing="off" w:line="375" w:lineRule="auto"/>
              <w:ind w:right="0"/>
            </w:pPr>
            <w:r w:rsidRPr="11B080E4" w:rsidR="11B080E4">
              <w:rPr>
                <w:rFonts w:ascii="system-ui" w:hAnsi="system-ui" w:eastAsia="system-ui" w:cs="system-ui"/>
                <w:b w:val="1"/>
                <w:bCs w:val="1"/>
                <w:i w:val="0"/>
                <w:iCs w:val="0"/>
                <w:sz w:val="22"/>
                <w:szCs w:val="22"/>
              </w:rPr>
              <w:t>33</w:t>
            </w:r>
          </w:p>
        </w:tc>
        <w:tc>
          <w:tcPr>
            <w:tcW w:w="1305" w:type="dxa"/>
            <w:tcBorders>
              <w:bottom w:val="single" w:sz="6"/>
            </w:tcBorders>
            <w:tcMar>
              <w:top w:w="150" w:type="dxa"/>
              <w:left w:w="240" w:type="dxa"/>
              <w:bottom w:w="150" w:type="dxa"/>
              <w:right w:w="240" w:type="dxa"/>
            </w:tcMar>
            <w:vAlign w:val="center"/>
          </w:tcPr>
          <w:p w:rsidR="11B080E4" w:rsidP="11B080E4" w:rsidRDefault="11B080E4" w14:paraId="1C37BB58" w14:textId="5B2E9897">
            <w:pPr>
              <w:shd w:val="clear" w:color="auto" w:fill="FFFFFF" w:themeFill="background1"/>
              <w:spacing w:before="0" w:beforeAutospacing="off" w:after="0" w:afterAutospacing="off" w:line="375" w:lineRule="auto"/>
              <w:ind w:right="0"/>
            </w:pPr>
            <w:r w:rsidRPr="11B080E4" w:rsidR="11B080E4">
              <w:rPr>
                <w:rFonts w:ascii="system-ui" w:hAnsi="system-ui" w:eastAsia="system-ui" w:cs="system-ui"/>
                <w:b w:val="1"/>
                <w:bCs w:val="1"/>
                <w:i w:val="0"/>
                <w:iCs w:val="0"/>
                <w:sz w:val="22"/>
                <w:szCs w:val="22"/>
              </w:rPr>
              <w:t>150</w:t>
            </w:r>
          </w:p>
        </w:tc>
        <w:tc>
          <w:tcPr>
            <w:tcW w:w="2565" w:type="dxa"/>
            <w:tcBorders>
              <w:bottom w:val="single" w:sz="6"/>
            </w:tcBorders>
            <w:tcMar>
              <w:top w:w="150" w:type="dxa"/>
              <w:left w:w="240" w:type="dxa"/>
              <w:bottom w:w="150" w:type="dxa"/>
            </w:tcMar>
            <w:vAlign w:val="center"/>
          </w:tcPr>
          <w:p w:rsidR="11B080E4" w:rsidRDefault="11B080E4" w14:paraId="5ADC71F5" w14:textId="0FDA5AB1"/>
        </w:tc>
      </w:tr>
    </w:tbl>
    <w:p w:rsidR="5BA1E489" w:rsidP="11B080E4" w:rsidRDefault="5BA1E489" w14:paraId="67F1AD9D" w14:textId="42DB112C">
      <w:pPr>
        <w:pStyle w:val="Paragraphedeliste"/>
        <w:numPr>
          <w:ilvl w:val="0"/>
          <w:numId w:val="38"/>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5BA1E489">
        <w:rPr>
          <w:rFonts w:ascii="system-ui" w:hAnsi="system-ui" w:eastAsia="system-ui" w:cs="system-ui"/>
          <w:b w:val="1"/>
          <w:bCs w:val="1"/>
          <w:i w:val="0"/>
          <w:iCs w:val="0"/>
          <w:caps w:val="0"/>
          <w:smallCaps w:val="0"/>
          <w:noProof w:val="0"/>
          <w:color w:val="0F1115"/>
          <w:sz w:val="24"/>
          <w:szCs w:val="24"/>
          <w:lang w:val="fr-FR"/>
        </w:rPr>
        <w:t>Montant total recherché</w:t>
      </w:r>
      <w:r w:rsidRPr="11B080E4" w:rsidR="5BA1E489">
        <w:rPr>
          <w:rFonts w:ascii="system-ui" w:hAnsi="system-ui" w:eastAsia="system-ui" w:cs="system-ui"/>
          <w:b w:val="0"/>
          <w:bCs w:val="0"/>
          <w:i w:val="0"/>
          <w:iCs w:val="0"/>
          <w:caps w:val="0"/>
          <w:smallCaps w:val="0"/>
          <w:noProof w:val="0"/>
          <w:color w:val="0F1115"/>
          <w:sz w:val="24"/>
          <w:szCs w:val="24"/>
          <w:lang w:val="fr-FR"/>
        </w:rPr>
        <w:t xml:space="preserve"> : </w:t>
      </w:r>
      <w:r w:rsidRPr="11B080E4" w:rsidR="5BA1E489">
        <w:rPr>
          <w:rFonts w:ascii="system-ui" w:hAnsi="system-ui" w:eastAsia="system-ui" w:cs="system-ui"/>
          <w:b w:val="1"/>
          <w:bCs w:val="1"/>
          <w:i w:val="0"/>
          <w:iCs w:val="0"/>
          <w:caps w:val="0"/>
          <w:smallCaps w:val="0"/>
          <w:noProof w:val="0"/>
          <w:color w:val="0F1115"/>
          <w:sz w:val="24"/>
          <w:szCs w:val="24"/>
          <w:lang w:val="fr-FR"/>
        </w:rPr>
        <w:t>150 millions COP</w:t>
      </w:r>
      <w:r w:rsidRPr="11B080E4" w:rsidR="5BA1E489">
        <w:rPr>
          <w:rFonts w:ascii="system-ui" w:hAnsi="system-ui" w:eastAsia="system-ui" w:cs="system-ui"/>
          <w:b w:val="0"/>
          <w:bCs w:val="0"/>
          <w:i w:val="0"/>
          <w:iCs w:val="0"/>
          <w:caps w:val="0"/>
          <w:smallCaps w:val="0"/>
          <w:noProof w:val="0"/>
          <w:color w:val="0F1115"/>
          <w:sz w:val="24"/>
          <w:szCs w:val="24"/>
          <w:lang w:val="fr-FR"/>
        </w:rPr>
        <w:t xml:space="preserve"> (environ </w:t>
      </w:r>
      <w:r w:rsidRPr="11B080E4" w:rsidR="5BA1E489">
        <w:rPr>
          <w:rFonts w:ascii="system-ui" w:hAnsi="system-ui" w:eastAsia="system-ui" w:cs="system-ui"/>
          <w:b w:val="1"/>
          <w:bCs w:val="1"/>
          <w:i w:val="0"/>
          <w:iCs w:val="0"/>
          <w:caps w:val="0"/>
          <w:smallCaps w:val="0"/>
          <w:noProof w:val="0"/>
          <w:color w:val="0F1115"/>
          <w:sz w:val="24"/>
          <w:szCs w:val="24"/>
          <w:lang w:val="fr-FR"/>
        </w:rPr>
        <w:t>35 000 USD</w:t>
      </w:r>
      <w:r w:rsidRPr="11B080E4" w:rsidR="5BA1E489">
        <w:rPr>
          <w:rFonts w:ascii="system-ui" w:hAnsi="system-ui" w:eastAsia="system-ui" w:cs="system-ui"/>
          <w:b w:val="0"/>
          <w:bCs w:val="0"/>
          <w:i w:val="0"/>
          <w:iCs w:val="0"/>
          <w:caps w:val="0"/>
          <w:smallCaps w:val="0"/>
          <w:noProof w:val="0"/>
          <w:color w:val="0F1115"/>
          <w:sz w:val="24"/>
          <w:szCs w:val="24"/>
          <w:lang w:val="fr-FR"/>
        </w:rPr>
        <w:t xml:space="preserve"> au taux de change 2026). Ce montant couvre l’intégralité des investissements et du fonds de roulement nécessaires pour atteindre la phase 2 (1 000 poules, optimisation de l’alimentation circulaire, application opérationnelle).</w:t>
      </w:r>
    </w:p>
    <w:p w:rsidR="5BA1E489" w:rsidP="11B080E4" w:rsidRDefault="5BA1E489" w14:paraId="2B7DE8C3" w14:textId="44B57FC2">
      <w:pPr>
        <w:pStyle w:val="Paragraphedeliste"/>
        <w:numPr>
          <w:ilvl w:val="0"/>
          <w:numId w:val="38"/>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5BA1E489">
        <w:rPr>
          <w:rFonts w:ascii="system-ui" w:hAnsi="system-ui" w:eastAsia="system-ui" w:cs="system-ui"/>
          <w:b w:val="1"/>
          <w:bCs w:val="1"/>
          <w:i w:val="0"/>
          <w:iCs w:val="0"/>
          <w:caps w:val="0"/>
          <w:smallCaps w:val="0"/>
          <w:noProof w:val="0"/>
          <w:color w:val="0F1115"/>
          <w:sz w:val="24"/>
          <w:szCs w:val="24"/>
          <w:lang w:val="fr-FR"/>
        </w:rPr>
        <w:t>Modalités de financement recherchées</w:t>
      </w:r>
      <w:r w:rsidRPr="11B080E4" w:rsidR="5BA1E489">
        <w:rPr>
          <w:rFonts w:ascii="system-ui" w:hAnsi="system-ui" w:eastAsia="system-ui" w:cs="system-ui"/>
          <w:b w:val="0"/>
          <w:bCs w:val="0"/>
          <w:i w:val="0"/>
          <w:iCs w:val="0"/>
          <w:caps w:val="0"/>
          <w:smallCaps w:val="0"/>
          <w:noProof w:val="0"/>
          <w:color w:val="0F1115"/>
          <w:sz w:val="24"/>
          <w:szCs w:val="24"/>
          <w:lang w:val="fr-FR"/>
        </w:rPr>
        <w:t xml:space="preserve"> :</w:t>
      </w:r>
    </w:p>
    <w:p w:rsidR="5BA1E489" w:rsidP="11B080E4" w:rsidRDefault="5BA1E489" w14:paraId="5B64D3D7" w14:textId="2B22F3EC">
      <w:pPr>
        <w:pStyle w:val="Paragraphedeliste"/>
        <w:numPr>
          <w:ilvl w:val="0"/>
          <w:numId w:val="38"/>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5BA1E489">
        <w:rPr>
          <w:rFonts w:ascii="system-ui" w:hAnsi="system-ui" w:eastAsia="system-ui" w:cs="system-ui"/>
          <w:b w:val="1"/>
          <w:bCs w:val="1"/>
          <w:i w:val="0"/>
          <w:iCs w:val="0"/>
          <w:caps w:val="0"/>
          <w:smallCaps w:val="0"/>
          <w:noProof w:val="0"/>
          <w:color w:val="0F1115"/>
          <w:sz w:val="24"/>
          <w:szCs w:val="24"/>
          <w:lang w:val="fr-FR"/>
        </w:rPr>
        <w:t>Subventions</w:t>
      </w:r>
      <w:r w:rsidRPr="11B080E4" w:rsidR="5BA1E489">
        <w:rPr>
          <w:rFonts w:ascii="system-ui" w:hAnsi="system-ui" w:eastAsia="system-ui" w:cs="system-ui"/>
          <w:b w:val="0"/>
          <w:bCs w:val="0"/>
          <w:i w:val="0"/>
          <w:iCs w:val="0"/>
          <w:caps w:val="0"/>
          <w:smallCaps w:val="0"/>
          <w:noProof w:val="0"/>
          <w:color w:val="0F1115"/>
          <w:sz w:val="24"/>
          <w:szCs w:val="24"/>
          <w:lang w:val="fr-FR"/>
        </w:rPr>
        <w:t xml:space="preserve"> (fondations, coopération internationale) : 70 M COP</w:t>
      </w:r>
    </w:p>
    <w:p w:rsidR="5BA1E489" w:rsidP="11B080E4" w:rsidRDefault="5BA1E489" w14:paraId="61C74A3B" w14:textId="2612FD64">
      <w:pPr>
        <w:pStyle w:val="Paragraphedeliste"/>
        <w:numPr>
          <w:ilvl w:val="0"/>
          <w:numId w:val="38"/>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5BA1E489">
        <w:rPr>
          <w:rFonts w:ascii="system-ui" w:hAnsi="system-ui" w:eastAsia="system-ui" w:cs="system-ui"/>
          <w:b w:val="1"/>
          <w:bCs w:val="1"/>
          <w:i w:val="0"/>
          <w:iCs w:val="0"/>
          <w:caps w:val="0"/>
          <w:smallCaps w:val="0"/>
          <w:noProof w:val="0"/>
          <w:color w:val="0F1115"/>
          <w:sz w:val="24"/>
          <w:szCs w:val="24"/>
          <w:lang w:val="fr-FR"/>
        </w:rPr>
        <w:t>Prêts à taux zéro ou participatifs</w:t>
      </w:r>
      <w:r w:rsidRPr="11B080E4" w:rsidR="5BA1E489">
        <w:rPr>
          <w:rFonts w:ascii="system-ui" w:hAnsi="system-ui" w:eastAsia="system-ui" w:cs="system-ui"/>
          <w:b w:val="0"/>
          <w:bCs w:val="0"/>
          <w:i w:val="0"/>
          <w:iCs w:val="0"/>
          <w:caps w:val="0"/>
          <w:smallCaps w:val="0"/>
          <w:noProof w:val="0"/>
          <w:color w:val="0F1115"/>
          <w:sz w:val="24"/>
          <w:szCs w:val="24"/>
          <w:lang w:val="fr-FR"/>
        </w:rPr>
        <w:t xml:space="preserve"> (fonds d’impact, institutions financières de développement) : 50 M COP</w:t>
      </w:r>
    </w:p>
    <w:p w:rsidR="5BA1E489" w:rsidP="11B080E4" w:rsidRDefault="5BA1E489" w14:paraId="203A78C7" w14:textId="10F10C05">
      <w:pPr>
        <w:pStyle w:val="Paragraphedeliste"/>
        <w:numPr>
          <w:ilvl w:val="0"/>
          <w:numId w:val="38"/>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5BA1E489">
        <w:rPr>
          <w:rFonts w:ascii="system-ui" w:hAnsi="system-ui" w:eastAsia="system-ui" w:cs="system-ui"/>
          <w:b w:val="1"/>
          <w:bCs w:val="1"/>
          <w:i w:val="0"/>
          <w:iCs w:val="0"/>
          <w:caps w:val="0"/>
          <w:smallCaps w:val="0"/>
          <w:noProof w:val="0"/>
          <w:color w:val="0F1115"/>
          <w:sz w:val="24"/>
          <w:szCs w:val="24"/>
          <w:lang w:val="fr-FR"/>
        </w:rPr>
        <w:t>Apport en capital</w:t>
      </w:r>
      <w:r w:rsidRPr="11B080E4" w:rsidR="5BA1E489">
        <w:rPr>
          <w:rFonts w:ascii="system-ui" w:hAnsi="system-ui" w:eastAsia="system-ui" w:cs="system-ui"/>
          <w:b w:val="0"/>
          <w:bCs w:val="0"/>
          <w:i w:val="0"/>
          <w:iCs w:val="0"/>
          <w:caps w:val="0"/>
          <w:smallCaps w:val="0"/>
          <w:noProof w:val="0"/>
          <w:color w:val="0F1115"/>
          <w:sz w:val="24"/>
          <w:szCs w:val="24"/>
          <w:lang w:val="fr-FR"/>
        </w:rPr>
        <w:t xml:space="preserve"> (investisseurs à impact) : 30 M COP</w:t>
      </w:r>
    </w:p>
    <w:p w:rsidR="11B080E4" w:rsidP="11B080E4" w:rsidRDefault="11B080E4" w14:paraId="715381E8" w14:textId="39CD7BAB">
      <w:pPr>
        <w:pStyle w:val="Paragraphedeliste"/>
        <w:numPr>
          <w:ilvl w:val="0"/>
          <w:numId w:val="38"/>
        </w:numPr>
        <w:bidi w:val="0"/>
        <w:rPr>
          <w:sz w:val="24"/>
          <w:szCs w:val="24"/>
        </w:rPr>
      </w:pPr>
    </w:p>
    <w:p w:rsidR="5BA1E489" w:rsidP="11B080E4" w:rsidRDefault="5BA1E489" w14:paraId="50D36EBF" w14:textId="509A9B11">
      <w:pPr>
        <w:pStyle w:val="Titre2"/>
        <w:bidi w:val="0"/>
      </w:pPr>
      <w:r w:rsidRPr="11B080E4" w:rsidR="5BA1E489">
        <w:rPr>
          <w:noProof w:val="0"/>
          <w:lang w:val="fr-FR"/>
        </w:rPr>
        <w:t>10.2. Besoins techniques</w:t>
      </w:r>
    </w:p>
    <w:tbl>
      <w:tblPr>
        <w:tblStyle w:val="TableauNormal"/>
        <w:bidiVisual w:val="0"/>
        <w:tblW w:w="0" w:type="auto"/>
        <w:tblLook w:val="06A0" w:firstRow="1" w:lastRow="0" w:firstColumn="1" w:lastColumn="0" w:noHBand="1" w:noVBand="1"/>
      </w:tblPr>
      <w:tblGrid>
        <w:gridCol w:w="1612"/>
        <w:gridCol w:w="2387"/>
        <w:gridCol w:w="2530"/>
        <w:gridCol w:w="2530"/>
      </w:tblGrid>
      <w:tr w:rsidR="11B080E4" w:rsidTr="11B080E4" w14:paraId="4D0EA090">
        <w:trPr>
          <w:trHeight w:val="300"/>
        </w:trPr>
        <w:tc>
          <w:tcPr>
            <w:tcW w:w="1612" w:type="dxa"/>
            <w:tcBorders>
              <w:top w:val="nil"/>
              <w:bottom w:val="single" w:sz="6"/>
            </w:tcBorders>
            <w:tcMar>
              <w:top w:w="150" w:type="dxa"/>
              <w:bottom w:w="150" w:type="dxa"/>
              <w:right w:w="240" w:type="dxa"/>
            </w:tcMar>
            <w:vAlign w:val="center"/>
          </w:tcPr>
          <w:p w:rsidR="11B080E4" w:rsidP="11B080E4" w:rsidRDefault="11B080E4" w14:paraId="183EB007" w14:textId="0B49B326">
            <w:pPr>
              <w:shd w:val="clear" w:color="auto" w:fill="FFFFFF" w:themeFill="background1"/>
              <w:bidi w:val="0"/>
              <w:spacing w:before="0" w:beforeAutospacing="off" w:after="0" w:afterAutospacing="off" w:line="375" w:lineRule="auto"/>
              <w:ind w:right="0"/>
              <w:jc w:val="left"/>
            </w:pPr>
            <w:r w:rsidRPr="11B080E4" w:rsidR="11B080E4">
              <w:rPr>
                <w:rFonts w:ascii="system-ui" w:hAnsi="system-ui" w:eastAsia="system-ui" w:cs="system-ui"/>
                <w:b w:val="0"/>
                <w:bCs w:val="0"/>
                <w:i w:val="0"/>
                <w:iCs w:val="0"/>
                <w:sz w:val="22"/>
                <w:szCs w:val="22"/>
              </w:rPr>
              <w:t>Domaine</w:t>
            </w:r>
          </w:p>
        </w:tc>
        <w:tc>
          <w:tcPr>
            <w:tcW w:w="2387" w:type="dxa"/>
            <w:tcBorders>
              <w:top w:val="nil"/>
              <w:bottom w:val="single" w:sz="6"/>
            </w:tcBorders>
            <w:tcMar>
              <w:top w:w="150" w:type="dxa"/>
              <w:left w:w="240" w:type="dxa"/>
              <w:bottom w:w="150" w:type="dxa"/>
              <w:right w:w="240" w:type="dxa"/>
            </w:tcMar>
            <w:vAlign w:val="center"/>
          </w:tcPr>
          <w:p w:rsidR="11B080E4" w:rsidP="11B080E4" w:rsidRDefault="11B080E4" w14:paraId="541215F4" w14:textId="24359A69">
            <w:pPr>
              <w:shd w:val="clear" w:color="auto" w:fill="FFFFFF" w:themeFill="background1"/>
              <w:bidi w:val="0"/>
              <w:spacing w:before="0" w:beforeAutospacing="off" w:after="0" w:afterAutospacing="off" w:line="375" w:lineRule="auto"/>
              <w:ind w:right="0"/>
              <w:jc w:val="left"/>
            </w:pPr>
            <w:r w:rsidRPr="11B080E4" w:rsidR="11B080E4">
              <w:rPr>
                <w:rFonts w:ascii="system-ui" w:hAnsi="system-ui" w:eastAsia="system-ui" w:cs="system-ui"/>
                <w:b w:val="0"/>
                <w:bCs w:val="0"/>
                <w:i w:val="0"/>
                <w:iCs w:val="0"/>
                <w:sz w:val="22"/>
                <w:szCs w:val="22"/>
              </w:rPr>
              <w:t>Besoin</w:t>
            </w:r>
          </w:p>
        </w:tc>
        <w:tc>
          <w:tcPr>
            <w:tcW w:w="2530" w:type="dxa"/>
            <w:tcBorders>
              <w:top w:val="nil"/>
              <w:bottom w:val="single" w:sz="6"/>
            </w:tcBorders>
            <w:tcMar>
              <w:top w:w="150" w:type="dxa"/>
              <w:left w:w="240" w:type="dxa"/>
              <w:bottom w:w="150" w:type="dxa"/>
              <w:right w:w="240" w:type="dxa"/>
            </w:tcMar>
            <w:vAlign w:val="center"/>
          </w:tcPr>
          <w:p w:rsidR="11B080E4" w:rsidP="11B080E4" w:rsidRDefault="11B080E4" w14:paraId="425F1594" w14:textId="3DC1B88A">
            <w:pPr>
              <w:shd w:val="clear" w:color="auto" w:fill="FFFFFF" w:themeFill="background1"/>
              <w:bidi w:val="0"/>
              <w:spacing w:before="0" w:beforeAutospacing="off" w:after="0" w:afterAutospacing="off" w:line="375" w:lineRule="auto"/>
              <w:ind w:right="0"/>
              <w:jc w:val="left"/>
            </w:pPr>
            <w:r w:rsidRPr="11B080E4" w:rsidR="11B080E4">
              <w:rPr>
                <w:rFonts w:ascii="system-ui" w:hAnsi="system-ui" w:eastAsia="system-ui" w:cs="system-ui"/>
                <w:b w:val="0"/>
                <w:bCs w:val="0"/>
                <w:i w:val="0"/>
                <w:iCs w:val="0"/>
                <w:sz w:val="22"/>
                <w:szCs w:val="22"/>
              </w:rPr>
              <w:t>Description</w:t>
            </w:r>
          </w:p>
        </w:tc>
        <w:tc>
          <w:tcPr>
            <w:tcW w:w="2530" w:type="dxa"/>
            <w:tcBorders>
              <w:top w:val="nil"/>
              <w:bottom w:val="single" w:sz="6"/>
            </w:tcBorders>
            <w:tcMar>
              <w:top w:w="150" w:type="dxa"/>
              <w:left w:w="240" w:type="dxa"/>
              <w:bottom w:w="150" w:type="dxa"/>
              <w:right w:w="240" w:type="dxa"/>
            </w:tcMar>
            <w:vAlign w:val="center"/>
          </w:tcPr>
          <w:p w:rsidR="11B080E4" w:rsidP="11B080E4" w:rsidRDefault="11B080E4" w14:paraId="7A5078B7" w14:textId="72523489">
            <w:pPr>
              <w:shd w:val="clear" w:color="auto" w:fill="FFFFFF" w:themeFill="background1"/>
              <w:bidi w:val="0"/>
              <w:spacing w:before="0" w:beforeAutospacing="off" w:after="0" w:afterAutospacing="off" w:line="375" w:lineRule="auto"/>
              <w:ind w:right="0"/>
              <w:jc w:val="left"/>
            </w:pPr>
            <w:r w:rsidRPr="11B080E4" w:rsidR="11B080E4">
              <w:rPr>
                <w:rFonts w:ascii="system-ui" w:hAnsi="system-ui" w:eastAsia="system-ui" w:cs="system-ui"/>
                <w:b w:val="0"/>
                <w:bCs w:val="0"/>
                <w:i w:val="0"/>
                <w:iCs w:val="0"/>
                <w:sz w:val="22"/>
                <w:szCs w:val="22"/>
              </w:rPr>
              <w:t>Partenaire recherché</w:t>
            </w:r>
          </w:p>
        </w:tc>
      </w:tr>
      <w:tr w:rsidR="11B080E4" w:rsidTr="11B080E4" w14:paraId="29C6AAB6">
        <w:trPr>
          <w:trHeight w:val="300"/>
        </w:trPr>
        <w:tc>
          <w:tcPr>
            <w:tcW w:w="1612" w:type="dxa"/>
            <w:tcBorders>
              <w:bottom w:val="single" w:sz="6"/>
            </w:tcBorders>
            <w:tcMar>
              <w:top w:w="150" w:type="dxa"/>
              <w:bottom w:w="150" w:type="dxa"/>
              <w:right w:w="240" w:type="dxa"/>
            </w:tcMar>
            <w:vAlign w:val="center"/>
          </w:tcPr>
          <w:p w:rsidR="11B080E4" w:rsidP="11B080E4" w:rsidRDefault="11B080E4" w14:paraId="293BCAAB" w14:textId="64E1FF11">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1"/>
                <w:bCs w:val="1"/>
                <w:i w:val="0"/>
                <w:iCs w:val="0"/>
                <w:sz w:val="22"/>
                <w:szCs w:val="22"/>
              </w:rPr>
              <w:t>Aviculture</w:t>
            </w:r>
          </w:p>
        </w:tc>
        <w:tc>
          <w:tcPr>
            <w:tcW w:w="2387" w:type="dxa"/>
            <w:tcBorders>
              <w:bottom w:val="single" w:sz="6"/>
            </w:tcBorders>
            <w:tcMar>
              <w:top w:w="150" w:type="dxa"/>
              <w:left w:w="240" w:type="dxa"/>
              <w:bottom w:w="150" w:type="dxa"/>
              <w:right w:w="240" w:type="dxa"/>
            </w:tcMar>
            <w:vAlign w:val="center"/>
          </w:tcPr>
          <w:p w:rsidR="11B080E4" w:rsidP="11B080E4" w:rsidRDefault="11B080E4" w14:paraId="1BEDCED5" w14:textId="2461AF3E">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Conseil en conduite d’élevage</w:t>
            </w:r>
          </w:p>
        </w:tc>
        <w:tc>
          <w:tcPr>
            <w:tcW w:w="2530" w:type="dxa"/>
            <w:tcBorders>
              <w:bottom w:val="single" w:sz="6"/>
            </w:tcBorders>
            <w:tcMar>
              <w:top w:w="150" w:type="dxa"/>
              <w:left w:w="240" w:type="dxa"/>
              <w:bottom w:w="150" w:type="dxa"/>
              <w:right w:w="240" w:type="dxa"/>
            </w:tcMar>
            <w:vAlign w:val="center"/>
          </w:tcPr>
          <w:p w:rsidR="11B080E4" w:rsidP="11B080E4" w:rsidRDefault="11B080E4" w14:paraId="3A00C4D1" w14:textId="13F629DB">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Optimisation des rations, gestion sanitaire, biosécurité.</w:t>
            </w:r>
          </w:p>
        </w:tc>
        <w:tc>
          <w:tcPr>
            <w:tcW w:w="2530" w:type="dxa"/>
            <w:tcBorders>
              <w:bottom w:val="single" w:sz="6"/>
            </w:tcBorders>
            <w:tcMar>
              <w:top w:w="150" w:type="dxa"/>
              <w:left w:w="240" w:type="dxa"/>
              <w:bottom w:w="150" w:type="dxa"/>
            </w:tcMar>
            <w:vAlign w:val="center"/>
          </w:tcPr>
          <w:p w:rsidR="11B080E4" w:rsidP="11B080E4" w:rsidRDefault="11B080E4" w14:paraId="6A1F2CDB" w14:textId="29E9809B">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ICA, vétérinaires avicoles, universités</w:t>
            </w:r>
          </w:p>
        </w:tc>
      </w:tr>
      <w:tr w:rsidR="11B080E4" w:rsidTr="11B080E4" w14:paraId="6D97E9DF">
        <w:trPr>
          <w:trHeight w:val="300"/>
        </w:trPr>
        <w:tc>
          <w:tcPr>
            <w:tcW w:w="1612" w:type="dxa"/>
            <w:tcBorders>
              <w:bottom w:val="single" w:sz="6"/>
            </w:tcBorders>
            <w:tcMar>
              <w:top w:w="150" w:type="dxa"/>
              <w:bottom w:w="150" w:type="dxa"/>
              <w:right w:w="240" w:type="dxa"/>
            </w:tcMar>
            <w:vAlign w:val="center"/>
          </w:tcPr>
          <w:p w:rsidR="11B080E4" w:rsidP="11B080E4" w:rsidRDefault="11B080E4" w14:paraId="03142BDF" w14:textId="3A9EBC85">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1"/>
                <w:bCs w:val="1"/>
                <w:i w:val="0"/>
                <w:iCs w:val="0"/>
                <w:sz w:val="22"/>
                <w:szCs w:val="22"/>
              </w:rPr>
              <w:t>Bioconversion BSF</w:t>
            </w:r>
          </w:p>
        </w:tc>
        <w:tc>
          <w:tcPr>
            <w:tcW w:w="2387" w:type="dxa"/>
            <w:tcBorders>
              <w:bottom w:val="single" w:sz="6"/>
            </w:tcBorders>
            <w:tcMar>
              <w:top w:w="150" w:type="dxa"/>
              <w:left w:w="240" w:type="dxa"/>
              <w:bottom w:w="150" w:type="dxa"/>
              <w:right w:w="240" w:type="dxa"/>
            </w:tcMar>
            <w:vAlign w:val="center"/>
          </w:tcPr>
          <w:p w:rsidR="11B080E4" w:rsidP="11B080E4" w:rsidRDefault="11B080E4" w14:paraId="62E1048E" w14:textId="0755A89F">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Expertise en élevage de mouches soldat noire</w:t>
            </w:r>
          </w:p>
        </w:tc>
        <w:tc>
          <w:tcPr>
            <w:tcW w:w="2530" w:type="dxa"/>
            <w:tcBorders>
              <w:bottom w:val="single" w:sz="6"/>
            </w:tcBorders>
            <w:tcMar>
              <w:top w:w="150" w:type="dxa"/>
              <w:left w:w="240" w:type="dxa"/>
              <w:bottom w:w="150" w:type="dxa"/>
              <w:right w:w="240" w:type="dxa"/>
            </w:tcMar>
            <w:vAlign w:val="center"/>
          </w:tcPr>
          <w:p w:rsidR="11B080E4" w:rsidP="11B080E4" w:rsidRDefault="11B080E4" w14:paraId="2A85F6FB" w14:textId="43D03CFD">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Mise en place des cages de ponte, optimisation des substrats, rampes d’autorécolte.</w:t>
            </w:r>
          </w:p>
        </w:tc>
        <w:tc>
          <w:tcPr>
            <w:tcW w:w="2530" w:type="dxa"/>
            <w:tcBorders>
              <w:bottom w:val="single" w:sz="6"/>
            </w:tcBorders>
            <w:tcMar>
              <w:top w:w="150" w:type="dxa"/>
              <w:left w:w="240" w:type="dxa"/>
              <w:bottom w:w="150" w:type="dxa"/>
            </w:tcMar>
            <w:vAlign w:val="center"/>
          </w:tcPr>
          <w:p w:rsidR="11B080E4" w:rsidP="11B080E4" w:rsidRDefault="11B080E4" w14:paraId="6EB91FB3" w14:textId="0821C68B">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Centres de recherche (CIRAD, Agrosavia), producteurs BSF expérimentés</w:t>
            </w:r>
          </w:p>
        </w:tc>
      </w:tr>
      <w:tr w:rsidR="11B080E4" w:rsidTr="11B080E4" w14:paraId="622D033D">
        <w:trPr>
          <w:trHeight w:val="300"/>
        </w:trPr>
        <w:tc>
          <w:tcPr>
            <w:tcW w:w="1612" w:type="dxa"/>
            <w:tcBorders>
              <w:bottom w:val="single" w:sz="6"/>
            </w:tcBorders>
            <w:tcMar>
              <w:top w:w="150" w:type="dxa"/>
              <w:bottom w:w="150" w:type="dxa"/>
              <w:right w:w="240" w:type="dxa"/>
            </w:tcMar>
            <w:vAlign w:val="center"/>
          </w:tcPr>
          <w:p w:rsidR="11B080E4" w:rsidP="11B080E4" w:rsidRDefault="11B080E4" w14:paraId="3B24F39D" w14:textId="38C61240">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1"/>
                <w:bCs w:val="1"/>
                <w:i w:val="0"/>
                <w:iCs w:val="0"/>
                <w:sz w:val="22"/>
                <w:szCs w:val="22"/>
              </w:rPr>
              <w:t>Construction en bambou</w:t>
            </w:r>
          </w:p>
        </w:tc>
        <w:tc>
          <w:tcPr>
            <w:tcW w:w="2387" w:type="dxa"/>
            <w:tcBorders>
              <w:bottom w:val="single" w:sz="6"/>
            </w:tcBorders>
            <w:tcMar>
              <w:top w:w="150" w:type="dxa"/>
              <w:left w:w="240" w:type="dxa"/>
              <w:bottom w:w="150" w:type="dxa"/>
              <w:right w:w="240" w:type="dxa"/>
            </w:tcMar>
            <w:vAlign w:val="center"/>
          </w:tcPr>
          <w:p w:rsidR="11B080E4" w:rsidP="11B080E4" w:rsidRDefault="11B080E4" w14:paraId="3658D476" w14:textId="263A447E">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Appui à la conception et à la mise en œuvre</w:t>
            </w:r>
          </w:p>
        </w:tc>
        <w:tc>
          <w:tcPr>
            <w:tcW w:w="2530" w:type="dxa"/>
            <w:tcBorders>
              <w:bottom w:val="single" w:sz="6"/>
            </w:tcBorders>
            <w:tcMar>
              <w:top w:w="150" w:type="dxa"/>
              <w:left w:w="240" w:type="dxa"/>
              <w:bottom w:w="150" w:type="dxa"/>
              <w:right w:w="240" w:type="dxa"/>
            </w:tcMar>
            <w:vAlign w:val="center"/>
          </w:tcPr>
          <w:p w:rsidR="11B080E4" w:rsidP="11B080E4" w:rsidRDefault="11B080E4" w14:paraId="043086ED" w14:textId="18404608">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Normes de construction, traitement du bambou, assemblages.</w:t>
            </w:r>
          </w:p>
        </w:tc>
        <w:tc>
          <w:tcPr>
            <w:tcW w:w="2530" w:type="dxa"/>
            <w:tcBorders>
              <w:bottom w:val="single" w:sz="6"/>
            </w:tcBorders>
            <w:tcMar>
              <w:top w:w="150" w:type="dxa"/>
              <w:left w:w="240" w:type="dxa"/>
              <w:bottom w:w="150" w:type="dxa"/>
            </w:tcMar>
            <w:vAlign w:val="center"/>
          </w:tcPr>
          <w:p w:rsidR="11B080E4" w:rsidP="11B080E4" w:rsidRDefault="11B080E4" w14:paraId="09F7BBC6" w14:textId="1D7FC683">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Artisans locaux, universités (ingénierie), associations de constructeurs en guadua</w:t>
            </w:r>
          </w:p>
        </w:tc>
      </w:tr>
      <w:tr w:rsidR="11B080E4" w:rsidTr="11B080E4" w14:paraId="3B38EB73">
        <w:trPr>
          <w:trHeight w:val="300"/>
        </w:trPr>
        <w:tc>
          <w:tcPr>
            <w:tcW w:w="1612" w:type="dxa"/>
            <w:tcBorders>
              <w:bottom w:val="single" w:sz="6"/>
            </w:tcBorders>
            <w:tcMar>
              <w:top w:w="150" w:type="dxa"/>
              <w:bottom w:w="150" w:type="dxa"/>
              <w:right w:w="240" w:type="dxa"/>
            </w:tcMar>
            <w:vAlign w:val="center"/>
          </w:tcPr>
          <w:p w:rsidR="11B080E4" w:rsidP="11B080E4" w:rsidRDefault="11B080E4" w14:paraId="06024813" w14:textId="2C239149">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1"/>
                <w:bCs w:val="1"/>
                <w:i w:val="0"/>
                <w:iCs w:val="0"/>
                <w:sz w:val="22"/>
                <w:szCs w:val="22"/>
              </w:rPr>
              <w:t>Aquaponie (liens avec le pôle)</w:t>
            </w:r>
          </w:p>
        </w:tc>
        <w:tc>
          <w:tcPr>
            <w:tcW w:w="2387" w:type="dxa"/>
            <w:tcBorders>
              <w:bottom w:val="single" w:sz="6"/>
            </w:tcBorders>
            <w:tcMar>
              <w:top w:w="150" w:type="dxa"/>
              <w:left w:w="240" w:type="dxa"/>
              <w:bottom w:w="150" w:type="dxa"/>
              <w:right w:w="240" w:type="dxa"/>
            </w:tcMar>
            <w:vAlign w:val="center"/>
          </w:tcPr>
          <w:p w:rsidR="11B080E4" w:rsidP="11B080E4" w:rsidRDefault="11B080E4" w14:paraId="58E59547" w14:textId="7CE281C2">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Dimensionnement et suivi</w:t>
            </w:r>
          </w:p>
        </w:tc>
        <w:tc>
          <w:tcPr>
            <w:tcW w:w="2530" w:type="dxa"/>
            <w:tcBorders>
              <w:bottom w:val="single" w:sz="6"/>
            </w:tcBorders>
            <w:tcMar>
              <w:top w:w="150" w:type="dxa"/>
              <w:left w:w="240" w:type="dxa"/>
              <w:bottom w:w="150" w:type="dxa"/>
              <w:right w:w="240" w:type="dxa"/>
            </w:tcMar>
            <w:vAlign w:val="center"/>
          </w:tcPr>
          <w:p w:rsidR="11B080E4" w:rsidP="11B080E4" w:rsidRDefault="11B080E4" w14:paraId="49F9C3D6" w14:textId="17B74558">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Optimisation des échanges avec le pôle aquaponique (lentilles d’eau, eau enrichie).</w:t>
            </w:r>
          </w:p>
        </w:tc>
        <w:tc>
          <w:tcPr>
            <w:tcW w:w="2530" w:type="dxa"/>
            <w:tcBorders>
              <w:bottom w:val="single" w:sz="6"/>
            </w:tcBorders>
            <w:tcMar>
              <w:top w:w="150" w:type="dxa"/>
              <w:left w:w="240" w:type="dxa"/>
              <w:bottom w:w="150" w:type="dxa"/>
            </w:tcMar>
            <w:vAlign w:val="center"/>
          </w:tcPr>
          <w:p w:rsidR="11B080E4" w:rsidP="11B080E4" w:rsidRDefault="11B080E4" w14:paraId="7146A5BA" w14:textId="2C828994">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Universités, centres techniques (CTA, FAO)</w:t>
            </w:r>
          </w:p>
        </w:tc>
      </w:tr>
      <w:tr w:rsidR="11B080E4" w:rsidTr="11B080E4" w14:paraId="2F769464">
        <w:trPr>
          <w:trHeight w:val="300"/>
        </w:trPr>
        <w:tc>
          <w:tcPr>
            <w:tcW w:w="1612" w:type="dxa"/>
            <w:tcBorders>
              <w:bottom w:val="single" w:sz="6"/>
            </w:tcBorders>
            <w:tcMar>
              <w:top w:w="150" w:type="dxa"/>
              <w:bottom w:w="150" w:type="dxa"/>
              <w:right w:w="240" w:type="dxa"/>
            </w:tcMar>
            <w:vAlign w:val="center"/>
          </w:tcPr>
          <w:p w:rsidR="11B080E4" w:rsidP="11B080E4" w:rsidRDefault="11B080E4" w14:paraId="45F6CA34" w14:textId="7A370FE7">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1"/>
                <w:bCs w:val="1"/>
                <w:i w:val="0"/>
                <w:iCs w:val="0"/>
                <w:sz w:val="22"/>
                <w:szCs w:val="22"/>
              </w:rPr>
              <w:t>Applications numériques</w:t>
            </w:r>
          </w:p>
        </w:tc>
        <w:tc>
          <w:tcPr>
            <w:tcW w:w="2387" w:type="dxa"/>
            <w:tcBorders>
              <w:bottom w:val="single" w:sz="6"/>
            </w:tcBorders>
            <w:tcMar>
              <w:top w:w="150" w:type="dxa"/>
              <w:left w:w="240" w:type="dxa"/>
              <w:bottom w:w="150" w:type="dxa"/>
              <w:right w:w="240" w:type="dxa"/>
            </w:tcMar>
            <w:vAlign w:val="center"/>
          </w:tcPr>
          <w:p w:rsidR="11B080E4" w:rsidP="11B080E4" w:rsidRDefault="11B080E4" w14:paraId="117012FA" w14:textId="4F178389">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Développement et maintenance</w:t>
            </w:r>
          </w:p>
        </w:tc>
        <w:tc>
          <w:tcPr>
            <w:tcW w:w="2530" w:type="dxa"/>
            <w:tcBorders>
              <w:bottom w:val="single" w:sz="6"/>
            </w:tcBorders>
            <w:tcMar>
              <w:top w:w="150" w:type="dxa"/>
              <w:left w:w="240" w:type="dxa"/>
              <w:bottom w:w="150" w:type="dxa"/>
              <w:right w:w="240" w:type="dxa"/>
            </w:tcMar>
            <w:vAlign w:val="center"/>
          </w:tcPr>
          <w:p w:rsidR="11B080E4" w:rsidP="11B080E4" w:rsidRDefault="11B080E4" w14:paraId="54D1335A" w14:textId="7AEF58C4">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Évolutions d’AgroFlow et Esmeralda &amp; Co, intégration de capteurs.</w:t>
            </w:r>
          </w:p>
        </w:tc>
        <w:tc>
          <w:tcPr>
            <w:tcW w:w="2530" w:type="dxa"/>
            <w:tcBorders>
              <w:bottom w:val="single" w:sz="6"/>
            </w:tcBorders>
            <w:tcMar>
              <w:top w:w="150" w:type="dxa"/>
              <w:left w:w="240" w:type="dxa"/>
              <w:bottom w:w="150" w:type="dxa"/>
            </w:tcMar>
            <w:vAlign w:val="center"/>
          </w:tcPr>
          <w:p w:rsidR="11B080E4" w:rsidP="11B080E4" w:rsidRDefault="11B080E4" w14:paraId="566F15D6" w14:textId="75D2F548">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Startups agtech, universités (informatique)</w:t>
            </w:r>
          </w:p>
        </w:tc>
      </w:tr>
    </w:tbl>
    <w:p w:rsidR="11B080E4" w:rsidP="11B080E4" w:rsidRDefault="11B080E4" w14:paraId="50794329" w14:textId="15B0E376">
      <w:pPr>
        <w:pStyle w:val="Paragraphedeliste"/>
        <w:numPr>
          <w:ilvl w:val="0"/>
          <w:numId w:val="38"/>
        </w:numPr>
        <w:bidi w:val="0"/>
        <w:rPr>
          <w:sz w:val="24"/>
          <w:szCs w:val="24"/>
        </w:rPr>
      </w:pPr>
    </w:p>
    <w:p w:rsidR="5BA1E489" w:rsidP="11B080E4" w:rsidRDefault="5BA1E489" w14:paraId="59AC6BCC" w14:textId="67765599">
      <w:pPr>
        <w:pStyle w:val="Titre2"/>
        <w:bidi w:val="0"/>
      </w:pPr>
      <w:r w:rsidRPr="11B080E4" w:rsidR="5BA1E489">
        <w:rPr>
          <w:noProof w:val="0"/>
          <w:lang w:val="fr-FR"/>
        </w:rPr>
        <w:t>10.3. Besoins humains</w:t>
      </w:r>
    </w:p>
    <w:p w:rsidR="5BA1E489" w:rsidP="11B080E4" w:rsidRDefault="5BA1E489" w14:paraId="066B8649" w14:textId="56469D68">
      <w:pPr>
        <w:pStyle w:val="Paragraphedeliste"/>
        <w:numPr>
          <w:ilvl w:val="0"/>
          <w:numId w:val="38"/>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5BA1E489">
        <w:rPr>
          <w:rFonts w:ascii="system-ui" w:hAnsi="system-ui" w:eastAsia="system-ui" w:cs="system-ui"/>
          <w:b w:val="0"/>
          <w:bCs w:val="0"/>
          <w:i w:val="0"/>
          <w:iCs w:val="0"/>
          <w:caps w:val="0"/>
          <w:smallCaps w:val="0"/>
          <w:noProof w:val="0"/>
          <w:color w:val="0F1115"/>
          <w:sz w:val="24"/>
          <w:szCs w:val="24"/>
          <w:lang w:val="fr-FR"/>
        </w:rPr>
        <w:t>Pour assurer le pilotage opérationnel du projet, nous recherchons des compétences spécifiques, à temps plein ou partiel, dès la phase 1.</w:t>
      </w:r>
    </w:p>
    <w:tbl>
      <w:tblPr>
        <w:tblStyle w:val="TableauNormal"/>
        <w:bidiVisual w:val="0"/>
        <w:tblW w:w="0" w:type="auto"/>
        <w:tblLook w:val="06A0" w:firstRow="1" w:lastRow="0" w:firstColumn="1" w:lastColumn="0" w:noHBand="1" w:noVBand="1"/>
      </w:tblPr>
      <w:tblGrid>
        <w:gridCol w:w="1931"/>
        <w:gridCol w:w="2159"/>
        <w:gridCol w:w="2485"/>
        <w:gridCol w:w="2485"/>
      </w:tblGrid>
      <w:tr w:rsidR="11B080E4" w:rsidTr="11B080E4" w14:paraId="27FF3901">
        <w:trPr>
          <w:trHeight w:val="300"/>
        </w:trPr>
        <w:tc>
          <w:tcPr>
            <w:tcW w:w="1931" w:type="dxa"/>
            <w:tcBorders>
              <w:top w:val="nil"/>
              <w:bottom w:val="single" w:sz="6"/>
            </w:tcBorders>
            <w:tcMar>
              <w:top w:w="150" w:type="dxa"/>
              <w:bottom w:w="150" w:type="dxa"/>
              <w:right w:w="240" w:type="dxa"/>
            </w:tcMar>
            <w:vAlign w:val="center"/>
          </w:tcPr>
          <w:p w:rsidR="11B080E4" w:rsidP="11B080E4" w:rsidRDefault="11B080E4" w14:paraId="780A1447" w14:textId="5C87FBA3">
            <w:pPr>
              <w:shd w:val="clear" w:color="auto" w:fill="FFFFFF" w:themeFill="background1"/>
              <w:bidi w:val="0"/>
              <w:spacing w:before="0" w:beforeAutospacing="off" w:after="0" w:afterAutospacing="off" w:line="375" w:lineRule="auto"/>
              <w:ind w:right="0"/>
              <w:jc w:val="left"/>
            </w:pPr>
            <w:r w:rsidRPr="11B080E4" w:rsidR="11B080E4">
              <w:rPr>
                <w:rFonts w:ascii="system-ui" w:hAnsi="system-ui" w:eastAsia="system-ui" w:cs="system-ui"/>
                <w:b w:val="0"/>
                <w:bCs w:val="0"/>
                <w:i w:val="0"/>
                <w:iCs w:val="0"/>
                <w:sz w:val="22"/>
                <w:szCs w:val="22"/>
              </w:rPr>
              <w:t>Fonction</w:t>
            </w:r>
          </w:p>
        </w:tc>
        <w:tc>
          <w:tcPr>
            <w:tcW w:w="2159" w:type="dxa"/>
            <w:tcBorders>
              <w:top w:val="nil"/>
              <w:bottom w:val="single" w:sz="6"/>
            </w:tcBorders>
            <w:tcMar>
              <w:top w:w="150" w:type="dxa"/>
              <w:left w:w="240" w:type="dxa"/>
              <w:bottom w:w="150" w:type="dxa"/>
              <w:right w:w="240" w:type="dxa"/>
            </w:tcMar>
            <w:vAlign w:val="center"/>
          </w:tcPr>
          <w:p w:rsidR="11B080E4" w:rsidP="11B080E4" w:rsidRDefault="11B080E4" w14:paraId="56DD2B9E" w14:textId="74CA66F9">
            <w:pPr>
              <w:shd w:val="clear" w:color="auto" w:fill="FFFFFF" w:themeFill="background1"/>
              <w:bidi w:val="0"/>
              <w:spacing w:before="0" w:beforeAutospacing="off" w:after="0" w:afterAutospacing="off" w:line="375" w:lineRule="auto"/>
              <w:ind w:right="0"/>
              <w:jc w:val="left"/>
            </w:pPr>
            <w:r w:rsidRPr="11B080E4" w:rsidR="11B080E4">
              <w:rPr>
                <w:rFonts w:ascii="system-ui" w:hAnsi="system-ui" w:eastAsia="system-ui" w:cs="system-ui"/>
                <w:b w:val="0"/>
                <w:bCs w:val="0"/>
                <w:i w:val="0"/>
                <w:iCs w:val="0"/>
                <w:sz w:val="22"/>
                <w:szCs w:val="22"/>
              </w:rPr>
              <w:t>Statut</w:t>
            </w:r>
          </w:p>
        </w:tc>
        <w:tc>
          <w:tcPr>
            <w:tcW w:w="2485" w:type="dxa"/>
            <w:tcBorders>
              <w:top w:val="nil"/>
              <w:bottom w:val="single" w:sz="6"/>
            </w:tcBorders>
            <w:tcMar>
              <w:top w:w="150" w:type="dxa"/>
              <w:left w:w="240" w:type="dxa"/>
              <w:bottom w:w="150" w:type="dxa"/>
              <w:right w:w="240" w:type="dxa"/>
            </w:tcMar>
            <w:vAlign w:val="center"/>
          </w:tcPr>
          <w:p w:rsidR="11B080E4" w:rsidP="11B080E4" w:rsidRDefault="11B080E4" w14:paraId="08F20315" w14:textId="2997B531">
            <w:pPr>
              <w:shd w:val="clear" w:color="auto" w:fill="FFFFFF" w:themeFill="background1"/>
              <w:bidi w:val="0"/>
              <w:spacing w:before="0" w:beforeAutospacing="off" w:after="0" w:afterAutospacing="off" w:line="375" w:lineRule="auto"/>
              <w:ind w:right="0"/>
              <w:jc w:val="left"/>
            </w:pPr>
            <w:r w:rsidRPr="11B080E4" w:rsidR="11B080E4">
              <w:rPr>
                <w:rFonts w:ascii="system-ui" w:hAnsi="system-ui" w:eastAsia="system-ui" w:cs="system-ui"/>
                <w:b w:val="0"/>
                <w:bCs w:val="0"/>
                <w:i w:val="0"/>
                <w:iCs w:val="0"/>
                <w:sz w:val="22"/>
                <w:szCs w:val="22"/>
              </w:rPr>
              <w:t>Rôle</w:t>
            </w:r>
          </w:p>
        </w:tc>
        <w:tc>
          <w:tcPr>
            <w:tcW w:w="2485" w:type="dxa"/>
            <w:tcBorders>
              <w:top w:val="nil"/>
              <w:bottom w:val="single" w:sz="6"/>
            </w:tcBorders>
            <w:tcMar>
              <w:top w:w="150" w:type="dxa"/>
              <w:left w:w="240" w:type="dxa"/>
              <w:bottom w:w="150" w:type="dxa"/>
              <w:right w:w="240" w:type="dxa"/>
            </w:tcMar>
            <w:vAlign w:val="center"/>
          </w:tcPr>
          <w:p w:rsidR="11B080E4" w:rsidP="11B080E4" w:rsidRDefault="11B080E4" w14:paraId="5FD507C5" w14:textId="016A4404">
            <w:pPr>
              <w:shd w:val="clear" w:color="auto" w:fill="FFFFFF" w:themeFill="background1"/>
              <w:bidi w:val="0"/>
              <w:spacing w:before="0" w:beforeAutospacing="off" w:after="0" w:afterAutospacing="off" w:line="375" w:lineRule="auto"/>
              <w:ind w:right="0"/>
              <w:jc w:val="left"/>
            </w:pPr>
            <w:r w:rsidRPr="11B080E4" w:rsidR="11B080E4">
              <w:rPr>
                <w:rFonts w:ascii="system-ui" w:hAnsi="system-ui" w:eastAsia="system-ui" w:cs="system-ui"/>
                <w:b w:val="0"/>
                <w:bCs w:val="0"/>
                <w:i w:val="0"/>
                <w:iCs w:val="0"/>
                <w:sz w:val="22"/>
                <w:szCs w:val="22"/>
              </w:rPr>
              <w:t>Profil recherché</w:t>
            </w:r>
          </w:p>
        </w:tc>
      </w:tr>
      <w:tr w:rsidR="11B080E4" w:rsidTr="11B080E4" w14:paraId="5A01BB0A">
        <w:trPr>
          <w:trHeight w:val="300"/>
        </w:trPr>
        <w:tc>
          <w:tcPr>
            <w:tcW w:w="1931" w:type="dxa"/>
            <w:tcBorders>
              <w:bottom w:val="single" w:sz="6"/>
            </w:tcBorders>
            <w:tcMar>
              <w:top w:w="150" w:type="dxa"/>
              <w:bottom w:w="150" w:type="dxa"/>
              <w:right w:w="240" w:type="dxa"/>
            </w:tcMar>
            <w:vAlign w:val="center"/>
          </w:tcPr>
          <w:p w:rsidR="11B080E4" w:rsidP="11B080E4" w:rsidRDefault="11B080E4" w14:paraId="36F3C528" w14:textId="433E2DE3">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1"/>
                <w:bCs w:val="1"/>
                <w:i w:val="0"/>
                <w:iCs w:val="0"/>
                <w:sz w:val="22"/>
                <w:szCs w:val="22"/>
              </w:rPr>
              <w:t>Pilotage du projet et maître d’œuvre</w:t>
            </w:r>
          </w:p>
        </w:tc>
        <w:tc>
          <w:tcPr>
            <w:tcW w:w="2159" w:type="dxa"/>
            <w:tcBorders>
              <w:bottom w:val="single" w:sz="6"/>
            </w:tcBorders>
            <w:tcMar>
              <w:top w:w="150" w:type="dxa"/>
              <w:left w:w="240" w:type="dxa"/>
              <w:bottom w:w="150" w:type="dxa"/>
              <w:right w:w="240" w:type="dxa"/>
            </w:tcMar>
            <w:vAlign w:val="center"/>
          </w:tcPr>
          <w:p w:rsidR="11B080E4" w:rsidP="11B080E4" w:rsidRDefault="11B080E4" w14:paraId="63938D91" w14:textId="37ACE38A">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Temps plein (co‑fondateurs)</w:t>
            </w:r>
          </w:p>
        </w:tc>
        <w:tc>
          <w:tcPr>
            <w:tcW w:w="2485" w:type="dxa"/>
            <w:tcBorders>
              <w:bottom w:val="single" w:sz="6"/>
            </w:tcBorders>
            <w:tcMar>
              <w:top w:w="150" w:type="dxa"/>
              <w:left w:w="240" w:type="dxa"/>
              <w:bottom w:w="150" w:type="dxa"/>
              <w:right w:w="240" w:type="dxa"/>
            </w:tcMar>
            <w:vAlign w:val="center"/>
          </w:tcPr>
          <w:p w:rsidR="11B080E4" w:rsidP="11B080E4" w:rsidRDefault="11B080E4" w14:paraId="7E6FD88D" w14:textId="0FEE5021">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Coordination générale, relations institutionnelles, suivi financier, reporting.</w:t>
            </w:r>
          </w:p>
        </w:tc>
        <w:tc>
          <w:tcPr>
            <w:tcW w:w="2485" w:type="dxa"/>
            <w:tcBorders>
              <w:bottom w:val="single" w:sz="6"/>
            </w:tcBorders>
            <w:tcMar>
              <w:top w:w="150" w:type="dxa"/>
              <w:left w:w="240" w:type="dxa"/>
              <w:bottom w:w="150" w:type="dxa"/>
            </w:tcMar>
            <w:vAlign w:val="center"/>
          </w:tcPr>
          <w:p w:rsidR="11B080E4" w:rsidP="11B080E4" w:rsidRDefault="11B080E4" w14:paraId="1577B84F" w14:textId="79899E58">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Jean‑Philippe Heurteux et Susana Hoyos (déjà identifiés)</w:t>
            </w:r>
          </w:p>
        </w:tc>
      </w:tr>
      <w:tr w:rsidR="11B080E4" w:rsidTr="11B080E4" w14:paraId="1A381E22">
        <w:trPr>
          <w:trHeight w:val="300"/>
        </w:trPr>
        <w:tc>
          <w:tcPr>
            <w:tcW w:w="1931" w:type="dxa"/>
            <w:tcBorders>
              <w:bottom w:val="single" w:sz="6"/>
            </w:tcBorders>
            <w:tcMar>
              <w:top w:w="150" w:type="dxa"/>
              <w:bottom w:w="150" w:type="dxa"/>
              <w:right w:w="240" w:type="dxa"/>
            </w:tcMar>
            <w:vAlign w:val="center"/>
          </w:tcPr>
          <w:p w:rsidR="11B080E4" w:rsidP="11B080E4" w:rsidRDefault="11B080E4" w14:paraId="33FAF8DB" w14:textId="538FB07B">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1"/>
                <w:bCs w:val="1"/>
                <w:i w:val="0"/>
                <w:iCs w:val="0"/>
                <w:sz w:val="22"/>
                <w:szCs w:val="22"/>
              </w:rPr>
              <w:t>Responsable technique avicole</w:t>
            </w:r>
          </w:p>
        </w:tc>
        <w:tc>
          <w:tcPr>
            <w:tcW w:w="2159" w:type="dxa"/>
            <w:tcBorders>
              <w:bottom w:val="single" w:sz="6"/>
            </w:tcBorders>
            <w:tcMar>
              <w:top w:w="150" w:type="dxa"/>
              <w:left w:w="240" w:type="dxa"/>
              <w:bottom w:w="150" w:type="dxa"/>
              <w:right w:w="240" w:type="dxa"/>
            </w:tcMar>
            <w:vAlign w:val="center"/>
          </w:tcPr>
          <w:p w:rsidR="11B080E4" w:rsidP="11B080E4" w:rsidRDefault="11B080E4" w14:paraId="686D94C3" w14:textId="455F93F1">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Mi‑temps (phase 1), temps plein (phase 2)</w:t>
            </w:r>
          </w:p>
        </w:tc>
        <w:tc>
          <w:tcPr>
            <w:tcW w:w="2485" w:type="dxa"/>
            <w:tcBorders>
              <w:bottom w:val="single" w:sz="6"/>
            </w:tcBorders>
            <w:tcMar>
              <w:top w:w="150" w:type="dxa"/>
              <w:left w:w="240" w:type="dxa"/>
              <w:bottom w:w="150" w:type="dxa"/>
              <w:right w:w="240" w:type="dxa"/>
            </w:tcMar>
            <w:vAlign w:val="center"/>
          </w:tcPr>
          <w:p w:rsidR="11B080E4" w:rsidP="11B080E4" w:rsidRDefault="11B080E4" w14:paraId="292F4D82" w14:textId="36A53E47">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Conduite quotidienne de l’élevage (500 puis 1 000 poules), suivi sanitaire, gestion des intrants, saisie AgroFlow.</w:t>
            </w:r>
          </w:p>
        </w:tc>
        <w:tc>
          <w:tcPr>
            <w:tcW w:w="2485" w:type="dxa"/>
            <w:tcBorders>
              <w:bottom w:val="single" w:sz="6"/>
            </w:tcBorders>
            <w:tcMar>
              <w:top w:w="150" w:type="dxa"/>
              <w:left w:w="240" w:type="dxa"/>
              <w:bottom w:w="150" w:type="dxa"/>
            </w:tcMar>
            <w:vAlign w:val="center"/>
          </w:tcPr>
          <w:p w:rsidR="11B080E4" w:rsidP="11B080E4" w:rsidRDefault="11B080E4" w14:paraId="1F5943B1" w14:textId="5FEA3E6A">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Technicien zootechnicien ou aviculteur expérimenté, formé aux principes de l’économie circulaire.</w:t>
            </w:r>
          </w:p>
        </w:tc>
      </w:tr>
      <w:tr w:rsidR="11B080E4" w:rsidTr="11B080E4" w14:paraId="3582BD15">
        <w:trPr>
          <w:trHeight w:val="300"/>
        </w:trPr>
        <w:tc>
          <w:tcPr>
            <w:tcW w:w="1931" w:type="dxa"/>
            <w:tcBorders>
              <w:bottom w:val="single" w:sz="6"/>
            </w:tcBorders>
            <w:tcMar>
              <w:top w:w="150" w:type="dxa"/>
              <w:bottom w:w="150" w:type="dxa"/>
              <w:right w:w="240" w:type="dxa"/>
            </w:tcMar>
            <w:vAlign w:val="center"/>
          </w:tcPr>
          <w:p w:rsidR="11B080E4" w:rsidP="11B080E4" w:rsidRDefault="11B080E4" w14:paraId="60F988AC" w14:textId="4C214575">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1"/>
                <w:bCs w:val="1"/>
                <w:i w:val="0"/>
                <w:iCs w:val="0"/>
                <w:sz w:val="22"/>
                <w:szCs w:val="22"/>
              </w:rPr>
              <w:t>Ouvrier agricole polyvalent</w:t>
            </w:r>
          </w:p>
        </w:tc>
        <w:tc>
          <w:tcPr>
            <w:tcW w:w="2159" w:type="dxa"/>
            <w:tcBorders>
              <w:bottom w:val="single" w:sz="6"/>
            </w:tcBorders>
            <w:tcMar>
              <w:top w:w="150" w:type="dxa"/>
              <w:left w:w="240" w:type="dxa"/>
              <w:bottom w:w="150" w:type="dxa"/>
              <w:right w:w="240" w:type="dxa"/>
            </w:tcMar>
            <w:vAlign w:val="center"/>
          </w:tcPr>
          <w:p w:rsidR="11B080E4" w:rsidP="11B080E4" w:rsidRDefault="11B080E4" w14:paraId="61CEA383" w14:textId="1857B886">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Temps plein (phase 1)</w:t>
            </w:r>
          </w:p>
        </w:tc>
        <w:tc>
          <w:tcPr>
            <w:tcW w:w="2485" w:type="dxa"/>
            <w:tcBorders>
              <w:bottom w:val="single" w:sz="6"/>
            </w:tcBorders>
            <w:tcMar>
              <w:top w:w="150" w:type="dxa"/>
              <w:left w:w="240" w:type="dxa"/>
              <w:bottom w:w="150" w:type="dxa"/>
              <w:right w:w="240" w:type="dxa"/>
            </w:tcMar>
            <w:vAlign w:val="center"/>
          </w:tcPr>
          <w:p w:rsidR="11B080E4" w:rsidP="11B080E4" w:rsidRDefault="11B080E4" w14:paraId="4B25D602" w14:textId="3737ADDE">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Nettoyage du poulailler, collecte des œufs, conditionnement, entretien des espaces, manutention des intrants (larves, fourrages).</w:t>
            </w:r>
          </w:p>
        </w:tc>
        <w:tc>
          <w:tcPr>
            <w:tcW w:w="2485" w:type="dxa"/>
            <w:tcBorders>
              <w:bottom w:val="single" w:sz="6"/>
            </w:tcBorders>
            <w:tcMar>
              <w:top w:w="150" w:type="dxa"/>
              <w:left w:w="240" w:type="dxa"/>
              <w:bottom w:w="150" w:type="dxa"/>
            </w:tcMar>
            <w:vAlign w:val="center"/>
          </w:tcPr>
          <w:p w:rsidR="11B080E4" w:rsidP="11B080E4" w:rsidRDefault="11B080E4" w14:paraId="3287204E" w14:textId="754D803C">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Personne résidant à proximité, motivée, formable. Priorité aux jeunes ou femmes rurales.</w:t>
            </w:r>
          </w:p>
        </w:tc>
      </w:tr>
      <w:tr w:rsidR="11B080E4" w:rsidTr="11B080E4" w14:paraId="1802E5F2">
        <w:trPr>
          <w:trHeight w:val="300"/>
        </w:trPr>
        <w:tc>
          <w:tcPr>
            <w:tcW w:w="1931" w:type="dxa"/>
            <w:tcBorders>
              <w:bottom w:val="single" w:sz="6"/>
            </w:tcBorders>
            <w:tcMar>
              <w:top w:w="150" w:type="dxa"/>
              <w:bottom w:w="150" w:type="dxa"/>
              <w:right w:w="240" w:type="dxa"/>
            </w:tcMar>
            <w:vAlign w:val="center"/>
          </w:tcPr>
          <w:p w:rsidR="11B080E4" w:rsidP="11B080E4" w:rsidRDefault="11B080E4" w14:paraId="08FCA68F" w14:textId="76FC7097">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1"/>
                <w:bCs w:val="1"/>
                <w:i w:val="0"/>
                <w:iCs w:val="0"/>
                <w:sz w:val="22"/>
                <w:szCs w:val="22"/>
              </w:rPr>
              <w:t>Agent de commercialisation</w:t>
            </w:r>
          </w:p>
        </w:tc>
        <w:tc>
          <w:tcPr>
            <w:tcW w:w="2159" w:type="dxa"/>
            <w:tcBorders>
              <w:bottom w:val="single" w:sz="6"/>
            </w:tcBorders>
            <w:tcMar>
              <w:top w:w="150" w:type="dxa"/>
              <w:left w:w="240" w:type="dxa"/>
              <w:bottom w:w="150" w:type="dxa"/>
              <w:right w:w="240" w:type="dxa"/>
            </w:tcMar>
            <w:vAlign w:val="center"/>
          </w:tcPr>
          <w:p w:rsidR="11B080E4" w:rsidP="11B080E4" w:rsidRDefault="11B080E4" w14:paraId="260E6BB0" w14:textId="1F92395F">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Mi‑temps (phase 2)</w:t>
            </w:r>
          </w:p>
        </w:tc>
        <w:tc>
          <w:tcPr>
            <w:tcW w:w="2485" w:type="dxa"/>
            <w:tcBorders>
              <w:bottom w:val="single" w:sz="6"/>
            </w:tcBorders>
            <w:tcMar>
              <w:top w:w="150" w:type="dxa"/>
              <w:left w:w="240" w:type="dxa"/>
              <w:bottom w:w="150" w:type="dxa"/>
              <w:right w:w="240" w:type="dxa"/>
            </w:tcMar>
            <w:vAlign w:val="center"/>
          </w:tcPr>
          <w:p w:rsidR="11B080E4" w:rsidP="11B080E4" w:rsidRDefault="11B080E4" w14:paraId="7C7109F1" w14:textId="148F0F46">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Développement des contrats B2B (cantines, restaurants), gestion des abonnements (paniers), présence sur les marchés, animation des réseaux sociaux.</w:t>
            </w:r>
          </w:p>
        </w:tc>
        <w:tc>
          <w:tcPr>
            <w:tcW w:w="2485" w:type="dxa"/>
            <w:tcBorders>
              <w:bottom w:val="single" w:sz="6"/>
            </w:tcBorders>
            <w:tcMar>
              <w:top w:w="150" w:type="dxa"/>
              <w:left w:w="240" w:type="dxa"/>
              <w:bottom w:w="150" w:type="dxa"/>
            </w:tcMar>
            <w:vAlign w:val="center"/>
          </w:tcPr>
          <w:p w:rsidR="11B080E4" w:rsidP="11B080E4" w:rsidRDefault="11B080E4" w14:paraId="7BBB64E1" w14:textId="69F86796">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Expérience en vente directe, marketing agroalimentaire, maîtrise des outils numériques.</w:t>
            </w:r>
          </w:p>
        </w:tc>
      </w:tr>
      <w:tr w:rsidR="11B080E4" w:rsidTr="11B080E4" w14:paraId="2881E374">
        <w:trPr>
          <w:trHeight w:val="300"/>
        </w:trPr>
        <w:tc>
          <w:tcPr>
            <w:tcW w:w="1931" w:type="dxa"/>
            <w:tcBorders>
              <w:bottom w:val="single" w:sz="6"/>
            </w:tcBorders>
            <w:tcMar>
              <w:top w:w="150" w:type="dxa"/>
              <w:bottom w:w="150" w:type="dxa"/>
              <w:right w:w="240" w:type="dxa"/>
            </w:tcMar>
            <w:vAlign w:val="center"/>
          </w:tcPr>
          <w:p w:rsidR="11B080E4" w:rsidP="11B080E4" w:rsidRDefault="11B080E4" w14:paraId="3BCF2D84" w14:textId="1FA6661C">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1"/>
                <w:bCs w:val="1"/>
                <w:i w:val="0"/>
                <w:iCs w:val="0"/>
                <w:sz w:val="22"/>
                <w:szCs w:val="22"/>
              </w:rPr>
              <w:t>Stagiaires / volontaires</w:t>
            </w:r>
          </w:p>
        </w:tc>
        <w:tc>
          <w:tcPr>
            <w:tcW w:w="2159" w:type="dxa"/>
            <w:tcBorders>
              <w:bottom w:val="single" w:sz="6"/>
            </w:tcBorders>
            <w:tcMar>
              <w:top w:w="150" w:type="dxa"/>
              <w:left w:w="240" w:type="dxa"/>
              <w:bottom w:w="150" w:type="dxa"/>
              <w:right w:w="240" w:type="dxa"/>
            </w:tcMar>
            <w:vAlign w:val="center"/>
          </w:tcPr>
          <w:p w:rsidR="11B080E4" w:rsidP="11B080E4" w:rsidRDefault="11B080E4" w14:paraId="1732457B" w14:textId="761CA4C6">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Ponctuel</w:t>
            </w:r>
          </w:p>
        </w:tc>
        <w:tc>
          <w:tcPr>
            <w:tcW w:w="2485" w:type="dxa"/>
            <w:tcBorders>
              <w:bottom w:val="single" w:sz="6"/>
            </w:tcBorders>
            <w:tcMar>
              <w:top w:w="150" w:type="dxa"/>
              <w:left w:w="240" w:type="dxa"/>
              <w:bottom w:w="150" w:type="dxa"/>
              <w:right w:w="240" w:type="dxa"/>
            </w:tcMar>
            <w:vAlign w:val="center"/>
          </w:tcPr>
          <w:p w:rsidR="11B080E4" w:rsidP="11B080E4" w:rsidRDefault="11B080E4" w14:paraId="06F9D632" w14:textId="4F077EDE">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Soutien technique, suivi des données, appui aux formations.</w:t>
            </w:r>
          </w:p>
        </w:tc>
        <w:tc>
          <w:tcPr>
            <w:tcW w:w="2485" w:type="dxa"/>
            <w:tcBorders>
              <w:bottom w:val="single" w:sz="6"/>
            </w:tcBorders>
            <w:tcMar>
              <w:top w:w="150" w:type="dxa"/>
              <w:left w:w="240" w:type="dxa"/>
              <w:bottom w:w="150" w:type="dxa"/>
            </w:tcMar>
            <w:vAlign w:val="center"/>
          </w:tcPr>
          <w:p w:rsidR="11B080E4" w:rsidP="11B080E4" w:rsidRDefault="11B080E4" w14:paraId="77F666C3" w14:textId="192E1567">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Étudiants en agronomie, environnement, gestion de projet (conventions universités).</w:t>
            </w:r>
          </w:p>
        </w:tc>
      </w:tr>
    </w:tbl>
    <w:p w:rsidR="5BA1E489" w:rsidP="11B080E4" w:rsidRDefault="5BA1E489" w14:paraId="402E6925" w14:textId="160D8185">
      <w:pPr>
        <w:pStyle w:val="Paragraphedeliste"/>
        <w:numPr>
          <w:ilvl w:val="0"/>
          <w:numId w:val="38"/>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5BA1E489">
        <w:rPr>
          <w:rFonts w:ascii="system-ui" w:hAnsi="system-ui" w:eastAsia="system-ui" w:cs="system-ui"/>
          <w:b w:val="1"/>
          <w:bCs w:val="1"/>
          <w:i w:val="0"/>
          <w:iCs w:val="0"/>
          <w:caps w:val="0"/>
          <w:smallCaps w:val="0"/>
          <w:noProof w:val="0"/>
          <w:color w:val="0F1115"/>
          <w:sz w:val="24"/>
          <w:szCs w:val="24"/>
          <w:lang w:val="fr-FR"/>
        </w:rPr>
        <w:t>Calendrier de recrutement</w:t>
      </w:r>
      <w:r w:rsidRPr="11B080E4" w:rsidR="5BA1E489">
        <w:rPr>
          <w:rFonts w:ascii="system-ui" w:hAnsi="system-ui" w:eastAsia="system-ui" w:cs="system-ui"/>
          <w:b w:val="0"/>
          <w:bCs w:val="0"/>
          <w:i w:val="0"/>
          <w:iCs w:val="0"/>
          <w:caps w:val="0"/>
          <w:smallCaps w:val="0"/>
          <w:noProof w:val="0"/>
          <w:color w:val="0F1115"/>
          <w:sz w:val="24"/>
          <w:szCs w:val="24"/>
          <w:lang w:val="fr-FR"/>
        </w:rPr>
        <w:t xml:space="preserve"> :</w:t>
      </w:r>
    </w:p>
    <w:p w:rsidR="5BA1E489" w:rsidP="11B080E4" w:rsidRDefault="5BA1E489" w14:paraId="2DE9F7A4" w14:textId="39D88723">
      <w:pPr>
        <w:pStyle w:val="Paragraphedeliste"/>
        <w:numPr>
          <w:ilvl w:val="0"/>
          <w:numId w:val="38"/>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5BA1E489">
        <w:rPr>
          <w:rFonts w:ascii="system-ui" w:hAnsi="system-ui" w:eastAsia="system-ui" w:cs="system-ui"/>
          <w:b w:val="0"/>
          <w:bCs w:val="0"/>
          <w:i w:val="0"/>
          <w:iCs w:val="0"/>
          <w:caps w:val="0"/>
          <w:smallCaps w:val="0"/>
          <w:noProof w:val="0"/>
          <w:color w:val="0F1115"/>
          <w:sz w:val="24"/>
          <w:szCs w:val="24"/>
          <w:lang w:val="fr-FR"/>
        </w:rPr>
        <w:t>Phase 1 : maître d’œuvre (temps plein), responsable technique (mi‑temps), ouvrier agricole (temps plein).</w:t>
      </w:r>
    </w:p>
    <w:p w:rsidR="5BA1E489" w:rsidP="11B080E4" w:rsidRDefault="5BA1E489" w14:paraId="5D10EDE1" w14:textId="5995C29E">
      <w:pPr>
        <w:pStyle w:val="Paragraphedeliste"/>
        <w:numPr>
          <w:ilvl w:val="0"/>
          <w:numId w:val="38"/>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5BA1E489">
        <w:rPr>
          <w:rFonts w:ascii="system-ui" w:hAnsi="system-ui" w:eastAsia="system-ui" w:cs="system-ui"/>
          <w:b w:val="0"/>
          <w:bCs w:val="0"/>
          <w:i w:val="0"/>
          <w:iCs w:val="0"/>
          <w:caps w:val="0"/>
          <w:smallCaps w:val="0"/>
          <w:noProof w:val="0"/>
          <w:color w:val="0F1115"/>
          <w:sz w:val="24"/>
          <w:szCs w:val="24"/>
          <w:lang w:val="fr-FR"/>
        </w:rPr>
        <w:t>Phase 2 : responsable technique (temps plein), agent de commercialisation (mi‑temps).</w:t>
      </w:r>
    </w:p>
    <w:p w:rsidR="11B080E4" w:rsidP="11B080E4" w:rsidRDefault="11B080E4" w14:paraId="1174671C" w14:textId="4A127CE6">
      <w:pPr>
        <w:pStyle w:val="Paragraphedeliste"/>
        <w:numPr>
          <w:ilvl w:val="0"/>
          <w:numId w:val="38"/>
        </w:numPr>
        <w:bidi w:val="0"/>
        <w:rPr>
          <w:sz w:val="24"/>
          <w:szCs w:val="24"/>
        </w:rPr>
      </w:pPr>
    </w:p>
    <w:p w:rsidR="5BA1E489" w:rsidP="11B080E4" w:rsidRDefault="5BA1E489" w14:paraId="025DB87D" w14:textId="238A2706">
      <w:pPr>
        <w:pStyle w:val="Titre2"/>
        <w:bidi w:val="0"/>
      </w:pPr>
      <w:r w:rsidRPr="11B080E4" w:rsidR="5BA1E489">
        <w:rPr>
          <w:noProof w:val="0"/>
          <w:lang w:val="fr-FR"/>
        </w:rPr>
        <w:t>10.4. Partenaires recherchés</w:t>
      </w:r>
    </w:p>
    <w:p w:rsidR="5BA1E489" w:rsidP="11B080E4" w:rsidRDefault="5BA1E489" w14:paraId="1F315014" w14:textId="72E0A7F7">
      <w:pPr>
        <w:pStyle w:val="Paragraphedeliste"/>
        <w:numPr>
          <w:ilvl w:val="0"/>
          <w:numId w:val="38"/>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5BA1E489">
        <w:rPr>
          <w:rFonts w:ascii="system-ui" w:hAnsi="system-ui" w:eastAsia="system-ui" w:cs="system-ui"/>
          <w:b w:val="0"/>
          <w:bCs w:val="0"/>
          <w:i w:val="0"/>
          <w:iCs w:val="0"/>
          <w:caps w:val="0"/>
          <w:smallCaps w:val="0"/>
          <w:noProof w:val="0"/>
          <w:color w:val="0F1115"/>
          <w:sz w:val="24"/>
          <w:szCs w:val="24"/>
          <w:lang w:val="fr-FR"/>
        </w:rPr>
        <w:t>Nous souhaitons construire un réseau de partenaires ancrés dans le territoire et complémentaires sur les plans académique, technique, institutionnel et financier.</w:t>
      </w:r>
    </w:p>
    <w:p w:rsidR="5BA1E489" w:rsidP="11B080E4" w:rsidRDefault="5BA1E489" w14:paraId="728F8ABB" w14:textId="094CD576">
      <w:pPr>
        <w:pStyle w:val="Titre3"/>
        <w:bidi w:val="0"/>
      </w:pPr>
      <w:r w:rsidRPr="11B080E4" w:rsidR="5BA1E489">
        <w:rPr>
          <w:noProof w:val="0"/>
          <w:lang w:val="fr-FR"/>
        </w:rPr>
        <w:t>10.4.1. Partenaires académiques</w:t>
      </w:r>
    </w:p>
    <w:tbl>
      <w:tblPr>
        <w:tblStyle w:val="TableauNormal"/>
        <w:bidiVisual w:val="0"/>
        <w:tblW w:w="0" w:type="auto"/>
        <w:tblLook w:val="06A0" w:firstRow="1" w:lastRow="0" w:firstColumn="1" w:lastColumn="0" w:noHBand="1" w:noVBand="1"/>
      </w:tblPr>
      <w:tblGrid>
        <w:gridCol w:w="3264"/>
        <w:gridCol w:w="2320"/>
        <w:gridCol w:w="2771"/>
      </w:tblGrid>
      <w:tr w:rsidR="11B080E4" w:rsidTr="11B080E4" w14:paraId="5AD7675C">
        <w:trPr>
          <w:trHeight w:val="300"/>
        </w:trPr>
        <w:tc>
          <w:tcPr>
            <w:tcW w:w="3264" w:type="dxa"/>
            <w:tcBorders>
              <w:top w:val="nil"/>
              <w:bottom w:val="single" w:sz="6"/>
            </w:tcBorders>
            <w:tcMar>
              <w:top w:w="150" w:type="dxa"/>
              <w:bottom w:w="150" w:type="dxa"/>
              <w:right w:w="240" w:type="dxa"/>
            </w:tcMar>
            <w:vAlign w:val="center"/>
          </w:tcPr>
          <w:p w:rsidR="11B080E4" w:rsidP="11B080E4" w:rsidRDefault="11B080E4" w14:paraId="36DCAB6C" w14:textId="55FF1B6A">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Partenaire</w:t>
            </w:r>
          </w:p>
        </w:tc>
        <w:tc>
          <w:tcPr>
            <w:tcW w:w="2320" w:type="dxa"/>
            <w:tcBorders>
              <w:top w:val="nil"/>
              <w:bottom w:val="single" w:sz="6"/>
            </w:tcBorders>
            <w:tcMar>
              <w:top w:w="150" w:type="dxa"/>
              <w:left w:w="240" w:type="dxa"/>
              <w:bottom w:w="150" w:type="dxa"/>
              <w:right w:w="240" w:type="dxa"/>
            </w:tcMar>
            <w:vAlign w:val="center"/>
          </w:tcPr>
          <w:p w:rsidR="11B080E4" w:rsidP="11B080E4" w:rsidRDefault="11B080E4" w14:paraId="62B3CB43" w14:textId="3A7F516E">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Rôle</w:t>
            </w:r>
          </w:p>
        </w:tc>
        <w:tc>
          <w:tcPr>
            <w:tcW w:w="2771" w:type="dxa"/>
            <w:tcBorders>
              <w:top w:val="nil"/>
              <w:bottom w:val="single" w:sz="6"/>
            </w:tcBorders>
            <w:tcMar>
              <w:top w:w="150" w:type="dxa"/>
              <w:left w:w="240" w:type="dxa"/>
              <w:bottom w:w="150" w:type="dxa"/>
              <w:right w:w="240" w:type="dxa"/>
            </w:tcMar>
            <w:vAlign w:val="center"/>
          </w:tcPr>
          <w:p w:rsidR="11B080E4" w:rsidP="11B080E4" w:rsidRDefault="11B080E4" w14:paraId="54CD0015" w14:textId="294AFEC7">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Contribution attendue</w:t>
            </w:r>
          </w:p>
        </w:tc>
      </w:tr>
      <w:tr w:rsidR="11B080E4" w:rsidTr="11B080E4" w14:paraId="6D374C49">
        <w:trPr>
          <w:trHeight w:val="300"/>
        </w:trPr>
        <w:tc>
          <w:tcPr>
            <w:tcW w:w="3264" w:type="dxa"/>
            <w:tcBorders>
              <w:bottom w:val="single" w:sz="6"/>
            </w:tcBorders>
            <w:tcMar>
              <w:top w:w="150" w:type="dxa"/>
              <w:bottom w:w="150" w:type="dxa"/>
              <w:right w:w="240" w:type="dxa"/>
            </w:tcMar>
            <w:vAlign w:val="center"/>
          </w:tcPr>
          <w:p w:rsidR="11B080E4" w:rsidP="11B080E4" w:rsidRDefault="11B080E4" w14:paraId="2FF8822E" w14:textId="7868FDE1">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Universidad del Cauca</w:t>
            </w:r>
            <w:r w:rsidRPr="11B080E4" w:rsidR="11B080E4">
              <w:rPr>
                <w:rFonts w:ascii="system-ui" w:hAnsi="system-ui" w:eastAsia="system-ui" w:cs="system-ui"/>
                <w:b w:val="0"/>
                <w:bCs w:val="0"/>
                <w:i w:val="0"/>
                <w:iCs w:val="0"/>
                <w:sz w:val="22"/>
                <w:szCs w:val="22"/>
              </w:rPr>
              <w:t xml:space="preserve"> (Faculté des Sciences Agricoles)</w:t>
            </w:r>
          </w:p>
        </w:tc>
        <w:tc>
          <w:tcPr>
            <w:tcW w:w="2320" w:type="dxa"/>
            <w:tcBorders>
              <w:bottom w:val="single" w:sz="6"/>
            </w:tcBorders>
            <w:tcMar>
              <w:top w:w="150" w:type="dxa"/>
              <w:left w:w="240" w:type="dxa"/>
              <w:bottom w:w="150" w:type="dxa"/>
              <w:right w:w="240" w:type="dxa"/>
            </w:tcMar>
            <w:vAlign w:val="center"/>
          </w:tcPr>
          <w:p w:rsidR="11B080E4" w:rsidP="11B080E4" w:rsidRDefault="11B080E4" w14:paraId="29DC93A0" w14:textId="6434A8CA">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Recherche appliquée, suivi technique</w:t>
            </w:r>
          </w:p>
        </w:tc>
        <w:tc>
          <w:tcPr>
            <w:tcW w:w="2771" w:type="dxa"/>
            <w:tcBorders>
              <w:bottom w:val="single" w:sz="6"/>
            </w:tcBorders>
            <w:tcMar>
              <w:top w:w="150" w:type="dxa"/>
              <w:left w:w="240" w:type="dxa"/>
              <w:bottom w:w="150" w:type="dxa"/>
            </w:tcMar>
            <w:vAlign w:val="center"/>
          </w:tcPr>
          <w:p w:rsidR="11B080E4" w:rsidP="11B080E4" w:rsidRDefault="11B080E4" w14:paraId="3C85FADC" w14:textId="6878F49D">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 Accueil de stagiaires.</w:t>
            </w:r>
            <w:r>
              <w:br/>
            </w:r>
            <w:r w:rsidRPr="11B080E4" w:rsidR="11B080E4">
              <w:rPr>
                <w:rFonts w:ascii="system-ui" w:hAnsi="system-ui" w:eastAsia="system-ui" w:cs="system-ui"/>
                <w:b w:val="0"/>
                <w:bCs w:val="0"/>
                <w:i w:val="0"/>
                <w:iCs w:val="0"/>
                <w:sz w:val="22"/>
                <w:szCs w:val="22"/>
              </w:rPr>
              <w:t>– Suivi des paramètres zootechniques et agronomiques.</w:t>
            </w:r>
            <w:r>
              <w:br/>
            </w:r>
            <w:r w:rsidRPr="11B080E4" w:rsidR="11B080E4">
              <w:rPr>
                <w:rFonts w:ascii="system-ui" w:hAnsi="system-ui" w:eastAsia="system-ui" w:cs="system-ui"/>
                <w:b w:val="0"/>
                <w:bCs w:val="0"/>
                <w:i w:val="0"/>
                <w:iCs w:val="0"/>
                <w:sz w:val="22"/>
                <w:szCs w:val="22"/>
              </w:rPr>
              <w:t>– Caractérisation du frass.</w:t>
            </w:r>
            <w:r>
              <w:br/>
            </w:r>
            <w:r w:rsidRPr="11B080E4" w:rsidR="11B080E4">
              <w:rPr>
                <w:rFonts w:ascii="system-ui" w:hAnsi="system-ui" w:eastAsia="system-ui" w:cs="system-ui"/>
                <w:b w:val="0"/>
                <w:bCs w:val="0"/>
                <w:i w:val="0"/>
                <w:iCs w:val="0"/>
                <w:sz w:val="22"/>
                <w:szCs w:val="22"/>
              </w:rPr>
              <w:t>– Publication de résultats.</w:t>
            </w:r>
          </w:p>
        </w:tc>
      </w:tr>
      <w:tr w:rsidR="11B080E4" w:rsidTr="11B080E4" w14:paraId="1743E40B">
        <w:trPr>
          <w:trHeight w:val="300"/>
        </w:trPr>
        <w:tc>
          <w:tcPr>
            <w:tcW w:w="3264" w:type="dxa"/>
            <w:tcBorders>
              <w:bottom w:val="single" w:sz="6"/>
            </w:tcBorders>
            <w:tcMar>
              <w:top w:w="150" w:type="dxa"/>
              <w:bottom w:w="150" w:type="dxa"/>
              <w:right w:w="240" w:type="dxa"/>
            </w:tcMar>
            <w:vAlign w:val="center"/>
          </w:tcPr>
          <w:p w:rsidR="11B080E4" w:rsidP="11B080E4" w:rsidRDefault="11B080E4" w14:paraId="264FDFD7" w14:textId="0FD29879">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SENA</w:t>
            </w:r>
            <w:r w:rsidRPr="11B080E4" w:rsidR="11B080E4">
              <w:rPr>
                <w:rFonts w:ascii="system-ui" w:hAnsi="system-ui" w:eastAsia="system-ui" w:cs="system-ui"/>
                <w:b w:val="0"/>
                <w:bCs w:val="0"/>
                <w:i w:val="0"/>
                <w:iCs w:val="0"/>
                <w:sz w:val="22"/>
                <w:szCs w:val="22"/>
              </w:rPr>
              <w:t xml:space="preserve"> (Service National d’Apprentissage)</w:t>
            </w:r>
          </w:p>
        </w:tc>
        <w:tc>
          <w:tcPr>
            <w:tcW w:w="2320" w:type="dxa"/>
            <w:tcBorders>
              <w:bottom w:val="single" w:sz="6"/>
            </w:tcBorders>
            <w:tcMar>
              <w:top w:w="150" w:type="dxa"/>
              <w:left w:w="240" w:type="dxa"/>
              <w:bottom w:w="150" w:type="dxa"/>
              <w:right w:w="240" w:type="dxa"/>
            </w:tcMar>
            <w:vAlign w:val="center"/>
          </w:tcPr>
          <w:p w:rsidR="11B080E4" w:rsidP="11B080E4" w:rsidRDefault="11B080E4" w14:paraId="22F52C27" w14:textId="327EE7BE">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Formation professionnelle</w:t>
            </w:r>
          </w:p>
        </w:tc>
        <w:tc>
          <w:tcPr>
            <w:tcW w:w="2771" w:type="dxa"/>
            <w:tcBorders>
              <w:bottom w:val="single" w:sz="6"/>
            </w:tcBorders>
            <w:tcMar>
              <w:top w:w="150" w:type="dxa"/>
              <w:left w:w="240" w:type="dxa"/>
              <w:bottom w:w="150" w:type="dxa"/>
            </w:tcMar>
            <w:vAlign w:val="center"/>
          </w:tcPr>
          <w:p w:rsidR="11B080E4" w:rsidP="11B080E4" w:rsidRDefault="11B080E4" w14:paraId="736B2EF0" w14:textId="7A6FE29A">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 Intégration du module « aviculture circulaire » dans les cursus.</w:t>
            </w:r>
            <w:r>
              <w:br/>
            </w:r>
            <w:r w:rsidRPr="11B080E4" w:rsidR="11B080E4">
              <w:rPr>
                <w:rFonts w:ascii="system-ui" w:hAnsi="system-ui" w:eastAsia="system-ui" w:cs="system-ui"/>
                <w:b w:val="0"/>
                <w:bCs w:val="0"/>
                <w:i w:val="0"/>
                <w:iCs w:val="0"/>
                <w:sz w:val="22"/>
                <w:szCs w:val="22"/>
              </w:rPr>
              <w:t>– Accueil de stagiaires en alternance.</w:t>
            </w:r>
          </w:p>
        </w:tc>
      </w:tr>
      <w:tr w:rsidR="11B080E4" w:rsidTr="11B080E4" w14:paraId="5D6A4E65">
        <w:trPr>
          <w:trHeight w:val="300"/>
        </w:trPr>
        <w:tc>
          <w:tcPr>
            <w:tcW w:w="3264" w:type="dxa"/>
            <w:tcBorders>
              <w:bottom w:val="single" w:sz="6"/>
            </w:tcBorders>
            <w:tcMar>
              <w:top w:w="150" w:type="dxa"/>
              <w:bottom w:w="150" w:type="dxa"/>
              <w:right w:w="240" w:type="dxa"/>
            </w:tcMar>
            <w:vAlign w:val="center"/>
          </w:tcPr>
          <w:p w:rsidR="11B080E4" w:rsidP="11B080E4" w:rsidRDefault="11B080E4" w14:paraId="793A48C4" w14:textId="3AF3515E">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Agrosavia</w:t>
            </w:r>
            <w:r w:rsidRPr="11B080E4" w:rsidR="11B080E4">
              <w:rPr>
                <w:rFonts w:ascii="system-ui" w:hAnsi="system-ui" w:eastAsia="system-ui" w:cs="system-ui"/>
                <w:b w:val="0"/>
                <w:bCs w:val="0"/>
                <w:i w:val="0"/>
                <w:iCs w:val="0"/>
                <w:sz w:val="22"/>
                <w:szCs w:val="22"/>
              </w:rPr>
              <w:t xml:space="preserve"> (Corporation colombienne de recherche agricole)</w:t>
            </w:r>
          </w:p>
        </w:tc>
        <w:tc>
          <w:tcPr>
            <w:tcW w:w="2320" w:type="dxa"/>
            <w:tcBorders>
              <w:bottom w:val="single" w:sz="6"/>
            </w:tcBorders>
            <w:tcMar>
              <w:top w:w="150" w:type="dxa"/>
              <w:left w:w="240" w:type="dxa"/>
              <w:bottom w:w="150" w:type="dxa"/>
              <w:right w:w="240" w:type="dxa"/>
            </w:tcMar>
            <w:vAlign w:val="center"/>
          </w:tcPr>
          <w:p w:rsidR="11B080E4" w:rsidP="11B080E4" w:rsidRDefault="11B080E4" w14:paraId="5AD1E291" w14:textId="3258B844">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Expertise technique</w:t>
            </w:r>
          </w:p>
        </w:tc>
        <w:tc>
          <w:tcPr>
            <w:tcW w:w="2771" w:type="dxa"/>
            <w:tcBorders>
              <w:bottom w:val="single" w:sz="6"/>
            </w:tcBorders>
            <w:tcMar>
              <w:top w:w="150" w:type="dxa"/>
              <w:left w:w="240" w:type="dxa"/>
              <w:bottom w:w="150" w:type="dxa"/>
            </w:tcMar>
            <w:vAlign w:val="center"/>
          </w:tcPr>
          <w:p w:rsidR="11B080E4" w:rsidP="11B080E4" w:rsidRDefault="11B080E4" w14:paraId="7291D338" w14:textId="24DECEC5">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 Appui sur les itinéraires techniques (BSF, alimentation locale).</w:t>
            </w:r>
            <w:r>
              <w:br/>
            </w:r>
            <w:r w:rsidRPr="11B080E4" w:rsidR="11B080E4">
              <w:rPr>
                <w:rFonts w:ascii="system-ui" w:hAnsi="system-ui" w:eastAsia="system-ui" w:cs="system-ui"/>
                <w:b w:val="0"/>
                <w:bCs w:val="0"/>
                <w:i w:val="0"/>
                <w:iCs w:val="0"/>
                <w:sz w:val="22"/>
                <w:szCs w:val="22"/>
              </w:rPr>
              <w:t>– Mise en réseau avec d’autres projets innovants.</w:t>
            </w:r>
          </w:p>
        </w:tc>
      </w:tr>
    </w:tbl>
    <w:p w:rsidR="5BA1E489" w:rsidP="11B080E4" w:rsidRDefault="5BA1E489" w14:paraId="7EDB0F85" w14:textId="0637D33C">
      <w:pPr>
        <w:pStyle w:val="Titre3"/>
        <w:bidi w:val="0"/>
      </w:pPr>
      <w:r w:rsidRPr="11B080E4" w:rsidR="5BA1E489">
        <w:rPr>
          <w:noProof w:val="0"/>
          <w:lang w:val="fr-FR"/>
        </w:rPr>
        <w:t>10.4.2. Partenaires institutionnels publics</w:t>
      </w:r>
    </w:p>
    <w:tbl>
      <w:tblPr>
        <w:tblStyle w:val="TableauNormal"/>
        <w:bidiVisual w:val="0"/>
        <w:tblW w:w="0" w:type="auto"/>
        <w:tblLook w:val="06A0" w:firstRow="1" w:lastRow="0" w:firstColumn="1" w:lastColumn="0" w:noHBand="1" w:noVBand="1"/>
      </w:tblPr>
      <w:tblGrid>
        <w:gridCol w:w="2655"/>
        <w:gridCol w:w="2790"/>
        <w:gridCol w:w="2909"/>
      </w:tblGrid>
      <w:tr w:rsidR="11B080E4" w:rsidTr="11B080E4" w14:paraId="460ABE14">
        <w:trPr>
          <w:trHeight w:val="300"/>
        </w:trPr>
        <w:tc>
          <w:tcPr>
            <w:tcW w:w="2655" w:type="dxa"/>
            <w:tcBorders>
              <w:top w:val="nil"/>
              <w:bottom w:val="single" w:sz="6"/>
            </w:tcBorders>
            <w:tcMar>
              <w:top w:w="150" w:type="dxa"/>
              <w:bottom w:w="150" w:type="dxa"/>
              <w:right w:w="240" w:type="dxa"/>
            </w:tcMar>
            <w:vAlign w:val="center"/>
          </w:tcPr>
          <w:p w:rsidR="11B080E4" w:rsidP="11B080E4" w:rsidRDefault="11B080E4" w14:paraId="524BB75E" w14:textId="0D30C4F5">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Partenaire</w:t>
            </w:r>
          </w:p>
        </w:tc>
        <w:tc>
          <w:tcPr>
            <w:tcW w:w="2790" w:type="dxa"/>
            <w:tcBorders>
              <w:top w:val="nil"/>
              <w:bottom w:val="single" w:sz="6"/>
            </w:tcBorders>
            <w:tcMar>
              <w:top w:w="150" w:type="dxa"/>
              <w:left w:w="240" w:type="dxa"/>
              <w:bottom w:w="150" w:type="dxa"/>
              <w:right w:w="240" w:type="dxa"/>
            </w:tcMar>
            <w:vAlign w:val="center"/>
          </w:tcPr>
          <w:p w:rsidR="11B080E4" w:rsidP="11B080E4" w:rsidRDefault="11B080E4" w14:paraId="0C95E332" w14:textId="0A763E28">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Rôle</w:t>
            </w:r>
          </w:p>
        </w:tc>
        <w:tc>
          <w:tcPr>
            <w:tcW w:w="2909" w:type="dxa"/>
            <w:tcBorders>
              <w:top w:val="nil"/>
              <w:bottom w:val="single" w:sz="6"/>
            </w:tcBorders>
            <w:tcMar>
              <w:top w:w="150" w:type="dxa"/>
              <w:left w:w="240" w:type="dxa"/>
              <w:bottom w:w="150" w:type="dxa"/>
              <w:right w:w="240" w:type="dxa"/>
            </w:tcMar>
            <w:vAlign w:val="center"/>
          </w:tcPr>
          <w:p w:rsidR="11B080E4" w:rsidP="11B080E4" w:rsidRDefault="11B080E4" w14:paraId="4B23D6F6" w14:textId="139B004B">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Contribution attendue</w:t>
            </w:r>
          </w:p>
        </w:tc>
      </w:tr>
      <w:tr w:rsidR="11B080E4" w:rsidTr="11B080E4" w14:paraId="1106549E">
        <w:trPr>
          <w:trHeight w:val="300"/>
        </w:trPr>
        <w:tc>
          <w:tcPr>
            <w:tcW w:w="2655" w:type="dxa"/>
            <w:tcBorders>
              <w:bottom w:val="single" w:sz="6"/>
            </w:tcBorders>
            <w:tcMar>
              <w:top w:w="150" w:type="dxa"/>
              <w:bottom w:w="150" w:type="dxa"/>
              <w:right w:w="240" w:type="dxa"/>
            </w:tcMar>
            <w:vAlign w:val="center"/>
          </w:tcPr>
          <w:p w:rsidR="11B080E4" w:rsidP="11B080E4" w:rsidRDefault="11B080E4" w14:paraId="7E06623D" w14:textId="5DF5D0F3">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Mairie de Popayán</w:t>
            </w:r>
          </w:p>
        </w:tc>
        <w:tc>
          <w:tcPr>
            <w:tcW w:w="2790" w:type="dxa"/>
            <w:tcBorders>
              <w:bottom w:val="single" w:sz="6"/>
            </w:tcBorders>
            <w:tcMar>
              <w:top w:w="150" w:type="dxa"/>
              <w:left w:w="240" w:type="dxa"/>
              <w:bottom w:w="150" w:type="dxa"/>
              <w:right w:w="240" w:type="dxa"/>
            </w:tcMar>
            <w:vAlign w:val="center"/>
          </w:tcPr>
          <w:p w:rsidR="11B080E4" w:rsidP="11B080E4" w:rsidRDefault="11B080E4" w14:paraId="50A5BC9E" w14:textId="74963541">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Sécurisation des débouchés, valorisation des déchets</w:t>
            </w:r>
          </w:p>
        </w:tc>
        <w:tc>
          <w:tcPr>
            <w:tcW w:w="2909" w:type="dxa"/>
            <w:tcBorders>
              <w:bottom w:val="single" w:sz="6"/>
            </w:tcBorders>
            <w:tcMar>
              <w:top w:w="150" w:type="dxa"/>
              <w:left w:w="240" w:type="dxa"/>
              <w:bottom w:w="150" w:type="dxa"/>
            </w:tcMar>
            <w:vAlign w:val="center"/>
          </w:tcPr>
          <w:p w:rsidR="11B080E4" w:rsidP="11B080E4" w:rsidRDefault="11B080E4" w14:paraId="2A20E78A" w14:textId="0C3A4E3D">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 Contrats d’approvisionnement pour les cantines scolaires (ODD 2).</w:t>
            </w:r>
            <w:r>
              <w:br/>
            </w:r>
            <w:r w:rsidRPr="11B080E4" w:rsidR="11B080E4">
              <w:rPr>
                <w:rFonts w:ascii="system-ui" w:hAnsi="system-ui" w:eastAsia="system-ui" w:cs="system-ui"/>
                <w:b w:val="0"/>
                <w:bCs w:val="0"/>
                <w:i w:val="0"/>
                <w:iCs w:val="0"/>
                <w:sz w:val="22"/>
                <w:szCs w:val="22"/>
              </w:rPr>
              <w:t>– Mise à disposition de biodéchets organiques pour l’unité BSF.</w:t>
            </w:r>
            <w:r>
              <w:br/>
            </w:r>
            <w:r w:rsidRPr="11B080E4" w:rsidR="11B080E4">
              <w:rPr>
                <w:rFonts w:ascii="system-ui" w:hAnsi="system-ui" w:eastAsia="system-ui" w:cs="system-ui"/>
                <w:b w:val="0"/>
                <w:bCs w:val="0"/>
                <w:i w:val="0"/>
                <w:iCs w:val="0"/>
                <w:sz w:val="22"/>
                <w:szCs w:val="22"/>
              </w:rPr>
              <w:t>– Soutien en communication (labellisation « ferme pilote »).</w:t>
            </w:r>
          </w:p>
        </w:tc>
      </w:tr>
      <w:tr w:rsidR="11B080E4" w:rsidTr="11B080E4" w14:paraId="2B540F3F">
        <w:trPr>
          <w:trHeight w:val="300"/>
        </w:trPr>
        <w:tc>
          <w:tcPr>
            <w:tcW w:w="2655" w:type="dxa"/>
            <w:tcBorders>
              <w:bottom w:val="single" w:sz="6"/>
            </w:tcBorders>
            <w:tcMar>
              <w:top w:w="150" w:type="dxa"/>
              <w:bottom w:w="150" w:type="dxa"/>
              <w:right w:w="240" w:type="dxa"/>
            </w:tcMar>
            <w:vAlign w:val="center"/>
          </w:tcPr>
          <w:p w:rsidR="11B080E4" w:rsidP="11B080E4" w:rsidRDefault="11B080E4" w14:paraId="18B40089" w14:textId="67EF5D09">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Gouvernement du Cauca</w:t>
            </w:r>
          </w:p>
        </w:tc>
        <w:tc>
          <w:tcPr>
            <w:tcW w:w="2790" w:type="dxa"/>
            <w:tcBorders>
              <w:bottom w:val="single" w:sz="6"/>
            </w:tcBorders>
            <w:tcMar>
              <w:top w:w="150" w:type="dxa"/>
              <w:left w:w="240" w:type="dxa"/>
              <w:bottom w:w="150" w:type="dxa"/>
              <w:right w:w="240" w:type="dxa"/>
            </w:tcMar>
            <w:vAlign w:val="center"/>
          </w:tcPr>
          <w:p w:rsidR="11B080E4" w:rsidP="11B080E4" w:rsidRDefault="11B080E4" w14:paraId="1CE1BE65" w14:textId="6EE70CD0">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Appui au développement rural</w:t>
            </w:r>
          </w:p>
        </w:tc>
        <w:tc>
          <w:tcPr>
            <w:tcW w:w="2909" w:type="dxa"/>
            <w:tcBorders>
              <w:bottom w:val="single" w:sz="6"/>
            </w:tcBorders>
            <w:tcMar>
              <w:top w:w="150" w:type="dxa"/>
              <w:left w:w="240" w:type="dxa"/>
              <w:bottom w:w="150" w:type="dxa"/>
            </w:tcMar>
            <w:vAlign w:val="center"/>
          </w:tcPr>
          <w:p w:rsidR="11B080E4" w:rsidP="11B080E4" w:rsidRDefault="11B080E4" w14:paraId="7EAF3E74" w14:textId="57DC720F">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 Inclusion dans les programmes de développement rural durable.</w:t>
            </w:r>
            <w:r>
              <w:br/>
            </w:r>
            <w:r w:rsidRPr="11B080E4" w:rsidR="11B080E4">
              <w:rPr>
                <w:rFonts w:ascii="system-ui" w:hAnsi="system-ui" w:eastAsia="system-ui" w:cs="system-ui"/>
                <w:b w:val="0"/>
                <w:bCs w:val="0"/>
                <w:i w:val="0"/>
                <w:iCs w:val="0"/>
                <w:sz w:val="22"/>
                <w:szCs w:val="22"/>
              </w:rPr>
              <w:t>– Accès à des lignes de financement régional.</w:t>
            </w:r>
          </w:p>
        </w:tc>
      </w:tr>
      <w:tr w:rsidR="11B080E4" w:rsidTr="11B080E4" w14:paraId="392E303F">
        <w:trPr>
          <w:trHeight w:val="300"/>
        </w:trPr>
        <w:tc>
          <w:tcPr>
            <w:tcW w:w="2655" w:type="dxa"/>
            <w:tcBorders>
              <w:bottom w:val="single" w:sz="6"/>
            </w:tcBorders>
            <w:tcMar>
              <w:top w:w="150" w:type="dxa"/>
              <w:bottom w:w="150" w:type="dxa"/>
              <w:right w:w="240" w:type="dxa"/>
            </w:tcMar>
            <w:vAlign w:val="center"/>
          </w:tcPr>
          <w:p w:rsidR="11B080E4" w:rsidP="11B080E4" w:rsidRDefault="11B080E4" w14:paraId="11B9DCE9" w14:textId="7B0AA567">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CRC</w:t>
            </w:r>
            <w:r w:rsidRPr="11B080E4" w:rsidR="11B080E4">
              <w:rPr>
                <w:rFonts w:ascii="system-ui" w:hAnsi="system-ui" w:eastAsia="system-ui" w:cs="system-ui"/>
                <w:b w:val="0"/>
                <w:bCs w:val="0"/>
                <w:i w:val="0"/>
                <w:iCs w:val="0"/>
                <w:sz w:val="22"/>
                <w:szCs w:val="22"/>
              </w:rPr>
              <w:t xml:space="preserve"> (Corporation Autonome Régionale du Cauca)</w:t>
            </w:r>
          </w:p>
        </w:tc>
        <w:tc>
          <w:tcPr>
            <w:tcW w:w="2790" w:type="dxa"/>
            <w:tcBorders>
              <w:bottom w:val="single" w:sz="6"/>
            </w:tcBorders>
            <w:tcMar>
              <w:top w:w="150" w:type="dxa"/>
              <w:left w:w="240" w:type="dxa"/>
              <w:bottom w:w="150" w:type="dxa"/>
              <w:right w:w="240" w:type="dxa"/>
            </w:tcMar>
            <w:vAlign w:val="center"/>
          </w:tcPr>
          <w:p w:rsidR="11B080E4" w:rsidP="11B080E4" w:rsidRDefault="11B080E4" w14:paraId="2437D119" w14:textId="290D6CAD">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Autorisations environnementales, suivi</w:t>
            </w:r>
          </w:p>
        </w:tc>
        <w:tc>
          <w:tcPr>
            <w:tcW w:w="2909" w:type="dxa"/>
            <w:tcBorders>
              <w:bottom w:val="single" w:sz="6"/>
            </w:tcBorders>
            <w:tcMar>
              <w:top w:w="150" w:type="dxa"/>
              <w:left w:w="240" w:type="dxa"/>
              <w:bottom w:w="150" w:type="dxa"/>
            </w:tcMar>
            <w:vAlign w:val="center"/>
          </w:tcPr>
          <w:p w:rsidR="11B080E4" w:rsidP="11B080E4" w:rsidRDefault="11B080E4" w14:paraId="591397EA" w14:textId="01B4CAF2">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 Accompagnement pour les permis (eau, environnement).</w:t>
            </w:r>
            <w:r>
              <w:br/>
            </w:r>
            <w:r w:rsidRPr="11B080E4" w:rsidR="11B080E4">
              <w:rPr>
                <w:rFonts w:ascii="system-ui" w:hAnsi="system-ui" w:eastAsia="system-ui" w:cs="system-ui"/>
                <w:b w:val="0"/>
                <w:bCs w:val="0"/>
                <w:i w:val="0"/>
                <w:iCs w:val="0"/>
                <w:sz w:val="22"/>
                <w:szCs w:val="22"/>
              </w:rPr>
              <w:t>– Appui au volet « régénération des sols » et « biodiversité ».</w:t>
            </w:r>
          </w:p>
        </w:tc>
      </w:tr>
      <w:tr w:rsidR="11B080E4" w:rsidTr="11B080E4" w14:paraId="7EED3462">
        <w:trPr>
          <w:trHeight w:val="300"/>
        </w:trPr>
        <w:tc>
          <w:tcPr>
            <w:tcW w:w="2655" w:type="dxa"/>
            <w:tcBorders>
              <w:bottom w:val="single" w:sz="6"/>
            </w:tcBorders>
            <w:tcMar>
              <w:top w:w="150" w:type="dxa"/>
              <w:bottom w:w="150" w:type="dxa"/>
              <w:right w:w="240" w:type="dxa"/>
            </w:tcMar>
            <w:vAlign w:val="center"/>
          </w:tcPr>
          <w:p w:rsidR="11B080E4" w:rsidP="11B080E4" w:rsidRDefault="11B080E4" w14:paraId="2E30CD77" w14:textId="54B32CF0">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ICA</w:t>
            </w:r>
            <w:r w:rsidRPr="11B080E4" w:rsidR="11B080E4">
              <w:rPr>
                <w:rFonts w:ascii="system-ui" w:hAnsi="system-ui" w:eastAsia="system-ui" w:cs="system-ui"/>
                <w:b w:val="0"/>
                <w:bCs w:val="0"/>
                <w:i w:val="0"/>
                <w:iCs w:val="0"/>
                <w:sz w:val="22"/>
                <w:szCs w:val="22"/>
              </w:rPr>
              <w:t xml:space="preserve"> (Institut Colombien de l’Agriculture)</w:t>
            </w:r>
          </w:p>
        </w:tc>
        <w:tc>
          <w:tcPr>
            <w:tcW w:w="2790" w:type="dxa"/>
            <w:tcBorders>
              <w:bottom w:val="single" w:sz="6"/>
            </w:tcBorders>
            <w:tcMar>
              <w:top w:w="150" w:type="dxa"/>
              <w:left w:w="240" w:type="dxa"/>
              <w:bottom w:w="150" w:type="dxa"/>
              <w:right w:w="240" w:type="dxa"/>
            </w:tcMar>
            <w:vAlign w:val="center"/>
          </w:tcPr>
          <w:p w:rsidR="11B080E4" w:rsidP="11B080E4" w:rsidRDefault="11B080E4" w14:paraId="17F840EA" w14:textId="4CBF2BF6">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Sanitaire et traçabilité</w:t>
            </w:r>
          </w:p>
        </w:tc>
        <w:tc>
          <w:tcPr>
            <w:tcW w:w="2909" w:type="dxa"/>
            <w:tcBorders>
              <w:bottom w:val="single" w:sz="6"/>
            </w:tcBorders>
            <w:tcMar>
              <w:top w:w="150" w:type="dxa"/>
              <w:left w:w="240" w:type="dxa"/>
              <w:bottom w:w="150" w:type="dxa"/>
            </w:tcMar>
            <w:vAlign w:val="center"/>
          </w:tcPr>
          <w:p w:rsidR="11B080E4" w:rsidP="11B080E4" w:rsidRDefault="11B080E4" w14:paraId="2437687F" w14:textId="03C02622">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 Certification sanitaire du pôle avicole.</w:t>
            </w:r>
            <w:r>
              <w:br/>
            </w:r>
            <w:r w:rsidRPr="11B080E4" w:rsidR="11B080E4">
              <w:rPr>
                <w:rFonts w:ascii="system-ui" w:hAnsi="system-ui" w:eastAsia="system-ui" w:cs="system-ui"/>
                <w:b w:val="0"/>
                <w:bCs w:val="0"/>
                <w:i w:val="0"/>
                <w:iCs w:val="0"/>
                <w:sz w:val="22"/>
                <w:szCs w:val="22"/>
              </w:rPr>
              <w:t>– Appui à la mise en place des protocoles de biosécurité.</w:t>
            </w:r>
          </w:p>
        </w:tc>
      </w:tr>
    </w:tbl>
    <w:p w:rsidR="5BA1E489" w:rsidP="11B080E4" w:rsidRDefault="5BA1E489" w14:paraId="1A559652" w14:textId="45964767">
      <w:pPr>
        <w:pStyle w:val="Titre3"/>
        <w:bidi w:val="0"/>
      </w:pPr>
      <w:r w:rsidRPr="11B080E4" w:rsidR="5BA1E489">
        <w:rPr>
          <w:noProof w:val="0"/>
          <w:lang w:val="fr-FR"/>
        </w:rPr>
        <w:t>10.4.3. Partenaires industriels et techniques</w:t>
      </w:r>
    </w:p>
    <w:tbl>
      <w:tblPr>
        <w:tblStyle w:val="TableauNormal"/>
        <w:bidiVisual w:val="0"/>
        <w:tblW w:w="0" w:type="auto"/>
        <w:tblLook w:val="06A0" w:firstRow="1" w:lastRow="0" w:firstColumn="1" w:lastColumn="0" w:noHBand="1" w:noVBand="1"/>
      </w:tblPr>
      <w:tblGrid>
        <w:gridCol w:w="3284"/>
        <w:gridCol w:w="2043"/>
        <w:gridCol w:w="3028"/>
      </w:tblGrid>
      <w:tr w:rsidR="11B080E4" w:rsidTr="11B080E4" w14:paraId="1CB33403">
        <w:trPr>
          <w:trHeight w:val="300"/>
        </w:trPr>
        <w:tc>
          <w:tcPr>
            <w:tcW w:w="3284" w:type="dxa"/>
            <w:tcBorders>
              <w:top w:val="nil"/>
              <w:bottom w:val="single" w:sz="6"/>
            </w:tcBorders>
            <w:tcMar>
              <w:top w:w="150" w:type="dxa"/>
              <w:bottom w:w="150" w:type="dxa"/>
              <w:right w:w="240" w:type="dxa"/>
            </w:tcMar>
            <w:vAlign w:val="center"/>
          </w:tcPr>
          <w:p w:rsidR="11B080E4" w:rsidP="11B080E4" w:rsidRDefault="11B080E4" w14:paraId="471A20A1" w14:textId="702DDFDE">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Partenaire</w:t>
            </w:r>
          </w:p>
        </w:tc>
        <w:tc>
          <w:tcPr>
            <w:tcW w:w="2043" w:type="dxa"/>
            <w:tcBorders>
              <w:top w:val="nil"/>
              <w:bottom w:val="single" w:sz="6"/>
            </w:tcBorders>
            <w:tcMar>
              <w:top w:w="150" w:type="dxa"/>
              <w:left w:w="240" w:type="dxa"/>
              <w:bottom w:w="150" w:type="dxa"/>
              <w:right w:w="240" w:type="dxa"/>
            </w:tcMar>
            <w:vAlign w:val="center"/>
          </w:tcPr>
          <w:p w:rsidR="11B080E4" w:rsidP="11B080E4" w:rsidRDefault="11B080E4" w14:paraId="1ECB438B" w14:textId="6957B53C">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Rôle</w:t>
            </w:r>
          </w:p>
        </w:tc>
        <w:tc>
          <w:tcPr>
            <w:tcW w:w="3028" w:type="dxa"/>
            <w:tcBorders>
              <w:top w:val="nil"/>
              <w:bottom w:val="single" w:sz="6"/>
            </w:tcBorders>
            <w:tcMar>
              <w:top w:w="150" w:type="dxa"/>
              <w:left w:w="240" w:type="dxa"/>
              <w:bottom w:w="150" w:type="dxa"/>
              <w:right w:w="240" w:type="dxa"/>
            </w:tcMar>
            <w:vAlign w:val="center"/>
          </w:tcPr>
          <w:p w:rsidR="11B080E4" w:rsidP="11B080E4" w:rsidRDefault="11B080E4" w14:paraId="37CE6E01" w14:textId="0D7A38B1">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Contribution attendue</w:t>
            </w:r>
          </w:p>
        </w:tc>
      </w:tr>
      <w:tr w:rsidR="11B080E4" w:rsidTr="11B080E4" w14:paraId="2CFE7FCA">
        <w:trPr>
          <w:trHeight w:val="300"/>
        </w:trPr>
        <w:tc>
          <w:tcPr>
            <w:tcW w:w="3284" w:type="dxa"/>
            <w:tcBorders>
              <w:bottom w:val="single" w:sz="6"/>
            </w:tcBorders>
            <w:tcMar>
              <w:top w:w="150" w:type="dxa"/>
              <w:bottom w:w="150" w:type="dxa"/>
              <w:right w:w="240" w:type="dxa"/>
            </w:tcMar>
            <w:vAlign w:val="center"/>
          </w:tcPr>
          <w:p w:rsidR="11B080E4" w:rsidP="11B080E4" w:rsidRDefault="11B080E4" w14:paraId="0EF3E203" w14:textId="765BD412">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Fournisseurs d’équipements avicoles</w:t>
            </w:r>
            <w:r w:rsidRPr="11B080E4" w:rsidR="11B080E4">
              <w:rPr>
                <w:rFonts w:ascii="system-ui" w:hAnsi="system-ui" w:eastAsia="system-ui" w:cs="system-ui"/>
                <w:b w:val="0"/>
                <w:bCs w:val="0"/>
                <w:i w:val="0"/>
                <w:iCs w:val="0"/>
                <w:sz w:val="22"/>
                <w:szCs w:val="22"/>
              </w:rPr>
              <w:t xml:space="preserve"> (locaux ou nationaux)</w:t>
            </w:r>
          </w:p>
        </w:tc>
        <w:tc>
          <w:tcPr>
            <w:tcW w:w="2043" w:type="dxa"/>
            <w:tcBorders>
              <w:bottom w:val="single" w:sz="6"/>
            </w:tcBorders>
            <w:tcMar>
              <w:top w:w="150" w:type="dxa"/>
              <w:left w:w="240" w:type="dxa"/>
              <w:bottom w:w="150" w:type="dxa"/>
              <w:right w:w="240" w:type="dxa"/>
            </w:tcMar>
            <w:vAlign w:val="center"/>
          </w:tcPr>
          <w:p w:rsidR="11B080E4" w:rsidP="11B080E4" w:rsidRDefault="11B080E4" w14:paraId="7846A8C9" w14:textId="4CC01D2A">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Matériel</w:t>
            </w:r>
          </w:p>
        </w:tc>
        <w:tc>
          <w:tcPr>
            <w:tcW w:w="3028" w:type="dxa"/>
            <w:tcBorders>
              <w:bottom w:val="single" w:sz="6"/>
            </w:tcBorders>
            <w:tcMar>
              <w:top w:w="150" w:type="dxa"/>
              <w:left w:w="240" w:type="dxa"/>
              <w:bottom w:w="150" w:type="dxa"/>
            </w:tcMar>
            <w:vAlign w:val="center"/>
          </w:tcPr>
          <w:p w:rsidR="11B080E4" w:rsidP="11B080E4" w:rsidRDefault="11B080E4" w14:paraId="5620D71C" w14:textId="66035EDA">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 Conditions préférentielles pour l’achat des équipements (mangeoires, abreuvoirs, pondoirs).</w:t>
            </w:r>
            <w:r>
              <w:br/>
            </w:r>
            <w:r w:rsidRPr="11B080E4" w:rsidR="11B080E4">
              <w:rPr>
                <w:rFonts w:ascii="system-ui" w:hAnsi="system-ui" w:eastAsia="system-ui" w:cs="system-ui"/>
                <w:b w:val="0"/>
                <w:bCs w:val="0"/>
                <w:i w:val="0"/>
                <w:iCs w:val="0"/>
                <w:sz w:val="22"/>
                <w:szCs w:val="22"/>
              </w:rPr>
              <w:t>– Conseil technique pour l’agencement du bâtiment.</w:t>
            </w:r>
          </w:p>
        </w:tc>
      </w:tr>
      <w:tr w:rsidR="11B080E4" w:rsidTr="11B080E4" w14:paraId="74AFB537">
        <w:trPr>
          <w:trHeight w:val="300"/>
        </w:trPr>
        <w:tc>
          <w:tcPr>
            <w:tcW w:w="3284" w:type="dxa"/>
            <w:tcBorders>
              <w:bottom w:val="single" w:sz="6"/>
            </w:tcBorders>
            <w:tcMar>
              <w:top w:w="150" w:type="dxa"/>
              <w:bottom w:w="150" w:type="dxa"/>
              <w:right w:w="240" w:type="dxa"/>
            </w:tcMar>
            <w:vAlign w:val="center"/>
          </w:tcPr>
          <w:p w:rsidR="11B080E4" w:rsidP="11B080E4" w:rsidRDefault="11B080E4" w14:paraId="10BD1C14" w14:textId="2240AEF1">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Producteurs de bambou / constructeurs en guadua</w:t>
            </w:r>
          </w:p>
        </w:tc>
        <w:tc>
          <w:tcPr>
            <w:tcW w:w="2043" w:type="dxa"/>
            <w:tcBorders>
              <w:bottom w:val="single" w:sz="6"/>
            </w:tcBorders>
            <w:tcMar>
              <w:top w:w="150" w:type="dxa"/>
              <w:left w:w="240" w:type="dxa"/>
              <w:bottom w:w="150" w:type="dxa"/>
              <w:right w:w="240" w:type="dxa"/>
            </w:tcMar>
            <w:vAlign w:val="center"/>
          </w:tcPr>
          <w:p w:rsidR="11B080E4" w:rsidP="11B080E4" w:rsidRDefault="11B080E4" w14:paraId="0575DD30" w14:textId="55975A64">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Infrastructures</w:t>
            </w:r>
          </w:p>
        </w:tc>
        <w:tc>
          <w:tcPr>
            <w:tcW w:w="3028" w:type="dxa"/>
            <w:tcBorders>
              <w:bottom w:val="single" w:sz="6"/>
            </w:tcBorders>
            <w:tcMar>
              <w:top w:w="150" w:type="dxa"/>
              <w:left w:w="240" w:type="dxa"/>
              <w:bottom w:w="150" w:type="dxa"/>
            </w:tcMar>
            <w:vAlign w:val="center"/>
          </w:tcPr>
          <w:p w:rsidR="11B080E4" w:rsidP="11B080E4" w:rsidRDefault="11B080E4" w14:paraId="3B5E979B" w14:textId="158EC254">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 Accès à des chaumes de qualité à prix local.</w:t>
            </w:r>
            <w:r>
              <w:br/>
            </w:r>
            <w:r w:rsidRPr="11B080E4" w:rsidR="11B080E4">
              <w:rPr>
                <w:rFonts w:ascii="system-ui" w:hAnsi="system-ui" w:eastAsia="system-ui" w:cs="system-ui"/>
                <w:b w:val="0"/>
                <w:bCs w:val="0"/>
                <w:i w:val="0"/>
                <w:iCs w:val="0"/>
                <w:sz w:val="22"/>
                <w:szCs w:val="22"/>
              </w:rPr>
              <w:t>– Main‑d’œuvre qualifiée pour la construction du poulailler.</w:t>
            </w:r>
          </w:p>
        </w:tc>
      </w:tr>
      <w:tr w:rsidR="11B080E4" w:rsidTr="11B080E4" w14:paraId="1E8CED13">
        <w:trPr>
          <w:trHeight w:val="300"/>
        </w:trPr>
        <w:tc>
          <w:tcPr>
            <w:tcW w:w="3284" w:type="dxa"/>
            <w:tcBorders>
              <w:bottom w:val="single" w:sz="6"/>
            </w:tcBorders>
            <w:tcMar>
              <w:top w:w="150" w:type="dxa"/>
              <w:bottom w:w="150" w:type="dxa"/>
              <w:right w:w="240" w:type="dxa"/>
            </w:tcMar>
            <w:vAlign w:val="center"/>
          </w:tcPr>
          <w:p w:rsidR="11B080E4" w:rsidP="11B080E4" w:rsidRDefault="11B080E4" w14:paraId="41198988" w14:textId="7BECE81D">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Entreprises de transformation alimentaire</w:t>
            </w:r>
            <w:r w:rsidRPr="11B080E4" w:rsidR="11B080E4">
              <w:rPr>
                <w:rFonts w:ascii="system-ui" w:hAnsi="system-ui" w:eastAsia="system-ui" w:cs="system-ui"/>
                <w:b w:val="0"/>
                <w:bCs w:val="0"/>
                <w:i w:val="0"/>
                <w:iCs w:val="0"/>
                <w:sz w:val="22"/>
                <w:szCs w:val="22"/>
              </w:rPr>
              <w:t xml:space="preserve"> (locales)</w:t>
            </w:r>
          </w:p>
        </w:tc>
        <w:tc>
          <w:tcPr>
            <w:tcW w:w="2043" w:type="dxa"/>
            <w:tcBorders>
              <w:bottom w:val="single" w:sz="6"/>
            </w:tcBorders>
            <w:tcMar>
              <w:top w:w="150" w:type="dxa"/>
              <w:left w:w="240" w:type="dxa"/>
              <w:bottom w:w="150" w:type="dxa"/>
              <w:right w:w="240" w:type="dxa"/>
            </w:tcMar>
            <w:vAlign w:val="center"/>
          </w:tcPr>
          <w:p w:rsidR="11B080E4" w:rsidP="11B080E4" w:rsidRDefault="11B080E4" w14:paraId="063AE8F7" w14:textId="16D355D5">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Valorisation des coproduits</w:t>
            </w:r>
          </w:p>
        </w:tc>
        <w:tc>
          <w:tcPr>
            <w:tcW w:w="3028" w:type="dxa"/>
            <w:tcBorders>
              <w:bottom w:val="single" w:sz="6"/>
            </w:tcBorders>
            <w:tcMar>
              <w:top w:w="150" w:type="dxa"/>
              <w:left w:w="240" w:type="dxa"/>
              <w:bottom w:w="150" w:type="dxa"/>
            </w:tcMar>
            <w:vAlign w:val="center"/>
          </w:tcPr>
          <w:p w:rsidR="11B080E4" w:rsidP="11B080E4" w:rsidRDefault="11B080E4" w14:paraId="2AAF4B82" w14:textId="004CE40D">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 Partenariat pour la transformation des poules de réforme (fumage, bouillons).</w:t>
            </w:r>
          </w:p>
        </w:tc>
      </w:tr>
    </w:tbl>
    <w:p w:rsidR="5BA1E489" w:rsidP="11B080E4" w:rsidRDefault="5BA1E489" w14:paraId="0CA555C8" w14:textId="0140FF6B">
      <w:pPr>
        <w:pStyle w:val="Titre3"/>
        <w:bidi w:val="0"/>
      </w:pPr>
      <w:r w:rsidRPr="11B080E4" w:rsidR="5BA1E489">
        <w:rPr>
          <w:noProof w:val="0"/>
          <w:lang w:val="fr-FR"/>
        </w:rPr>
        <w:t>10.4.4. Partenaires financiers (fonds d’impact, ONG, coopération)</w:t>
      </w:r>
    </w:p>
    <w:tbl>
      <w:tblPr>
        <w:tblStyle w:val="TableauNormal"/>
        <w:bidiVisual w:val="0"/>
        <w:tblW w:w="0" w:type="auto"/>
        <w:tblLook w:val="06A0" w:firstRow="1" w:lastRow="0" w:firstColumn="1" w:lastColumn="0" w:noHBand="1" w:noVBand="1"/>
      </w:tblPr>
      <w:tblGrid>
        <w:gridCol w:w="3508"/>
        <w:gridCol w:w="2089"/>
        <w:gridCol w:w="2758"/>
      </w:tblGrid>
      <w:tr w:rsidR="11B080E4" w:rsidTr="11B080E4" w14:paraId="2DAB9884">
        <w:trPr>
          <w:trHeight w:val="300"/>
        </w:trPr>
        <w:tc>
          <w:tcPr>
            <w:tcW w:w="3508" w:type="dxa"/>
            <w:tcBorders>
              <w:top w:val="nil"/>
              <w:bottom w:val="single" w:sz="6"/>
            </w:tcBorders>
            <w:tcMar>
              <w:top w:w="150" w:type="dxa"/>
              <w:bottom w:w="150" w:type="dxa"/>
              <w:right w:w="240" w:type="dxa"/>
            </w:tcMar>
            <w:vAlign w:val="center"/>
          </w:tcPr>
          <w:p w:rsidR="11B080E4" w:rsidP="11B080E4" w:rsidRDefault="11B080E4" w14:paraId="6270FDF8" w14:textId="5136E60D">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Partenaire</w:t>
            </w:r>
          </w:p>
        </w:tc>
        <w:tc>
          <w:tcPr>
            <w:tcW w:w="2089" w:type="dxa"/>
            <w:tcBorders>
              <w:top w:val="nil"/>
              <w:bottom w:val="single" w:sz="6"/>
            </w:tcBorders>
            <w:tcMar>
              <w:top w:w="150" w:type="dxa"/>
              <w:left w:w="240" w:type="dxa"/>
              <w:bottom w:w="150" w:type="dxa"/>
              <w:right w:w="240" w:type="dxa"/>
            </w:tcMar>
            <w:vAlign w:val="center"/>
          </w:tcPr>
          <w:p w:rsidR="11B080E4" w:rsidP="11B080E4" w:rsidRDefault="11B080E4" w14:paraId="1447E94F" w14:textId="7D65E19D">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Type</w:t>
            </w:r>
          </w:p>
        </w:tc>
        <w:tc>
          <w:tcPr>
            <w:tcW w:w="2758" w:type="dxa"/>
            <w:tcBorders>
              <w:top w:val="nil"/>
              <w:bottom w:val="single" w:sz="6"/>
            </w:tcBorders>
            <w:tcMar>
              <w:top w:w="150" w:type="dxa"/>
              <w:left w:w="240" w:type="dxa"/>
              <w:bottom w:w="150" w:type="dxa"/>
              <w:right w:w="240" w:type="dxa"/>
            </w:tcMar>
            <w:vAlign w:val="center"/>
          </w:tcPr>
          <w:p w:rsidR="11B080E4" w:rsidP="11B080E4" w:rsidRDefault="11B080E4" w14:paraId="547B9E70" w14:textId="792072A3">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Contribution attendue</w:t>
            </w:r>
          </w:p>
        </w:tc>
      </w:tr>
      <w:tr w:rsidR="11B080E4" w:rsidTr="11B080E4" w14:paraId="6967DD7A">
        <w:trPr>
          <w:trHeight w:val="300"/>
        </w:trPr>
        <w:tc>
          <w:tcPr>
            <w:tcW w:w="3508" w:type="dxa"/>
            <w:tcBorders>
              <w:bottom w:val="single" w:sz="6"/>
            </w:tcBorders>
            <w:tcMar>
              <w:top w:w="150" w:type="dxa"/>
              <w:bottom w:w="150" w:type="dxa"/>
              <w:right w:w="240" w:type="dxa"/>
            </w:tcMar>
            <w:vAlign w:val="center"/>
          </w:tcPr>
          <w:p w:rsidR="11B080E4" w:rsidP="11B080E4" w:rsidRDefault="11B080E4" w14:paraId="28EB27EE" w14:textId="60136E99">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Fondations internationales</w:t>
            </w:r>
            <w:r w:rsidRPr="11B080E4" w:rsidR="11B080E4">
              <w:rPr>
                <w:rFonts w:ascii="system-ui" w:hAnsi="system-ui" w:eastAsia="system-ui" w:cs="system-ui"/>
                <w:b w:val="0"/>
                <w:bCs w:val="0"/>
                <w:i w:val="0"/>
                <w:iCs w:val="0"/>
                <w:sz w:val="22"/>
                <w:szCs w:val="22"/>
              </w:rPr>
              <w:t xml:space="preserve"> (Fondation de France, Fondation Avina, etc.)</w:t>
            </w:r>
          </w:p>
        </w:tc>
        <w:tc>
          <w:tcPr>
            <w:tcW w:w="2089" w:type="dxa"/>
            <w:tcBorders>
              <w:bottom w:val="single" w:sz="6"/>
            </w:tcBorders>
            <w:tcMar>
              <w:top w:w="150" w:type="dxa"/>
              <w:left w:w="240" w:type="dxa"/>
              <w:bottom w:w="150" w:type="dxa"/>
              <w:right w:w="240" w:type="dxa"/>
            </w:tcMar>
            <w:vAlign w:val="center"/>
          </w:tcPr>
          <w:p w:rsidR="11B080E4" w:rsidP="11B080E4" w:rsidRDefault="11B080E4" w14:paraId="34DB53DA" w14:textId="320E7986">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Subventions</w:t>
            </w:r>
          </w:p>
        </w:tc>
        <w:tc>
          <w:tcPr>
            <w:tcW w:w="2758" w:type="dxa"/>
            <w:tcBorders>
              <w:bottom w:val="single" w:sz="6"/>
            </w:tcBorders>
            <w:tcMar>
              <w:top w:w="150" w:type="dxa"/>
              <w:left w:w="240" w:type="dxa"/>
              <w:bottom w:w="150" w:type="dxa"/>
            </w:tcMar>
            <w:vAlign w:val="center"/>
          </w:tcPr>
          <w:p w:rsidR="11B080E4" w:rsidP="11B080E4" w:rsidRDefault="11B080E4" w14:paraId="27DA99A1" w14:textId="3E8B001B">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 Financement des phases 1 et 2.</w:t>
            </w:r>
            <w:r>
              <w:br/>
            </w:r>
            <w:r w:rsidRPr="11B080E4" w:rsidR="11B080E4">
              <w:rPr>
                <w:rFonts w:ascii="system-ui" w:hAnsi="system-ui" w:eastAsia="system-ui" w:cs="system-ui"/>
                <w:b w:val="0"/>
                <w:bCs w:val="0"/>
                <w:i w:val="0"/>
                <w:iCs w:val="0"/>
                <w:sz w:val="22"/>
                <w:szCs w:val="22"/>
              </w:rPr>
              <w:t>– Soutien au volet formation et impact social.</w:t>
            </w:r>
          </w:p>
        </w:tc>
      </w:tr>
      <w:tr w:rsidR="11B080E4" w:rsidTr="11B080E4" w14:paraId="01D8BB2C">
        <w:trPr>
          <w:trHeight w:val="300"/>
        </w:trPr>
        <w:tc>
          <w:tcPr>
            <w:tcW w:w="3508" w:type="dxa"/>
            <w:tcBorders>
              <w:bottom w:val="single" w:sz="6"/>
            </w:tcBorders>
            <w:tcMar>
              <w:top w:w="150" w:type="dxa"/>
              <w:bottom w:w="150" w:type="dxa"/>
              <w:right w:w="240" w:type="dxa"/>
            </w:tcMar>
            <w:vAlign w:val="center"/>
          </w:tcPr>
          <w:p w:rsidR="11B080E4" w:rsidP="11B080E4" w:rsidRDefault="11B080E4" w14:paraId="645E05A5" w14:textId="23BB7A4D">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Fonds d’investissement à impact</w:t>
            </w:r>
            <w:r w:rsidRPr="11B080E4" w:rsidR="11B080E4">
              <w:rPr>
                <w:rFonts w:ascii="system-ui" w:hAnsi="system-ui" w:eastAsia="system-ui" w:cs="system-ui"/>
                <w:b w:val="0"/>
                <w:bCs w:val="0"/>
                <w:i w:val="0"/>
                <w:iCs w:val="0"/>
                <w:sz w:val="22"/>
                <w:szCs w:val="22"/>
              </w:rPr>
              <w:t xml:space="preserve"> (BID Lab, Proparco, Fonds Économie Circulaire)</w:t>
            </w:r>
          </w:p>
        </w:tc>
        <w:tc>
          <w:tcPr>
            <w:tcW w:w="2089" w:type="dxa"/>
            <w:tcBorders>
              <w:bottom w:val="single" w:sz="6"/>
            </w:tcBorders>
            <w:tcMar>
              <w:top w:w="150" w:type="dxa"/>
              <w:left w:w="240" w:type="dxa"/>
              <w:bottom w:w="150" w:type="dxa"/>
              <w:right w:w="240" w:type="dxa"/>
            </w:tcMar>
            <w:vAlign w:val="center"/>
          </w:tcPr>
          <w:p w:rsidR="11B080E4" w:rsidP="11B080E4" w:rsidRDefault="11B080E4" w14:paraId="604314C8" w14:textId="131FB119">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Prêts participatifs, garanties</w:t>
            </w:r>
          </w:p>
        </w:tc>
        <w:tc>
          <w:tcPr>
            <w:tcW w:w="2758" w:type="dxa"/>
            <w:tcBorders>
              <w:bottom w:val="single" w:sz="6"/>
            </w:tcBorders>
            <w:tcMar>
              <w:top w:w="150" w:type="dxa"/>
              <w:left w:w="240" w:type="dxa"/>
              <w:bottom w:w="150" w:type="dxa"/>
            </w:tcMar>
            <w:vAlign w:val="center"/>
          </w:tcPr>
          <w:p w:rsidR="11B080E4" w:rsidP="11B080E4" w:rsidRDefault="11B080E4" w14:paraId="1C7D2851" w14:textId="5BC79F28">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 Financement des infrastructures.</w:t>
            </w:r>
            <w:r>
              <w:br/>
            </w:r>
            <w:r w:rsidRPr="11B080E4" w:rsidR="11B080E4">
              <w:rPr>
                <w:rFonts w:ascii="system-ui" w:hAnsi="system-ui" w:eastAsia="system-ui" w:cs="system-ui"/>
                <w:b w:val="0"/>
                <w:bCs w:val="0"/>
                <w:i w:val="0"/>
                <w:iCs w:val="0"/>
                <w:sz w:val="22"/>
                <w:szCs w:val="22"/>
              </w:rPr>
              <w:t>– Accompagnement en ingénierie financière.</w:t>
            </w:r>
          </w:p>
        </w:tc>
      </w:tr>
      <w:tr w:rsidR="11B080E4" w:rsidTr="11B080E4" w14:paraId="0135A1CF">
        <w:trPr>
          <w:trHeight w:val="300"/>
        </w:trPr>
        <w:tc>
          <w:tcPr>
            <w:tcW w:w="3508" w:type="dxa"/>
            <w:tcBorders>
              <w:bottom w:val="single" w:sz="6"/>
            </w:tcBorders>
            <w:tcMar>
              <w:top w:w="150" w:type="dxa"/>
              <w:bottom w:w="150" w:type="dxa"/>
              <w:right w:w="240" w:type="dxa"/>
            </w:tcMar>
            <w:vAlign w:val="center"/>
          </w:tcPr>
          <w:p w:rsidR="11B080E4" w:rsidP="11B080E4" w:rsidRDefault="11B080E4" w14:paraId="3D098D07" w14:textId="6E797825">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Coopération internationale</w:t>
            </w:r>
            <w:r w:rsidRPr="11B080E4" w:rsidR="11B080E4">
              <w:rPr>
                <w:rFonts w:ascii="system-ui" w:hAnsi="system-ui" w:eastAsia="system-ui" w:cs="system-ui"/>
                <w:b w:val="0"/>
                <w:bCs w:val="0"/>
                <w:i w:val="0"/>
                <w:iCs w:val="0"/>
                <w:sz w:val="22"/>
                <w:szCs w:val="22"/>
              </w:rPr>
              <w:t xml:space="preserve"> (Union Européenne, FAO, PNUD)</w:t>
            </w:r>
          </w:p>
        </w:tc>
        <w:tc>
          <w:tcPr>
            <w:tcW w:w="2089" w:type="dxa"/>
            <w:tcBorders>
              <w:bottom w:val="single" w:sz="6"/>
            </w:tcBorders>
            <w:tcMar>
              <w:top w:w="150" w:type="dxa"/>
              <w:left w:w="240" w:type="dxa"/>
              <w:bottom w:w="150" w:type="dxa"/>
              <w:right w:w="240" w:type="dxa"/>
            </w:tcMar>
            <w:vAlign w:val="center"/>
          </w:tcPr>
          <w:p w:rsidR="11B080E4" w:rsidP="11B080E4" w:rsidRDefault="11B080E4" w14:paraId="6AAC8F68" w14:textId="53C7AB43">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Subventions, assistance technique</w:t>
            </w:r>
          </w:p>
        </w:tc>
        <w:tc>
          <w:tcPr>
            <w:tcW w:w="2758" w:type="dxa"/>
            <w:tcBorders>
              <w:bottom w:val="single" w:sz="6"/>
            </w:tcBorders>
            <w:tcMar>
              <w:top w:w="150" w:type="dxa"/>
              <w:left w:w="240" w:type="dxa"/>
              <w:bottom w:w="150" w:type="dxa"/>
            </w:tcMar>
            <w:vAlign w:val="center"/>
          </w:tcPr>
          <w:p w:rsidR="11B080E4" w:rsidP="11B080E4" w:rsidRDefault="11B080E4" w14:paraId="24EED8CC" w14:textId="709E84F4">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 Appui au programme de réplication (franchise sociale).</w:t>
            </w:r>
            <w:r>
              <w:br/>
            </w:r>
            <w:r w:rsidRPr="11B080E4" w:rsidR="11B080E4">
              <w:rPr>
                <w:rFonts w:ascii="system-ui" w:hAnsi="system-ui" w:eastAsia="system-ui" w:cs="system-ui"/>
                <w:b w:val="0"/>
                <w:bCs w:val="0"/>
                <w:i w:val="0"/>
                <w:iCs w:val="0"/>
                <w:sz w:val="22"/>
                <w:szCs w:val="22"/>
              </w:rPr>
              <w:t>– Intégration dans des programmes régionaux (Andes, Amazonie).</w:t>
            </w:r>
          </w:p>
        </w:tc>
      </w:tr>
      <w:tr w:rsidR="11B080E4" w:rsidTr="11B080E4" w14:paraId="5F20D03F">
        <w:trPr>
          <w:trHeight w:val="300"/>
        </w:trPr>
        <w:tc>
          <w:tcPr>
            <w:tcW w:w="3508" w:type="dxa"/>
            <w:tcBorders>
              <w:bottom w:val="single" w:sz="6"/>
            </w:tcBorders>
            <w:tcMar>
              <w:top w:w="150" w:type="dxa"/>
              <w:bottom w:w="150" w:type="dxa"/>
              <w:right w:w="240" w:type="dxa"/>
            </w:tcMar>
            <w:vAlign w:val="center"/>
          </w:tcPr>
          <w:p w:rsidR="11B080E4" w:rsidP="11B080E4" w:rsidRDefault="11B080E4" w14:paraId="48318560" w14:textId="47205A4D">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Programmes gouvernementaux</w:t>
            </w:r>
            <w:r w:rsidRPr="11B080E4" w:rsidR="11B080E4">
              <w:rPr>
                <w:rFonts w:ascii="system-ui" w:hAnsi="system-ui" w:eastAsia="system-ui" w:cs="system-ui"/>
                <w:b w:val="0"/>
                <w:bCs w:val="0"/>
                <w:i w:val="0"/>
                <w:iCs w:val="0"/>
                <w:sz w:val="22"/>
                <w:szCs w:val="22"/>
              </w:rPr>
              <w:t xml:space="preserve"> (Ministère de l’Agriculture, DNP)</w:t>
            </w:r>
          </w:p>
        </w:tc>
        <w:tc>
          <w:tcPr>
            <w:tcW w:w="2089" w:type="dxa"/>
            <w:tcBorders>
              <w:bottom w:val="single" w:sz="6"/>
            </w:tcBorders>
            <w:tcMar>
              <w:top w:w="150" w:type="dxa"/>
              <w:left w:w="240" w:type="dxa"/>
              <w:bottom w:w="150" w:type="dxa"/>
              <w:right w:w="240" w:type="dxa"/>
            </w:tcMar>
            <w:vAlign w:val="center"/>
          </w:tcPr>
          <w:p w:rsidR="11B080E4" w:rsidP="11B080E4" w:rsidRDefault="11B080E4" w14:paraId="1E5C7FF2" w14:textId="46DCFFC8">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Subventions, crédits agricoles</w:t>
            </w:r>
          </w:p>
        </w:tc>
        <w:tc>
          <w:tcPr>
            <w:tcW w:w="2758" w:type="dxa"/>
            <w:tcBorders>
              <w:bottom w:val="single" w:sz="6"/>
            </w:tcBorders>
            <w:tcMar>
              <w:top w:w="150" w:type="dxa"/>
              <w:left w:w="240" w:type="dxa"/>
              <w:bottom w:w="150" w:type="dxa"/>
            </w:tcMar>
            <w:vAlign w:val="center"/>
          </w:tcPr>
          <w:p w:rsidR="11B080E4" w:rsidP="11B080E4" w:rsidRDefault="11B080E4" w14:paraId="57CC73C9" w14:textId="1D98B08E">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 Accès aux lignes de financement pour l’agroécologie et le développement rural.</w:t>
            </w:r>
          </w:p>
        </w:tc>
      </w:tr>
    </w:tbl>
    <w:p w:rsidR="5BA1E489" w:rsidP="11B080E4" w:rsidRDefault="5BA1E489" w14:paraId="40557D89" w14:textId="7AB9C5A5">
      <w:pPr>
        <w:pStyle w:val="Titre3"/>
        <w:bidi w:val="0"/>
      </w:pPr>
      <w:r w:rsidRPr="11B080E4" w:rsidR="5BA1E489">
        <w:rPr>
          <w:noProof w:val="0"/>
          <w:lang w:val="fr-FR"/>
        </w:rPr>
        <w:t>10.4.5. Partenaires communautaires et associatifs</w:t>
      </w:r>
    </w:p>
    <w:tbl>
      <w:tblPr>
        <w:tblStyle w:val="TableauNormal"/>
        <w:bidiVisual w:val="0"/>
        <w:tblW w:w="0" w:type="auto"/>
        <w:tblLook w:val="06A0" w:firstRow="1" w:lastRow="0" w:firstColumn="1" w:lastColumn="0" w:noHBand="1" w:noVBand="1"/>
      </w:tblPr>
      <w:tblGrid>
        <w:gridCol w:w="2972"/>
        <w:gridCol w:w="2723"/>
        <w:gridCol w:w="2660"/>
      </w:tblGrid>
      <w:tr w:rsidR="11B080E4" w:rsidTr="11B080E4" w14:paraId="629E8FC5">
        <w:trPr>
          <w:trHeight w:val="300"/>
        </w:trPr>
        <w:tc>
          <w:tcPr>
            <w:tcW w:w="2972" w:type="dxa"/>
            <w:tcBorders>
              <w:top w:val="nil"/>
              <w:bottom w:val="single" w:sz="6"/>
            </w:tcBorders>
            <w:tcMar>
              <w:top w:w="150" w:type="dxa"/>
              <w:bottom w:w="150" w:type="dxa"/>
              <w:right w:w="240" w:type="dxa"/>
            </w:tcMar>
            <w:vAlign w:val="center"/>
          </w:tcPr>
          <w:p w:rsidR="11B080E4" w:rsidP="11B080E4" w:rsidRDefault="11B080E4" w14:paraId="290068F0" w14:textId="57F988C9">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Partenaire</w:t>
            </w:r>
          </w:p>
        </w:tc>
        <w:tc>
          <w:tcPr>
            <w:tcW w:w="2723" w:type="dxa"/>
            <w:tcBorders>
              <w:top w:val="nil"/>
              <w:bottom w:val="single" w:sz="6"/>
            </w:tcBorders>
            <w:tcMar>
              <w:top w:w="150" w:type="dxa"/>
              <w:left w:w="240" w:type="dxa"/>
              <w:bottom w:w="150" w:type="dxa"/>
              <w:right w:w="240" w:type="dxa"/>
            </w:tcMar>
            <w:vAlign w:val="center"/>
          </w:tcPr>
          <w:p w:rsidR="11B080E4" w:rsidP="11B080E4" w:rsidRDefault="11B080E4" w14:paraId="7B7B7DD9" w14:textId="3C1C1DD0">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Rôle</w:t>
            </w:r>
          </w:p>
        </w:tc>
        <w:tc>
          <w:tcPr>
            <w:tcW w:w="2660" w:type="dxa"/>
            <w:tcBorders>
              <w:top w:val="nil"/>
              <w:bottom w:val="single" w:sz="6"/>
            </w:tcBorders>
            <w:tcMar>
              <w:top w:w="150" w:type="dxa"/>
              <w:left w:w="240" w:type="dxa"/>
              <w:bottom w:w="150" w:type="dxa"/>
              <w:right w:w="240" w:type="dxa"/>
            </w:tcMar>
            <w:vAlign w:val="center"/>
          </w:tcPr>
          <w:p w:rsidR="11B080E4" w:rsidP="11B080E4" w:rsidRDefault="11B080E4" w14:paraId="5F857CF7" w14:textId="10F7BE5C">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Contribution attendue</w:t>
            </w:r>
          </w:p>
        </w:tc>
      </w:tr>
      <w:tr w:rsidR="11B080E4" w:rsidTr="11B080E4" w14:paraId="1EA0C98D">
        <w:trPr>
          <w:trHeight w:val="300"/>
        </w:trPr>
        <w:tc>
          <w:tcPr>
            <w:tcW w:w="2972" w:type="dxa"/>
            <w:tcBorders>
              <w:bottom w:val="single" w:sz="6"/>
            </w:tcBorders>
            <w:tcMar>
              <w:top w:w="150" w:type="dxa"/>
              <w:bottom w:w="150" w:type="dxa"/>
              <w:right w:w="240" w:type="dxa"/>
            </w:tcMar>
            <w:vAlign w:val="center"/>
          </w:tcPr>
          <w:p w:rsidR="11B080E4" w:rsidP="11B080E4" w:rsidRDefault="11B080E4" w14:paraId="7C78AC77" w14:textId="0C6FC103">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Organisations paysannes locales</w:t>
            </w:r>
            <w:r w:rsidRPr="11B080E4" w:rsidR="11B080E4">
              <w:rPr>
                <w:rFonts w:ascii="system-ui" w:hAnsi="system-ui" w:eastAsia="system-ui" w:cs="system-ui"/>
                <w:b w:val="0"/>
                <w:bCs w:val="0"/>
                <w:i w:val="0"/>
                <w:iCs w:val="0"/>
                <w:sz w:val="22"/>
                <w:szCs w:val="22"/>
              </w:rPr>
              <w:t xml:space="preserve"> (associations d’éleveurs, coopératives)</w:t>
            </w:r>
          </w:p>
        </w:tc>
        <w:tc>
          <w:tcPr>
            <w:tcW w:w="2723" w:type="dxa"/>
            <w:tcBorders>
              <w:bottom w:val="single" w:sz="6"/>
            </w:tcBorders>
            <w:tcMar>
              <w:top w:w="150" w:type="dxa"/>
              <w:left w:w="240" w:type="dxa"/>
              <w:bottom w:w="150" w:type="dxa"/>
              <w:right w:w="240" w:type="dxa"/>
            </w:tcMar>
            <w:vAlign w:val="center"/>
          </w:tcPr>
          <w:p w:rsidR="11B080E4" w:rsidP="11B080E4" w:rsidRDefault="11B080E4" w14:paraId="25B28407" w14:textId="38EDEF16">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Ancrage territorial, diffusion</w:t>
            </w:r>
          </w:p>
        </w:tc>
        <w:tc>
          <w:tcPr>
            <w:tcW w:w="2660" w:type="dxa"/>
            <w:tcBorders>
              <w:bottom w:val="single" w:sz="6"/>
            </w:tcBorders>
            <w:tcMar>
              <w:top w:w="150" w:type="dxa"/>
              <w:left w:w="240" w:type="dxa"/>
              <w:bottom w:w="150" w:type="dxa"/>
            </w:tcMar>
            <w:vAlign w:val="center"/>
          </w:tcPr>
          <w:p w:rsidR="11B080E4" w:rsidP="11B080E4" w:rsidRDefault="11B080E4" w14:paraId="40121CC3" w14:textId="7CB50013">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 Relais pour les formations.</w:t>
            </w:r>
            <w:r>
              <w:br/>
            </w:r>
            <w:r w:rsidRPr="11B080E4" w:rsidR="11B080E4">
              <w:rPr>
                <w:rFonts w:ascii="system-ui" w:hAnsi="system-ui" w:eastAsia="system-ui" w:cs="system-ui"/>
                <w:b w:val="0"/>
                <w:bCs w:val="0"/>
                <w:i w:val="0"/>
                <w:iCs w:val="0"/>
                <w:sz w:val="22"/>
                <w:szCs w:val="22"/>
              </w:rPr>
              <w:t>– Futurs producteurs associés dans le réseau de duplication.</w:t>
            </w:r>
          </w:p>
        </w:tc>
      </w:tr>
      <w:tr w:rsidR="11B080E4" w:rsidTr="11B080E4" w14:paraId="25CDB92B">
        <w:trPr>
          <w:trHeight w:val="300"/>
        </w:trPr>
        <w:tc>
          <w:tcPr>
            <w:tcW w:w="2972" w:type="dxa"/>
            <w:tcBorders>
              <w:bottom w:val="single" w:sz="6"/>
            </w:tcBorders>
            <w:tcMar>
              <w:top w:w="150" w:type="dxa"/>
              <w:bottom w:w="150" w:type="dxa"/>
              <w:right w:w="240" w:type="dxa"/>
            </w:tcMar>
            <w:vAlign w:val="center"/>
          </w:tcPr>
          <w:p w:rsidR="11B080E4" w:rsidP="11B080E4" w:rsidRDefault="11B080E4" w14:paraId="06CF7A32" w14:textId="2C645D76">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ONG de développement rural</w:t>
            </w:r>
            <w:r w:rsidRPr="11B080E4" w:rsidR="11B080E4">
              <w:rPr>
                <w:rFonts w:ascii="system-ui" w:hAnsi="system-ui" w:eastAsia="system-ui" w:cs="system-ui"/>
                <w:b w:val="0"/>
                <w:bCs w:val="0"/>
                <w:i w:val="0"/>
                <w:iCs w:val="0"/>
                <w:sz w:val="22"/>
                <w:szCs w:val="22"/>
              </w:rPr>
              <w:t xml:space="preserve"> (CIPAV, WWF Colombie)</w:t>
            </w:r>
          </w:p>
        </w:tc>
        <w:tc>
          <w:tcPr>
            <w:tcW w:w="2723" w:type="dxa"/>
            <w:tcBorders>
              <w:bottom w:val="single" w:sz="6"/>
            </w:tcBorders>
            <w:tcMar>
              <w:top w:w="150" w:type="dxa"/>
              <w:left w:w="240" w:type="dxa"/>
              <w:bottom w:w="150" w:type="dxa"/>
              <w:right w:w="240" w:type="dxa"/>
            </w:tcMar>
            <w:vAlign w:val="center"/>
          </w:tcPr>
          <w:p w:rsidR="11B080E4" w:rsidP="11B080E4" w:rsidRDefault="11B080E4" w14:paraId="32B1E23B" w14:textId="3A1167FC">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Accompagnement technique, mise en réseau</w:t>
            </w:r>
          </w:p>
        </w:tc>
        <w:tc>
          <w:tcPr>
            <w:tcW w:w="2660" w:type="dxa"/>
            <w:tcBorders>
              <w:bottom w:val="single" w:sz="6"/>
            </w:tcBorders>
            <w:tcMar>
              <w:top w:w="150" w:type="dxa"/>
              <w:left w:w="240" w:type="dxa"/>
              <w:bottom w:w="150" w:type="dxa"/>
            </w:tcMar>
            <w:vAlign w:val="center"/>
          </w:tcPr>
          <w:p w:rsidR="11B080E4" w:rsidP="11B080E4" w:rsidRDefault="11B080E4" w14:paraId="5DED0E3A" w14:textId="4A767A65">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 Partage d’expériences (agroécologie, élevage durable).</w:t>
            </w:r>
            <w:r>
              <w:br/>
            </w:r>
            <w:r w:rsidRPr="11B080E4" w:rsidR="11B080E4">
              <w:rPr>
                <w:rFonts w:ascii="system-ui" w:hAnsi="system-ui" w:eastAsia="system-ui" w:cs="system-ui"/>
                <w:b w:val="0"/>
                <w:bCs w:val="0"/>
                <w:i w:val="0"/>
                <w:iCs w:val="0"/>
                <w:sz w:val="22"/>
                <w:szCs w:val="22"/>
              </w:rPr>
              <w:t>– Appui à la structuration de la filière circulaire.</w:t>
            </w:r>
          </w:p>
        </w:tc>
      </w:tr>
    </w:tbl>
    <w:p w:rsidR="11B080E4" w:rsidP="11B080E4" w:rsidRDefault="11B080E4" w14:paraId="6979F748" w14:textId="32E9DB18">
      <w:pPr>
        <w:pStyle w:val="Paragraphedeliste"/>
        <w:numPr>
          <w:ilvl w:val="0"/>
          <w:numId w:val="38"/>
        </w:numPr>
        <w:bidi w:val="0"/>
        <w:rPr>
          <w:sz w:val="24"/>
          <w:szCs w:val="24"/>
        </w:rPr>
      </w:pPr>
    </w:p>
    <w:p w:rsidR="5BA1E489" w:rsidP="11B080E4" w:rsidRDefault="5BA1E489" w14:paraId="7E3C2C35" w14:textId="2492691D">
      <w:pPr>
        <w:pStyle w:val="Titre2"/>
        <w:bidi w:val="0"/>
      </w:pPr>
      <w:r w:rsidRPr="11B080E4" w:rsidR="5BA1E489">
        <w:rPr>
          <w:noProof w:val="0"/>
          <w:lang w:val="fr-FR"/>
        </w:rPr>
        <w:t>10.5. Synthèse : ce que nous recherchons, ce que nous offrons</w:t>
      </w:r>
    </w:p>
    <w:tbl>
      <w:tblPr>
        <w:tblStyle w:val="TableauNormal"/>
        <w:bidiVisual w:val="0"/>
        <w:tblW w:w="0" w:type="auto"/>
        <w:tblLook w:val="06A0" w:firstRow="1" w:lastRow="0" w:firstColumn="1" w:lastColumn="0" w:noHBand="1" w:noVBand="1"/>
      </w:tblPr>
      <w:tblGrid>
        <w:gridCol w:w="1849"/>
        <w:gridCol w:w="3184"/>
        <w:gridCol w:w="3323"/>
      </w:tblGrid>
      <w:tr w:rsidR="11B080E4" w:rsidTr="11B080E4" w14:paraId="6C3B4788">
        <w:trPr>
          <w:trHeight w:val="300"/>
        </w:trPr>
        <w:tc>
          <w:tcPr>
            <w:tcW w:w="1849" w:type="dxa"/>
            <w:tcBorders>
              <w:top w:val="nil"/>
              <w:bottom w:val="single" w:sz="6"/>
            </w:tcBorders>
            <w:tcMar>
              <w:top w:w="150" w:type="dxa"/>
              <w:bottom w:w="150" w:type="dxa"/>
              <w:right w:w="240" w:type="dxa"/>
            </w:tcMar>
            <w:vAlign w:val="center"/>
          </w:tcPr>
          <w:p w:rsidR="11B080E4" w:rsidP="11B080E4" w:rsidRDefault="11B080E4" w14:paraId="1F0605CB" w14:textId="2E3D8744">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Type de partenaire</w:t>
            </w:r>
          </w:p>
        </w:tc>
        <w:tc>
          <w:tcPr>
            <w:tcW w:w="3184" w:type="dxa"/>
            <w:tcBorders>
              <w:top w:val="nil"/>
              <w:bottom w:val="single" w:sz="6"/>
            </w:tcBorders>
            <w:tcMar>
              <w:top w:w="150" w:type="dxa"/>
              <w:left w:w="240" w:type="dxa"/>
              <w:bottom w:w="150" w:type="dxa"/>
              <w:right w:w="240" w:type="dxa"/>
            </w:tcMar>
            <w:vAlign w:val="center"/>
          </w:tcPr>
          <w:p w:rsidR="11B080E4" w:rsidP="11B080E4" w:rsidRDefault="11B080E4" w14:paraId="0545111D" w14:textId="35B2639E">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Nous recherchons</w:t>
            </w:r>
          </w:p>
        </w:tc>
        <w:tc>
          <w:tcPr>
            <w:tcW w:w="3323" w:type="dxa"/>
            <w:tcBorders>
              <w:top w:val="nil"/>
              <w:bottom w:val="single" w:sz="6"/>
            </w:tcBorders>
            <w:tcMar>
              <w:top w:w="150" w:type="dxa"/>
              <w:left w:w="240" w:type="dxa"/>
              <w:bottom w:w="150" w:type="dxa"/>
              <w:right w:w="240" w:type="dxa"/>
            </w:tcMar>
            <w:vAlign w:val="center"/>
          </w:tcPr>
          <w:p w:rsidR="11B080E4" w:rsidP="11B080E4" w:rsidRDefault="11B080E4" w14:paraId="7D07712C" w14:textId="63E5DBA5">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Nous offrons en retour</w:t>
            </w:r>
          </w:p>
        </w:tc>
      </w:tr>
      <w:tr w:rsidR="11B080E4" w:rsidTr="11B080E4" w14:paraId="26024CC5">
        <w:trPr>
          <w:trHeight w:val="300"/>
        </w:trPr>
        <w:tc>
          <w:tcPr>
            <w:tcW w:w="1849" w:type="dxa"/>
            <w:tcBorders>
              <w:bottom w:val="single" w:sz="6"/>
            </w:tcBorders>
            <w:tcMar>
              <w:top w:w="150" w:type="dxa"/>
              <w:bottom w:w="150" w:type="dxa"/>
              <w:right w:w="240" w:type="dxa"/>
            </w:tcMar>
            <w:vAlign w:val="center"/>
          </w:tcPr>
          <w:p w:rsidR="11B080E4" w:rsidP="11B080E4" w:rsidRDefault="11B080E4" w14:paraId="00DFF7E7" w14:textId="7782C649">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Financier</w:t>
            </w:r>
          </w:p>
        </w:tc>
        <w:tc>
          <w:tcPr>
            <w:tcW w:w="3184" w:type="dxa"/>
            <w:tcBorders>
              <w:bottom w:val="single" w:sz="6"/>
            </w:tcBorders>
            <w:tcMar>
              <w:top w:w="150" w:type="dxa"/>
              <w:left w:w="240" w:type="dxa"/>
              <w:bottom w:w="150" w:type="dxa"/>
              <w:right w:w="240" w:type="dxa"/>
            </w:tcMar>
            <w:vAlign w:val="center"/>
          </w:tcPr>
          <w:p w:rsidR="11B080E4" w:rsidP="11B080E4" w:rsidRDefault="11B080E4" w14:paraId="3842580D" w14:textId="42283C5E">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150 M COP pour phases 1 et 2 (investissement + fonds de roulement)</w:t>
            </w:r>
          </w:p>
        </w:tc>
        <w:tc>
          <w:tcPr>
            <w:tcW w:w="3323" w:type="dxa"/>
            <w:tcBorders>
              <w:bottom w:val="single" w:sz="6"/>
            </w:tcBorders>
            <w:tcMar>
              <w:top w:w="150" w:type="dxa"/>
              <w:left w:w="240" w:type="dxa"/>
              <w:bottom w:w="150" w:type="dxa"/>
            </w:tcMar>
            <w:vAlign w:val="center"/>
          </w:tcPr>
          <w:p w:rsidR="11B080E4" w:rsidP="11B080E4" w:rsidRDefault="11B080E4" w14:paraId="07D5D358" w14:textId="0952FBC2">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 ROI attendu : 18–20 % sur 15 ans (pour investisseurs).</w:t>
            </w:r>
            <w:r>
              <w:br/>
            </w:r>
            <w:r w:rsidRPr="11B080E4" w:rsidR="11B080E4">
              <w:rPr>
                <w:rFonts w:ascii="system-ui" w:hAnsi="system-ui" w:eastAsia="system-ui" w:cs="system-ui"/>
                <w:b w:val="0"/>
                <w:bCs w:val="0"/>
                <w:i w:val="0"/>
                <w:iCs w:val="0"/>
                <w:sz w:val="22"/>
                <w:szCs w:val="22"/>
              </w:rPr>
              <w:t>– Reporting d’impact transparent (ODD).</w:t>
            </w:r>
            <w:r>
              <w:br/>
            </w:r>
            <w:r w:rsidRPr="11B080E4" w:rsidR="11B080E4">
              <w:rPr>
                <w:rFonts w:ascii="system-ui" w:hAnsi="system-ui" w:eastAsia="system-ui" w:cs="system-ui"/>
                <w:b w:val="0"/>
                <w:bCs w:val="0"/>
                <w:i w:val="0"/>
                <w:iCs w:val="0"/>
                <w:sz w:val="22"/>
                <w:szCs w:val="22"/>
              </w:rPr>
              <w:t>– Visibilité sur un projet pilote innovant.</w:t>
            </w:r>
          </w:p>
        </w:tc>
      </w:tr>
      <w:tr w:rsidR="11B080E4" w:rsidTr="11B080E4" w14:paraId="1E6E8ADF">
        <w:trPr>
          <w:trHeight w:val="300"/>
        </w:trPr>
        <w:tc>
          <w:tcPr>
            <w:tcW w:w="1849" w:type="dxa"/>
            <w:tcBorders>
              <w:bottom w:val="single" w:sz="6"/>
            </w:tcBorders>
            <w:tcMar>
              <w:top w:w="150" w:type="dxa"/>
              <w:bottom w:w="150" w:type="dxa"/>
              <w:right w:w="240" w:type="dxa"/>
            </w:tcMar>
            <w:vAlign w:val="center"/>
          </w:tcPr>
          <w:p w:rsidR="11B080E4" w:rsidP="11B080E4" w:rsidRDefault="11B080E4" w14:paraId="14BB19C3" w14:textId="2585212F">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Académique</w:t>
            </w:r>
          </w:p>
        </w:tc>
        <w:tc>
          <w:tcPr>
            <w:tcW w:w="3184" w:type="dxa"/>
            <w:tcBorders>
              <w:bottom w:val="single" w:sz="6"/>
            </w:tcBorders>
            <w:tcMar>
              <w:top w:w="150" w:type="dxa"/>
              <w:left w:w="240" w:type="dxa"/>
              <w:bottom w:w="150" w:type="dxa"/>
              <w:right w:w="240" w:type="dxa"/>
            </w:tcMar>
            <w:vAlign w:val="center"/>
          </w:tcPr>
          <w:p w:rsidR="11B080E4" w:rsidP="11B080E4" w:rsidRDefault="11B080E4" w14:paraId="237F02A4" w14:textId="64486E7A">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Recherche appliquée, stages, suivi technique</w:t>
            </w:r>
          </w:p>
        </w:tc>
        <w:tc>
          <w:tcPr>
            <w:tcW w:w="3323" w:type="dxa"/>
            <w:tcBorders>
              <w:bottom w:val="single" w:sz="6"/>
            </w:tcBorders>
            <w:tcMar>
              <w:top w:w="150" w:type="dxa"/>
              <w:left w:w="240" w:type="dxa"/>
              <w:bottom w:w="150" w:type="dxa"/>
            </w:tcMar>
            <w:vAlign w:val="center"/>
          </w:tcPr>
          <w:p w:rsidR="11B080E4" w:rsidP="11B080E4" w:rsidRDefault="11B080E4" w14:paraId="46DD7B9B" w14:textId="2F9AFA0E">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 Terrain d’expérimentation vivant.</w:t>
            </w:r>
            <w:r>
              <w:br/>
            </w:r>
            <w:r w:rsidRPr="11B080E4" w:rsidR="11B080E4">
              <w:rPr>
                <w:rFonts w:ascii="system-ui" w:hAnsi="system-ui" w:eastAsia="system-ui" w:cs="system-ui"/>
                <w:b w:val="0"/>
                <w:bCs w:val="0"/>
                <w:i w:val="0"/>
                <w:iCs w:val="0"/>
                <w:sz w:val="22"/>
                <w:szCs w:val="22"/>
              </w:rPr>
              <w:t>– Données ouvertes.</w:t>
            </w:r>
            <w:r>
              <w:br/>
            </w:r>
            <w:r w:rsidRPr="11B080E4" w:rsidR="11B080E4">
              <w:rPr>
                <w:rFonts w:ascii="system-ui" w:hAnsi="system-ui" w:eastAsia="system-ui" w:cs="system-ui"/>
                <w:b w:val="0"/>
                <w:bCs w:val="0"/>
                <w:i w:val="0"/>
                <w:iCs w:val="0"/>
                <w:sz w:val="22"/>
                <w:szCs w:val="22"/>
              </w:rPr>
              <w:t>– Co‑publications.</w:t>
            </w:r>
          </w:p>
        </w:tc>
      </w:tr>
      <w:tr w:rsidR="11B080E4" w:rsidTr="11B080E4" w14:paraId="41A12273">
        <w:trPr>
          <w:trHeight w:val="300"/>
        </w:trPr>
        <w:tc>
          <w:tcPr>
            <w:tcW w:w="1849" w:type="dxa"/>
            <w:tcBorders>
              <w:bottom w:val="single" w:sz="6"/>
            </w:tcBorders>
            <w:tcMar>
              <w:top w:w="150" w:type="dxa"/>
              <w:bottom w:w="150" w:type="dxa"/>
              <w:right w:w="240" w:type="dxa"/>
            </w:tcMar>
            <w:vAlign w:val="center"/>
          </w:tcPr>
          <w:p w:rsidR="11B080E4" w:rsidP="11B080E4" w:rsidRDefault="11B080E4" w14:paraId="705E7382" w14:textId="1B1BC05E">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Institutionnel public</w:t>
            </w:r>
          </w:p>
        </w:tc>
        <w:tc>
          <w:tcPr>
            <w:tcW w:w="3184" w:type="dxa"/>
            <w:tcBorders>
              <w:bottom w:val="single" w:sz="6"/>
            </w:tcBorders>
            <w:tcMar>
              <w:top w:w="150" w:type="dxa"/>
              <w:left w:w="240" w:type="dxa"/>
              <w:bottom w:w="150" w:type="dxa"/>
              <w:right w:w="240" w:type="dxa"/>
            </w:tcMar>
            <w:vAlign w:val="center"/>
          </w:tcPr>
          <w:p w:rsidR="11B080E4" w:rsidP="11B080E4" w:rsidRDefault="11B080E4" w14:paraId="055ECBEF" w14:textId="6E05FCCB">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Contrats d’achat, permis, appui réglementaire</w:t>
            </w:r>
          </w:p>
        </w:tc>
        <w:tc>
          <w:tcPr>
            <w:tcW w:w="3323" w:type="dxa"/>
            <w:tcBorders>
              <w:bottom w:val="single" w:sz="6"/>
            </w:tcBorders>
            <w:tcMar>
              <w:top w:w="150" w:type="dxa"/>
              <w:left w:w="240" w:type="dxa"/>
              <w:bottom w:w="150" w:type="dxa"/>
            </w:tcMar>
            <w:vAlign w:val="center"/>
          </w:tcPr>
          <w:p w:rsidR="11B080E4" w:rsidP="11B080E4" w:rsidRDefault="11B080E4" w14:paraId="5877CE68" w14:textId="045731FA">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 Contribution aux ODD (sécurité alimentaire, gestion des déchets).</w:t>
            </w:r>
            <w:r>
              <w:br/>
            </w:r>
            <w:r w:rsidRPr="11B080E4" w:rsidR="11B080E4">
              <w:rPr>
                <w:rFonts w:ascii="system-ui" w:hAnsi="system-ui" w:eastAsia="system-ui" w:cs="system-ui"/>
                <w:b w:val="0"/>
                <w:bCs w:val="0"/>
                <w:i w:val="0"/>
                <w:iCs w:val="0"/>
                <w:sz w:val="22"/>
                <w:szCs w:val="22"/>
              </w:rPr>
              <w:t>– Modèle reproductible pour les politiques publiques.</w:t>
            </w:r>
          </w:p>
        </w:tc>
      </w:tr>
      <w:tr w:rsidR="11B080E4" w:rsidTr="11B080E4" w14:paraId="17954B0F">
        <w:trPr>
          <w:trHeight w:val="300"/>
        </w:trPr>
        <w:tc>
          <w:tcPr>
            <w:tcW w:w="1849" w:type="dxa"/>
            <w:tcBorders>
              <w:bottom w:val="single" w:sz="6"/>
            </w:tcBorders>
            <w:tcMar>
              <w:top w:w="150" w:type="dxa"/>
              <w:bottom w:w="150" w:type="dxa"/>
              <w:right w:w="240" w:type="dxa"/>
            </w:tcMar>
            <w:vAlign w:val="center"/>
          </w:tcPr>
          <w:p w:rsidR="11B080E4" w:rsidP="11B080E4" w:rsidRDefault="11B080E4" w14:paraId="0E092ECD" w14:textId="78AD87DD">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Technique</w:t>
            </w:r>
          </w:p>
        </w:tc>
        <w:tc>
          <w:tcPr>
            <w:tcW w:w="3184" w:type="dxa"/>
            <w:tcBorders>
              <w:bottom w:val="single" w:sz="6"/>
            </w:tcBorders>
            <w:tcMar>
              <w:top w:w="150" w:type="dxa"/>
              <w:left w:w="240" w:type="dxa"/>
              <w:bottom w:w="150" w:type="dxa"/>
              <w:right w:w="240" w:type="dxa"/>
            </w:tcMar>
            <w:vAlign w:val="center"/>
          </w:tcPr>
          <w:p w:rsidR="11B080E4" w:rsidP="11B080E4" w:rsidRDefault="11B080E4" w14:paraId="7AC45C7A" w14:textId="0A463717">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Expertise BSF, construction bambou, numérique</w:t>
            </w:r>
          </w:p>
        </w:tc>
        <w:tc>
          <w:tcPr>
            <w:tcW w:w="3323" w:type="dxa"/>
            <w:tcBorders>
              <w:bottom w:val="single" w:sz="6"/>
            </w:tcBorders>
            <w:tcMar>
              <w:top w:w="150" w:type="dxa"/>
              <w:left w:w="240" w:type="dxa"/>
              <w:bottom w:w="150" w:type="dxa"/>
            </w:tcMar>
            <w:vAlign w:val="center"/>
          </w:tcPr>
          <w:p w:rsidR="11B080E4" w:rsidP="11B080E4" w:rsidRDefault="11B080E4" w14:paraId="5D81FEAC" w14:textId="13DDB5DC">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 Terrain de démonstration.</w:t>
            </w:r>
            <w:r>
              <w:br/>
            </w:r>
            <w:r w:rsidRPr="11B080E4" w:rsidR="11B080E4">
              <w:rPr>
                <w:rFonts w:ascii="system-ui" w:hAnsi="system-ui" w:eastAsia="system-ui" w:cs="system-ui"/>
                <w:b w:val="0"/>
                <w:bCs w:val="0"/>
                <w:i w:val="0"/>
                <w:iCs w:val="0"/>
                <w:sz w:val="22"/>
                <w:szCs w:val="22"/>
              </w:rPr>
              <w:t>– Retour d’expérience pour améliorer les itinéraires techniques.</w:t>
            </w:r>
          </w:p>
        </w:tc>
      </w:tr>
      <w:tr w:rsidR="11B080E4" w:rsidTr="11B080E4" w14:paraId="11BA2F88">
        <w:trPr>
          <w:trHeight w:val="300"/>
        </w:trPr>
        <w:tc>
          <w:tcPr>
            <w:tcW w:w="1849" w:type="dxa"/>
            <w:tcBorders>
              <w:bottom w:val="single" w:sz="6"/>
            </w:tcBorders>
            <w:tcMar>
              <w:top w:w="150" w:type="dxa"/>
              <w:bottom w:w="150" w:type="dxa"/>
              <w:right w:w="240" w:type="dxa"/>
            </w:tcMar>
            <w:vAlign w:val="center"/>
          </w:tcPr>
          <w:p w:rsidR="11B080E4" w:rsidP="11B080E4" w:rsidRDefault="11B080E4" w14:paraId="6AE47657" w14:textId="6AE78556">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Communautaire</w:t>
            </w:r>
          </w:p>
        </w:tc>
        <w:tc>
          <w:tcPr>
            <w:tcW w:w="3184" w:type="dxa"/>
            <w:tcBorders>
              <w:bottom w:val="single" w:sz="6"/>
            </w:tcBorders>
            <w:tcMar>
              <w:top w:w="150" w:type="dxa"/>
              <w:left w:w="240" w:type="dxa"/>
              <w:bottom w:w="150" w:type="dxa"/>
              <w:right w:w="240" w:type="dxa"/>
            </w:tcMar>
            <w:vAlign w:val="center"/>
          </w:tcPr>
          <w:p w:rsidR="11B080E4" w:rsidP="11B080E4" w:rsidRDefault="11B080E4" w14:paraId="66CA9B5D" w14:textId="7528BABC">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Relais local, futurs producteurs associés</w:t>
            </w:r>
          </w:p>
        </w:tc>
        <w:tc>
          <w:tcPr>
            <w:tcW w:w="3323" w:type="dxa"/>
            <w:tcBorders>
              <w:bottom w:val="single" w:sz="6"/>
            </w:tcBorders>
            <w:tcMar>
              <w:top w:w="150" w:type="dxa"/>
              <w:left w:w="240" w:type="dxa"/>
              <w:bottom w:w="150" w:type="dxa"/>
            </w:tcMar>
            <w:vAlign w:val="center"/>
          </w:tcPr>
          <w:p w:rsidR="11B080E4" w:rsidP="11B080E4" w:rsidRDefault="11B080E4" w14:paraId="66438FDB" w14:textId="7B01E63A">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 Formation gratuite, accompagnement technique.</w:t>
            </w:r>
            <w:r>
              <w:br/>
            </w:r>
            <w:r w:rsidRPr="11B080E4" w:rsidR="11B080E4">
              <w:rPr>
                <w:rFonts w:ascii="system-ui" w:hAnsi="system-ui" w:eastAsia="system-ui" w:cs="system-ui"/>
                <w:b w:val="0"/>
                <w:bCs w:val="0"/>
                <w:i w:val="0"/>
                <w:iCs w:val="0"/>
                <w:sz w:val="22"/>
                <w:szCs w:val="22"/>
              </w:rPr>
              <w:t>– Accès à une marque collective et à des débouchés mutualisés.</w:t>
            </w:r>
          </w:p>
        </w:tc>
      </w:tr>
    </w:tbl>
    <w:p w:rsidR="11B080E4" w:rsidP="11B080E4" w:rsidRDefault="11B080E4" w14:paraId="7727BF88" w14:textId="40954A77">
      <w:pPr>
        <w:pStyle w:val="Paragraphedeliste"/>
        <w:numPr>
          <w:ilvl w:val="0"/>
          <w:numId w:val="38"/>
        </w:numPr>
        <w:bidi w:val="0"/>
        <w:rPr>
          <w:sz w:val="24"/>
          <w:szCs w:val="24"/>
        </w:rPr>
      </w:pPr>
    </w:p>
    <w:p w:rsidR="5BA1E489" w:rsidP="11B080E4" w:rsidRDefault="5BA1E489" w14:paraId="6AA5957D" w14:textId="20AEB430">
      <w:pPr>
        <w:pStyle w:val="Titre2"/>
        <w:bidi w:val="0"/>
      </w:pPr>
      <w:r w:rsidRPr="11B080E4" w:rsidR="5BA1E489">
        <w:rPr>
          <w:noProof w:val="0"/>
          <w:lang w:val="fr-FR"/>
        </w:rPr>
        <w:t>Conclusion du chapitre</w:t>
      </w:r>
    </w:p>
    <w:p w:rsidR="5BA1E489" w:rsidP="11B080E4" w:rsidRDefault="5BA1E489" w14:paraId="32AE3C7A" w14:textId="06EC9212">
      <w:pPr>
        <w:pStyle w:val="Paragraphedeliste"/>
        <w:numPr>
          <w:ilvl w:val="0"/>
          <w:numId w:val="38"/>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5BA1E489">
        <w:rPr>
          <w:rFonts w:ascii="system-ui" w:hAnsi="system-ui" w:eastAsia="system-ui" w:cs="system-ui"/>
          <w:b w:val="0"/>
          <w:bCs w:val="0"/>
          <w:i w:val="0"/>
          <w:iCs w:val="0"/>
          <w:caps w:val="0"/>
          <w:smallCaps w:val="0"/>
          <w:noProof w:val="0"/>
          <w:color w:val="0F1115"/>
          <w:sz w:val="24"/>
          <w:szCs w:val="24"/>
          <w:lang w:val="fr-FR"/>
        </w:rPr>
        <w:t xml:space="preserve">Le pôle avicole de l’Hacienda Esmeralda est prêt à être déployé. Les besoins sont précis, les partenaires identifiés, et les contreparties claires. En nous rejoignant, vous ne soutenez pas un simple projet agricole : vous participez à la construction d’un </w:t>
      </w:r>
      <w:r w:rsidRPr="11B080E4" w:rsidR="5BA1E489">
        <w:rPr>
          <w:rFonts w:ascii="system-ui" w:hAnsi="system-ui" w:eastAsia="system-ui" w:cs="system-ui"/>
          <w:b w:val="1"/>
          <w:bCs w:val="1"/>
          <w:i w:val="0"/>
          <w:iCs w:val="0"/>
          <w:caps w:val="0"/>
          <w:smallCaps w:val="0"/>
          <w:noProof w:val="0"/>
          <w:color w:val="0F1115"/>
          <w:sz w:val="24"/>
          <w:szCs w:val="24"/>
          <w:lang w:val="fr-FR"/>
        </w:rPr>
        <w:t>modèle de développement territorial résilient, circulaire et reproductible</w:t>
      </w:r>
      <w:r w:rsidRPr="11B080E4" w:rsidR="5BA1E489">
        <w:rPr>
          <w:rFonts w:ascii="system-ui" w:hAnsi="system-ui" w:eastAsia="system-ui" w:cs="system-ui"/>
          <w:b w:val="0"/>
          <w:bCs w:val="0"/>
          <w:i w:val="0"/>
          <w:iCs w:val="0"/>
          <w:caps w:val="0"/>
          <w:smallCaps w:val="0"/>
          <w:noProof w:val="0"/>
          <w:color w:val="0F1115"/>
          <w:sz w:val="24"/>
          <w:szCs w:val="24"/>
          <w:lang w:val="fr-FR"/>
        </w:rPr>
        <w:t>, capable de transformer durablement les filières avicoles du Cauca et des Andes.</w:t>
      </w:r>
    </w:p>
    <w:p w:rsidR="5BA1E489" w:rsidP="11B080E4" w:rsidRDefault="5BA1E489" w14:paraId="34C760D1" w14:textId="63F96E38">
      <w:pPr>
        <w:pStyle w:val="Paragraphedeliste"/>
        <w:numPr>
          <w:ilvl w:val="0"/>
          <w:numId w:val="38"/>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5BA1E489">
        <w:rPr>
          <w:rFonts w:ascii="system-ui" w:hAnsi="system-ui" w:eastAsia="system-ui" w:cs="system-ui"/>
          <w:b w:val="0"/>
          <w:bCs w:val="0"/>
          <w:i w:val="0"/>
          <w:iCs w:val="0"/>
          <w:caps w:val="0"/>
          <w:smallCaps w:val="0"/>
          <w:noProof w:val="0"/>
          <w:color w:val="0F1115"/>
          <w:sz w:val="24"/>
          <w:szCs w:val="24"/>
          <w:lang w:val="fr-FR"/>
        </w:rPr>
        <w:t xml:space="preserve">Nous tendons la main aux partenaires financiers, techniques, académiques et institutionnels qui partagent notre conviction : </w:t>
      </w:r>
      <w:r w:rsidRPr="11B080E4" w:rsidR="5BA1E489">
        <w:rPr>
          <w:rFonts w:ascii="system-ui" w:hAnsi="system-ui" w:eastAsia="system-ui" w:cs="system-ui"/>
          <w:b w:val="1"/>
          <w:bCs w:val="1"/>
          <w:i w:val="0"/>
          <w:iCs w:val="0"/>
          <w:caps w:val="0"/>
          <w:smallCaps w:val="0"/>
          <w:noProof w:val="0"/>
          <w:color w:val="0F1115"/>
          <w:sz w:val="24"/>
          <w:szCs w:val="24"/>
          <w:lang w:val="fr-FR"/>
        </w:rPr>
        <w:t>une agriculture éthique et rentable est possible, et elle commence aujourd’hui, à Popayán</w:t>
      </w:r>
      <w:r w:rsidRPr="11B080E4" w:rsidR="5BA1E489">
        <w:rPr>
          <w:rFonts w:ascii="system-ui" w:hAnsi="system-ui" w:eastAsia="system-ui" w:cs="system-ui"/>
          <w:b w:val="0"/>
          <w:bCs w:val="0"/>
          <w:i w:val="0"/>
          <w:iCs w:val="0"/>
          <w:caps w:val="0"/>
          <w:smallCaps w:val="0"/>
          <w:noProof w:val="0"/>
          <w:color w:val="0F1115"/>
          <w:sz w:val="24"/>
          <w:szCs w:val="24"/>
          <w:lang w:val="fr-FR"/>
        </w:rPr>
        <w:t>.</w:t>
      </w:r>
    </w:p>
    <w:p w:rsidR="11B080E4" w:rsidP="11B080E4" w:rsidRDefault="11B080E4" w14:paraId="40F6F2F0" w14:textId="72DAC3CC">
      <w:pPr>
        <w:pStyle w:val="Paragraphedeliste"/>
        <w:numPr>
          <w:ilvl w:val="0"/>
          <w:numId w:val="38"/>
        </w:numPr>
        <w:bidi w:val="0"/>
        <w:rPr>
          <w:sz w:val="24"/>
          <w:szCs w:val="24"/>
        </w:rPr>
      </w:pPr>
    </w:p>
    <w:p w:rsidR="5BA1E489" w:rsidP="11B080E4" w:rsidRDefault="5BA1E489" w14:paraId="12507576" w14:textId="0233DE4C">
      <w:pPr>
        <w:pStyle w:val="Paragraphedeliste"/>
        <w:numPr>
          <w:ilvl w:val="0"/>
          <w:numId w:val="38"/>
        </w:numPr>
        <w:shd w:val="clear" w:color="auto" w:fill="FFFFFF" w:themeFill="background1"/>
        <w:bidi w:val="0"/>
        <w:spacing w:before="240" w:beforeAutospacing="off" w:after="240" w:afterAutospacing="off"/>
        <w:rPr>
          <w:rFonts w:ascii="system-ui" w:hAnsi="system-ui" w:eastAsia="system-ui" w:cs="system-ui"/>
          <w:b w:val="1"/>
          <w:bCs w:val="1"/>
          <w:i w:val="0"/>
          <w:iCs w:val="0"/>
          <w:caps w:val="0"/>
          <w:smallCaps w:val="0"/>
          <w:noProof w:val="0"/>
          <w:color w:val="0F1115"/>
          <w:sz w:val="24"/>
          <w:szCs w:val="24"/>
          <w:lang w:val="fr-FR"/>
        </w:rPr>
      </w:pPr>
      <w:r w:rsidRPr="11B080E4" w:rsidR="5BA1E489">
        <w:rPr>
          <w:rFonts w:ascii="system-ui" w:hAnsi="system-ui" w:eastAsia="system-ui" w:cs="system-ui"/>
          <w:b w:val="1"/>
          <w:bCs w:val="1"/>
          <w:i w:val="0"/>
          <w:iCs w:val="0"/>
          <w:caps w:val="0"/>
          <w:smallCaps w:val="0"/>
          <w:noProof w:val="0"/>
          <w:color w:val="0F1115"/>
          <w:sz w:val="24"/>
          <w:szCs w:val="24"/>
          <w:lang w:val="fr-FR"/>
        </w:rPr>
        <w:t>Contacts :</w:t>
      </w:r>
    </w:p>
    <w:p w:rsidR="5BA1E489" w:rsidP="11B080E4" w:rsidRDefault="5BA1E489" w14:paraId="582D18F9" w14:textId="065D8903">
      <w:pPr>
        <w:pStyle w:val="Paragraphedeliste"/>
        <w:numPr>
          <w:ilvl w:val="0"/>
          <w:numId w:val="38"/>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5BA1E489">
        <w:rPr>
          <w:rFonts w:ascii="system-ui" w:hAnsi="system-ui" w:eastAsia="system-ui" w:cs="system-ui"/>
          <w:b w:val="1"/>
          <w:bCs w:val="1"/>
          <w:i w:val="0"/>
          <w:iCs w:val="0"/>
          <w:caps w:val="0"/>
          <w:smallCaps w:val="0"/>
          <w:noProof w:val="0"/>
          <w:color w:val="0F1115"/>
          <w:sz w:val="24"/>
          <w:szCs w:val="24"/>
          <w:lang w:val="fr-FR"/>
        </w:rPr>
        <w:t>Jean‑Philippe Heurteux</w:t>
      </w:r>
      <w:r w:rsidRPr="11B080E4" w:rsidR="5BA1E489">
        <w:rPr>
          <w:rFonts w:ascii="system-ui" w:hAnsi="system-ui" w:eastAsia="system-ui" w:cs="system-ui"/>
          <w:b w:val="0"/>
          <w:bCs w:val="0"/>
          <w:i w:val="0"/>
          <w:iCs w:val="0"/>
          <w:caps w:val="0"/>
          <w:smallCaps w:val="0"/>
          <w:noProof w:val="0"/>
          <w:color w:val="0F1115"/>
          <w:sz w:val="24"/>
          <w:szCs w:val="24"/>
          <w:lang w:val="fr-FR"/>
        </w:rPr>
        <w:t xml:space="preserve"> – Conception technique et pilotage</w:t>
      </w:r>
      <w:r>
        <w:br/>
      </w:r>
      <w:hyperlink r:id="R195446e85ad54d8c">
        <w:r w:rsidRPr="11B080E4" w:rsidR="5BA1E489">
          <w:rPr>
            <w:rStyle w:val="Lienhypertexte"/>
            <w:rFonts w:ascii="system-ui" w:hAnsi="system-ui" w:eastAsia="system-ui" w:cs="system-ui"/>
            <w:b w:val="0"/>
            <w:bCs w:val="0"/>
            <w:i w:val="0"/>
            <w:iCs w:val="0"/>
            <w:caps w:val="0"/>
            <w:smallCaps w:val="0"/>
            <w:noProof w:val="0"/>
            <w:sz w:val="24"/>
            <w:szCs w:val="24"/>
            <w:lang w:val="fr-FR"/>
          </w:rPr>
          <w:t>jp.heurteux@gmail.com</w:t>
        </w:r>
      </w:hyperlink>
      <w:r w:rsidRPr="11B080E4" w:rsidR="5BA1E489">
        <w:rPr>
          <w:rFonts w:ascii="system-ui" w:hAnsi="system-ui" w:eastAsia="system-ui" w:cs="system-ui"/>
          <w:b w:val="0"/>
          <w:bCs w:val="0"/>
          <w:i w:val="0"/>
          <w:iCs w:val="0"/>
          <w:caps w:val="0"/>
          <w:smallCaps w:val="0"/>
          <w:noProof w:val="0"/>
          <w:color w:val="0F1115"/>
          <w:sz w:val="24"/>
          <w:szCs w:val="24"/>
          <w:lang w:val="fr-FR"/>
        </w:rPr>
        <w:t xml:space="preserve"> – +33 636 972 641</w:t>
      </w:r>
    </w:p>
    <w:p w:rsidR="5BA1E489" w:rsidP="11B080E4" w:rsidRDefault="5BA1E489" w14:paraId="35B0B4FA" w14:textId="665064A2">
      <w:pPr>
        <w:pStyle w:val="Paragraphedeliste"/>
        <w:numPr>
          <w:ilvl w:val="0"/>
          <w:numId w:val="38"/>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5BA1E489">
        <w:rPr>
          <w:rFonts w:ascii="system-ui" w:hAnsi="system-ui" w:eastAsia="system-ui" w:cs="system-ui"/>
          <w:b w:val="1"/>
          <w:bCs w:val="1"/>
          <w:i w:val="0"/>
          <w:iCs w:val="0"/>
          <w:caps w:val="0"/>
          <w:smallCaps w:val="0"/>
          <w:noProof w:val="0"/>
          <w:color w:val="0F1115"/>
          <w:sz w:val="24"/>
          <w:szCs w:val="24"/>
          <w:lang w:val="fr-FR"/>
        </w:rPr>
        <w:t>Gloria Susana Hoyos</w:t>
      </w:r>
      <w:r w:rsidRPr="11B080E4" w:rsidR="5BA1E489">
        <w:rPr>
          <w:rFonts w:ascii="system-ui" w:hAnsi="system-ui" w:eastAsia="system-ui" w:cs="system-ui"/>
          <w:b w:val="0"/>
          <w:bCs w:val="0"/>
          <w:i w:val="0"/>
          <w:iCs w:val="0"/>
          <w:caps w:val="0"/>
          <w:smallCaps w:val="0"/>
          <w:noProof w:val="0"/>
          <w:color w:val="0F1115"/>
          <w:sz w:val="24"/>
          <w:szCs w:val="24"/>
          <w:lang w:val="fr-FR"/>
        </w:rPr>
        <w:t xml:space="preserve"> – Ancrage territorial et relations institutionnelles</w:t>
      </w:r>
      <w:r>
        <w:br/>
      </w:r>
      <w:r w:rsidRPr="11B080E4" w:rsidR="5BA1E489">
        <w:rPr>
          <w:rFonts w:ascii="system-ui" w:hAnsi="system-ui" w:eastAsia="system-ui" w:cs="system-ui"/>
          <w:b w:val="0"/>
          <w:bCs w:val="0"/>
          <w:i w:val="0"/>
          <w:iCs w:val="0"/>
          <w:caps w:val="0"/>
          <w:smallCaps w:val="0"/>
          <w:noProof w:val="0"/>
          <w:color w:val="0F1115"/>
          <w:sz w:val="24"/>
          <w:szCs w:val="24"/>
          <w:lang w:val="fr-FR"/>
        </w:rPr>
        <w:t>[contact à préciser]</w:t>
      </w:r>
    </w:p>
    <w:p w:rsidR="5BA1E489" w:rsidP="11B080E4" w:rsidRDefault="5BA1E489" w14:paraId="050216CE" w14:textId="5A082272">
      <w:pPr>
        <w:pStyle w:val="Paragraphedeliste"/>
        <w:numPr>
          <w:ilvl w:val="0"/>
          <w:numId w:val="38"/>
        </w:numPr>
        <w:shd w:val="clear" w:color="auto" w:fill="FFFFFF" w:themeFill="background1"/>
        <w:bidi w:val="0"/>
        <w:spacing w:before="240" w:beforeAutospacing="off" w:after="0" w:afterAutospacing="off"/>
        <w:rPr>
          <w:rFonts w:ascii="system-ui" w:hAnsi="system-ui" w:eastAsia="system-ui" w:cs="system-ui"/>
          <w:b w:val="0"/>
          <w:bCs w:val="0"/>
          <w:i w:val="1"/>
          <w:iCs w:val="1"/>
          <w:caps w:val="0"/>
          <w:smallCaps w:val="0"/>
          <w:noProof w:val="0"/>
          <w:color w:val="0F1115"/>
          <w:sz w:val="24"/>
          <w:szCs w:val="24"/>
          <w:lang w:val="fr-FR"/>
        </w:rPr>
      </w:pPr>
      <w:r w:rsidRPr="11B080E4" w:rsidR="5BA1E489">
        <w:rPr>
          <w:rFonts w:ascii="system-ui" w:hAnsi="system-ui" w:eastAsia="system-ui" w:cs="system-ui"/>
          <w:b w:val="0"/>
          <w:bCs w:val="0"/>
          <w:i w:val="1"/>
          <w:iCs w:val="1"/>
          <w:caps w:val="0"/>
          <w:smallCaps w:val="0"/>
          <w:noProof w:val="0"/>
          <w:color w:val="0F1115"/>
          <w:sz w:val="24"/>
          <w:szCs w:val="24"/>
          <w:lang w:val="fr-FR"/>
        </w:rPr>
        <w:t>Rejoignez l’aventure Hacienda Esmeralda. Ensemble, transformons les contraintes en leviers.</w:t>
      </w:r>
    </w:p>
    <w:p w:rsidR="11B080E4" w:rsidP="11B080E4" w:rsidRDefault="11B080E4" w14:paraId="22D7DE34" w14:textId="16EC978A">
      <w:pPr>
        <w:numPr>
          <w:ilvl w:val="0"/>
          <w:numId w:val="38"/>
        </w:numPr>
        <w:rPr>
          <w:rFonts w:ascii="Aptos" w:hAnsi="Aptos" w:eastAsia="Aptos"/>
        </w:rPr>
      </w:pPr>
    </w:p>
    <w:p w:rsidR="261497A1" w:rsidP="261497A1" w:rsidRDefault="261497A1" w14:paraId="62D67E02" w14:textId="22B2B547">
      <w:pPr>
        <w:rPr>
          <w:rFonts w:ascii="Aptos" w:hAnsi="Aptos" w:eastAsia="Aptos"/>
        </w:rPr>
      </w:pPr>
    </w:p>
    <w:p w:rsidR="2418D058" w:rsidP="261497A1" w:rsidRDefault="2418D058" w14:paraId="5E689936" w14:textId="5EE8F40B">
      <w:pPr>
        <w:pStyle w:val="Titre1"/>
        <w:rPr>
          <w:rFonts w:ascii="Aptos" w:hAnsi="Aptos" w:eastAsia="Aptos"/>
          <w:b/>
          <w:bCs/>
          <w:sz w:val="24"/>
          <w:szCs w:val="24"/>
        </w:rPr>
      </w:pPr>
      <w:r w:rsidR="4156EA5E">
        <w:rPr/>
        <w:t>1</w:t>
      </w:r>
      <w:r w:rsidR="0D2C5DED">
        <w:rPr/>
        <w:t>1</w:t>
      </w:r>
      <w:r w:rsidR="1F8C02F0">
        <w:rPr/>
        <w:t>. Conclusion</w:t>
      </w:r>
    </w:p>
    <w:p w:rsidR="6A3241C0" w:rsidP="11B080E4" w:rsidRDefault="6A3241C0" w14:paraId="20128EA1" w14:textId="0F2BF033">
      <w:pPr>
        <w:shd w:val="clear" w:color="auto" w:fill="FFFFFF" w:themeFill="background1"/>
        <w:spacing w:before="240" w:beforeAutospacing="off" w:after="240" w:afterAutospacing="off"/>
      </w:pPr>
      <w:r w:rsidRPr="11B080E4" w:rsidR="6AAFF3E9">
        <w:rPr>
          <w:rFonts w:ascii="system-ui" w:hAnsi="system-ui" w:eastAsia="system-ui" w:cs="system-ui"/>
          <w:b w:val="0"/>
          <w:bCs w:val="0"/>
          <w:i w:val="0"/>
          <w:iCs w:val="0"/>
          <w:caps w:val="0"/>
          <w:smallCaps w:val="0"/>
          <w:noProof w:val="0"/>
          <w:color w:val="0F1115"/>
          <w:sz w:val="24"/>
          <w:szCs w:val="24"/>
          <w:lang w:val="fr-FR"/>
        </w:rPr>
        <w:t xml:space="preserve">Le pôle avicole de l’Hacienda Esmeralda n’est pas une simple unité de production d’œufs. Il est la </w:t>
      </w:r>
      <w:r w:rsidRPr="11B080E4" w:rsidR="6AAFF3E9">
        <w:rPr>
          <w:rFonts w:ascii="system-ui" w:hAnsi="system-ui" w:eastAsia="system-ui" w:cs="system-ui"/>
          <w:b w:val="1"/>
          <w:bCs w:val="1"/>
          <w:i w:val="0"/>
          <w:iCs w:val="0"/>
          <w:caps w:val="0"/>
          <w:smallCaps w:val="0"/>
          <w:noProof w:val="0"/>
          <w:color w:val="0F1115"/>
          <w:sz w:val="24"/>
          <w:szCs w:val="24"/>
          <w:lang w:val="fr-FR"/>
        </w:rPr>
        <w:t>preuve vivante et concrète</w:t>
      </w:r>
      <w:r w:rsidRPr="11B080E4" w:rsidR="6AAFF3E9">
        <w:rPr>
          <w:rFonts w:ascii="system-ui" w:hAnsi="system-ui" w:eastAsia="system-ui" w:cs="system-ui"/>
          <w:b w:val="0"/>
          <w:bCs w:val="0"/>
          <w:i w:val="0"/>
          <w:iCs w:val="0"/>
          <w:caps w:val="0"/>
          <w:smallCaps w:val="0"/>
          <w:noProof w:val="0"/>
          <w:color w:val="0F1115"/>
          <w:sz w:val="24"/>
          <w:szCs w:val="24"/>
          <w:lang w:val="fr-FR"/>
        </w:rPr>
        <w:t xml:space="preserve"> qu’une agriculture circulaire, rentable et ancrée territorialement est possible dans le Cauca. En partant d’un constat simple — la triple dépendance des petits éleveurs (économique, technique, alimentaire) — ce chapitre final synthétise les apports du projet, rappelle sa valeur systémique et ouvre la voie à sa réplication.</w:t>
      </w:r>
    </w:p>
    <w:p w:rsidR="6A3241C0" w:rsidP="261497A1" w:rsidRDefault="6A3241C0" w14:paraId="36754F93" w14:textId="75B05464">
      <w:pPr/>
    </w:p>
    <w:p w:rsidR="6A3241C0" w:rsidP="11B080E4" w:rsidRDefault="6A3241C0" w14:paraId="262F5692" w14:textId="00C4C222">
      <w:pPr>
        <w:pStyle w:val="Titre2"/>
        <w:shd w:val="clear" w:color="auto" w:fill="FFFFFF" w:themeFill="background1"/>
        <w:spacing w:before="480" w:beforeAutospacing="off" w:after="240" w:afterAutospacing="off" w:line="480" w:lineRule="auto"/>
      </w:pPr>
      <w:r w:rsidRPr="11B080E4" w:rsidR="6AAFF3E9">
        <w:rPr>
          <w:rFonts w:ascii="system-ui" w:hAnsi="system-ui" w:eastAsia="system-ui" w:cs="system-ui"/>
          <w:b w:val="1"/>
          <w:bCs w:val="1"/>
          <w:i w:val="0"/>
          <w:iCs w:val="0"/>
          <w:caps w:val="0"/>
          <w:smallCaps w:val="0"/>
          <w:noProof w:val="0"/>
          <w:color w:val="0F1115"/>
          <w:sz w:val="33"/>
          <w:szCs w:val="33"/>
          <w:lang w:val="fr-FR"/>
        </w:rPr>
        <w:t>11.1. Synthèse : du constat à la solution</w:t>
      </w:r>
    </w:p>
    <w:p w:rsidR="6A3241C0" w:rsidP="11B080E4" w:rsidRDefault="6A3241C0" w14:paraId="6D8EF207" w14:textId="62046228">
      <w:pPr>
        <w:shd w:val="clear" w:color="auto" w:fill="FFFFFF" w:themeFill="background1"/>
        <w:spacing w:before="240" w:beforeAutospacing="off" w:after="240" w:afterAutospacing="off"/>
      </w:pPr>
      <w:r w:rsidRPr="11B080E4" w:rsidR="6AAFF3E9">
        <w:rPr>
          <w:rFonts w:ascii="system-ui" w:hAnsi="system-ui" w:eastAsia="system-ui" w:cs="system-ui"/>
          <w:b w:val="0"/>
          <w:bCs w:val="0"/>
          <w:i w:val="0"/>
          <w:iCs w:val="0"/>
          <w:caps w:val="0"/>
          <w:smallCaps w:val="0"/>
          <w:noProof w:val="0"/>
          <w:color w:val="0F1115"/>
          <w:sz w:val="24"/>
          <w:szCs w:val="24"/>
          <w:lang w:val="fr-FR"/>
        </w:rPr>
        <w:t>Le pôle avicole est né d’une observation lucide : dans le Cauca, produire des œufs de qualité à prix accessible est un défi structurel. Les petits éleveurs subissent des coûts d’alimentation importés qui grèvent jusqu’à 70 % de leurs revenus, une gestion inefficace des fientes qui pollue plutôt qu’elle ne fertilise, et une dépendance alimentaire qui fragilise la souveraineté des communautés.</w:t>
      </w:r>
    </w:p>
    <w:p w:rsidR="6A3241C0" w:rsidP="11B080E4" w:rsidRDefault="6A3241C0" w14:paraId="3116AA1A" w14:textId="1A06D087">
      <w:pPr>
        <w:shd w:val="clear" w:color="auto" w:fill="FFFFFF" w:themeFill="background1"/>
        <w:spacing w:before="240" w:beforeAutospacing="off" w:after="240" w:afterAutospacing="off"/>
      </w:pPr>
      <w:r w:rsidRPr="11B080E4" w:rsidR="6AAFF3E9">
        <w:rPr>
          <w:rFonts w:ascii="system-ui" w:hAnsi="system-ui" w:eastAsia="system-ui" w:cs="system-ui"/>
          <w:b w:val="0"/>
          <w:bCs w:val="0"/>
          <w:i w:val="0"/>
          <w:iCs w:val="0"/>
          <w:caps w:val="0"/>
          <w:smallCaps w:val="0"/>
          <w:noProof w:val="0"/>
          <w:color w:val="0F1115"/>
          <w:sz w:val="24"/>
          <w:szCs w:val="24"/>
          <w:lang w:val="fr-FR"/>
        </w:rPr>
        <w:t>Face à ce constat, le pôle avicole propose une rupture de modèle :</w:t>
      </w:r>
    </w:p>
    <w:tbl>
      <w:tblPr>
        <w:tblStyle w:val="TableauNormal"/>
        <w:bidiVisual w:val="0"/>
        <w:tblW w:w="0" w:type="auto"/>
        <w:tblLook w:val="06A0" w:firstRow="1" w:lastRow="0" w:firstColumn="1" w:lastColumn="0" w:noHBand="1" w:noVBand="1"/>
      </w:tblPr>
      <w:tblGrid>
        <w:gridCol w:w="2427"/>
        <w:gridCol w:w="2974"/>
        <w:gridCol w:w="2954"/>
      </w:tblGrid>
      <w:tr w:rsidR="11B080E4" w:rsidTr="11B080E4" w14:paraId="4997AE04">
        <w:trPr>
          <w:trHeight w:val="300"/>
        </w:trPr>
        <w:tc>
          <w:tcPr>
            <w:tcW w:w="2427" w:type="dxa"/>
            <w:tcBorders>
              <w:top w:val="nil"/>
              <w:bottom w:val="single" w:sz="6"/>
            </w:tcBorders>
            <w:tcMar>
              <w:top w:w="150" w:type="dxa"/>
              <w:bottom w:w="150" w:type="dxa"/>
              <w:right w:w="240" w:type="dxa"/>
            </w:tcMar>
            <w:vAlign w:val="center"/>
          </w:tcPr>
          <w:p w:rsidR="11B080E4" w:rsidP="11B080E4" w:rsidRDefault="11B080E4" w14:paraId="14AD55F4" w14:textId="50A8A3E1">
            <w:pPr>
              <w:shd w:val="clear" w:color="auto" w:fill="FFFFFF" w:themeFill="background1"/>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Contrainte initiale</w:t>
            </w:r>
          </w:p>
        </w:tc>
        <w:tc>
          <w:tcPr>
            <w:tcW w:w="2974" w:type="dxa"/>
            <w:tcBorders>
              <w:top w:val="nil"/>
              <w:bottom w:val="single" w:sz="6"/>
            </w:tcBorders>
            <w:tcMar>
              <w:top w:w="150" w:type="dxa"/>
              <w:left w:w="240" w:type="dxa"/>
              <w:bottom w:w="150" w:type="dxa"/>
              <w:right w:w="240" w:type="dxa"/>
            </w:tcMar>
            <w:vAlign w:val="center"/>
          </w:tcPr>
          <w:p w:rsidR="11B080E4" w:rsidP="11B080E4" w:rsidRDefault="11B080E4" w14:paraId="6FE75006" w14:textId="4B1AAF62">
            <w:pPr>
              <w:shd w:val="clear" w:color="auto" w:fill="FFFFFF" w:themeFill="background1"/>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Solution circulaire</w:t>
            </w:r>
          </w:p>
        </w:tc>
        <w:tc>
          <w:tcPr>
            <w:tcW w:w="2954" w:type="dxa"/>
            <w:tcBorders>
              <w:top w:val="nil"/>
              <w:bottom w:val="single" w:sz="6"/>
            </w:tcBorders>
            <w:tcMar>
              <w:top w:w="150" w:type="dxa"/>
              <w:left w:w="240" w:type="dxa"/>
              <w:bottom w:w="150" w:type="dxa"/>
              <w:right w:w="240" w:type="dxa"/>
            </w:tcMar>
            <w:vAlign w:val="center"/>
          </w:tcPr>
          <w:p w:rsidR="11B080E4" w:rsidP="11B080E4" w:rsidRDefault="11B080E4" w14:paraId="622FD172" w14:textId="14F8BCB2">
            <w:pPr>
              <w:shd w:val="clear" w:color="auto" w:fill="FFFFFF" w:themeFill="background1"/>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Bénéfice</w:t>
            </w:r>
          </w:p>
        </w:tc>
      </w:tr>
      <w:tr w:rsidR="11B080E4" w:rsidTr="11B080E4" w14:paraId="5A52F7A4">
        <w:trPr>
          <w:trHeight w:val="300"/>
        </w:trPr>
        <w:tc>
          <w:tcPr>
            <w:tcW w:w="2427" w:type="dxa"/>
            <w:tcBorders>
              <w:bottom w:val="single" w:sz="6"/>
            </w:tcBorders>
            <w:tcMar>
              <w:top w:w="150" w:type="dxa"/>
              <w:bottom w:w="150" w:type="dxa"/>
              <w:right w:w="240" w:type="dxa"/>
            </w:tcMar>
            <w:vAlign w:val="center"/>
          </w:tcPr>
          <w:p w:rsidR="11B080E4" w:rsidP="11B080E4" w:rsidRDefault="11B080E4" w14:paraId="7598065C" w14:textId="7BFBBAE2">
            <w:pPr>
              <w:shd w:val="clear" w:color="auto" w:fill="FFFFFF" w:themeFill="background1"/>
              <w:spacing w:before="0" w:beforeAutospacing="off" w:after="0" w:afterAutospacing="off" w:line="375" w:lineRule="auto"/>
            </w:pPr>
            <w:r w:rsidRPr="11B080E4" w:rsidR="11B080E4">
              <w:rPr>
                <w:rFonts w:ascii="system-ui" w:hAnsi="system-ui" w:eastAsia="system-ui" w:cs="system-ui"/>
                <w:b w:val="0"/>
                <w:bCs w:val="0"/>
                <w:i w:val="0"/>
                <w:iCs w:val="0"/>
                <w:sz w:val="22"/>
                <w:szCs w:val="22"/>
              </w:rPr>
              <w:t>Coût élevé des aliments importés</w:t>
            </w:r>
          </w:p>
        </w:tc>
        <w:tc>
          <w:tcPr>
            <w:tcW w:w="2974" w:type="dxa"/>
            <w:tcBorders>
              <w:bottom w:val="single" w:sz="6"/>
            </w:tcBorders>
            <w:tcMar>
              <w:top w:w="150" w:type="dxa"/>
              <w:left w:w="240" w:type="dxa"/>
              <w:bottom w:w="150" w:type="dxa"/>
              <w:right w:w="240" w:type="dxa"/>
            </w:tcMar>
            <w:vAlign w:val="center"/>
          </w:tcPr>
          <w:p w:rsidR="11B080E4" w:rsidP="11B080E4" w:rsidRDefault="11B080E4" w14:paraId="24214BAB" w14:textId="7D362BF6">
            <w:pPr>
              <w:shd w:val="clear" w:color="auto" w:fill="FFFFFF" w:themeFill="background1"/>
              <w:spacing w:before="0" w:beforeAutospacing="off" w:after="0" w:afterAutospacing="off" w:line="375" w:lineRule="auto"/>
            </w:pPr>
            <w:r w:rsidRPr="11B080E4" w:rsidR="11B080E4">
              <w:rPr>
                <w:rFonts w:ascii="system-ui" w:hAnsi="system-ui" w:eastAsia="system-ui" w:cs="system-ui"/>
                <w:b w:val="0"/>
                <w:bCs w:val="0"/>
                <w:i w:val="0"/>
                <w:iCs w:val="0"/>
                <w:sz w:val="22"/>
                <w:szCs w:val="22"/>
              </w:rPr>
              <w:t>Substitution par larves BSF, lentilles d’eau, fourrages locaux</w:t>
            </w:r>
          </w:p>
        </w:tc>
        <w:tc>
          <w:tcPr>
            <w:tcW w:w="2954" w:type="dxa"/>
            <w:tcBorders>
              <w:bottom w:val="single" w:sz="6"/>
            </w:tcBorders>
            <w:tcMar>
              <w:top w:w="150" w:type="dxa"/>
              <w:left w:w="240" w:type="dxa"/>
              <w:bottom w:w="150" w:type="dxa"/>
            </w:tcMar>
            <w:vAlign w:val="center"/>
          </w:tcPr>
          <w:p w:rsidR="11B080E4" w:rsidP="11B080E4" w:rsidRDefault="11B080E4" w14:paraId="7EF9A4B7" w14:textId="02BA2C41">
            <w:pPr>
              <w:shd w:val="clear" w:color="auto" w:fill="FFFFFF" w:themeFill="background1"/>
              <w:spacing w:before="0" w:beforeAutospacing="off" w:after="0" w:afterAutospacing="off" w:line="375" w:lineRule="auto"/>
            </w:pPr>
            <w:r w:rsidRPr="11B080E4" w:rsidR="11B080E4">
              <w:rPr>
                <w:rFonts w:ascii="system-ui" w:hAnsi="system-ui" w:eastAsia="system-ui" w:cs="system-ui"/>
                <w:b w:val="0"/>
                <w:bCs w:val="0"/>
                <w:i w:val="0"/>
                <w:iCs w:val="0"/>
                <w:sz w:val="22"/>
                <w:szCs w:val="22"/>
              </w:rPr>
              <w:t>Économie de 40 à 60 % sur l’alimentation</w:t>
            </w:r>
          </w:p>
        </w:tc>
      </w:tr>
      <w:tr w:rsidR="11B080E4" w:rsidTr="11B080E4" w14:paraId="1055D100">
        <w:trPr>
          <w:trHeight w:val="300"/>
        </w:trPr>
        <w:tc>
          <w:tcPr>
            <w:tcW w:w="2427" w:type="dxa"/>
            <w:tcBorders>
              <w:bottom w:val="single" w:sz="6"/>
            </w:tcBorders>
            <w:tcMar>
              <w:top w:w="150" w:type="dxa"/>
              <w:bottom w:w="150" w:type="dxa"/>
              <w:right w:w="240" w:type="dxa"/>
            </w:tcMar>
            <w:vAlign w:val="center"/>
          </w:tcPr>
          <w:p w:rsidR="11B080E4" w:rsidP="11B080E4" w:rsidRDefault="11B080E4" w14:paraId="6973194E" w14:textId="0C86BC3F">
            <w:pPr>
              <w:shd w:val="clear" w:color="auto" w:fill="FFFFFF" w:themeFill="background1"/>
              <w:spacing w:before="0" w:beforeAutospacing="off" w:after="0" w:afterAutospacing="off" w:line="375" w:lineRule="auto"/>
            </w:pPr>
            <w:r w:rsidRPr="11B080E4" w:rsidR="11B080E4">
              <w:rPr>
                <w:rFonts w:ascii="system-ui" w:hAnsi="system-ui" w:eastAsia="system-ui" w:cs="system-ui"/>
                <w:b w:val="0"/>
                <w:bCs w:val="0"/>
                <w:i w:val="0"/>
                <w:iCs w:val="0"/>
                <w:sz w:val="22"/>
                <w:szCs w:val="22"/>
              </w:rPr>
              <w:t>Fientes polluantes</w:t>
            </w:r>
          </w:p>
        </w:tc>
        <w:tc>
          <w:tcPr>
            <w:tcW w:w="2974" w:type="dxa"/>
            <w:tcBorders>
              <w:bottom w:val="single" w:sz="6"/>
            </w:tcBorders>
            <w:tcMar>
              <w:top w:w="150" w:type="dxa"/>
              <w:left w:w="240" w:type="dxa"/>
              <w:bottom w:w="150" w:type="dxa"/>
              <w:right w:w="240" w:type="dxa"/>
            </w:tcMar>
            <w:vAlign w:val="center"/>
          </w:tcPr>
          <w:p w:rsidR="11B080E4" w:rsidP="11B080E4" w:rsidRDefault="11B080E4" w14:paraId="58981991" w14:textId="3D225C8C">
            <w:pPr>
              <w:shd w:val="clear" w:color="auto" w:fill="FFFFFF" w:themeFill="background1"/>
              <w:spacing w:before="0" w:beforeAutospacing="off" w:after="0" w:afterAutospacing="off" w:line="375" w:lineRule="auto"/>
            </w:pPr>
            <w:r w:rsidRPr="11B080E4" w:rsidR="11B080E4">
              <w:rPr>
                <w:rFonts w:ascii="system-ui" w:hAnsi="system-ui" w:eastAsia="system-ui" w:cs="system-ui"/>
                <w:b w:val="0"/>
                <w:bCs w:val="0"/>
                <w:i w:val="0"/>
                <w:iCs w:val="0"/>
                <w:sz w:val="22"/>
                <w:szCs w:val="22"/>
              </w:rPr>
              <w:t>Valorisation par bioconversion BSF</w:t>
            </w:r>
          </w:p>
        </w:tc>
        <w:tc>
          <w:tcPr>
            <w:tcW w:w="2954" w:type="dxa"/>
            <w:tcBorders>
              <w:bottom w:val="single" w:sz="6"/>
            </w:tcBorders>
            <w:tcMar>
              <w:top w:w="150" w:type="dxa"/>
              <w:left w:w="240" w:type="dxa"/>
              <w:bottom w:w="150" w:type="dxa"/>
            </w:tcMar>
            <w:vAlign w:val="center"/>
          </w:tcPr>
          <w:p w:rsidR="11B080E4" w:rsidP="11B080E4" w:rsidRDefault="11B080E4" w14:paraId="66F59321" w14:textId="215898AC">
            <w:pPr>
              <w:shd w:val="clear" w:color="auto" w:fill="FFFFFF" w:themeFill="background1"/>
              <w:spacing w:before="0" w:beforeAutospacing="off" w:after="0" w:afterAutospacing="off" w:line="375" w:lineRule="auto"/>
            </w:pPr>
            <w:r w:rsidRPr="11B080E4" w:rsidR="11B080E4">
              <w:rPr>
                <w:rFonts w:ascii="system-ui" w:hAnsi="system-ui" w:eastAsia="system-ui" w:cs="system-ui"/>
                <w:b w:val="0"/>
                <w:bCs w:val="0"/>
                <w:i w:val="0"/>
                <w:iCs w:val="0"/>
                <w:sz w:val="22"/>
                <w:szCs w:val="22"/>
              </w:rPr>
              <w:t>Production de protéines et de frass, zéro déchet</w:t>
            </w:r>
          </w:p>
        </w:tc>
      </w:tr>
      <w:tr w:rsidR="11B080E4" w:rsidTr="11B080E4" w14:paraId="2A784BA8">
        <w:trPr>
          <w:trHeight w:val="300"/>
        </w:trPr>
        <w:tc>
          <w:tcPr>
            <w:tcW w:w="2427" w:type="dxa"/>
            <w:tcBorders>
              <w:bottom w:val="single" w:sz="6"/>
            </w:tcBorders>
            <w:tcMar>
              <w:top w:w="150" w:type="dxa"/>
              <w:bottom w:w="150" w:type="dxa"/>
              <w:right w:w="240" w:type="dxa"/>
            </w:tcMar>
            <w:vAlign w:val="center"/>
          </w:tcPr>
          <w:p w:rsidR="11B080E4" w:rsidP="11B080E4" w:rsidRDefault="11B080E4" w14:paraId="5004BB02" w14:textId="5A38715F">
            <w:pPr>
              <w:shd w:val="clear" w:color="auto" w:fill="FFFFFF" w:themeFill="background1"/>
              <w:spacing w:before="0" w:beforeAutospacing="off" w:after="0" w:afterAutospacing="off" w:line="375" w:lineRule="auto"/>
            </w:pPr>
            <w:r w:rsidRPr="11B080E4" w:rsidR="11B080E4">
              <w:rPr>
                <w:rFonts w:ascii="system-ui" w:hAnsi="system-ui" w:eastAsia="system-ui" w:cs="system-ui"/>
                <w:b w:val="0"/>
                <w:bCs w:val="0"/>
                <w:i w:val="0"/>
                <w:iCs w:val="0"/>
                <w:sz w:val="22"/>
                <w:szCs w:val="22"/>
              </w:rPr>
              <w:t>Dépendance aux marchés extérieurs</w:t>
            </w:r>
          </w:p>
        </w:tc>
        <w:tc>
          <w:tcPr>
            <w:tcW w:w="2974" w:type="dxa"/>
            <w:tcBorders>
              <w:bottom w:val="single" w:sz="6"/>
            </w:tcBorders>
            <w:tcMar>
              <w:top w:w="150" w:type="dxa"/>
              <w:left w:w="240" w:type="dxa"/>
              <w:bottom w:w="150" w:type="dxa"/>
              <w:right w:w="240" w:type="dxa"/>
            </w:tcMar>
            <w:vAlign w:val="center"/>
          </w:tcPr>
          <w:p w:rsidR="11B080E4" w:rsidP="11B080E4" w:rsidRDefault="11B080E4" w14:paraId="27EDC8E2" w14:textId="306CDAD2">
            <w:pPr>
              <w:shd w:val="clear" w:color="auto" w:fill="FFFFFF" w:themeFill="background1"/>
              <w:spacing w:before="0" w:beforeAutospacing="off" w:after="0" w:afterAutospacing="off" w:line="375" w:lineRule="auto"/>
            </w:pPr>
            <w:r w:rsidRPr="11B080E4" w:rsidR="11B080E4">
              <w:rPr>
                <w:rFonts w:ascii="system-ui" w:hAnsi="system-ui" w:eastAsia="system-ui" w:cs="system-ui"/>
                <w:b w:val="0"/>
                <w:bCs w:val="0"/>
                <w:i w:val="0"/>
                <w:iCs w:val="0"/>
                <w:sz w:val="22"/>
                <w:szCs w:val="22"/>
              </w:rPr>
              <w:t>Production locale d’œufs traçables</w:t>
            </w:r>
          </w:p>
        </w:tc>
        <w:tc>
          <w:tcPr>
            <w:tcW w:w="2954" w:type="dxa"/>
            <w:tcBorders>
              <w:bottom w:val="single" w:sz="6"/>
            </w:tcBorders>
            <w:tcMar>
              <w:top w:w="150" w:type="dxa"/>
              <w:left w:w="240" w:type="dxa"/>
              <w:bottom w:w="150" w:type="dxa"/>
            </w:tcMar>
            <w:vAlign w:val="center"/>
          </w:tcPr>
          <w:p w:rsidR="11B080E4" w:rsidP="11B080E4" w:rsidRDefault="11B080E4" w14:paraId="6EA92DE8" w14:textId="4365C5E5">
            <w:pPr>
              <w:shd w:val="clear" w:color="auto" w:fill="FFFFFF" w:themeFill="background1"/>
              <w:spacing w:before="0" w:beforeAutospacing="off" w:after="0" w:afterAutospacing="off" w:line="375" w:lineRule="auto"/>
            </w:pPr>
            <w:r w:rsidRPr="11B080E4" w:rsidR="11B080E4">
              <w:rPr>
                <w:rFonts w:ascii="system-ui" w:hAnsi="system-ui" w:eastAsia="system-ui" w:cs="system-ui"/>
                <w:b w:val="0"/>
                <w:bCs w:val="0"/>
                <w:i w:val="0"/>
                <w:iCs w:val="0"/>
                <w:sz w:val="22"/>
                <w:szCs w:val="22"/>
              </w:rPr>
              <w:t>Souveraineté alimentaire renforcée</w:t>
            </w:r>
          </w:p>
        </w:tc>
      </w:tr>
    </w:tbl>
    <w:p w:rsidR="6A3241C0" w:rsidP="261497A1" w:rsidRDefault="6A3241C0" w14:paraId="6ACD90FE" w14:textId="1892DE5A">
      <w:pPr>
        <w:bidi w:val="0"/>
      </w:pPr>
    </w:p>
    <w:p w:rsidR="6A3241C0" w:rsidP="11B080E4" w:rsidRDefault="6A3241C0" w14:paraId="74F28FEC" w14:textId="13E28561">
      <w:pPr>
        <w:pStyle w:val="Titre2"/>
        <w:shd w:val="clear" w:color="auto" w:fill="FFFFFF" w:themeFill="background1"/>
        <w:bidi w:val="0"/>
        <w:spacing w:before="480" w:beforeAutospacing="off" w:after="240" w:afterAutospacing="off" w:line="480" w:lineRule="auto"/>
      </w:pPr>
      <w:r w:rsidRPr="11B080E4" w:rsidR="6AAFF3E9">
        <w:rPr>
          <w:rFonts w:ascii="system-ui" w:hAnsi="system-ui" w:eastAsia="system-ui" w:cs="system-ui"/>
          <w:b w:val="1"/>
          <w:bCs w:val="1"/>
          <w:i w:val="0"/>
          <w:iCs w:val="0"/>
          <w:caps w:val="0"/>
          <w:smallCaps w:val="0"/>
          <w:noProof w:val="0"/>
          <w:color w:val="0F1115"/>
          <w:sz w:val="33"/>
          <w:szCs w:val="33"/>
          <w:lang w:val="fr-FR"/>
        </w:rPr>
        <w:t>11.2. Un modèle systémique, économique et écologique</w:t>
      </w:r>
    </w:p>
    <w:p w:rsidR="6A3241C0" w:rsidP="11B080E4" w:rsidRDefault="6A3241C0" w14:paraId="04C2D0CF" w14:textId="145352B9">
      <w:pPr>
        <w:shd w:val="clear" w:color="auto" w:fill="FFFFFF" w:themeFill="background1"/>
        <w:bidi w:val="0"/>
        <w:spacing w:before="240" w:beforeAutospacing="off" w:after="240" w:afterAutospacing="off"/>
      </w:pPr>
      <w:r w:rsidRPr="11B080E4" w:rsidR="6AAFF3E9">
        <w:rPr>
          <w:rFonts w:ascii="system-ui" w:hAnsi="system-ui" w:eastAsia="system-ui" w:cs="system-ui"/>
          <w:b w:val="0"/>
          <w:bCs w:val="0"/>
          <w:i w:val="0"/>
          <w:iCs w:val="0"/>
          <w:caps w:val="0"/>
          <w:smallCaps w:val="0"/>
          <w:noProof w:val="0"/>
          <w:color w:val="0F1115"/>
          <w:sz w:val="24"/>
          <w:szCs w:val="24"/>
          <w:lang w:val="fr-FR"/>
        </w:rPr>
        <w:t xml:space="preserve">Tout au long de ce document, nous avons démontré que la force du pôle avicole réside dans son </w:t>
      </w:r>
      <w:r w:rsidRPr="11B080E4" w:rsidR="6AAFF3E9">
        <w:rPr>
          <w:rFonts w:ascii="system-ui" w:hAnsi="system-ui" w:eastAsia="system-ui" w:cs="system-ui"/>
          <w:b w:val="1"/>
          <w:bCs w:val="1"/>
          <w:i w:val="0"/>
          <w:iCs w:val="0"/>
          <w:caps w:val="0"/>
          <w:smallCaps w:val="0"/>
          <w:noProof w:val="0"/>
          <w:color w:val="0F1115"/>
          <w:sz w:val="24"/>
          <w:szCs w:val="24"/>
          <w:lang w:val="fr-FR"/>
        </w:rPr>
        <w:t>intégration</w:t>
      </w:r>
      <w:r w:rsidRPr="11B080E4" w:rsidR="6AAFF3E9">
        <w:rPr>
          <w:rFonts w:ascii="system-ui" w:hAnsi="system-ui" w:eastAsia="system-ui" w:cs="system-ui"/>
          <w:b w:val="0"/>
          <w:bCs w:val="0"/>
          <w:i w:val="0"/>
          <w:iCs w:val="0"/>
          <w:caps w:val="0"/>
          <w:smallCaps w:val="0"/>
          <w:noProof w:val="0"/>
          <w:color w:val="0F1115"/>
          <w:sz w:val="24"/>
          <w:szCs w:val="24"/>
          <w:lang w:val="fr-FR"/>
        </w:rPr>
        <w:t xml:space="preserve"> aux autres composantes de l’Hacienda Esmeralda.</w:t>
      </w:r>
    </w:p>
    <w:p w:rsidR="6A3241C0" w:rsidP="11B080E4" w:rsidRDefault="6A3241C0" w14:paraId="67646489" w14:textId="7D19B24D">
      <w:pPr>
        <w:pStyle w:val="Paragraphedeliste"/>
        <w:numPr>
          <w:ilvl w:val="0"/>
          <w:numId w:val="120"/>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6AAFF3E9">
        <w:rPr>
          <w:rFonts w:ascii="system-ui" w:hAnsi="system-ui" w:eastAsia="system-ui" w:cs="system-ui"/>
          <w:b w:val="1"/>
          <w:bCs w:val="1"/>
          <w:i w:val="0"/>
          <w:iCs w:val="0"/>
          <w:caps w:val="0"/>
          <w:smallCaps w:val="0"/>
          <w:noProof w:val="0"/>
          <w:color w:val="0F1115"/>
          <w:sz w:val="24"/>
          <w:szCs w:val="24"/>
          <w:lang w:val="fr-FR"/>
        </w:rPr>
        <w:t>Sur le plan technique</w:t>
      </w:r>
      <w:r w:rsidRPr="11B080E4" w:rsidR="6AAFF3E9">
        <w:rPr>
          <w:rFonts w:ascii="system-ui" w:hAnsi="system-ui" w:eastAsia="system-ui" w:cs="system-ui"/>
          <w:b w:val="0"/>
          <w:bCs w:val="0"/>
          <w:i w:val="0"/>
          <w:iCs w:val="0"/>
          <w:caps w:val="0"/>
          <w:smallCaps w:val="0"/>
          <w:noProof w:val="0"/>
          <w:color w:val="0F1115"/>
          <w:sz w:val="24"/>
          <w:szCs w:val="24"/>
          <w:lang w:val="fr-FR"/>
        </w:rPr>
        <w:t xml:space="preserve"> : le pôle avicole reçoit des intrants gratuits (larves BSF, lentilles d’eau, fourrages) et restitue des ressources (fientes pour la bioconversion, poules de réforme pour la transformation, frass pour les cultures). Cette circularité élimine la notion de déchet et maximise l’efficience.</w:t>
      </w:r>
    </w:p>
    <w:p w:rsidR="6A3241C0" w:rsidP="11B080E4" w:rsidRDefault="6A3241C0" w14:paraId="1712483E" w14:textId="66E4E1C2">
      <w:pPr>
        <w:pStyle w:val="Paragraphedeliste"/>
        <w:numPr>
          <w:ilvl w:val="0"/>
          <w:numId w:val="120"/>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6AAFF3E9">
        <w:rPr>
          <w:rFonts w:ascii="system-ui" w:hAnsi="system-ui" w:eastAsia="system-ui" w:cs="system-ui"/>
          <w:b w:val="1"/>
          <w:bCs w:val="1"/>
          <w:i w:val="0"/>
          <w:iCs w:val="0"/>
          <w:caps w:val="0"/>
          <w:smallCaps w:val="0"/>
          <w:noProof w:val="0"/>
          <w:color w:val="0F1115"/>
          <w:sz w:val="24"/>
          <w:szCs w:val="24"/>
          <w:lang w:val="fr-FR"/>
        </w:rPr>
        <w:t>Sur le plan économique</w:t>
      </w:r>
      <w:r w:rsidRPr="11B080E4" w:rsidR="6AAFF3E9">
        <w:rPr>
          <w:rFonts w:ascii="system-ui" w:hAnsi="system-ui" w:eastAsia="system-ui" w:cs="system-ui"/>
          <w:b w:val="0"/>
          <w:bCs w:val="0"/>
          <w:i w:val="0"/>
          <w:iCs w:val="0"/>
          <w:caps w:val="0"/>
          <w:smallCaps w:val="0"/>
          <w:noProof w:val="0"/>
          <w:color w:val="0F1115"/>
          <w:sz w:val="24"/>
          <w:szCs w:val="24"/>
          <w:lang w:val="fr-FR"/>
        </w:rPr>
        <w:t xml:space="preserve"> : la diversification des revenus (œufs, frass, poules réformées, formations) et la réduction des coûts opérationnels permettent de dégager une marge nette de 53 % et un retour sur investissement exceptionnel. Les synergies avec les autres pôles génèrent une valeur ajoutée supplémentaire de près de 100 M COP par an.</w:t>
      </w:r>
    </w:p>
    <w:p w:rsidR="6A3241C0" w:rsidP="11B080E4" w:rsidRDefault="6A3241C0" w14:paraId="01B219C1" w14:textId="37A05EE0">
      <w:pPr>
        <w:pStyle w:val="Paragraphedeliste"/>
        <w:numPr>
          <w:ilvl w:val="0"/>
          <w:numId w:val="120"/>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6AAFF3E9">
        <w:rPr>
          <w:rFonts w:ascii="system-ui" w:hAnsi="system-ui" w:eastAsia="system-ui" w:cs="system-ui"/>
          <w:b w:val="1"/>
          <w:bCs w:val="1"/>
          <w:i w:val="0"/>
          <w:iCs w:val="0"/>
          <w:caps w:val="0"/>
          <w:smallCaps w:val="0"/>
          <w:noProof w:val="0"/>
          <w:color w:val="0F1115"/>
          <w:sz w:val="24"/>
          <w:szCs w:val="24"/>
          <w:lang w:val="fr-FR"/>
        </w:rPr>
        <w:t>Sur le plan environnemental</w:t>
      </w:r>
      <w:r w:rsidRPr="11B080E4" w:rsidR="6AAFF3E9">
        <w:rPr>
          <w:rFonts w:ascii="system-ui" w:hAnsi="system-ui" w:eastAsia="system-ui" w:cs="system-ui"/>
          <w:b w:val="0"/>
          <w:bCs w:val="0"/>
          <w:i w:val="0"/>
          <w:iCs w:val="0"/>
          <w:caps w:val="0"/>
          <w:smallCaps w:val="0"/>
          <w:noProof w:val="0"/>
          <w:color w:val="0F1115"/>
          <w:sz w:val="24"/>
          <w:szCs w:val="24"/>
          <w:lang w:val="fr-FR"/>
        </w:rPr>
        <w:t xml:space="preserve"> : les fientes sont transformées et non rejetées, les sols acides du Cauca sont amendés par le frass, l’eau est recyclée via l’aquaponie, et la biodiversité est favorisée par les haies de bambou et les ruches.</w:t>
      </w:r>
    </w:p>
    <w:p w:rsidR="6A3241C0" w:rsidP="11B080E4" w:rsidRDefault="6A3241C0" w14:paraId="1796262B" w14:textId="61931624">
      <w:pPr>
        <w:pStyle w:val="Paragraphedeliste"/>
        <w:numPr>
          <w:ilvl w:val="0"/>
          <w:numId w:val="120"/>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6AAFF3E9">
        <w:rPr>
          <w:rFonts w:ascii="system-ui" w:hAnsi="system-ui" w:eastAsia="system-ui" w:cs="system-ui"/>
          <w:b w:val="1"/>
          <w:bCs w:val="1"/>
          <w:i w:val="0"/>
          <w:iCs w:val="0"/>
          <w:caps w:val="0"/>
          <w:smallCaps w:val="0"/>
          <w:noProof w:val="0"/>
          <w:color w:val="0F1115"/>
          <w:sz w:val="24"/>
          <w:szCs w:val="24"/>
          <w:lang w:val="fr-FR"/>
        </w:rPr>
        <w:t>Sur le plan social</w:t>
      </w:r>
      <w:r w:rsidRPr="11B080E4" w:rsidR="6AAFF3E9">
        <w:rPr>
          <w:rFonts w:ascii="system-ui" w:hAnsi="system-ui" w:eastAsia="system-ui" w:cs="system-ui"/>
          <w:b w:val="0"/>
          <w:bCs w:val="0"/>
          <w:i w:val="0"/>
          <w:iCs w:val="0"/>
          <w:caps w:val="0"/>
          <w:smallCaps w:val="0"/>
          <w:noProof w:val="0"/>
          <w:color w:val="0F1115"/>
          <w:sz w:val="24"/>
          <w:szCs w:val="24"/>
          <w:lang w:val="fr-FR"/>
        </w:rPr>
        <w:t xml:space="preserve"> : le pôle crée des emplois locaux, forme des jeunes et des paysans, et contribue à la sécurité alimentaire en proposant des œufs frais et accessibles.</w:t>
      </w:r>
    </w:p>
    <w:p w:rsidR="6A3241C0" w:rsidP="261497A1" w:rsidRDefault="6A3241C0" w14:paraId="6C369E51" w14:textId="48961B74">
      <w:pPr>
        <w:bidi w:val="0"/>
      </w:pPr>
    </w:p>
    <w:p w:rsidR="6A3241C0" w:rsidP="11B080E4" w:rsidRDefault="6A3241C0" w14:paraId="4E17BFFA" w14:textId="0E3F1BB4">
      <w:pPr>
        <w:pStyle w:val="Titre2"/>
        <w:shd w:val="clear" w:color="auto" w:fill="FFFFFF" w:themeFill="background1"/>
        <w:bidi w:val="0"/>
        <w:spacing w:before="480" w:beforeAutospacing="off" w:after="240" w:afterAutospacing="off" w:line="480" w:lineRule="auto"/>
      </w:pPr>
      <w:r w:rsidRPr="11B080E4" w:rsidR="6AAFF3E9">
        <w:rPr>
          <w:rFonts w:ascii="system-ui" w:hAnsi="system-ui" w:eastAsia="system-ui" w:cs="system-ui"/>
          <w:b w:val="1"/>
          <w:bCs w:val="1"/>
          <w:i w:val="0"/>
          <w:iCs w:val="0"/>
          <w:caps w:val="0"/>
          <w:smallCaps w:val="0"/>
          <w:noProof w:val="0"/>
          <w:color w:val="0F1115"/>
          <w:sz w:val="33"/>
          <w:szCs w:val="33"/>
          <w:lang w:val="fr-FR"/>
        </w:rPr>
        <w:t>11.3. Une faisabilité immédiate, une ambition durable</w:t>
      </w:r>
    </w:p>
    <w:p w:rsidR="6A3241C0" w:rsidP="11B080E4" w:rsidRDefault="6A3241C0" w14:paraId="336F65B4" w14:textId="05507742">
      <w:pPr>
        <w:shd w:val="clear" w:color="auto" w:fill="FFFFFF" w:themeFill="background1"/>
        <w:bidi w:val="0"/>
        <w:spacing w:before="240" w:beforeAutospacing="off" w:after="240" w:afterAutospacing="off"/>
      </w:pPr>
      <w:r w:rsidRPr="11B080E4" w:rsidR="6AAFF3E9">
        <w:rPr>
          <w:rFonts w:ascii="system-ui" w:hAnsi="system-ui" w:eastAsia="system-ui" w:cs="system-ui"/>
          <w:b w:val="0"/>
          <w:bCs w:val="0"/>
          <w:i w:val="0"/>
          <w:iCs w:val="0"/>
          <w:caps w:val="0"/>
          <w:smallCaps w:val="0"/>
          <w:noProof w:val="0"/>
          <w:color w:val="0F1115"/>
          <w:sz w:val="24"/>
          <w:szCs w:val="24"/>
          <w:lang w:val="fr-FR"/>
        </w:rPr>
        <w:t xml:space="preserve">Ce document a également démontré que le pôle avicole est </w:t>
      </w:r>
      <w:r w:rsidRPr="11B080E4" w:rsidR="6AAFF3E9">
        <w:rPr>
          <w:rFonts w:ascii="system-ui" w:hAnsi="system-ui" w:eastAsia="system-ui" w:cs="system-ui"/>
          <w:b w:val="1"/>
          <w:bCs w:val="1"/>
          <w:i w:val="0"/>
          <w:iCs w:val="0"/>
          <w:caps w:val="0"/>
          <w:smallCaps w:val="0"/>
          <w:noProof w:val="0"/>
          <w:color w:val="0F1115"/>
          <w:sz w:val="24"/>
          <w:szCs w:val="24"/>
          <w:lang w:val="fr-FR"/>
        </w:rPr>
        <w:t>prêt à être déployé</w:t>
      </w:r>
      <w:r w:rsidRPr="11B080E4" w:rsidR="6AAFF3E9">
        <w:rPr>
          <w:rFonts w:ascii="system-ui" w:hAnsi="system-ui" w:eastAsia="system-ui" w:cs="system-ui"/>
          <w:b w:val="0"/>
          <w:bCs w:val="0"/>
          <w:i w:val="0"/>
          <w:iCs w:val="0"/>
          <w:caps w:val="0"/>
          <w:smallCaps w:val="0"/>
          <w:noProof w:val="0"/>
          <w:color w:val="0F1115"/>
          <w:sz w:val="24"/>
          <w:szCs w:val="24"/>
          <w:lang w:val="fr-FR"/>
        </w:rPr>
        <w:t xml:space="preserve">. La feuille de route par phases (de 500 à 2 500 poules), la méthodologie agile (sprints, épics, Definition of Done), la maîtrise des risques (biosécurité, marché, technique) et le business case solide (rentabilité dès la phase 2) établissent une </w:t>
      </w:r>
      <w:r w:rsidRPr="11B080E4" w:rsidR="6AAFF3E9">
        <w:rPr>
          <w:rFonts w:ascii="system-ui" w:hAnsi="system-ui" w:eastAsia="system-ui" w:cs="system-ui"/>
          <w:b w:val="1"/>
          <w:bCs w:val="1"/>
          <w:i w:val="0"/>
          <w:iCs w:val="0"/>
          <w:caps w:val="0"/>
          <w:smallCaps w:val="0"/>
          <w:noProof w:val="0"/>
          <w:color w:val="0F1115"/>
          <w:sz w:val="24"/>
          <w:szCs w:val="24"/>
          <w:lang w:val="fr-FR"/>
        </w:rPr>
        <w:t>faisabilité opérationnelle et financière incontestable</w:t>
      </w:r>
      <w:r w:rsidRPr="11B080E4" w:rsidR="6AAFF3E9">
        <w:rPr>
          <w:rFonts w:ascii="system-ui" w:hAnsi="system-ui" w:eastAsia="system-ui" w:cs="system-ui"/>
          <w:b w:val="0"/>
          <w:bCs w:val="0"/>
          <w:i w:val="0"/>
          <w:iCs w:val="0"/>
          <w:caps w:val="0"/>
          <w:smallCaps w:val="0"/>
          <w:noProof w:val="0"/>
          <w:color w:val="0F1115"/>
          <w:sz w:val="24"/>
          <w:szCs w:val="24"/>
          <w:lang w:val="fr-FR"/>
        </w:rPr>
        <w:t>.</w:t>
      </w:r>
    </w:p>
    <w:p w:rsidR="6A3241C0" w:rsidP="11B080E4" w:rsidRDefault="6A3241C0" w14:paraId="205066F5" w14:textId="090B394C">
      <w:pPr>
        <w:shd w:val="clear" w:color="auto" w:fill="FFFFFF" w:themeFill="background1"/>
        <w:bidi w:val="0"/>
        <w:spacing w:before="240" w:beforeAutospacing="off" w:after="240" w:afterAutospacing="off"/>
      </w:pPr>
      <w:r w:rsidRPr="11B080E4" w:rsidR="6AAFF3E9">
        <w:rPr>
          <w:rFonts w:ascii="system-ui" w:hAnsi="system-ui" w:eastAsia="system-ui" w:cs="system-ui"/>
          <w:b w:val="0"/>
          <w:bCs w:val="0"/>
          <w:i w:val="0"/>
          <w:iCs w:val="0"/>
          <w:caps w:val="0"/>
          <w:smallCaps w:val="0"/>
          <w:noProof w:val="0"/>
          <w:color w:val="0F1115"/>
          <w:sz w:val="24"/>
          <w:szCs w:val="24"/>
          <w:lang w:val="fr-FR"/>
        </w:rPr>
        <w:t>L’analyse des risques a montré que chaque menace — sanitaire, commerciale, climatique — est anticipée et dotée d’un plan d’atténuation concret. Les applications AgroFlow (gestion d’élevage) et Esmeralda &amp; Co (commercialisation) apportent la précision, la traçabilité et la transparence qui rassurent partenaires et consommateurs.</w:t>
      </w:r>
    </w:p>
    <w:p w:rsidR="6A3241C0" w:rsidP="261497A1" w:rsidRDefault="6A3241C0" w14:paraId="55E3405D" w14:textId="2574DCB0">
      <w:pPr>
        <w:bidi w:val="0"/>
      </w:pPr>
    </w:p>
    <w:p w:rsidR="6A3241C0" w:rsidP="11B080E4" w:rsidRDefault="6A3241C0" w14:paraId="78578433" w14:textId="0183196A">
      <w:pPr>
        <w:pStyle w:val="Titre2"/>
        <w:shd w:val="clear" w:color="auto" w:fill="FFFFFF" w:themeFill="background1"/>
        <w:bidi w:val="0"/>
        <w:spacing w:before="480" w:beforeAutospacing="off" w:after="240" w:afterAutospacing="off" w:line="480" w:lineRule="auto"/>
      </w:pPr>
      <w:r w:rsidRPr="11B080E4" w:rsidR="6AAFF3E9">
        <w:rPr>
          <w:rFonts w:ascii="system-ui" w:hAnsi="system-ui" w:eastAsia="system-ui" w:cs="system-ui"/>
          <w:b w:val="1"/>
          <w:bCs w:val="1"/>
          <w:i w:val="0"/>
          <w:iCs w:val="0"/>
          <w:caps w:val="0"/>
          <w:smallCaps w:val="0"/>
          <w:noProof w:val="0"/>
          <w:color w:val="0F1115"/>
          <w:sz w:val="33"/>
          <w:szCs w:val="33"/>
          <w:lang w:val="fr-FR"/>
        </w:rPr>
        <w:t>11.4. Au‑delà du pôle : un modèle pour le Cauca et les Andes</w:t>
      </w:r>
    </w:p>
    <w:p w:rsidR="6A3241C0" w:rsidP="11B080E4" w:rsidRDefault="6A3241C0" w14:paraId="73629FBB" w14:textId="134170BD">
      <w:pPr>
        <w:shd w:val="clear" w:color="auto" w:fill="FFFFFF" w:themeFill="background1"/>
        <w:bidi w:val="0"/>
        <w:spacing w:before="240" w:beforeAutospacing="off" w:after="240" w:afterAutospacing="off"/>
      </w:pPr>
      <w:r w:rsidRPr="11B080E4" w:rsidR="6AAFF3E9">
        <w:rPr>
          <w:rFonts w:ascii="system-ui" w:hAnsi="system-ui" w:eastAsia="system-ui" w:cs="system-ui"/>
          <w:b w:val="0"/>
          <w:bCs w:val="0"/>
          <w:i w:val="0"/>
          <w:iCs w:val="0"/>
          <w:caps w:val="0"/>
          <w:smallCaps w:val="0"/>
          <w:noProof w:val="0"/>
          <w:color w:val="0F1115"/>
          <w:sz w:val="24"/>
          <w:szCs w:val="24"/>
          <w:lang w:val="fr-FR"/>
        </w:rPr>
        <w:t xml:space="preserve">Si le pôle avicole est d’abord une réalisation locale, il porte en germe une ambition plus large : celle de devenir un </w:t>
      </w:r>
      <w:r w:rsidRPr="11B080E4" w:rsidR="6AAFF3E9">
        <w:rPr>
          <w:rFonts w:ascii="system-ui" w:hAnsi="system-ui" w:eastAsia="system-ui" w:cs="system-ui"/>
          <w:b w:val="1"/>
          <w:bCs w:val="1"/>
          <w:i w:val="0"/>
          <w:iCs w:val="0"/>
          <w:caps w:val="0"/>
          <w:smallCaps w:val="0"/>
          <w:noProof w:val="0"/>
          <w:color w:val="0F1115"/>
          <w:sz w:val="24"/>
          <w:szCs w:val="24"/>
          <w:lang w:val="fr-FR"/>
        </w:rPr>
        <w:t>standard reproductible</w:t>
      </w:r>
      <w:r w:rsidRPr="11B080E4" w:rsidR="6AAFF3E9">
        <w:rPr>
          <w:rFonts w:ascii="system-ui" w:hAnsi="system-ui" w:eastAsia="system-ui" w:cs="system-ui"/>
          <w:b w:val="0"/>
          <w:bCs w:val="0"/>
          <w:i w:val="0"/>
          <w:iCs w:val="0"/>
          <w:caps w:val="0"/>
          <w:smallCaps w:val="0"/>
          <w:noProof w:val="0"/>
          <w:color w:val="0F1115"/>
          <w:sz w:val="24"/>
          <w:szCs w:val="24"/>
          <w:lang w:val="fr-FR"/>
        </w:rPr>
        <w:t xml:space="preserve"> pour l’aviculture circulaire dans les zones andines.</w:t>
      </w:r>
    </w:p>
    <w:p w:rsidR="6A3241C0" w:rsidP="11B080E4" w:rsidRDefault="6A3241C0" w14:paraId="30E0194D" w14:textId="635217BB">
      <w:pPr>
        <w:shd w:val="clear" w:color="auto" w:fill="FFFFFF" w:themeFill="background1"/>
        <w:bidi w:val="0"/>
        <w:spacing w:before="240" w:beforeAutospacing="off" w:after="240" w:afterAutospacing="off"/>
      </w:pPr>
      <w:r w:rsidRPr="11B080E4" w:rsidR="6AAFF3E9">
        <w:rPr>
          <w:rFonts w:ascii="system-ui" w:hAnsi="system-ui" w:eastAsia="system-ui" w:cs="system-ui"/>
          <w:b w:val="0"/>
          <w:bCs w:val="0"/>
          <w:i w:val="0"/>
          <w:iCs w:val="0"/>
          <w:caps w:val="0"/>
          <w:smallCaps w:val="0"/>
          <w:noProof w:val="0"/>
          <w:color w:val="0F1115"/>
          <w:sz w:val="24"/>
          <w:szCs w:val="24"/>
          <w:lang w:val="fr-FR"/>
        </w:rPr>
        <w:t>La « franchise sociale » proposée (guide technique, formation, marque collective, unité régionale de bioconversion) permettra de dupliquer le modèle chez des producteurs partenaires, multipliant ainsi l’impact social et environnemental. À terme, le réseau « Hacienda Esmeralda – Œufs circulaires » pourra essaimer dans tout le Cauca, puis dans d’autres régions de Colombie et des pays andins voisins.</w:t>
      </w:r>
    </w:p>
    <w:p w:rsidR="6A3241C0" w:rsidP="261497A1" w:rsidRDefault="6A3241C0" w14:paraId="48270D8A" w14:textId="5CFF2730">
      <w:pPr>
        <w:bidi w:val="0"/>
      </w:pPr>
    </w:p>
    <w:p w:rsidR="6A3241C0" w:rsidP="11B080E4" w:rsidRDefault="6A3241C0" w14:paraId="1BBF03EE" w14:textId="121757D8">
      <w:pPr>
        <w:pStyle w:val="Titre2"/>
        <w:shd w:val="clear" w:color="auto" w:fill="FFFFFF" w:themeFill="background1"/>
        <w:bidi w:val="0"/>
        <w:spacing w:before="480" w:beforeAutospacing="off" w:after="240" w:afterAutospacing="off" w:line="480" w:lineRule="auto"/>
      </w:pPr>
      <w:r w:rsidRPr="11B080E4" w:rsidR="6AAFF3E9">
        <w:rPr>
          <w:rFonts w:ascii="system-ui" w:hAnsi="system-ui" w:eastAsia="system-ui" w:cs="system-ui"/>
          <w:b w:val="1"/>
          <w:bCs w:val="1"/>
          <w:i w:val="0"/>
          <w:iCs w:val="0"/>
          <w:caps w:val="0"/>
          <w:smallCaps w:val="0"/>
          <w:noProof w:val="0"/>
          <w:color w:val="0F1115"/>
          <w:sz w:val="33"/>
          <w:szCs w:val="33"/>
          <w:lang w:val="fr-FR"/>
        </w:rPr>
        <w:t>11.5. Message final : l’autonomie est possible</w:t>
      </w:r>
    </w:p>
    <w:p w:rsidR="6A3241C0" w:rsidP="11B080E4" w:rsidRDefault="6A3241C0" w14:paraId="78E955B1" w14:textId="0094C0EF">
      <w:pPr>
        <w:shd w:val="clear" w:color="auto" w:fill="FFFFFF" w:themeFill="background1"/>
        <w:bidi w:val="0"/>
        <w:spacing w:before="240" w:beforeAutospacing="off" w:after="240" w:afterAutospacing="off"/>
      </w:pPr>
      <w:r w:rsidRPr="11B080E4" w:rsidR="6AAFF3E9">
        <w:rPr>
          <w:rFonts w:ascii="system-ui" w:hAnsi="system-ui" w:eastAsia="system-ui" w:cs="system-ui"/>
          <w:b w:val="0"/>
          <w:bCs w:val="0"/>
          <w:i w:val="0"/>
          <w:iCs w:val="0"/>
          <w:caps w:val="0"/>
          <w:smallCaps w:val="0"/>
          <w:noProof w:val="0"/>
          <w:color w:val="0F1115"/>
          <w:sz w:val="24"/>
          <w:szCs w:val="24"/>
          <w:lang w:val="fr-FR"/>
        </w:rPr>
        <w:t xml:space="preserve">Ce pôle avicole incarne concrètement le modèle d’Hacienda Esmeralda : </w:t>
      </w:r>
      <w:r w:rsidRPr="11B080E4" w:rsidR="6AAFF3E9">
        <w:rPr>
          <w:rFonts w:ascii="system-ui" w:hAnsi="system-ui" w:eastAsia="system-ui" w:cs="system-ui"/>
          <w:b w:val="1"/>
          <w:bCs w:val="1"/>
          <w:i w:val="0"/>
          <w:iCs w:val="0"/>
          <w:caps w:val="0"/>
          <w:smallCaps w:val="0"/>
          <w:noProof w:val="0"/>
          <w:color w:val="0F1115"/>
          <w:sz w:val="24"/>
          <w:szCs w:val="24"/>
          <w:lang w:val="fr-FR"/>
        </w:rPr>
        <w:t>rentable, écologique, ancré territorialement</w:t>
      </w:r>
      <w:r w:rsidRPr="11B080E4" w:rsidR="6AAFF3E9">
        <w:rPr>
          <w:rFonts w:ascii="system-ui" w:hAnsi="system-ui" w:eastAsia="system-ui" w:cs="system-ui"/>
          <w:b w:val="0"/>
          <w:bCs w:val="0"/>
          <w:i w:val="0"/>
          <w:iCs w:val="0"/>
          <w:caps w:val="0"/>
          <w:smallCaps w:val="0"/>
          <w:noProof w:val="0"/>
          <w:color w:val="0F1115"/>
          <w:sz w:val="24"/>
          <w:szCs w:val="24"/>
          <w:lang w:val="fr-FR"/>
        </w:rPr>
        <w:t>. Il prouve qu’en transformant les contraintes en leviers — le coût de l’alimentation en économie, les fientes en fertilité, la dépendance en autonomie — une agriculture circulaire est non seulement souhaitable, mais réalisable dès aujourd’hui.</w:t>
      </w:r>
    </w:p>
    <w:p w:rsidR="6A3241C0" w:rsidP="11B080E4" w:rsidRDefault="6A3241C0" w14:paraId="2AAB202E" w14:textId="7FD8324C">
      <w:pPr>
        <w:bidi w:val="0"/>
        <w:spacing w:before="0" w:beforeAutospacing="off" w:after="0" w:afterAutospacing="off"/>
      </w:pPr>
      <w:r w:rsidRPr="11B080E4" w:rsidR="6AAFF3E9">
        <w:rPr>
          <w:rFonts w:ascii="system-ui" w:hAnsi="system-ui" w:eastAsia="system-ui" w:cs="system-ui"/>
          <w:b w:val="0"/>
          <w:bCs w:val="0"/>
          <w:i w:val="1"/>
          <w:iCs w:val="1"/>
          <w:caps w:val="0"/>
          <w:smallCaps w:val="0"/>
          <w:noProof w:val="0"/>
          <w:color w:val="0F1115"/>
          <w:sz w:val="24"/>
          <w:szCs w:val="24"/>
          <w:lang w:val="fr-FR"/>
        </w:rPr>
        <w:t>« Ce pôle produit, autonomise les éleveurs et prouve qu’une aviculture circulaire est possible dans le Cauca. »</w:t>
      </w:r>
    </w:p>
    <w:p w:rsidR="6A3241C0" w:rsidP="11B080E4" w:rsidRDefault="6A3241C0" w14:paraId="5D551089" w14:textId="60C4E8B9">
      <w:pPr>
        <w:shd w:val="clear" w:color="auto" w:fill="FFFFFF" w:themeFill="background1"/>
        <w:bidi w:val="0"/>
        <w:spacing w:before="240" w:beforeAutospacing="off" w:after="240" w:afterAutospacing="off"/>
      </w:pPr>
      <w:r w:rsidRPr="11B080E4" w:rsidR="6AAFF3E9">
        <w:rPr>
          <w:rFonts w:ascii="system-ui" w:hAnsi="system-ui" w:eastAsia="system-ui" w:cs="system-ui"/>
          <w:b w:val="0"/>
          <w:bCs w:val="0"/>
          <w:i w:val="0"/>
          <w:iCs w:val="0"/>
          <w:caps w:val="0"/>
          <w:smallCaps w:val="0"/>
          <w:noProof w:val="0"/>
          <w:color w:val="0F1115"/>
          <w:sz w:val="24"/>
          <w:szCs w:val="24"/>
          <w:lang w:val="fr-FR"/>
        </w:rPr>
        <w:t xml:space="preserve">Loin d’être une utopie, l’Hacienda Esmeralda est une </w:t>
      </w:r>
      <w:r w:rsidRPr="11B080E4" w:rsidR="6AAFF3E9">
        <w:rPr>
          <w:rFonts w:ascii="system-ui" w:hAnsi="system-ui" w:eastAsia="system-ui" w:cs="system-ui"/>
          <w:b w:val="1"/>
          <w:bCs w:val="1"/>
          <w:i w:val="0"/>
          <w:iCs w:val="0"/>
          <w:caps w:val="0"/>
          <w:smallCaps w:val="0"/>
          <w:noProof w:val="0"/>
          <w:color w:val="0F1115"/>
          <w:sz w:val="24"/>
          <w:szCs w:val="24"/>
          <w:lang w:val="fr-FR"/>
        </w:rPr>
        <w:t>démonstration opérationnelle</w:t>
      </w:r>
      <w:r w:rsidRPr="11B080E4" w:rsidR="6AAFF3E9">
        <w:rPr>
          <w:rFonts w:ascii="system-ui" w:hAnsi="system-ui" w:eastAsia="system-ui" w:cs="system-ui"/>
          <w:b w:val="0"/>
          <w:bCs w:val="0"/>
          <w:i w:val="0"/>
          <w:iCs w:val="0"/>
          <w:caps w:val="0"/>
          <w:smallCaps w:val="0"/>
          <w:noProof w:val="0"/>
          <w:color w:val="0F1115"/>
          <w:sz w:val="24"/>
          <w:szCs w:val="24"/>
          <w:lang w:val="fr-FR"/>
        </w:rPr>
        <w:t xml:space="preserve"> : elle répond aux besoins alimentaires des populations, régénère les écosystèmes, crée des emplois de qualité, et génère des bénéfices durables. Elle incarne la conviction que l’éthique et la rentabilité ne s’opposent pas, mais se nourrissent mutuellement, exactement comme chaque composante de l’Hacienda alimente, soutient et enrichit les autres dans une symbiose vivante.</w:t>
      </w:r>
    </w:p>
    <w:p w:rsidR="6A3241C0" w:rsidP="261497A1" w:rsidRDefault="6A3241C0" w14:paraId="71E11F88" w14:textId="320DFF3E">
      <w:pPr>
        <w:bidi w:val="0"/>
      </w:pPr>
    </w:p>
    <w:p w:rsidR="6A3241C0" w:rsidP="11B080E4" w:rsidRDefault="6A3241C0" w14:paraId="7197CD85" w14:textId="43028286">
      <w:pPr>
        <w:pStyle w:val="Titre2"/>
        <w:shd w:val="clear" w:color="auto" w:fill="FFFFFF" w:themeFill="background1"/>
        <w:bidi w:val="0"/>
        <w:spacing w:before="480" w:beforeAutospacing="off" w:after="240" w:afterAutospacing="off" w:line="480" w:lineRule="auto"/>
      </w:pPr>
      <w:r w:rsidRPr="11B080E4" w:rsidR="6AAFF3E9">
        <w:rPr>
          <w:rFonts w:ascii="system-ui" w:hAnsi="system-ui" w:eastAsia="system-ui" w:cs="system-ui"/>
          <w:b w:val="1"/>
          <w:bCs w:val="1"/>
          <w:i w:val="0"/>
          <w:iCs w:val="0"/>
          <w:caps w:val="0"/>
          <w:smallCaps w:val="0"/>
          <w:noProof w:val="0"/>
          <w:color w:val="0F1115"/>
          <w:sz w:val="33"/>
          <w:szCs w:val="33"/>
          <w:lang w:val="fr-FR"/>
        </w:rPr>
        <w:t>11.6. Appel à l’action</w:t>
      </w:r>
    </w:p>
    <w:p w:rsidR="6A3241C0" w:rsidP="11B080E4" w:rsidRDefault="6A3241C0" w14:paraId="30BA6705" w14:textId="711BE05B">
      <w:pPr>
        <w:shd w:val="clear" w:color="auto" w:fill="FFFFFF" w:themeFill="background1"/>
        <w:bidi w:val="0"/>
        <w:spacing w:before="240" w:beforeAutospacing="off" w:after="240" w:afterAutospacing="off"/>
      </w:pPr>
      <w:r w:rsidRPr="11B080E4" w:rsidR="6AAFF3E9">
        <w:rPr>
          <w:rFonts w:ascii="system-ui" w:hAnsi="system-ui" w:eastAsia="system-ui" w:cs="system-ui"/>
          <w:b w:val="0"/>
          <w:bCs w:val="0"/>
          <w:i w:val="0"/>
          <w:iCs w:val="0"/>
          <w:caps w:val="0"/>
          <w:smallCaps w:val="0"/>
          <w:noProof w:val="0"/>
          <w:color w:val="0F1115"/>
          <w:sz w:val="24"/>
          <w:szCs w:val="24"/>
          <w:lang w:val="fr-FR"/>
        </w:rPr>
        <w:t xml:space="preserve">Aujourd’hui, le projet est prêt à passer à l’échelle. Les partenaires financiers, institutionnels et techniques sont invités à rejoindre cette aventure. En soutenant le pôle avicole de l’Hacienda Esmeralda, ils ne financent pas une simple exploitation agricole : ils participent à la construction d’un </w:t>
      </w:r>
      <w:r w:rsidRPr="11B080E4" w:rsidR="6AAFF3E9">
        <w:rPr>
          <w:rFonts w:ascii="system-ui" w:hAnsi="system-ui" w:eastAsia="system-ui" w:cs="system-ui"/>
          <w:b w:val="1"/>
          <w:bCs w:val="1"/>
          <w:i w:val="0"/>
          <w:iCs w:val="0"/>
          <w:caps w:val="0"/>
          <w:smallCaps w:val="0"/>
          <w:noProof w:val="0"/>
          <w:color w:val="0F1115"/>
          <w:sz w:val="24"/>
          <w:szCs w:val="24"/>
          <w:lang w:val="fr-FR"/>
        </w:rPr>
        <w:t>modèle de développement territorial résilient</w:t>
      </w:r>
      <w:r w:rsidRPr="11B080E4" w:rsidR="6AAFF3E9">
        <w:rPr>
          <w:rFonts w:ascii="system-ui" w:hAnsi="system-ui" w:eastAsia="system-ui" w:cs="system-ui"/>
          <w:b w:val="0"/>
          <w:bCs w:val="0"/>
          <w:i w:val="0"/>
          <w:iCs w:val="0"/>
          <w:caps w:val="0"/>
          <w:smallCaps w:val="0"/>
          <w:noProof w:val="0"/>
          <w:color w:val="0F1115"/>
          <w:sz w:val="24"/>
          <w:szCs w:val="24"/>
          <w:lang w:val="fr-FR"/>
        </w:rPr>
        <w:t>, reproductible, et porteur de sens.</w:t>
      </w:r>
    </w:p>
    <w:p w:rsidR="6A3241C0" w:rsidP="11B080E4" w:rsidRDefault="6A3241C0" w14:paraId="5464F9D1" w14:textId="4029E333">
      <w:pPr>
        <w:shd w:val="clear" w:color="auto" w:fill="FFFFFF" w:themeFill="background1"/>
        <w:bidi w:val="0"/>
        <w:spacing w:before="240" w:beforeAutospacing="off" w:after="240" w:afterAutospacing="off"/>
      </w:pPr>
      <w:r w:rsidRPr="11B080E4" w:rsidR="6AAFF3E9">
        <w:rPr>
          <w:rFonts w:ascii="system-ui" w:hAnsi="system-ui" w:eastAsia="system-ui" w:cs="system-ui"/>
          <w:b w:val="0"/>
          <w:bCs w:val="0"/>
          <w:i w:val="1"/>
          <w:iCs w:val="1"/>
          <w:caps w:val="0"/>
          <w:smallCaps w:val="0"/>
          <w:noProof w:val="0"/>
          <w:color w:val="0F1115"/>
          <w:sz w:val="24"/>
          <w:szCs w:val="24"/>
          <w:lang w:val="fr-FR"/>
        </w:rPr>
        <w:t>« Rien ne se perd, rien ne se crée, tout se transforme. »</w:t>
      </w:r>
      <w:r>
        <w:br/>
      </w:r>
      <w:r w:rsidRPr="11B080E4" w:rsidR="6AAFF3E9">
        <w:rPr>
          <w:rFonts w:ascii="system-ui" w:hAnsi="system-ui" w:eastAsia="system-ui" w:cs="system-ui"/>
          <w:b w:val="0"/>
          <w:bCs w:val="0"/>
          <w:i w:val="0"/>
          <w:iCs w:val="0"/>
          <w:caps w:val="0"/>
          <w:smallCaps w:val="0"/>
          <w:noProof w:val="0"/>
          <w:color w:val="0F1115"/>
          <w:sz w:val="24"/>
          <w:szCs w:val="24"/>
          <w:lang w:val="fr-FR"/>
        </w:rPr>
        <w:t>Cette maxime, qui a guidé la conception du projet, trouve ici sa plus belle illustration : un pôle avicole qui transforme des déchets en ressources, des contraintes en opportunités, et une idée en réalité concrète.</w:t>
      </w:r>
    </w:p>
    <w:p w:rsidR="6A3241C0" w:rsidP="261497A1" w:rsidRDefault="6A3241C0" w14:paraId="75275F31" w14:textId="57EF6462">
      <w:pPr>
        <w:bidi w:val="0"/>
      </w:pPr>
    </w:p>
    <w:p w:rsidR="6A3241C0" w:rsidP="11B080E4" w:rsidRDefault="6A3241C0" w14:paraId="23ECCFE8" w14:textId="51B715D8">
      <w:pPr>
        <w:shd w:val="clear" w:color="auto" w:fill="FFFFFF" w:themeFill="background1"/>
        <w:bidi w:val="0"/>
        <w:spacing w:before="240" w:beforeAutospacing="off" w:after="0" w:afterAutospacing="off"/>
      </w:pPr>
      <w:r w:rsidRPr="11B080E4" w:rsidR="6AAFF3E9">
        <w:rPr>
          <w:rFonts w:ascii="system-ui" w:hAnsi="system-ui" w:eastAsia="system-ui" w:cs="system-ui"/>
          <w:b w:val="1"/>
          <w:bCs w:val="1"/>
          <w:i w:val="0"/>
          <w:iCs w:val="0"/>
          <w:caps w:val="0"/>
          <w:smallCaps w:val="0"/>
          <w:noProof w:val="0"/>
          <w:color w:val="0F1115"/>
          <w:sz w:val="24"/>
          <w:szCs w:val="24"/>
          <w:lang w:val="fr-FR"/>
        </w:rPr>
        <w:t>Hacienda Esmeralda – Popayán, Cauca, Colombie</w:t>
      </w:r>
      <w:r>
        <w:br/>
      </w:r>
      <w:r w:rsidRPr="11B080E4" w:rsidR="6AAFF3E9">
        <w:rPr>
          <w:rFonts w:ascii="system-ui" w:hAnsi="system-ui" w:eastAsia="system-ui" w:cs="system-ui"/>
          <w:b w:val="0"/>
          <w:bCs w:val="0"/>
          <w:i w:val="1"/>
          <w:iCs w:val="1"/>
          <w:caps w:val="0"/>
          <w:smallCaps w:val="0"/>
          <w:noProof w:val="0"/>
          <w:color w:val="0F1115"/>
          <w:sz w:val="24"/>
          <w:szCs w:val="24"/>
          <w:lang w:val="fr-FR"/>
        </w:rPr>
        <w:t>L’alchimiste ne cherche pas la richesse. Il la crée.</w:t>
      </w:r>
    </w:p>
    <w:p w:rsidR="6A3241C0" w:rsidP="261497A1" w:rsidRDefault="6A3241C0" w14:paraId="469ADA4D" w14:textId="595A4977">
      <w:pPr>
        <w:rPr>
          <w:rFonts w:ascii="Aptos" w:hAnsi="Aptos" w:eastAsia="Aptos"/>
        </w:rPr>
      </w:pPr>
    </w:p>
    <w:p w:rsidR="261497A1" w:rsidP="261497A1" w:rsidRDefault="261497A1" w14:paraId="60712F71" w14:textId="41DED1B7">
      <w:pPr>
        <w:rPr>
          <w:rFonts w:ascii="Aptos" w:hAnsi="Aptos" w:eastAsia="Aptos"/>
        </w:rPr>
      </w:pPr>
    </w:p>
    <w:p w:rsidRPr="007F70A0" w:rsidR="007F70A0" w:rsidP="007F70A0" w:rsidRDefault="007F70A0" w14:paraId="16D8B427" w14:textId="04A39119">
      <w:pPr>
        <w:rPr>
          <w:rFonts w:ascii="Aptos" w:hAnsi="Aptos" w:eastAsia="Aptos"/>
        </w:rPr>
      </w:pPr>
    </w:p>
    <w:p w:rsidRPr="007F70A0" w:rsidR="007F70A0" w:rsidP="007F70A0" w:rsidRDefault="007F70A0" w14:paraId="6B2AA7CB" w14:textId="21C049CC">
      <w:pPr>
        <w:rPr>
          <w:rFonts w:ascii="Aptos" w:hAnsi="Aptos" w:eastAsia="Aptos"/>
        </w:rPr>
      </w:pPr>
    </w:p>
    <w:p w:rsidR="6A3241C0" w:rsidP="261497A1" w:rsidRDefault="6A3241C0" w14:paraId="324357E0" w14:textId="7560A158">
      <w:pPr>
        <w:pStyle w:val="Titre1"/>
        <w:rPr>
          <w:rFonts w:ascii="Aptos" w:hAnsi="Aptos" w:eastAsia="Aptos"/>
          <w:b/>
          <w:bCs/>
          <w:sz w:val="24"/>
          <w:szCs w:val="24"/>
        </w:rPr>
      </w:pPr>
      <w:r w:rsidR="1F8C02F0">
        <w:rPr/>
        <w:t>Glossaire</w:t>
      </w:r>
    </w:p>
    <w:p w:rsidR="6652F47F" w:rsidP="11B080E4" w:rsidRDefault="6652F47F" w14:paraId="12EDE81B" w14:textId="326932A4">
      <w:pPr>
        <w:numPr>
          <w:ilvl w:val="0"/>
          <w:numId w:val="37"/>
        </w:numPr>
        <w:rPr>
          <w:rFonts w:ascii="Aptos" w:hAnsi="Aptos" w:eastAsia="Aptos"/>
        </w:rPr>
      </w:pPr>
      <w:r w:rsidRPr="11B080E4" w:rsidR="6652F47F">
        <w:rPr>
          <w:rFonts w:ascii="system-ui" w:hAnsi="system-ui" w:eastAsia="system-ui" w:cs="system-ui"/>
          <w:b w:val="1"/>
          <w:bCs w:val="1"/>
          <w:i w:val="0"/>
          <w:iCs w:val="0"/>
          <w:caps w:val="0"/>
          <w:smallCaps w:val="0"/>
          <w:noProof w:val="0"/>
          <w:color w:val="0F1115"/>
          <w:sz w:val="24"/>
          <w:szCs w:val="24"/>
          <w:lang w:val="fr-FR"/>
        </w:rPr>
        <w:t>BSF</w:t>
      </w:r>
      <w:r w:rsidRPr="11B080E4" w:rsidR="6652F47F">
        <w:rPr>
          <w:rFonts w:ascii="system-ui" w:hAnsi="system-ui" w:eastAsia="system-ui" w:cs="system-ui"/>
          <w:b w:val="0"/>
          <w:bCs w:val="0"/>
          <w:i w:val="0"/>
          <w:iCs w:val="0"/>
          <w:caps w:val="0"/>
          <w:smallCaps w:val="0"/>
          <w:noProof w:val="0"/>
          <w:color w:val="0F1115"/>
          <w:sz w:val="24"/>
          <w:szCs w:val="24"/>
          <w:lang w:val="fr-FR"/>
        </w:rPr>
        <w:t xml:space="preserve"> : </w:t>
      </w:r>
      <w:r w:rsidRPr="11B080E4" w:rsidR="6652F47F">
        <w:rPr>
          <w:rFonts w:ascii="system-ui" w:hAnsi="system-ui" w:eastAsia="system-ui" w:cs="system-ui"/>
          <w:b w:val="0"/>
          <w:bCs w:val="0"/>
          <w:i w:val="1"/>
          <w:iCs w:val="1"/>
          <w:caps w:val="0"/>
          <w:smallCaps w:val="0"/>
          <w:noProof w:val="0"/>
          <w:color w:val="0F1115"/>
          <w:sz w:val="24"/>
          <w:szCs w:val="24"/>
          <w:lang w:val="fr-FR"/>
        </w:rPr>
        <w:t>Black Soldier Fly</w:t>
      </w:r>
      <w:r w:rsidRPr="11B080E4" w:rsidR="6652F47F">
        <w:rPr>
          <w:rFonts w:ascii="system-ui" w:hAnsi="system-ui" w:eastAsia="system-ui" w:cs="system-ui"/>
          <w:b w:val="0"/>
          <w:bCs w:val="0"/>
          <w:i w:val="0"/>
          <w:iCs w:val="0"/>
          <w:caps w:val="0"/>
          <w:smallCaps w:val="0"/>
          <w:noProof w:val="0"/>
          <w:color w:val="0F1115"/>
          <w:sz w:val="24"/>
          <w:szCs w:val="24"/>
          <w:lang w:val="fr-FR"/>
        </w:rPr>
        <w:t xml:space="preserve"> (</w:t>
      </w:r>
      <w:r w:rsidRPr="11B080E4" w:rsidR="6652F47F">
        <w:rPr>
          <w:rFonts w:ascii="system-ui" w:hAnsi="system-ui" w:eastAsia="system-ui" w:cs="system-ui"/>
          <w:b w:val="0"/>
          <w:bCs w:val="0"/>
          <w:i w:val="1"/>
          <w:iCs w:val="1"/>
          <w:caps w:val="0"/>
          <w:smallCaps w:val="0"/>
          <w:noProof w:val="0"/>
          <w:color w:val="0F1115"/>
          <w:sz w:val="24"/>
          <w:szCs w:val="24"/>
          <w:lang w:val="fr-FR"/>
        </w:rPr>
        <w:t>Hermetia illucens</w:t>
      </w:r>
      <w:r w:rsidRPr="11B080E4" w:rsidR="6652F47F">
        <w:rPr>
          <w:rFonts w:ascii="system-ui" w:hAnsi="system-ui" w:eastAsia="system-ui" w:cs="system-ui"/>
          <w:b w:val="0"/>
          <w:bCs w:val="0"/>
          <w:i w:val="0"/>
          <w:iCs w:val="0"/>
          <w:caps w:val="0"/>
          <w:smallCaps w:val="0"/>
          <w:noProof w:val="0"/>
          <w:color w:val="0F1115"/>
          <w:sz w:val="24"/>
          <w:szCs w:val="24"/>
          <w:lang w:val="fr-FR"/>
        </w:rPr>
        <w:t>) – Mouche soldat noire dont les larves sont utilisées pour transformer des déchets organiques en protéines animales (alimentation des volailles et poissons) et en fertilisant (frass).</w:t>
      </w:r>
    </w:p>
    <w:p w:rsidR="6652F47F" w:rsidP="11B080E4" w:rsidRDefault="6652F47F" w14:paraId="0F221DA5" w14:textId="2C8E6D39">
      <w:pPr>
        <w:pStyle w:val="Paragraphedeliste"/>
        <w:numPr>
          <w:ilvl w:val="0"/>
          <w:numId w:val="37"/>
        </w:numPr>
        <w:shd w:val="clear" w:color="auto" w:fill="FFFFFF" w:themeFill="background1"/>
        <w:spacing w:before="240" w:beforeAutospacing="off" w:after="240" w:afterAutospacing="off" w:line="420" w:lineRule="auto"/>
        <w:rPr>
          <w:rFonts w:ascii="system-ui" w:hAnsi="system-ui" w:eastAsia="system-ui" w:cs="system-ui"/>
          <w:b w:val="0"/>
          <w:bCs w:val="0"/>
          <w:i w:val="0"/>
          <w:iCs w:val="0"/>
          <w:caps w:val="0"/>
          <w:smallCaps w:val="0"/>
          <w:noProof w:val="0"/>
          <w:color w:val="0F1115"/>
          <w:sz w:val="24"/>
          <w:szCs w:val="24"/>
          <w:lang w:val="fr-FR"/>
        </w:rPr>
      </w:pPr>
      <w:r w:rsidRPr="11B080E4" w:rsidR="6652F47F">
        <w:rPr>
          <w:rFonts w:ascii="system-ui" w:hAnsi="system-ui" w:eastAsia="system-ui" w:cs="system-ui"/>
          <w:b w:val="1"/>
          <w:bCs w:val="1"/>
          <w:i w:val="0"/>
          <w:iCs w:val="0"/>
          <w:caps w:val="0"/>
          <w:smallCaps w:val="0"/>
          <w:noProof w:val="0"/>
          <w:color w:val="0F1115"/>
          <w:sz w:val="24"/>
          <w:szCs w:val="24"/>
          <w:lang w:val="fr-FR"/>
        </w:rPr>
        <w:t>Frass</w:t>
      </w:r>
      <w:r w:rsidRPr="11B080E4" w:rsidR="6652F47F">
        <w:rPr>
          <w:rFonts w:ascii="system-ui" w:hAnsi="system-ui" w:eastAsia="system-ui" w:cs="system-ui"/>
          <w:b w:val="0"/>
          <w:bCs w:val="0"/>
          <w:i w:val="0"/>
          <w:iCs w:val="0"/>
          <w:caps w:val="0"/>
          <w:smallCaps w:val="0"/>
          <w:noProof w:val="0"/>
          <w:color w:val="0F1115"/>
          <w:sz w:val="24"/>
          <w:szCs w:val="24"/>
          <w:lang w:val="fr-FR"/>
        </w:rPr>
        <w:t xml:space="preserve"> : Résidu solide issu de l’élevage des larves de BSF après digestion des déchets organiques. Riche en azote, phosphore et potassium, il constitue un amendement organique de haute qualité, au pH neutre à légèrement alcalin.</w:t>
      </w:r>
    </w:p>
    <w:p w:rsidR="6652F47F" w:rsidP="11B080E4" w:rsidRDefault="6652F47F" w14:paraId="3CD97111" w14:textId="3C176FA8">
      <w:pPr>
        <w:pStyle w:val="Paragraphedeliste"/>
        <w:numPr>
          <w:ilvl w:val="0"/>
          <w:numId w:val="37"/>
        </w:numPr>
        <w:shd w:val="clear" w:color="auto" w:fill="FFFFFF" w:themeFill="background1"/>
        <w:spacing w:before="240" w:beforeAutospacing="off" w:after="240" w:afterAutospacing="off" w:line="420" w:lineRule="auto"/>
        <w:rPr>
          <w:rFonts w:ascii="system-ui" w:hAnsi="system-ui" w:eastAsia="system-ui" w:cs="system-ui"/>
          <w:b w:val="0"/>
          <w:bCs w:val="0"/>
          <w:i w:val="0"/>
          <w:iCs w:val="0"/>
          <w:caps w:val="0"/>
          <w:smallCaps w:val="0"/>
          <w:noProof w:val="0"/>
          <w:color w:val="0F1115"/>
          <w:sz w:val="24"/>
          <w:szCs w:val="24"/>
          <w:lang w:val="fr-FR"/>
        </w:rPr>
      </w:pPr>
      <w:r w:rsidRPr="11B080E4" w:rsidR="6652F47F">
        <w:rPr>
          <w:rFonts w:ascii="system-ui" w:hAnsi="system-ui" w:eastAsia="system-ui" w:cs="system-ui"/>
          <w:b w:val="1"/>
          <w:bCs w:val="1"/>
          <w:i w:val="0"/>
          <w:iCs w:val="0"/>
          <w:caps w:val="0"/>
          <w:smallCaps w:val="0"/>
          <w:noProof w:val="0"/>
          <w:color w:val="0F1115"/>
          <w:sz w:val="24"/>
          <w:szCs w:val="24"/>
          <w:lang w:val="fr-FR"/>
        </w:rPr>
        <w:t>Circuits courts</w:t>
      </w:r>
      <w:r w:rsidRPr="11B080E4" w:rsidR="6652F47F">
        <w:rPr>
          <w:rFonts w:ascii="system-ui" w:hAnsi="system-ui" w:eastAsia="system-ui" w:cs="system-ui"/>
          <w:b w:val="0"/>
          <w:bCs w:val="0"/>
          <w:i w:val="0"/>
          <w:iCs w:val="0"/>
          <w:caps w:val="0"/>
          <w:smallCaps w:val="0"/>
          <w:noProof w:val="0"/>
          <w:color w:val="0F1115"/>
          <w:sz w:val="24"/>
          <w:szCs w:val="24"/>
          <w:lang w:val="fr-FR"/>
        </w:rPr>
        <w:t xml:space="preserve"> : Mode de commercialisation sans intermédiaire, du producteur directement au consommateur final (vente à la ferme, marchés de producteurs, paniers paysans, livraison directe).</w:t>
      </w:r>
    </w:p>
    <w:p w:rsidR="6652F47F" w:rsidP="11B080E4" w:rsidRDefault="6652F47F" w14:paraId="4D4F958A" w14:textId="3E130FD8">
      <w:pPr>
        <w:pStyle w:val="Paragraphedeliste"/>
        <w:numPr>
          <w:ilvl w:val="0"/>
          <w:numId w:val="37"/>
        </w:numPr>
        <w:shd w:val="clear" w:color="auto" w:fill="FFFFFF" w:themeFill="background1"/>
        <w:spacing w:before="240" w:beforeAutospacing="off" w:after="240" w:afterAutospacing="off" w:line="420" w:lineRule="auto"/>
        <w:rPr>
          <w:rFonts w:ascii="system-ui" w:hAnsi="system-ui" w:eastAsia="system-ui" w:cs="system-ui"/>
          <w:b w:val="0"/>
          <w:bCs w:val="0"/>
          <w:i w:val="0"/>
          <w:iCs w:val="0"/>
          <w:caps w:val="0"/>
          <w:smallCaps w:val="0"/>
          <w:noProof w:val="0"/>
          <w:color w:val="0F1115"/>
          <w:sz w:val="24"/>
          <w:szCs w:val="24"/>
          <w:lang w:val="fr-FR"/>
        </w:rPr>
      </w:pPr>
      <w:r w:rsidRPr="11B080E4" w:rsidR="6652F47F">
        <w:rPr>
          <w:rFonts w:ascii="system-ui" w:hAnsi="system-ui" w:eastAsia="system-ui" w:cs="system-ui"/>
          <w:b w:val="1"/>
          <w:bCs w:val="1"/>
          <w:i w:val="0"/>
          <w:iCs w:val="0"/>
          <w:caps w:val="0"/>
          <w:smallCaps w:val="0"/>
          <w:noProof w:val="0"/>
          <w:color w:val="0F1115"/>
          <w:sz w:val="24"/>
          <w:szCs w:val="24"/>
          <w:lang w:val="fr-FR"/>
        </w:rPr>
        <w:t>Biosécurité</w:t>
      </w:r>
      <w:r w:rsidRPr="11B080E4" w:rsidR="6652F47F">
        <w:rPr>
          <w:rFonts w:ascii="system-ui" w:hAnsi="system-ui" w:eastAsia="system-ui" w:cs="system-ui"/>
          <w:b w:val="0"/>
          <w:bCs w:val="0"/>
          <w:i w:val="0"/>
          <w:iCs w:val="0"/>
          <w:caps w:val="0"/>
          <w:smallCaps w:val="0"/>
          <w:noProof w:val="0"/>
          <w:color w:val="0F1115"/>
          <w:sz w:val="24"/>
          <w:szCs w:val="24"/>
          <w:lang w:val="fr-FR"/>
        </w:rPr>
        <w:t xml:space="preserve"> : Ensemble des mesures préventives visant à éviter l’introduction et la propagation de maladies dans un élevage (pédiluves, vêtements dédiés, quarantaine, contrôle des accès, séparation des lots).</w:t>
      </w:r>
    </w:p>
    <w:p w:rsidR="6652F47F" w:rsidP="11B080E4" w:rsidRDefault="6652F47F" w14:paraId="4807ED6E" w14:textId="1FF67D85">
      <w:pPr>
        <w:pStyle w:val="Paragraphedeliste"/>
        <w:numPr>
          <w:ilvl w:val="0"/>
          <w:numId w:val="37"/>
        </w:numPr>
        <w:shd w:val="clear" w:color="auto" w:fill="FFFFFF" w:themeFill="background1"/>
        <w:spacing w:before="240" w:beforeAutospacing="off" w:after="240" w:afterAutospacing="off" w:line="420" w:lineRule="auto"/>
        <w:rPr>
          <w:rFonts w:ascii="system-ui" w:hAnsi="system-ui" w:eastAsia="system-ui" w:cs="system-ui"/>
          <w:b w:val="0"/>
          <w:bCs w:val="0"/>
          <w:i w:val="0"/>
          <w:iCs w:val="0"/>
          <w:caps w:val="0"/>
          <w:smallCaps w:val="0"/>
          <w:noProof w:val="0"/>
          <w:color w:val="0F1115"/>
          <w:sz w:val="24"/>
          <w:szCs w:val="24"/>
          <w:lang w:val="fr-FR"/>
        </w:rPr>
      </w:pPr>
      <w:r w:rsidRPr="11B080E4" w:rsidR="6652F47F">
        <w:rPr>
          <w:rFonts w:ascii="system-ui" w:hAnsi="system-ui" w:eastAsia="system-ui" w:cs="system-ui"/>
          <w:b w:val="1"/>
          <w:bCs w:val="1"/>
          <w:i w:val="0"/>
          <w:iCs w:val="0"/>
          <w:caps w:val="0"/>
          <w:smallCaps w:val="0"/>
          <w:noProof w:val="0"/>
          <w:color w:val="0F1115"/>
          <w:sz w:val="24"/>
          <w:szCs w:val="24"/>
          <w:lang w:val="fr-FR"/>
        </w:rPr>
        <w:t>Biomasse</w:t>
      </w:r>
      <w:r w:rsidRPr="11B080E4" w:rsidR="6652F47F">
        <w:rPr>
          <w:rFonts w:ascii="system-ui" w:hAnsi="system-ui" w:eastAsia="system-ui" w:cs="system-ui"/>
          <w:b w:val="0"/>
          <w:bCs w:val="0"/>
          <w:i w:val="0"/>
          <w:iCs w:val="0"/>
          <w:caps w:val="0"/>
          <w:smallCaps w:val="0"/>
          <w:noProof w:val="0"/>
          <w:color w:val="0F1115"/>
          <w:sz w:val="24"/>
          <w:szCs w:val="24"/>
          <w:lang w:val="fr-FR"/>
        </w:rPr>
        <w:t xml:space="preserve"> : Matière organique d’origine végétale ou animale (déchets verts, fientes, résidus de cultures) utilisée comme ressource énergétique ou comme intrant dans les processus de bioconversion.</w:t>
      </w:r>
    </w:p>
    <w:p w:rsidR="6652F47F" w:rsidP="11B080E4" w:rsidRDefault="6652F47F" w14:paraId="21602DF9" w14:textId="022C8A12">
      <w:pPr>
        <w:pStyle w:val="Paragraphedeliste"/>
        <w:numPr>
          <w:ilvl w:val="0"/>
          <w:numId w:val="37"/>
        </w:numPr>
        <w:shd w:val="clear" w:color="auto" w:fill="FFFFFF" w:themeFill="background1"/>
        <w:spacing w:before="240" w:beforeAutospacing="off" w:after="240" w:afterAutospacing="off" w:line="420" w:lineRule="auto"/>
        <w:rPr>
          <w:rFonts w:ascii="system-ui" w:hAnsi="system-ui" w:eastAsia="system-ui" w:cs="system-ui"/>
          <w:b w:val="0"/>
          <w:bCs w:val="0"/>
          <w:i w:val="0"/>
          <w:iCs w:val="0"/>
          <w:caps w:val="0"/>
          <w:smallCaps w:val="0"/>
          <w:noProof w:val="0"/>
          <w:color w:val="0F1115"/>
          <w:sz w:val="24"/>
          <w:szCs w:val="24"/>
          <w:lang w:val="fr-FR"/>
        </w:rPr>
      </w:pPr>
      <w:r w:rsidRPr="11B080E4" w:rsidR="6652F47F">
        <w:rPr>
          <w:rFonts w:ascii="system-ui" w:hAnsi="system-ui" w:eastAsia="system-ui" w:cs="system-ui"/>
          <w:b w:val="1"/>
          <w:bCs w:val="1"/>
          <w:i w:val="0"/>
          <w:iCs w:val="0"/>
          <w:caps w:val="0"/>
          <w:smallCaps w:val="0"/>
          <w:noProof w:val="0"/>
          <w:color w:val="0F1115"/>
          <w:sz w:val="24"/>
          <w:szCs w:val="24"/>
          <w:lang w:val="fr-FR"/>
        </w:rPr>
        <w:t>Poule au pot</w:t>
      </w:r>
      <w:r w:rsidRPr="11B080E4" w:rsidR="6652F47F">
        <w:rPr>
          <w:rFonts w:ascii="system-ui" w:hAnsi="system-ui" w:eastAsia="system-ui" w:cs="system-ui"/>
          <w:b w:val="0"/>
          <w:bCs w:val="0"/>
          <w:i w:val="0"/>
          <w:iCs w:val="0"/>
          <w:caps w:val="0"/>
          <w:smallCaps w:val="0"/>
          <w:noProof w:val="0"/>
          <w:color w:val="0F1115"/>
          <w:sz w:val="24"/>
          <w:szCs w:val="24"/>
          <w:lang w:val="fr-FR"/>
        </w:rPr>
        <w:t xml:space="preserve"> : Poule de réforme (en fin de cycle de ponte) valorisée pour sa chair, généralement utilisée pour la préparation de bouillons, de soupes ou de plats mijotés. Dans le projet, cette valorisation évite toute perte et s’intègre dans la logique de circularité.</w:t>
      </w:r>
    </w:p>
    <w:p w:rsidR="6652F47F" w:rsidP="11B080E4" w:rsidRDefault="6652F47F" w14:paraId="6EA629AF" w14:textId="6F735193">
      <w:pPr>
        <w:pStyle w:val="Paragraphedeliste"/>
        <w:numPr>
          <w:ilvl w:val="0"/>
          <w:numId w:val="37"/>
        </w:numPr>
        <w:shd w:val="clear" w:color="auto" w:fill="FFFFFF" w:themeFill="background1"/>
        <w:spacing w:before="240" w:beforeAutospacing="off" w:after="240" w:afterAutospacing="off" w:line="420" w:lineRule="auto"/>
        <w:rPr>
          <w:rFonts w:ascii="system-ui" w:hAnsi="system-ui" w:eastAsia="system-ui" w:cs="system-ui"/>
          <w:b w:val="0"/>
          <w:bCs w:val="0"/>
          <w:i w:val="0"/>
          <w:iCs w:val="0"/>
          <w:caps w:val="0"/>
          <w:smallCaps w:val="0"/>
          <w:noProof w:val="0"/>
          <w:color w:val="0F1115"/>
          <w:sz w:val="24"/>
          <w:szCs w:val="24"/>
          <w:lang w:val="fr-FR"/>
        </w:rPr>
      </w:pPr>
      <w:r w:rsidRPr="11B080E4" w:rsidR="6652F47F">
        <w:rPr>
          <w:rFonts w:ascii="system-ui" w:hAnsi="system-ui" w:eastAsia="system-ui" w:cs="system-ui"/>
          <w:b w:val="1"/>
          <w:bCs w:val="1"/>
          <w:i w:val="0"/>
          <w:iCs w:val="0"/>
          <w:caps w:val="0"/>
          <w:smallCaps w:val="0"/>
          <w:noProof w:val="0"/>
          <w:color w:val="0F1115"/>
          <w:sz w:val="24"/>
          <w:szCs w:val="24"/>
          <w:lang w:val="fr-FR"/>
        </w:rPr>
        <w:t>Aquaponie</w:t>
      </w:r>
      <w:r w:rsidRPr="11B080E4" w:rsidR="6652F47F">
        <w:rPr>
          <w:rFonts w:ascii="system-ui" w:hAnsi="system-ui" w:eastAsia="system-ui" w:cs="system-ui"/>
          <w:b w:val="0"/>
          <w:bCs w:val="0"/>
          <w:i w:val="0"/>
          <w:iCs w:val="0"/>
          <w:caps w:val="0"/>
          <w:smallCaps w:val="0"/>
          <w:noProof w:val="0"/>
          <w:color w:val="0F1115"/>
          <w:sz w:val="24"/>
          <w:szCs w:val="24"/>
          <w:lang w:val="fr-FR"/>
        </w:rPr>
        <w:t xml:space="preserve"> : Système associant la production de poissons (aquaculture) et la culture de plantes hors‑sol (hydroponie) dans un circuit fermé où les déjections des poissons fertilisent les plantes, et les plantes épurent l’eau.</w:t>
      </w:r>
    </w:p>
    <w:p w:rsidR="6652F47F" w:rsidP="11B080E4" w:rsidRDefault="6652F47F" w14:paraId="056222E1" w14:textId="1440E800">
      <w:pPr>
        <w:pStyle w:val="Paragraphedeliste"/>
        <w:numPr>
          <w:ilvl w:val="0"/>
          <w:numId w:val="37"/>
        </w:numPr>
        <w:shd w:val="clear" w:color="auto" w:fill="FFFFFF" w:themeFill="background1"/>
        <w:spacing w:before="240" w:beforeAutospacing="off" w:after="240" w:afterAutospacing="off" w:line="420" w:lineRule="auto"/>
        <w:rPr>
          <w:rFonts w:ascii="system-ui" w:hAnsi="system-ui" w:eastAsia="system-ui" w:cs="system-ui"/>
          <w:b w:val="0"/>
          <w:bCs w:val="0"/>
          <w:i w:val="0"/>
          <w:iCs w:val="0"/>
          <w:caps w:val="0"/>
          <w:smallCaps w:val="0"/>
          <w:noProof w:val="0"/>
          <w:color w:val="0F1115"/>
          <w:sz w:val="24"/>
          <w:szCs w:val="24"/>
          <w:lang w:val="fr-FR"/>
        </w:rPr>
      </w:pPr>
      <w:r w:rsidRPr="11B080E4" w:rsidR="6652F47F">
        <w:rPr>
          <w:rFonts w:ascii="system-ui" w:hAnsi="system-ui" w:eastAsia="system-ui" w:cs="system-ui"/>
          <w:b w:val="1"/>
          <w:bCs w:val="1"/>
          <w:i w:val="0"/>
          <w:iCs w:val="0"/>
          <w:caps w:val="0"/>
          <w:smallCaps w:val="0"/>
          <w:noProof w:val="0"/>
          <w:color w:val="0F1115"/>
          <w:sz w:val="24"/>
          <w:szCs w:val="24"/>
          <w:lang w:val="fr-FR"/>
        </w:rPr>
        <w:t>Bioconversion</w:t>
      </w:r>
      <w:r w:rsidRPr="11B080E4" w:rsidR="6652F47F">
        <w:rPr>
          <w:rFonts w:ascii="system-ui" w:hAnsi="system-ui" w:eastAsia="system-ui" w:cs="system-ui"/>
          <w:b w:val="0"/>
          <w:bCs w:val="0"/>
          <w:i w:val="0"/>
          <w:iCs w:val="0"/>
          <w:caps w:val="0"/>
          <w:smallCaps w:val="0"/>
          <w:noProof w:val="0"/>
          <w:color w:val="0F1115"/>
          <w:sz w:val="24"/>
          <w:szCs w:val="24"/>
          <w:lang w:val="fr-FR"/>
        </w:rPr>
        <w:t xml:space="preserve"> : Transformation de matières organiques (déchets) en produits utiles (protéines, engrais, énergie) par l’action d’organismes vivants (insectes, micro‑organismes).</w:t>
      </w:r>
    </w:p>
    <w:p w:rsidR="6652F47F" w:rsidP="11B080E4" w:rsidRDefault="6652F47F" w14:paraId="40BBCF06" w14:textId="326B5E89">
      <w:pPr>
        <w:pStyle w:val="Paragraphedeliste"/>
        <w:numPr>
          <w:ilvl w:val="0"/>
          <w:numId w:val="37"/>
        </w:numPr>
        <w:shd w:val="clear" w:color="auto" w:fill="FFFFFF" w:themeFill="background1"/>
        <w:spacing w:before="240" w:beforeAutospacing="off" w:after="240" w:afterAutospacing="off" w:line="420" w:lineRule="auto"/>
        <w:rPr>
          <w:rFonts w:ascii="system-ui" w:hAnsi="system-ui" w:eastAsia="system-ui" w:cs="system-ui"/>
          <w:b w:val="0"/>
          <w:bCs w:val="0"/>
          <w:i w:val="0"/>
          <w:iCs w:val="0"/>
          <w:caps w:val="0"/>
          <w:smallCaps w:val="0"/>
          <w:noProof w:val="0"/>
          <w:color w:val="0F1115"/>
          <w:sz w:val="24"/>
          <w:szCs w:val="24"/>
          <w:lang w:val="fr-FR"/>
        </w:rPr>
      </w:pPr>
      <w:r w:rsidRPr="11B080E4" w:rsidR="6652F47F">
        <w:rPr>
          <w:rFonts w:ascii="system-ui" w:hAnsi="system-ui" w:eastAsia="system-ui" w:cs="system-ui"/>
          <w:b w:val="1"/>
          <w:bCs w:val="1"/>
          <w:i w:val="0"/>
          <w:iCs w:val="0"/>
          <w:caps w:val="0"/>
          <w:smallCaps w:val="0"/>
          <w:noProof w:val="0"/>
          <w:color w:val="0F1115"/>
          <w:sz w:val="24"/>
          <w:szCs w:val="24"/>
          <w:lang w:val="fr-FR"/>
        </w:rPr>
        <w:t>Économie circulaire</w:t>
      </w:r>
      <w:r w:rsidRPr="11B080E4" w:rsidR="6652F47F">
        <w:rPr>
          <w:rFonts w:ascii="system-ui" w:hAnsi="system-ui" w:eastAsia="system-ui" w:cs="system-ui"/>
          <w:b w:val="0"/>
          <w:bCs w:val="0"/>
          <w:i w:val="0"/>
          <w:iCs w:val="0"/>
          <w:caps w:val="0"/>
          <w:smallCaps w:val="0"/>
          <w:noProof w:val="0"/>
          <w:color w:val="0F1115"/>
          <w:sz w:val="24"/>
          <w:szCs w:val="24"/>
          <w:lang w:val="fr-FR"/>
        </w:rPr>
        <w:t xml:space="preserve"> : Modèle économique qui vise à produire des biens et des services en limitant la consommation et le gaspillage des matières premières, de l’eau et des sources d’énergie, en valorisant les déchets d’un processus comme ressource pour un autre.</w:t>
      </w:r>
    </w:p>
    <w:p w:rsidR="6652F47F" w:rsidP="11B080E4" w:rsidRDefault="6652F47F" w14:paraId="537CDA96" w14:textId="6B092E44">
      <w:pPr>
        <w:pStyle w:val="Paragraphedeliste"/>
        <w:numPr>
          <w:ilvl w:val="0"/>
          <w:numId w:val="37"/>
        </w:numPr>
        <w:shd w:val="clear" w:color="auto" w:fill="FFFFFF" w:themeFill="background1"/>
        <w:spacing w:before="240" w:beforeAutospacing="off" w:after="240" w:afterAutospacing="off" w:line="420" w:lineRule="auto"/>
        <w:rPr>
          <w:rFonts w:ascii="system-ui" w:hAnsi="system-ui" w:eastAsia="system-ui" w:cs="system-ui"/>
          <w:b w:val="0"/>
          <w:bCs w:val="0"/>
          <w:i w:val="0"/>
          <w:iCs w:val="0"/>
          <w:caps w:val="0"/>
          <w:smallCaps w:val="0"/>
          <w:noProof w:val="0"/>
          <w:color w:val="0F1115"/>
          <w:sz w:val="24"/>
          <w:szCs w:val="24"/>
          <w:lang w:val="fr-FR"/>
        </w:rPr>
      </w:pPr>
      <w:r w:rsidRPr="11B080E4" w:rsidR="6652F47F">
        <w:rPr>
          <w:rFonts w:ascii="system-ui" w:hAnsi="system-ui" w:eastAsia="system-ui" w:cs="system-ui"/>
          <w:b w:val="1"/>
          <w:bCs w:val="1"/>
          <w:i w:val="0"/>
          <w:iCs w:val="0"/>
          <w:caps w:val="0"/>
          <w:smallCaps w:val="0"/>
          <w:noProof w:val="0"/>
          <w:color w:val="0F1115"/>
          <w:sz w:val="24"/>
          <w:szCs w:val="24"/>
          <w:lang w:val="fr-FR"/>
        </w:rPr>
        <w:t>Guadua</w:t>
      </w:r>
      <w:r w:rsidRPr="11B080E4" w:rsidR="6652F47F">
        <w:rPr>
          <w:rFonts w:ascii="system-ui" w:hAnsi="system-ui" w:eastAsia="system-ui" w:cs="system-ui"/>
          <w:b w:val="0"/>
          <w:bCs w:val="0"/>
          <w:i w:val="0"/>
          <w:iCs w:val="0"/>
          <w:caps w:val="0"/>
          <w:smallCaps w:val="0"/>
          <w:noProof w:val="0"/>
          <w:color w:val="0F1115"/>
          <w:sz w:val="24"/>
          <w:szCs w:val="24"/>
          <w:lang w:val="fr-FR"/>
        </w:rPr>
        <w:t xml:space="preserve"> : </w:t>
      </w:r>
      <w:r w:rsidRPr="11B080E4" w:rsidR="6652F47F">
        <w:rPr>
          <w:rFonts w:ascii="system-ui" w:hAnsi="system-ui" w:eastAsia="system-ui" w:cs="system-ui"/>
          <w:b w:val="0"/>
          <w:bCs w:val="0"/>
          <w:i w:val="1"/>
          <w:iCs w:val="1"/>
          <w:caps w:val="0"/>
          <w:smallCaps w:val="0"/>
          <w:noProof w:val="0"/>
          <w:color w:val="0F1115"/>
          <w:sz w:val="24"/>
          <w:szCs w:val="24"/>
          <w:lang w:val="fr-FR"/>
        </w:rPr>
        <w:t>Guadua angustifolia</w:t>
      </w:r>
      <w:r w:rsidRPr="11B080E4" w:rsidR="6652F47F">
        <w:rPr>
          <w:rFonts w:ascii="system-ui" w:hAnsi="system-ui" w:eastAsia="system-ui" w:cs="system-ui"/>
          <w:b w:val="0"/>
          <w:bCs w:val="0"/>
          <w:i w:val="0"/>
          <w:iCs w:val="0"/>
          <w:caps w:val="0"/>
          <w:smallCaps w:val="0"/>
          <w:noProof w:val="0"/>
          <w:color w:val="0F1115"/>
          <w:sz w:val="24"/>
          <w:szCs w:val="24"/>
          <w:lang w:val="fr-FR"/>
        </w:rPr>
        <w:t xml:space="preserve"> – espèce de bambou endémique de la région andine, utilisée dans le projet pour la construction des infrastructures (poulaillers, serres, éco‑lodges) et pour la production de biochar et de vinaigre de bambou.</w:t>
      </w:r>
    </w:p>
    <w:p w:rsidR="6652F47F" w:rsidP="11B080E4" w:rsidRDefault="6652F47F" w14:paraId="28608DDA" w14:textId="5D2415A7">
      <w:pPr>
        <w:pStyle w:val="Paragraphedeliste"/>
        <w:numPr>
          <w:ilvl w:val="0"/>
          <w:numId w:val="37"/>
        </w:numPr>
        <w:shd w:val="clear" w:color="auto" w:fill="FFFFFF" w:themeFill="background1"/>
        <w:spacing w:before="240" w:beforeAutospacing="off" w:after="240" w:afterAutospacing="off" w:line="420" w:lineRule="auto"/>
        <w:rPr>
          <w:rFonts w:ascii="system-ui" w:hAnsi="system-ui" w:eastAsia="system-ui" w:cs="system-ui"/>
          <w:b w:val="0"/>
          <w:bCs w:val="0"/>
          <w:i w:val="0"/>
          <w:iCs w:val="0"/>
          <w:caps w:val="0"/>
          <w:smallCaps w:val="0"/>
          <w:noProof w:val="0"/>
          <w:color w:val="0F1115"/>
          <w:sz w:val="24"/>
          <w:szCs w:val="24"/>
          <w:lang w:val="fr-FR"/>
        </w:rPr>
      </w:pPr>
      <w:r w:rsidRPr="11B080E4" w:rsidR="6652F47F">
        <w:rPr>
          <w:rFonts w:ascii="system-ui" w:hAnsi="system-ui" w:eastAsia="system-ui" w:cs="system-ui"/>
          <w:b w:val="1"/>
          <w:bCs w:val="1"/>
          <w:i w:val="0"/>
          <w:iCs w:val="0"/>
          <w:caps w:val="0"/>
          <w:smallCaps w:val="0"/>
          <w:noProof w:val="0"/>
          <w:color w:val="0F1115"/>
          <w:sz w:val="24"/>
          <w:szCs w:val="24"/>
          <w:lang w:val="fr-FR"/>
        </w:rPr>
        <w:t>Paniers paysans</w:t>
      </w:r>
      <w:r w:rsidRPr="11B080E4" w:rsidR="6652F47F">
        <w:rPr>
          <w:rFonts w:ascii="system-ui" w:hAnsi="system-ui" w:eastAsia="system-ui" w:cs="system-ui"/>
          <w:b w:val="0"/>
          <w:bCs w:val="0"/>
          <w:i w:val="0"/>
          <w:iCs w:val="0"/>
          <w:caps w:val="0"/>
          <w:smallCaps w:val="0"/>
          <w:noProof w:val="0"/>
          <w:color w:val="0F1115"/>
          <w:sz w:val="24"/>
          <w:szCs w:val="24"/>
          <w:lang w:val="fr-FR"/>
        </w:rPr>
        <w:t xml:space="preserve"> : Système d’abonnement (type CSA – Community Supported Agriculture) où les consommateurs s’engagent à acheter à l’avance une part de la récolte et reçoivent régulièrement un panier de produits frais (œufs, légumes, etc.).</w:t>
      </w:r>
    </w:p>
    <w:p w:rsidR="6652F47F" w:rsidP="11B080E4" w:rsidRDefault="6652F47F" w14:paraId="3F20EED3" w14:textId="7C179DDF">
      <w:pPr>
        <w:pStyle w:val="Paragraphedeliste"/>
        <w:numPr>
          <w:ilvl w:val="0"/>
          <w:numId w:val="37"/>
        </w:numPr>
        <w:shd w:val="clear" w:color="auto" w:fill="FFFFFF" w:themeFill="background1"/>
        <w:spacing w:before="240" w:beforeAutospacing="off" w:after="0" w:afterAutospacing="off" w:line="420" w:lineRule="auto"/>
        <w:rPr>
          <w:rFonts w:ascii="system-ui" w:hAnsi="system-ui" w:eastAsia="system-ui" w:cs="system-ui"/>
          <w:b w:val="0"/>
          <w:bCs w:val="0"/>
          <w:i w:val="0"/>
          <w:iCs w:val="0"/>
          <w:caps w:val="0"/>
          <w:smallCaps w:val="0"/>
          <w:noProof w:val="0"/>
          <w:color w:val="0F1115"/>
          <w:sz w:val="24"/>
          <w:szCs w:val="24"/>
          <w:lang w:val="fr-FR"/>
        </w:rPr>
      </w:pPr>
      <w:r w:rsidRPr="11B080E4" w:rsidR="6652F47F">
        <w:rPr>
          <w:rFonts w:ascii="system-ui" w:hAnsi="system-ui" w:eastAsia="system-ui" w:cs="system-ui"/>
          <w:b w:val="1"/>
          <w:bCs w:val="1"/>
          <w:i w:val="0"/>
          <w:iCs w:val="0"/>
          <w:caps w:val="0"/>
          <w:smallCaps w:val="0"/>
          <w:noProof w:val="0"/>
          <w:color w:val="0F1115"/>
          <w:sz w:val="24"/>
          <w:szCs w:val="24"/>
          <w:lang w:val="fr-FR"/>
        </w:rPr>
        <w:t>Traçabilité</w:t>
      </w:r>
      <w:r w:rsidRPr="11B080E4" w:rsidR="6652F47F">
        <w:rPr>
          <w:rFonts w:ascii="system-ui" w:hAnsi="system-ui" w:eastAsia="system-ui" w:cs="system-ui"/>
          <w:b w:val="0"/>
          <w:bCs w:val="0"/>
          <w:i w:val="0"/>
          <w:iCs w:val="0"/>
          <w:caps w:val="0"/>
          <w:smallCaps w:val="0"/>
          <w:noProof w:val="0"/>
          <w:color w:val="0F1115"/>
          <w:sz w:val="24"/>
          <w:szCs w:val="24"/>
          <w:lang w:val="fr-FR"/>
        </w:rPr>
        <w:t xml:space="preserve"> : Capacité à suivre un produit (œuf, poule, frass) à chaque étape de sa production, de l’origine (lot de poules, alimentation) jusqu’à la commercialisation, via des enregistrements et des outils numériques (QR code, application).</w:t>
      </w:r>
    </w:p>
    <w:p w:rsidR="261497A1" w:rsidP="261497A1" w:rsidRDefault="261497A1" w14:paraId="2AC27E4D" w14:textId="36E097DB">
      <w:pPr>
        <w:ind w:left="720"/>
        <w:rPr>
          <w:rFonts w:ascii="Aptos" w:hAnsi="Aptos" w:eastAsia="Aptos"/>
        </w:rPr>
      </w:pPr>
    </w:p>
    <w:p w:rsidR="261497A1" w:rsidP="261497A1" w:rsidRDefault="261497A1" w14:paraId="0A774435" w14:textId="3FB11BB9">
      <w:pPr>
        <w:rPr>
          <w:rFonts w:ascii="Aptos" w:hAnsi="Aptos" w:eastAsia="Aptos"/>
        </w:rPr>
      </w:pPr>
    </w:p>
    <w:p w:rsidR="6A3241C0" w:rsidP="261497A1" w:rsidRDefault="6A3241C0" w14:paraId="039D6580" w14:textId="3EF5B133">
      <w:pPr>
        <w:pStyle w:val="Titre1"/>
        <w:rPr>
          <w:rFonts w:ascii="Aptos" w:hAnsi="Aptos" w:eastAsia="Aptos"/>
          <w:b/>
          <w:bCs/>
          <w:sz w:val="24"/>
          <w:szCs w:val="24"/>
        </w:rPr>
      </w:pPr>
      <w:r w:rsidR="1F8C02F0">
        <w:rPr/>
        <w:t>Bibliographie</w:t>
      </w:r>
    </w:p>
    <w:p w:rsidR="7ACE564C" w:rsidP="11B080E4" w:rsidRDefault="7ACE564C" w14:paraId="173649CF" w14:textId="0AA74D80">
      <w:pPr>
        <w:numPr>
          <w:ilvl w:val="0"/>
          <w:numId w:val="36"/>
        </w:numPr>
        <w:rPr>
          <w:rFonts w:ascii="Aptos" w:hAnsi="Aptos" w:eastAsia="Aptos"/>
        </w:rPr>
      </w:pPr>
      <w:r w:rsidRPr="11B080E4" w:rsidR="7ACE564C">
        <w:rPr>
          <w:rFonts w:ascii="system-ui" w:hAnsi="system-ui" w:eastAsia="system-ui" w:cs="system-ui"/>
          <w:b w:val="1"/>
          <w:bCs w:val="1"/>
          <w:i w:val="0"/>
          <w:iCs w:val="0"/>
          <w:caps w:val="0"/>
          <w:smallCaps w:val="0"/>
          <w:noProof w:val="0"/>
          <w:color w:val="0F1115"/>
          <w:sz w:val="33"/>
          <w:szCs w:val="33"/>
          <w:lang w:val="fr-FR"/>
        </w:rPr>
        <w:t>1. Organisations internationales et publications techniques</w:t>
      </w:r>
    </w:p>
    <w:p w:rsidR="7ACE564C" w:rsidP="11B080E4" w:rsidRDefault="7ACE564C" w14:paraId="5B976EE6" w14:textId="0AA8CEB4">
      <w:pPr>
        <w:pStyle w:val="Paragraphedeliste"/>
        <w:numPr>
          <w:ilvl w:val="0"/>
          <w:numId w:val="36"/>
        </w:numPr>
        <w:shd w:val="clear" w:color="auto" w:fill="FFFFFF" w:themeFill="background1"/>
        <w:spacing w:before="240" w:beforeAutospacing="off" w:after="240" w:afterAutospacing="off" w:line="420" w:lineRule="auto"/>
        <w:rPr>
          <w:rFonts w:ascii="system-ui" w:hAnsi="system-ui" w:eastAsia="system-ui" w:cs="system-ui"/>
          <w:b w:val="0"/>
          <w:bCs w:val="0"/>
          <w:i w:val="0"/>
          <w:iCs w:val="0"/>
          <w:caps w:val="0"/>
          <w:smallCaps w:val="0"/>
          <w:noProof w:val="0"/>
          <w:color w:val="0F1115"/>
          <w:sz w:val="24"/>
          <w:szCs w:val="24"/>
          <w:lang w:val="fr-FR"/>
        </w:rPr>
      </w:pPr>
      <w:r w:rsidRPr="11B080E4" w:rsidR="7ACE564C">
        <w:rPr>
          <w:rFonts w:ascii="system-ui" w:hAnsi="system-ui" w:eastAsia="system-ui" w:cs="system-ui"/>
          <w:b w:val="1"/>
          <w:bCs w:val="1"/>
          <w:i w:val="0"/>
          <w:iCs w:val="0"/>
          <w:caps w:val="0"/>
          <w:smallCaps w:val="0"/>
          <w:noProof w:val="0"/>
          <w:color w:val="0F1115"/>
          <w:sz w:val="24"/>
          <w:szCs w:val="24"/>
          <w:lang w:val="fr-FR"/>
        </w:rPr>
        <w:t>FAO (Organisation des Nations Unies pour l’alimentation et l’agriculture)</w:t>
      </w:r>
      <w:r w:rsidRPr="11B080E4" w:rsidR="7ACE564C">
        <w:rPr>
          <w:rFonts w:ascii="system-ui" w:hAnsi="system-ui" w:eastAsia="system-ui" w:cs="system-ui"/>
          <w:b w:val="0"/>
          <w:bCs w:val="0"/>
          <w:i w:val="0"/>
          <w:iCs w:val="0"/>
          <w:caps w:val="0"/>
          <w:smallCaps w:val="0"/>
          <w:noProof w:val="0"/>
          <w:color w:val="0F1115"/>
          <w:sz w:val="24"/>
          <w:szCs w:val="24"/>
          <w:lang w:val="fr-FR"/>
        </w:rPr>
        <w:t xml:space="preserve">. </w:t>
      </w:r>
      <w:r w:rsidRPr="11B080E4" w:rsidR="7ACE564C">
        <w:rPr>
          <w:rFonts w:ascii="system-ui" w:hAnsi="system-ui" w:eastAsia="system-ui" w:cs="system-ui"/>
          <w:b w:val="0"/>
          <w:bCs w:val="0"/>
          <w:i w:val="1"/>
          <w:iCs w:val="1"/>
          <w:caps w:val="0"/>
          <w:smallCaps w:val="0"/>
          <w:noProof w:val="0"/>
          <w:color w:val="0F1115"/>
          <w:sz w:val="24"/>
          <w:szCs w:val="24"/>
          <w:lang w:val="fr-FR"/>
        </w:rPr>
        <w:t>The role of livestock in circular bioeconomy systems</w:t>
      </w:r>
      <w:r w:rsidRPr="11B080E4" w:rsidR="7ACE564C">
        <w:rPr>
          <w:rFonts w:ascii="system-ui" w:hAnsi="system-ui" w:eastAsia="system-ui" w:cs="system-ui"/>
          <w:b w:val="0"/>
          <w:bCs w:val="0"/>
          <w:i w:val="0"/>
          <w:iCs w:val="0"/>
          <w:caps w:val="0"/>
          <w:smallCaps w:val="0"/>
          <w:noProof w:val="0"/>
          <w:color w:val="0F1115"/>
          <w:sz w:val="24"/>
          <w:szCs w:val="24"/>
          <w:lang w:val="fr-FR"/>
        </w:rPr>
        <w:t>. Rome, 2025. DOI: 10.4060/cd6765en.</w:t>
      </w:r>
      <w:r>
        <w:br/>
      </w:r>
      <w:r w:rsidRPr="11B080E4" w:rsidR="7ACE564C">
        <w:rPr>
          <w:rFonts w:ascii="system-ui" w:hAnsi="system-ui" w:eastAsia="system-ui" w:cs="system-ui"/>
          <w:b w:val="0"/>
          <w:bCs w:val="0"/>
          <w:i w:val="1"/>
          <w:iCs w:val="1"/>
          <w:caps w:val="0"/>
          <w:smallCaps w:val="0"/>
          <w:noProof w:val="0"/>
          <w:color w:val="0F1115"/>
          <w:sz w:val="24"/>
          <w:szCs w:val="24"/>
          <w:lang w:val="fr-FR"/>
        </w:rPr>
        <w:t>Lignes directrices de la FAO sur l’intégration de l’élevage dans les systèmes d’économie circulaire, détaillant la valorisation des coproduits, la gestion des biomasses et les indicateurs de performance environnementale</w:t>
      </w:r>
      <w:r w:rsidRPr="11B080E4" w:rsidR="7ACE564C">
        <w:rPr>
          <w:rFonts w:ascii="system-ui" w:hAnsi="system-ui" w:eastAsia="system-ui" w:cs="system-ui"/>
          <w:b w:val="0"/>
          <w:bCs w:val="0"/>
          <w:i w:val="0"/>
          <w:iCs w:val="0"/>
          <w:caps w:val="0"/>
          <w:smallCaps w:val="0"/>
          <w:noProof w:val="0"/>
          <w:color w:val="0F1115"/>
          <w:sz w:val="24"/>
          <w:szCs w:val="24"/>
          <w:lang w:val="fr-FR"/>
        </w:rPr>
        <w:t xml:space="preserve"> .</w:t>
      </w:r>
    </w:p>
    <w:p w:rsidR="7ACE564C" w:rsidP="11B080E4" w:rsidRDefault="7ACE564C" w14:paraId="0B453421" w14:textId="3E3AE870">
      <w:pPr>
        <w:pStyle w:val="Paragraphedeliste"/>
        <w:numPr>
          <w:ilvl w:val="0"/>
          <w:numId w:val="36"/>
        </w:numPr>
        <w:shd w:val="clear" w:color="auto" w:fill="FFFFFF" w:themeFill="background1"/>
        <w:spacing w:before="240" w:beforeAutospacing="off" w:after="240" w:afterAutospacing="off" w:line="420" w:lineRule="auto"/>
        <w:rPr>
          <w:rFonts w:ascii="system-ui" w:hAnsi="system-ui" w:eastAsia="system-ui" w:cs="system-ui"/>
          <w:b w:val="0"/>
          <w:bCs w:val="0"/>
          <w:i w:val="0"/>
          <w:iCs w:val="0"/>
          <w:caps w:val="0"/>
          <w:smallCaps w:val="0"/>
          <w:noProof w:val="0"/>
          <w:color w:val="0F1115"/>
          <w:sz w:val="24"/>
          <w:szCs w:val="24"/>
          <w:lang w:val="fr-FR"/>
        </w:rPr>
      </w:pPr>
      <w:r w:rsidRPr="11B080E4" w:rsidR="7ACE564C">
        <w:rPr>
          <w:rFonts w:ascii="system-ui" w:hAnsi="system-ui" w:eastAsia="system-ui" w:cs="system-ui"/>
          <w:b w:val="1"/>
          <w:bCs w:val="1"/>
          <w:i w:val="0"/>
          <w:iCs w:val="0"/>
          <w:caps w:val="0"/>
          <w:smallCaps w:val="0"/>
          <w:noProof w:val="0"/>
          <w:color w:val="0F1115"/>
          <w:sz w:val="24"/>
          <w:szCs w:val="24"/>
          <w:lang w:val="fr-FR"/>
        </w:rPr>
        <w:t>FAO / AGRIS</w:t>
      </w:r>
      <w:r w:rsidRPr="11B080E4" w:rsidR="7ACE564C">
        <w:rPr>
          <w:rFonts w:ascii="system-ui" w:hAnsi="system-ui" w:eastAsia="system-ui" w:cs="system-ui"/>
          <w:b w:val="0"/>
          <w:bCs w:val="0"/>
          <w:i w:val="0"/>
          <w:iCs w:val="0"/>
          <w:caps w:val="0"/>
          <w:smallCaps w:val="0"/>
          <w:noProof w:val="0"/>
          <w:color w:val="0F1115"/>
          <w:sz w:val="24"/>
          <w:szCs w:val="24"/>
          <w:lang w:val="fr-FR"/>
        </w:rPr>
        <w:t xml:space="preserve">. </w:t>
      </w:r>
      <w:r w:rsidRPr="11B080E4" w:rsidR="7ACE564C">
        <w:rPr>
          <w:rFonts w:ascii="system-ui" w:hAnsi="system-ui" w:eastAsia="system-ui" w:cs="system-ui"/>
          <w:b w:val="0"/>
          <w:bCs w:val="0"/>
          <w:i w:val="1"/>
          <w:iCs w:val="1"/>
          <w:caps w:val="0"/>
          <w:smallCaps w:val="0"/>
          <w:noProof w:val="0"/>
          <w:color w:val="0F1115"/>
          <w:sz w:val="24"/>
          <w:szCs w:val="24"/>
          <w:lang w:val="fr-FR"/>
        </w:rPr>
        <w:t>Suitability of side flows as ingredients for poultry feed : Wildcard connected circularity – agrologistics of side flows: the missing link for circularity by design</w:t>
      </w:r>
      <w:r w:rsidRPr="11B080E4" w:rsidR="7ACE564C">
        <w:rPr>
          <w:rFonts w:ascii="system-ui" w:hAnsi="system-ui" w:eastAsia="system-ui" w:cs="system-ui"/>
          <w:b w:val="0"/>
          <w:bCs w:val="0"/>
          <w:i w:val="0"/>
          <w:iCs w:val="0"/>
          <w:caps w:val="0"/>
          <w:smallCaps w:val="0"/>
          <w:noProof w:val="0"/>
          <w:color w:val="0F1115"/>
          <w:sz w:val="24"/>
          <w:szCs w:val="24"/>
          <w:lang w:val="fr-FR"/>
        </w:rPr>
        <w:t>. Wageningen Food &amp; Biobased Research, 2021.</w:t>
      </w:r>
      <w:r>
        <w:br/>
      </w:r>
      <w:r w:rsidRPr="11B080E4" w:rsidR="7ACE564C">
        <w:rPr>
          <w:rFonts w:ascii="system-ui" w:hAnsi="system-ui" w:eastAsia="system-ui" w:cs="system-ui"/>
          <w:b w:val="0"/>
          <w:bCs w:val="0"/>
          <w:i w:val="1"/>
          <w:iCs w:val="1"/>
          <w:caps w:val="0"/>
          <w:smallCaps w:val="0"/>
          <w:noProof w:val="0"/>
          <w:color w:val="0F1115"/>
          <w:sz w:val="24"/>
          <w:szCs w:val="24"/>
          <w:lang w:val="fr-FR"/>
        </w:rPr>
        <w:t>Étude sur l’évaluation des flux secondaires (coproduits) comme ingrédients pour l’alimentation avicole, proposant une méthodologie en 7 étapes pour évaluer la pertinence des intrants locaux</w:t>
      </w:r>
      <w:r w:rsidRPr="11B080E4" w:rsidR="7ACE564C">
        <w:rPr>
          <w:rFonts w:ascii="system-ui" w:hAnsi="system-ui" w:eastAsia="system-ui" w:cs="system-ui"/>
          <w:b w:val="0"/>
          <w:bCs w:val="0"/>
          <w:i w:val="0"/>
          <w:iCs w:val="0"/>
          <w:caps w:val="0"/>
          <w:smallCaps w:val="0"/>
          <w:noProof w:val="0"/>
          <w:color w:val="0F1115"/>
          <w:sz w:val="24"/>
          <w:szCs w:val="24"/>
          <w:lang w:val="fr-FR"/>
        </w:rPr>
        <w:t xml:space="preserve"> .</w:t>
      </w:r>
    </w:p>
    <w:p w:rsidR="7ACE564C" w:rsidP="11B080E4" w:rsidRDefault="7ACE564C" w14:paraId="7042038F" w14:textId="391C84D4">
      <w:pPr>
        <w:pStyle w:val="Titre2"/>
        <w:numPr>
          <w:ilvl w:val="0"/>
          <w:numId w:val="36"/>
        </w:numPr>
        <w:shd w:val="clear" w:color="auto" w:fill="FFFFFF" w:themeFill="background1"/>
        <w:spacing w:before="480" w:beforeAutospacing="off" w:after="240" w:afterAutospacing="off" w:line="480" w:lineRule="auto"/>
        <w:rPr/>
      </w:pPr>
      <w:r w:rsidRPr="11B080E4" w:rsidR="7ACE564C">
        <w:rPr>
          <w:rFonts w:ascii="system-ui" w:hAnsi="system-ui" w:eastAsia="system-ui" w:cs="system-ui"/>
          <w:b w:val="1"/>
          <w:bCs w:val="1"/>
          <w:i w:val="0"/>
          <w:iCs w:val="0"/>
          <w:caps w:val="0"/>
          <w:smallCaps w:val="0"/>
          <w:noProof w:val="0"/>
          <w:color w:val="0F1115"/>
          <w:sz w:val="33"/>
          <w:szCs w:val="33"/>
          <w:lang w:val="fr-FR"/>
        </w:rPr>
        <w:t>2. Planification territoriale et politiques publiques (Cauca)</w:t>
      </w:r>
    </w:p>
    <w:p w:rsidR="7ACE564C" w:rsidP="11B080E4" w:rsidRDefault="7ACE564C" w14:paraId="10CA10F5" w14:textId="75D97EFD">
      <w:pPr>
        <w:pStyle w:val="Paragraphedeliste"/>
        <w:numPr>
          <w:ilvl w:val="0"/>
          <w:numId w:val="36"/>
        </w:numPr>
        <w:shd w:val="clear" w:color="auto" w:fill="FFFFFF" w:themeFill="background1"/>
        <w:spacing w:before="240" w:beforeAutospacing="off" w:after="240" w:afterAutospacing="off" w:line="420" w:lineRule="auto"/>
        <w:rPr>
          <w:rFonts w:ascii="system-ui" w:hAnsi="system-ui" w:eastAsia="system-ui" w:cs="system-ui"/>
          <w:b w:val="0"/>
          <w:bCs w:val="0"/>
          <w:i w:val="0"/>
          <w:iCs w:val="0"/>
          <w:caps w:val="0"/>
          <w:smallCaps w:val="0"/>
          <w:noProof w:val="0"/>
          <w:color w:val="0F1115"/>
          <w:sz w:val="24"/>
          <w:szCs w:val="24"/>
          <w:lang w:val="fr-FR"/>
        </w:rPr>
      </w:pPr>
      <w:r w:rsidRPr="11B080E4" w:rsidR="7ACE564C">
        <w:rPr>
          <w:rFonts w:ascii="system-ui" w:hAnsi="system-ui" w:eastAsia="system-ui" w:cs="system-ui"/>
          <w:b w:val="1"/>
          <w:bCs w:val="1"/>
          <w:i w:val="0"/>
          <w:iCs w:val="0"/>
          <w:caps w:val="0"/>
          <w:smallCaps w:val="0"/>
          <w:noProof w:val="0"/>
          <w:color w:val="0F1115"/>
          <w:sz w:val="24"/>
          <w:szCs w:val="24"/>
          <w:lang w:val="fr-FR"/>
        </w:rPr>
        <w:t>Gobernación del Cauca</w:t>
      </w:r>
      <w:r w:rsidRPr="11B080E4" w:rsidR="7ACE564C">
        <w:rPr>
          <w:rFonts w:ascii="system-ui" w:hAnsi="system-ui" w:eastAsia="system-ui" w:cs="system-ui"/>
          <w:b w:val="0"/>
          <w:bCs w:val="0"/>
          <w:i w:val="0"/>
          <w:iCs w:val="0"/>
          <w:caps w:val="0"/>
          <w:smallCaps w:val="0"/>
          <w:noProof w:val="0"/>
          <w:color w:val="0F1115"/>
          <w:sz w:val="24"/>
          <w:szCs w:val="24"/>
          <w:lang w:val="fr-FR"/>
        </w:rPr>
        <w:t>. *Plan de Desarrollo Departamental "La Fuerza del Pueblo" 2024-2027*. Popayán, 2024.</w:t>
      </w:r>
      <w:r>
        <w:br/>
      </w:r>
      <w:r w:rsidRPr="11B080E4" w:rsidR="7ACE564C">
        <w:rPr>
          <w:rFonts w:ascii="system-ui" w:hAnsi="system-ui" w:eastAsia="system-ui" w:cs="system-ui"/>
          <w:b w:val="0"/>
          <w:bCs w:val="0"/>
          <w:i w:val="0"/>
          <w:iCs w:val="0"/>
          <w:caps w:val="0"/>
          <w:smallCaps w:val="0"/>
          <w:noProof w:val="0"/>
          <w:color w:val="0F1115"/>
          <w:sz w:val="24"/>
          <w:szCs w:val="24"/>
          <w:lang w:val="fr-FR"/>
        </w:rPr>
        <w:t>*Feuille de route stratégique du département du Cauca, comprenant 5 lignes directrices dont « Cauca Productivo y Sostenible » visant le renforcement de l’agro-industrie, la commercialisation et le développement rural durable* .</w:t>
      </w:r>
    </w:p>
    <w:p w:rsidR="7ACE564C" w:rsidP="11B080E4" w:rsidRDefault="7ACE564C" w14:paraId="266F9891" w14:textId="677E0D4A">
      <w:pPr>
        <w:pStyle w:val="Paragraphedeliste"/>
        <w:numPr>
          <w:ilvl w:val="0"/>
          <w:numId w:val="36"/>
        </w:numPr>
        <w:shd w:val="clear" w:color="auto" w:fill="FFFFFF" w:themeFill="background1"/>
        <w:spacing w:before="240" w:beforeAutospacing="off" w:after="240" w:afterAutospacing="off" w:line="420" w:lineRule="auto"/>
        <w:rPr>
          <w:rFonts w:ascii="system-ui" w:hAnsi="system-ui" w:eastAsia="system-ui" w:cs="system-ui"/>
          <w:b w:val="0"/>
          <w:bCs w:val="0"/>
          <w:i w:val="0"/>
          <w:iCs w:val="0"/>
          <w:caps w:val="0"/>
          <w:smallCaps w:val="0"/>
          <w:noProof w:val="0"/>
          <w:color w:val="0F1115"/>
          <w:sz w:val="24"/>
          <w:szCs w:val="24"/>
          <w:lang w:val="fr-FR"/>
        </w:rPr>
      </w:pPr>
      <w:r w:rsidRPr="11B080E4" w:rsidR="7ACE564C">
        <w:rPr>
          <w:rFonts w:ascii="system-ui" w:hAnsi="system-ui" w:eastAsia="system-ui" w:cs="system-ui"/>
          <w:b w:val="1"/>
          <w:bCs w:val="1"/>
          <w:i w:val="0"/>
          <w:iCs w:val="0"/>
          <w:caps w:val="0"/>
          <w:smallCaps w:val="0"/>
          <w:noProof w:val="0"/>
          <w:color w:val="0F1115"/>
          <w:sz w:val="24"/>
          <w:szCs w:val="24"/>
          <w:lang w:val="fr-FR"/>
        </w:rPr>
        <w:t>Gobernación del Cauca</w:t>
      </w:r>
      <w:r w:rsidRPr="11B080E4" w:rsidR="7ACE564C">
        <w:rPr>
          <w:rFonts w:ascii="system-ui" w:hAnsi="system-ui" w:eastAsia="system-ui" w:cs="system-ui"/>
          <w:b w:val="0"/>
          <w:bCs w:val="0"/>
          <w:i w:val="0"/>
          <w:iCs w:val="0"/>
          <w:caps w:val="0"/>
          <w:smallCaps w:val="0"/>
          <w:noProof w:val="0"/>
          <w:color w:val="0F1115"/>
          <w:sz w:val="24"/>
          <w:szCs w:val="24"/>
          <w:lang w:val="fr-FR"/>
        </w:rPr>
        <w:t>. *Presentación del Plan de Desarrollo Departamental 2024-2027 a la Asamblea del Cauca*. Popayán, janvier 2024.</w:t>
      </w:r>
      <w:r>
        <w:br/>
      </w:r>
      <w:r w:rsidRPr="11B080E4" w:rsidR="7ACE564C">
        <w:rPr>
          <w:rFonts w:ascii="system-ui" w:hAnsi="system-ui" w:eastAsia="system-ui" w:cs="system-ui"/>
          <w:b w:val="0"/>
          <w:bCs w:val="0"/>
          <w:i w:val="1"/>
          <w:iCs w:val="1"/>
          <w:caps w:val="0"/>
          <w:smallCaps w:val="0"/>
          <w:noProof w:val="0"/>
          <w:color w:val="0F1115"/>
          <w:sz w:val="24"/>
          <w:szCs w:val="24"/>
          <w:lang w:val="fr-FR"/>
        </w:rPr>
        <w:t>Document de présentation du plan de développement, élaboré avec la participation de plus de 14 000 personnes, définissant 411 objectifs et 46 programmes pour la transformation sociale du territoire</w:t>
      </w:r>
      <w:r w:rsidRPr="11B080E4" w:rsidR="7ACE564C">
        <w:rPr>
          <w:rFonts w:ascii="system-ui" w:hAnsi="system-ui" w:eastAsia="system-ui" w:cs="system-ui"/>
          <w:b w:val="0"/>
          <w:bCs w:val="0"/>
          <w:i w:val="0"/>
          <w:iCs w:val="0"/>
          <w:caps w:val="0"/>
          <w:smallCaps w:val="0"/>
          <w:noProof w:val="0"/>
          <w:color w:val="0F1115"/>
          <w:sz w:val="24"/>
          <w:szCs w:val="24"/>
          <w:lang w:val="fr-FR"/>
        </w:rPr>
        <w:t xml:space="preserve"> .</w:t>
      </w:r>
    </w:p>
    <w:p w:rsidR="7ACE564C" w:rsidP="11B080E4" w:rsidRDefault="7ACE564C" w14:paraId="52F43C09" w14:textId="480D55EA">
      <w:pPr>
        <w:pStyle w:val="Titre2"/>
        <w:numPr>
          <w:ilvl w:val="0"/>
          <w:numId w:val="36"/>
        </w:numPr>
        <w:shd w:val="clear" w:color="auto" w:fill="FFFFFF" w:themeFill="background1"/>
        <w:spacing w:before="480" w:beforeAutospacing="off" w:after="240" w:afterAutospacing="off" w:line="480" w:lineRule="auto"/>
        <w:rPr/>
      </w:pPr>
      <w:r w:rsidRPr="11B080E4" w:rsidR="7ACE564C">
        <w:rPr>
          <w:rFonts w:ascii="system-ui" w:hAnsi="system-ui" w:eastAsia="system-ui" w:cs="system-ui"/>
          <w:b w:val="1"/>
          <w:bCs w:val="1"/>
          <w:i w:val="0"/>
          <w:iCs w:val="0"/>
          <w:caps w:val="0"/>
          <w:smallCaps w:val="0"/>
          <w:noProof w:val="0"/>
          <w:color w:val="0F1115"/>
          <w:sz w:val="33"/>
          <w:szCs w:val="33"/>
          <w:lang w:val="fr-FR"/>
        </w:rPr>
        <w:t>3. Études de marché et tendances de consommation</w:t>
      </w:r>
    </w:p>
    <w:p w:rsidR="7ACE564C" w:rsidP="11B080E4" w:rsidRDefault="7ACE564C" w14:paraId="62F9A592" w14:textId="1FB823FE">
      <w:pPr>
        <w:pStyle w:val="Paragraphedeliste"/>
        <w:numPr>
          <w:ilvl w:val="0"/>
          <w:numId w:val="36"/>
        </w:numPr>
        <w:shd w:val="clear" w:color="auto" w:fill="FFFFFF" w:themeFill="background1"/>
        <w:spacing w:before="240" w:beforeAutospacing="off" w:after="240" w:afterAutospacing="off" w:line="420" w:lineRule="auto"/>
        <w:rPr>
          <w:rFonts w:ascii="system-ui" w:hAnsi="system-ui" w:eastAsia="system-ui" w:cs="system-ui"/>
          <w:b w:val="0"/>
          <w:bCs w:val="0"/>
          <w:i w:val="0"/>
          <w:iCs w:val="0"/>
          <w:caps w:val="0"/>
          <w:smallCaps w:val="0"/>
          <w:noProof w:val="0"/>
          <w:color w:val="0F1115"/>
          <w:sz w:val="24"/>
          <w:szCs w:val="24"/>
          <w:lang w:val="fr-FR"/>
        </w:rPr>
      </w:pPr>
      <w:r w:rsidRPr="11B080E4" w:rsidR="7ACE564C">
        <w:rPr>
          <w:rFonts w:ascii="system-ui" w:hAnsi="system-ui" w:eastAsia="system-ui" w:cs="system-ui"/>
          <w:b w:val="1"/>
          <w:bCs w:val="1"/>
          <w:i w:val="0"/>
          <w:iCs w:val="0"/>
          <w:caps w:val="0"/>
          <w:smallCaps w:val="0"/>
          <w:noProof w:val="0"/>
          <w:color w:val="0F1115"/>
          <w:sz w:val="24"/>
          <w:szCs w:val="24"/>
          <w:lang w:val="fr-FR"/>
        </w:rPr>
        <w:t>Statista Market Forecast</w:t>
      </w:r>
      <w:r w:rsidRPr="11B080E4" w:rsidR="7ACE564C">
        <w:rPr>
          <w:rFonts w:ascii="system-ui" w:hAnsi="system-ui" w:eastAsia="system-ui" w:cs="system-ui"/>
          <w:b w:val="0"/>
          <w:bCs w:val="0"/>
          <w:i w:val="0"/>
          <w:iCs w:val="0"/>
          <w:caps w:val="0"/>
          <w:smallCaps w:val="0"/>
          <w:noProof w:val="0"/>
          <w:color w:val="0F1115"/>
          <w:sz w:val="24"/>
          <w:szCs w:val="24"/>
          <w:lang w:val="fr-FR"/>
        </w:rPr>
        <w:t xml:space="preserve">. </w:t>
      </w:r>
      <w:r w:rsidRPr="11B080E4" w:rsidR="7ACE564C">
        <w:rPr>
          <w:rFonts w:ascii="system-ui" w:hAnsi="system-ui" w:eastAsia="system-ui" w:cs="system-ui"/>
          <w:b w:val="0"/>
          <w:bCs w:val="0"/>
          <w:i w:val="1"/>
          <w:iCs w:val="1"/>
          <w:caps w:val="0"/>
          <w:smallCaps w:val="0"/>
          <w:noProof w:val="0"/>
          <w:color w:val="0F1115"/>
          <w:sz w:val="24"/>
          <w:szCs w:val="24"/>
          <w:lang w:val="fr-FR"/>
        </w:rPr>
        <w:t>Dairy Products &amp; Eggs – Colombia</w:t>
      </w:r>
      <w:r w:rsidRPr="11B080E4" w:rsidR="7ACE564C">
        <w:rPr>
          <w:rFonts w:ascii="system-ui" w:hAnsi="system-ui" w:eastAsia="system-ui" w:cs="system-ui"/>
          <w:b w:val="0"/>
          <w:bCs w:val="0"/>
          <w:i w:val="0"/>
          <w:iCs w:val="0"/>
          <w:caps w:val="0"/>
          <w:smallCaps w:val="0"/>
          <w:noProof w:val="0"/>
          <w:color w:val="0F1115"/>
          <w:sz w:val="24"/>
          <w:szCs w:val="24"/>
          <w:lang w:val="fr-FR"/>
        </w:rPr>
        <w:t>. 2026.</w:t>
      </w:r>
      <w:r>
        <w:br/>
      </w:r>
      <w:r w:rsidRPr="11B080E4" w:rsidR="7ACE564C">
        <w:rPr>
          <w:rFonts w:ascii="system-ui" w:hAnsi="system-ui" w:eastAsia="system-ui" w:cs="system-ui"/>
          <w:b w:val="0"/>
          <w:bCs w:val="0"/>
          <w:i w:val="1"/>
          <w:iCs w:val="1"/>
          <w:caps w:val="0"/>
          <w:smallCaps w:val="0"/>
          <w:noProof w:val="0"/>
          <w:color w:val="0F1115"/>
          <w:sz w:val="24"/>
          <w:szCs w:val="24"/>
          <w:lang w:val="fr-FR"/>
        </w:rPr>
        <w:t>Analyse du marché colombien des œufs et produits laitiers, mettant en évidence une demande croissante pour les œufs biologiques et de plein air (free-range), portée par les préoccupations de santé et de durabilité des consommateurs, notamment les jeunes générations</w:t>
      </w:r>
      <w:r w:rsidRPr="11B080E4" w:rsidR="7ACE564C">
        <w:rPr>
          <w:rFonts w:ascii="system-ui" w:hAnsi="system-ui" w:eastAsia="system-ui" w:cs="system-ui"/>
          <w:b w:val="0"/>
          <w:bCs w:val="0"/>
          <w:i w:val="0"/>
          <w:iCs w:val="0"/>
          <w:caps w:val="0"/>
          <w:smallCaps w:val="0"/>
          <w:noProof w:val="0"/>
          <w:color w:val="0F1115"/>
          <w:sz w:val="24"/>
          <w:szCs w:val="24"/>
          <w:lang w:val="fr-FR"/>
        </w:rPr>
        <w:t xml:space="preserve"> .</w:t>
      </w:r>
    </w:p>
    <w:p w:rsidR="7ACE564C" w:rsidP="11B080E4" w:rsidRDefault="7ACE564C" w14:paraId="5AA7B918" w14:textId="4FAD4878">
      <w:pPr>
        <w:pStyle w:val="Paragraphedeliste"/>
        <w:numPr>
          <w:ilvl w:val="0"/>
          <w:numId w:val="36"/>
        </w:numPr>
        <w:shd w:val="clear" w:color="auto" w:fill="FFFFFF" w:themeFill="background1"/>
        <w:spacing w:before="240" w:beforeAutospacing="off" w:after="240" w:afterAutospacing="off" w:line="420" w:lineRule="auto"/>
        <w:rPr>
          <w:rFonts w:ascii="system-ui" w:hAnsi="system-ui" w:eastAsia="system-ui" w:cs="system-ui"/>
          <w:b w:val="0"/>
          <w:bCs w:val="0"/>
          <w:i w:val="0"/>
          <w:iCs w:val="0"/>
          <w:caps w:val="0"/>
          <w:smallCaps w:val="0"/>
          <w:noProof w:val="0"/>
          <w:color w:val="0F1115"/>
          <w:sz w:val="24"/>
          <w:szCs w:val="24"/>
          <w:lang w:val="fr-FR"/>
        </w:rPr>
      </w:pPr>
      <w:r w:rsidRPr="11B080E4" w:rsidR="7ACE564C">
        <w:rPr>
          <w:rFonts w:ascii="system-ui" w:hAnsi="system-ui" w:eastAsia="system-ui" w:cs="system-ui"/>
          <w:b w:val="1"/>
          <w:bCs w:val="1"/>
          <w:i w:val="0"/>
          <w:iCs w:val="0"/>
          <w:caps w:val="0"/>
          <w:smallCaps w:val="0"/>
          <w:noProof w:val="0"/>
          <w:color w:val="0F1115"/>
          <w:sz w:val="24"/>
          <w:szCs w:val="24"/>
          <w:lang w:val="fr-FR"/>
        </w:rPr>
        <w:t>DANE (Departamento Administrativo Nacional de Estadística)</w:t>
      </w:r>
      <w:r w:rsidRPr="11B080E4" w:rsidR="7ACE564C">
        <w:rPr>
          <w:rFonts w:ascii="system-ui" w:hAnsi="system-ui" w:eastAsia="system-ui" w:cs="system-ui"/>
          <w:b w:val="0"/>
          <w:bCs w:val="0"/>
          <w:i w:val="0"/>
          <w:iCs w:val="0"/>
          <w:caps w:val="0"/>
          <w:smallCaps w:val="0"/>
          <w:noProof w:val="0"/>
          <w:color w:val="0F1115"/>
          <w:sz w:val="24"/>
          <w:szCs w:val="24"/>
          <w:lang w:val="fr-FR"/>
        </w:rPr>
        <w:t xml:space="preserve">. </w:t>
      </w:r>
      <w:r w:rsidRPr="11B080E4" w:rsidR="7ACE564C">
        <w:rPr>
          <w:rFonts w:ascii="system-ui" w:hAnsi="system-ui" w:eastAsia="system-ui" w:cs="system-ui"/>
          <w:b w:val="0"/>
          <w:bCs w:val="0"/>
          <w:i w:val="1"/>
          <w:iCs w:val="1"/>
          <w:caps w:val="0"/>
          <w:smallCaps w:val="0"/>
          <w:noProof w:val="0"/>
          <w:color w:val="0F1115"/>
          <w:sz w:val="24"/>
          <w:szCs w:val="24"/>
          <w:lang w:val="fr-FR"/>
        </w:rPr>
        <w:t>Encuesta Nacional de Consumo de Alimentos</w:t>
      </w:r>
      <w:r w:rsidRPr="11B080E4" w:rsidR="7ACE564C">
        <w:rPr>
          <w:rFonts w:ascii="system-ui" w:hAnsi="system-ui" w:eastAsia="system-ui" w:cs="system-ui"/>
          <w:b w:val="0"/>
          <w:bCs w:val="0"/>
          <w:i w:val="0"/>
          <w:iCs w:val="0"/>
          <w:caps w:val="0"/>
          <w:smallCaps w:val="0"/>
          <w:noProof w:val="0"/>
          <w:color w:val="0F1115"/>
          <w:sz w:val="24"/>
          <w:szCs w:val="24"/>
          <w:lang w:val="fr-FR"/>
        </w:rPr>
        <w:t>. Bogotá, dernières éditions.</w:t>
      </w:r>
      <w:r>
        <w:br/>
      </w:r>
      <w:r w:rsidRPr="11B080E4" w:rsidR="7ACE564C">
        <w:rPr>
          <w:rFonts w:ascii="system-ui" w:hAnsi="system-ui" w:eastAsia="system-ui" w:cs="system-ui"/>
          <w:b w:val="0"/>
          <w:bCs w:val="0"/>
          <w:i w:val="1"/>
          <w:iCs w:val="1"/>
          <w:caps w:val="0"/>
          <w:smallCaps w:val="0"/>
          <w:noProof w:val="0"/>
          <w:color w:val="0F1115"/>
          <w:sz w:val="24"/>
          <w:szCs w:val="24"/>
          <w:lang w:val="fr-FR"/>
        </w:rPr>
        <w:t>Données officielles sur les habitudes de consommation alimentaire en Colombie, incluant la consommation d’œufs par habitant et les tendances d’achat en circuits courts</w:t>
      </w:r>
      <w:r w:rsidRPr="11B080E4" w:rsidR="7ACE564C">
        <w:rPr>
          <w:rFonts w:ascii="system-ui" w:hAnsi="system-ui" w:eastAsia="system-ui" w:cs="system-ui"/>
          <w:b w:val="0"/>
          <w:bCs w:val="0"/>
          <w:i w:val="0"/>
          <w:iCs w:val="0"/>
          <w:caps w:val="0"/>
          <w:smallCaps w:val="0"/>
          <w:noProof w:val="0"/>
          <w:color w:val="0F1115"/>
          <w:sz w:val="24"/>
          <w:szCs w:val="24"/>
          <w:lang w:val="fr-FR"/>
        </w:rPr>
        <w:t>.</w:t>
      </w:r>
    </w:p>
    <w:p w:rsidR="7ACE564C" w:rsidP="11B080E4" w:rsidRDefault="7ACE564C" w14:paraId="6349DA54" w14:textId="05E75BC0">
      <w:pPr>
        <w:pStyle w:val="Paragraphedeliste"/>
        <w:numPr>
          <w:ilvl w:val="0"/>
          <w:numId w:val="36"/>
        </w:numPr>
        <w:shd w:val="clear" w:color="auto" w:fill="FFFFFF" w:themeFill="background1"/>
        <w:spacing w:before="240" w:beforeAutospacing="off" w:after="240" w:afterAutospacing="off" w:line="420" w:lineRule="auto"/>
        <w:rPr>
          <w:rFonts w:ascii="system-ui" w:hAnsi="system-ui" w:eastAsia="system-ui" w:cs="system-ui"/>
          <w:b w:val="0"/>
          <w:bCs w:val="0"/>
          <w:i w:val="0"/>
          <w:iCs w:val="0"/>
          <w:caps w:val="0"/>
          <w:smallCaps w:val="0"/>
          <w:noProof w:val="0"/>
          <w:color w:val="0F1115"/>
          <w:sz w:val="24"/>
          <w:szCs w:val="24"/>
          <w:lang w:val="fr-FR"/>
        </w:rPr>
      </w:pPr>
      <w:r w:rsidRPr="11B080E4" w:rsidR="7ACE564C">
        <w:rPr>
          <w:rFonts w:ascii="system-ui" w:hAnsi="system-ui" w:eastAsia="system-ui" w:cs="system-ui"/>
          <w:b w:val="1"/>
          <w:bCs w:val="1"/>
          <w:i w:val="0"/>
          <w:iCs w:val="0"/>
          <w:caps w:val="0"/>
          <w:smallCaps w:val="0"/>
          <w:noProof w:val="0"/>
          <w:color w:val="0F1115"/>
          <w:sz w:val="24"/>
          <w:szCs w:val="24"/>
          <w:lang w:val="fr-FR"/>
        </w:rPr>
        <w:t>Ministerio de Agricultura y Desarrollo Rural</w:t>
      </w:r>
      <w:r w:rsidRPr="11B080E4" w:rsidR="7ACE564C">
        <w:rPr>
          <w:rFonts w:ascii="system-ui" w:hAnsi="system-ui" w:eastAsia="system-ui" w:cs="system-ui"/>
          <w:b w:val="0"/>
          <w:bCs w:val="0"/>
          <w:i w:val="0"/>
          <w:iCs w:val="0"/>
          <w:caps w:val="0"/>
          <w:smallCaps w:val="0"/>
          <w:noProof w:val="0"/>
          <w:color w:val="0F1115"/>
          <w:sz w:val="24"/>
          <w:szCs w:val="24"/>
          <w:lang w:val="fr-FR"/>
        </w:rPr>
        <w:t xml:space="preserve">. </w:t>
      </w:r>
      <w:r w:rsidRPr="11B080E4" w:rsidR="7ACE564C">
        <w:rPr>
          <w:rFonts w:ascii="system-ui" w:hAnsi="system-ui" w:eastAsia="system-ui" w:cs="system-ui"/>
          <w:b w:val="0"/>
          <w:bCs w:val="0"/>
          <w:i w:val="1"/>
          <w:iCs w:val="1"/>
          <w:caps w:val="0"/>
          <w:smallCaps w:val="0"/>
          <w:noProof w:val="0"/>
          <w:color w:val="0F1115"/>
          <w:sz w:val="24"/>
          <w:szCs w:val="24"/>
          <w:lang w:val="fr-FR"/>
        </w:rPr>
        <w:t>Cadena productiva del huevo en Colombia</w:t>
      </w:r>
      <w:r w:rsidRPr="11B080E4" w:rsidR="7ACE564C">
        <w:rPr>
          <w:rFonts w:ascii="system-ui" w:hAnsi="system-ui" w:eastAsia="system-ui" w:cs="system-ui"/>
          <w:b w:val="0"/>
          <w:bCs w:val="0"/>
          <w:i w:val="0"/>
          <w:iCs w:val="0"/>
          <w:caps w:val="0"/>
          <w:smallCaps w:val="0"/>
          <w:noProof w:val="0"/>
          <w:color w:val="0F1115"/>
          <w:sz w:val="24"/>
          <w:szCs w:val="24"/>
          <w:lang w:val="fr-FR"/>
        </w:rPr>
        <w:t>. Bogotá.</w:t>
      </w:r>
      <w:r>
        <w:br/>
      </w:r>
      <w:r w:rsidRPr="11B080E4" w:rsidR="7ACE564C">
        <w:rPr>
          <w:rFonts w:ascii="system-ui" w:hAnsi="system-ui" w:eastAsia="system-ui" w:cs="system-ui"/>
          <w:b w:val="0"/>
          <w:bCs w:val="0"/>
          <w:i w:val="1"/>
          <w:iCs w:val="1"/>
          <w:caps w:val="0"/>
          <w:smallCaps w:val="0"/>
          <w:noProof w:val="0"/>
          <w:color w:val="0F1115"/>
          <w:sz w:val="24"/>
          <w:szCs w:val="24"/>
          <w:lang w:val="fr-FR"/>
        </w:rPr>
        <w:t>Études sectorielles sur la filière avicole colombienne, analysant la production, la commercialisation et les prix des œufs sur le marché national</w:t>
      </w:r>
      <w:r w:rsidRPr="11B080E4" w:rsidR="7ACE564C">
        <w:rPr>
          <w:rFonts w:ascii="system-ui" w:hAnsi="system-ui" w:eastAsia="system-ui" w:cs="system-ui"/>
          <w:b w:val="0"/>
          <w:bCs w:val="0"/>
          <w:i w:val="0"/>
          <w:iCs w:val="0"/>
          <w:caps w:val="0"/>
          <w:smallCaps w:val="0"/>
          <w:noProof w:val="0"/>
          <w:color w:val="0F1115"/>
          <w:sz w:val="24"/>
          <w:szCs w:val="24"/>
          <w:lang w:val="fr-FR"/>
        </w:rPr>
        <w:t>.</w:t>
      </w:r>
    </w:p>
    <w:p w:rsidR="7ACE564C" w:rsidP="11B080E4" w:rsidRDefault="7ACE564C" w14:paraId="36B521B1" w14:textId="60DA7D1D">
      <w:pPr>
        <w:pStyle w:val="Titre2"/>
        <w:numPr>
          <w:ilvl w:val="0"/>
          <w:numId w:val="36"/>
        </w:numPr>
        <w:shd w:val="clear" w:color="auto" w:fill="FFFFFF" w:themeFill="background1"/>
        <w:spacing w:before="480" w:beforeAutospacing="off" w:after="240" w:afterAutospacing="off" w:line="480" w:lineRule="auto"/>
        <w:rPr/>
      </w:pPr>
      <w:r w:rsidRPr="11B080E4" w:rsidR="7ACE564C">
        <w:rPr>
          <w:rFonts w:ascii="system-ui" w:hAnsi="system-ui" w:eastAsia="system-ui" w:cs="system-ui"/>
          <w:b w:val="1"/>
          <w:bCs w:val="1"/>
          <w:i w:val="0"/>
          <w:iCs w:val="0"/>
          <w:caps w:val="0"/>
          <w:smallCaps w:val="0"/>
          <w:noProof w:val="0"/>
          <w:color w:val="0F1115"/>
          <w:sz w:val="33"/>
          <w:szCs w:val="33"/>
          <w:lang w:val="fr-FR"/>
        </w:rPr>
        <w:t>4. Coopération internationale et innovation territoriale</w:t>
      </w:r>
    </w:p>
    <w:p w:rsidR="7ACE564C" w:rsidP="11B080E4" w:rsidRDefault="7ACE564C" w14:paraId="018F7B32" w14:textId="26988BEE">
      <w:pPr>
        <w:pStyle w:val="Paragraphedeliste"/>
        <w:numPr>
          <w:ilvl w:val="0"/>
          <w:numId w:val="36"/>
        </w:numPr>
        <w:shd w:val="clear" w:color="auto" w:fill="FFFFFF" w:themeFill="background1"/>
        <w:spacing w:before="240" w:beforeAutospacing="off" w:after="240" w:afterAutospacing="off" w:line="420" w:lineRule="auto"/>
        <w:rPr>
          <w:rFonts w:ascii="system-ui" w:hAnsi="system-ui" w:eastAsia="system-ui" w:cs="system-ui"/>
          <w:b w:val="0"/>
          <w:bCs w:val="0"/>
          <w:i w:val="0"/>
          <w:iCs w:val="0"/>
          <w:caps w:val="0"/>
          <w:smallCaps w:val="0"/>
          <w:noProof w:val="0"/>
          <w:color w:val="0F1115"/>
          <w:sz w:val="24"/>
          <w:szCs w:val="24"/>
          <w:lang w:val="fr-FR"/>
        </w:rPr>
      </w:pPr>
      <w:r w:rsidRPr="11B080E4" w:rsidR="7ACE564C">
        <w:rPr>
          <w:rFonts w:ascii="system-ui" w:hAnsi="system-ui" w:eastAsia="system-ui" w:cs="system-ui"/>
          <w:b w:val="1"/>
          <w:bCs w:val="1"/>
          <w:i w:val="0"/>
          <w:iCs w:val="0"/>
          <w:caps w:val="0"/>
          <w:smallCaps w:val="0"/>
          <w:noProof w:val="0"/>
          <w:color w:val="0F1115"/>
          <w:sz w:val="24"/>
          <w:szCs w:val="24"/>
          <w:lang w:val="fr-FR"/>
        </w:rPr>
        <w:t>Caracol Radio / Gobernación del Cauca</w:t>
      </w:r>
      <w:r w:rsidRPr="11B080E4" w:rsidR="7ACE564C">
        <w:rPr>
          <w:rFonts w:ascii="system-ui" w:hAnsi="system-ui" w:eastAsia="system-ui" w:cs="system-ui"/>
          <w:b w:val="0"/>
          <w:bCs w:val="0"/>
          <w:i w:val="0"/>
          <w:iCs w:val="0"/>
          <w:caps w:val="0"/>
          <w:smallCaps w:val="0"/>
          <w:noProof w:val="0"/>
          <w:color w:val="0F1115"/>
          <w:sz w:val="24"/>
          <w:szCs w:val="24"/>
          <w:lang w:val="fr-FR"/>
        </w:rPr>
        <w:t xml:space="preserve">. </w:t>
      </w:r>
      <w:r w:rsidRPr="11B080E4" w:rsidR="7ACE564C">
        <w:rPr>
          <w:rFonts w:ascii="system-ui" w:hAnsi="system-ui" w:eastAsia="system-ui" w:cs="system-ui"/>
          <w:b w:val="0"/>
          <w:bCs w:val="0"/>
          <w:i w:val="1"/>
          <w:iCs w:val="1"/>
          <w:caps w:val="0"/>
          <w:smallCaps w:val="0"/>
          <w:noProof w:val="0"/>
          <w:color w:val="0F1115"/>
          <w:sz w:val="24"/>
          <w:szCs w:val="24"/>
          <w:lang w:val="fr-FR"/>
        </w:rPr>
        <w:t>Gobernación del Cauca hace alianza internacional para su desarrollo innovador y sostenible</w:t>
      </w:r>
      <w:r w:rsidRPr="11B080E4" w:rsidR="7ACE564C">
        <w:rPr>
          <w:rFonts w:ascii="system-ui" w:hAnsi="system-ui" w:eastAsia="system-ui" w:cs="system-ui"/>
          <w:b w:val="0"/>
          <w:bCs w:val="0"/>
          <w:i w:val="0"/>
          <w:iCs w:val="0"/>
          <w:caps w:val="0"/>
          <w:smallCaps w:val="0"/>
          <w:noProof w:val="0"/>
          <w:color w:val="0F1115"/>
          <w:sz w:val="24"/>
          <w:szCs w:val="24"/>
          <w:lang w:val="fr-FR"/>
        </w:rPr>
        <w:t>. 21 novembre 2024.</w:t>
      </w:r>
      <w:r>
        <w:br/>
      </w:r>
      <w:r w:rsidRPr="11B080E4" w:rsidR="7ACE564C">
        <w:rPr>
          <w:rFonts w:ascii="system-ui" w:hAnsi="system-ui" w:eastAsia="system-ui" w:cs="system-ui"/>
          <w:b w:val="0"/>
          <w:bCs w:val="0"/>
          <w:i w:val="1"/>
          <w:iCs w:val="1"/>
          <w:caps w:val="0"/>
          <w:smallCaps w:val="0"/>
          <w:noProof w:val="0"/>
          <w:color w:val="0F1115"/>
          <w:sz w:val="24"/>
          <w:szCs w:val="24"/>
          <w:lang w:val="fr-FR"/>
        </w:rPr>
        <w:t>Annonce de la coopération entre le Cauca et le KTH Royal Institute of Technology (Suède) sur les thématiques de l’économie circulaire, de l’innovation technologique et du développement durable</w:t>
      </w:r>
      <w:r w:rsidRPr="11B080E4" w:rsidR="7ACE564C">
        <w:rPr>
          <w:rFonts w:ascii="system-ui" w:hAnsi="system-ui" w:eastAsia="system-ui" w:cs="system-ui"/>
          <w:b w:val="0"/>
          <w:bCs w:val="0"/>
          <w:i w:val="0"/>
          <w:iCs w:val="0"/>
          <w:caps w:val="0"/>
          <w:smallCaps w:val="0"/>
          <w:noProof w:val="0"/>
          <w:color w:val="0F1115"/>
          <w:sz w:val="24"/>
          <w:szCs w:val="24"/>
          <w:lang w:val="fr-FR"/>
        </w:rPr>
        <w:t xml:space="preserve"> .</w:t>
      </w:r>
    </w:p>
    <w:p w:rsidR="7ACE564C" w:rsidP="11B080E4" w:rsidRDefault="7ACE564C" w14:paraId="4E2A8462" w14:textId="34592713">
      <w:pPr>
        <w:pStyle w:val="Paragraphedeliste"/>
        <w:numPr>
          <w:ilvl w:val="0"/>
          <w:numId w:val="36"/>
        </w:numPr>
        <w:shd w:val="clear" w:color="auto" w:fill="FFFFFF" w:themeFill="background1"/>
        <w:spacing w:before="240" w:beforeAutospacing="off" w:after="240" w:afterAutospacing="off" w:line="420" w:lineRule="auto"/>
        <w:rPr>
          <w:rFonts w:ascii="system-ui" w:hAnsi="system-ui" w:eastAsia="system-ui" w:cs="system-ui"/>
          <w:b w:val="0"/>
          <w:bCs w:val="0"/>
          <w:i w:val="0"/>
          <w:iCs w:val="0"/>
          <w:caps w:val="0"/>
          <w:smallCaps w:val="0"/>
          <w:noProof w:val="0"/>
          <w:color w:val="0F1115"/>
          <w:sz w:val="24"/>
          <w:szCs w:val="24"/>
          <w:lang w:val="fr-FR"/>
        </w:rPr>
      </w:pPr>
      <w:r w:rsidRPr="11B080E4" w:rsidR="7ACE564C">
        <w:rPr>
          <w:rFonts w:ascii="system-ui" w:hAnsi="system-ui" w:eastAsia="system-ui" w:cs="system-ui"/>
          <w:b w:val="1"/>
          <w:bCs w:val="1"/>
          <w:i w:val="0"/>
          <w:iCs w:val="0"/>
          <w:caps w:val="0"/>
          <w:smallCaps w:val="0"/>
          <w:noProof w:val="0"/>
          <w:color w:val="0F1115"/>
          <w:sz w:val="24"/>
          <w:szCs w:val="24"/>
          <w:lang w:val="fr-FR"/>
        </w:rPr>
        <w:t>Caracol Radio / Gobernación del Cauca</w:t>
      </w:r>
      <w:r w:rsidRPr="11B080E4" w:rsidR="7ACE564C">
        <w:rPr>
          <w:rFonts w:ascii="system-ui" w:hAnsi="system-ui" w:eastAsia="system-ui" w:cs="system-ui"/>
          <w:b w:val="0"/>
          <w:bCs w:val="0"/>
          <w:i w:val="0"/>
          <w:iCs w:val="0"/>
          <w:caps w:val="0"/>
          <w:smallCaps w:val="0"/>
          <w:noProof w:val="0"/>
          <w:color w:val="0F1115"/>
          <w:sz w:val="24"/>
          <w:szCs w:val="24"/>
          <w:lang w:val="fr-FR"/>
        </w:rPr>
        <w:t xml:space="preserve">. </w:t>
      </w:r>
      <w:r w:rsidRPr="11B080E4" w:rsidR="7ACE564C">
        <w:rPr>
          <w:rFonts w:ascii="system-ui" w:hAnsi="system-ui" w:eastAsia="system-ui" w:cs="system-ui"/>
          <w:b w:val="0"/>
          <w:bCs w:val="0"/>
          <w:i w:val="1"/>
          <w:iCs w:val="1"/>
          <w:caps w:val="0"/>
          <w:smallCaps w:val="0"/>
          <w:noProof w:val="0"/>
          <w:color w:val="0F1115"/>
          <w:sz w:val="24"/>
          <w:szCs w:val="24"/>
          <w:lang w:val="fr-FR"/>
        </w:rPr>
        <w:t>La infraestructura destaca en el Cauca para su desarrollo, sostenibilidad y transformación</w:t>
      </w:r>
      <w:r w:rsidRPr="11B080E4" w:rsidR="7ACE564C">
        <w:rPr>
          <w:rFonts w:ascii="system-ui" w:hAnsi="system-ui" w:eastAsia="system-ui" w:cs="system-ui"/>
          <w:b w:val="0"/>
          <w:bCs w:val="0"/>
          <w:i w:val="0"/>
          <w:iCs w:val="0"/>
          <w:caps w:val="0"/>
          <w:smallCaps w:val="0"/>
          <w:noProof w:val="0"/>
          <w:color w:val="0F1115"/>
          <w:sz w:val="24"/>
          <w:szCs w:val="24"/>
          <w:lang w:val="fr-FR"/>
        </w:rPr>
        <w:t>. 18 novembre 2024.</w:t>
      </w:r>
      <w:r>
        <w:br/>
      </w:r>
      <w:r w:rsidRPr="11B080E4" w:rsidR="7ACE564C">
        <w:rPr>
          <w:rFonts w:ascii="system-ui" w:hAnsi="system-ui" w:eastAsia="system-ui" w:cs="system-ui"/>
          <w:b w:val="0"/>
          <w:bCs w:val="0"/>
          <w:i w:val="1"/>
          <w:iCs w:val="1"/>
          <w:caps w:val="0"/>
          <w:smallCaps w:val="0"/>
          <w:noProof w:val="0"/>
          <w:color w:val="0F1115"/>
          <w:sz w:val="24"/>
          <w:szCs w:val="24"/>
          <w:lang w:val="fr-FR"/>
        </w:rPr>
        <w:t>Présentation des investissements en infrastructures dans le Cauca, dans le cadre de la ligne stratégique 3 du plan de développement « Compétitivité pour la croissance économique et développement social »</w:t>
      </w:r>
      <w:r w:rsidRPr="11B080E4" w:rsidR="7ACE564C">
        <w:rPr>
          <w:rFonts w:ascii="system-ui" w:hAnsi="system-ui" w:eastAsia="system-ui" w:cs="system-ui"/>
          <w:b w:val="0"/>
          <w:bCs w:val="0"/>
          <w:i w:val="0"/>
          <w:iCs w:val="0"/>
          <w:caps w:val="0"/>
          <w:smallCaps w:val="0"/>
          <w:noProof w:val="0"/>
          <w:color w:val="0F1115"/>
          <w:sz w:val="24"/>
          <w:szCs w:val="24"/>
          <w:lang w:val="fr-FR"/>
        </w:rPr>
        <w:t xml:space="preserve"> .</w:t>
      </w:r>
    </w:p>
    <w:p w:rsidR="7ACE564C" w:rsidP="11B080E4" w:rsidRDefault="7ACE564C" w14:paraId="333EFC94" w14:textId="00BC981B">
      <w:pPr>
        <w:pStyle w:val="Titre2"/>
        <w:numPr>
          <w:ilvl w:val="0"/>
          <w:numId w:val="36"/>
        </w:numPr>
        <w:shd w:val="clear" w:color="auto" w:fill="FFFFFF" w:themeFill="background1"/>
        <w:spacing w:before="480" w:beforeAutospacing="off" w:after="240" w:afterAutospacing="off" w:line="480" w:lineRule="auto"/>
        <w:rPr/>
      </w:pPr>
      <w:r w:rsidRPr="11B080E4" w:rsidR="7ACE564C">
        <w:rPr>
          <w:rFonts w:ascii="system-ui" w:hAnsi="system-ui" w:eastAsia="system-ui" w:cs="system-ui"/>
          <w:b w:val="1"/>
          <w:bCs w:val="1"/>
          <w:i w:val="0"/>
          <w:iCs w:val="0"/>
          <w:caps w:val="0"/>
          <w:smallCaps w:val="0"/>
          <w:noProof w:val="0"/>
          <w:color w:val="0F1115"/>
          <w:sz w:val="33"/>
          <w:szCs w:val="33"/>
          <w:lang w:val="fr-FR"/>
        </w:rPr>
        <w:t>5. Documentation complémentaire</w:t>
      </w:r>
    </w:p>
    <w:p w:rsidR="7ACE564C" w:rsidP="11B080E4" w:rsidRDefault="7ACE564C" w14:paraId="67932122" w14:textId="001910FE">
      <w:pPr>
        <w:pStyle w:val="Paragraphedeliste"/>
        <w:numPr>
          <w:ilvl w:val="0"/>
          <w:numId w:val="36"/>
        </w:numPr>
        <w:shd w:val="clear" w:color="auto" w:fill="FFFFFF" w:themeFill="background1"/>
        <w:spacing w:before="240" w:beforeAutospacing="off" w:after="0" w:afterAutospacing="off" w:line="420" w:lineRule="auto"/>
        <w:rPr>
          <w:rFonts w:ascii="system-ui" w:hAnsi="system-ui" w:eastAsia="system-ui" w:cs="system-ui"/>
          <w:b w:val="0"/>
          <w:bCs w:val="0"/>
          <w:i w:val="0"/>
          <w:iCs w:val="0"/>
          <w:caps w:val="0"/>
          <w:smallCaps w:val="0"/>
          <w:noProof w:val="0"/>
          <w:color w:val="0F1115"/>
          <w:sz w:val="24"/>
          <w:szCs w:val="24"/>
          <w:lang w:val="fr-FR"/>
        </w:rPr>
      </w:pPr>
      <w:r w:rsidRPr="11B080E4" w:rsidR="7ACE564C">
        <w:rPr>
          <w:rFonts w:ascii="system-ui" w:hAnsi="system-ui" w:eastAsia="system-ui" w:cs="system-ui"/>
          <w:b w:val="1"/>
          <w:bCs w:val="1"/>
          <w:i w:val="0"/>
          <w:iCs w:val="0"/>
          <w:caps w:val="0"/>
          <w:smallCaps w:val="0"/>
          <w:noProof w:val="0"/>
          <w:color w:val="0F1115"/>
          <w:sz w:val="24"/>
          <w:szCs w:val="24"/>
          <w:lang w:val="fr-FR"/>
        </w:rPr>
        <w:t>FoodTimes / Dario Dongo, Andrea Adelmo Della Penna</w:t>
      </w:r>
      <w:r w:rsidRPr="11B080E4" w:rsidR="7ACE564C">
        <w:rPr>
          <w:rFonts w:ascii="system-ui" w:hAnsi="system-ui" w:eastAsia="system-ui" w:cs="system-ui"/>
          <w:b w:val="0"/>
          <w:bCs w:val="0"/>
          <w:i w:val="0"/>
          <w:iCs w:val="0"/>
          <w:caps w:val="0"/>
          <w:smallCaps w:val="0"/>
          <w:noProof w:val="0"/>
          <w:color w:val="0F1115"/>
          <w:sz w:val="24"/>
          <w:szCs w:val="24"/>
          <w:lang w:val="fr-FR"/>
        </w:rPr>
        <w:t xml:space="preserve">. </w:t>
      </w:r>
      <w:r w:rsidRPr="11B080E4" w:rsidR="7ACE564C">
        <w:rPr>
          <w:rFonts w:ascii="system-ui" w:hAnsi="system-ui" w:eastAsia="system-ui" w:cs="system-ui"/>
          <w:b w:val="0"/>
          <w:bCs w:val="0"/>
          <w:i w:val="1"/>
          <w:iCs w:val="1"/>
          <w:caps w:val="0"/>
          <w:smallCaps w:val="0"/>
          <w:noProof w:val="0"/>
          <w:color w:val="0F1115"/>
          <w:sz w:val="24"/>
          <w:szCs w:val="24"/>
          <w:lang w:val="fr-FR"/>
        </w:rPr>
        <w:t>Livestock and circular bioeconomy: FAO guidelines</w:t>
      </w:r>
      <w:r w:rsidRPr="11B080E4" w:rsidR="7ACE564C">
        <w:rPr>
          <w:rFonts w:ascii="system-ui" w:hAnsi="system-ui" w:eastAsia="system-ui" w:cs="system-ui"/>
          <w:b w:val="0"/>
          <w:bCs w:val="0"/>
          <w:i w:val="0"/>
          <w:iCs w:val="0"/>
          <w:caps w:val="0"/>
          <w:smallCaps w:val="0"/>
          <w:noProof w:val="0"/>
          <w:color w:val="0F1115"/>
          <w:sz w:val="24"/>
          <w:szCs w:val="24"/>
          <w:lang w:val="fr-FR"/>
        </w:rPr>
        <w:t>. 6 mars 2026.</w:t>
      </w:r>
      <w:r>
        <w:br/>
      </w:r>
      <w:r w:rsidRPr="11B080E4" w:rsidR="7ACE564C">
        <w:rPr>
          <w:rFonts w:ascii="system-ui" w:hAnsi="system-ui" w:eastAsia="system-ui" w:cs="system-ui"/>
          <w:b w:val="0"/>
          <w:bCs w:val="0"/>
          <w:i w:val="1"/>
          <w:iCs w:val="1"/>
          <w:caps w:val="0"/>
          <w:smallCaps w:val="0"/>
          <w:noProof w:val="0"/>
          <w:color w:val="0F1115"/>
          <w:sz w:val="24"/>
          <w:szCs w:val="24"/>
          <w:lang w:val="fr-FR"/>
        </w:rPr>
        <w:t>Analyse des recommandations de la FAO sur l’économie circulaire dans l’élevage, incluant la valorisation des coproduits, la gestion des déjections animales et les indicateurs d’évaluation (NUE, ACV)</w:t>
      </w:r>
      <w:r w:rsidRPr="11B080E4" w:rsidR="7ACE564C">
        <w:rPr>
          <w:rFonts w:ascii="system-ui" w:hAnsi="system-ui" w:eastAsia="system-ui" w:cs="system-ui"/>
          <w:b w:val="0"/>
          <w:bCs w:val="0"/>
          <w:i w:val="0"/>
          <w:iCs w:val="0"/>
          <w:caps w:val="0"/>
          <w:smallCaps w:val="0"/>
          <w:noProof w:val="0"/>
          <w:color w:val="0F1115"/>
          <w:sz w:val="24"/>
          <w:szCs w:val="24"/>
          <w:lang w:val="fr-FR"/>
        </w:rPr>
        <w:t xml:space="preserve"> .</w:t>
      </w:r>
    </w:p>
    <w:p w:rsidR="11B080E4" w:rsidP="11B080E4" w:rsidRDefault="11B080E4" w14:paraId="247174A0" w14:textId="52BC2F15">
      <w:pPr>
        <w:pStyle w:val="Paragraphedeliste"/>
        <w:numPr>
          <w:ilvl w:val="0"/>
          <w:numId w:val="36"/>
        </w:numPr>
        <w:rPr>
          <w:sz w:val="24"/>
          <w:szCs w:val="24"/>
        </w:rPr>
      </w:pPr>
    </w:p>
    <w:p w:rsidR="11B080E4" w:rsidP="11B080E4" w:rsidRDefault="11B080E4" w14:paraId="60755A48" w14:textId="68E54229">
      <w:pPr>
        <w:numPr>
          <w:ilvl w:val="0"/>
          <w:numId w:val="36"/>
        </w:numPr>
        <w:rPr>
          <w:rFonts w:ascii="Aptos" w:hAnsi="Aptos" w:eastAsia="Aptos"/>
        </w:rPr>
      </w:pPr>
    </w:p>
    <w:p w:rsidR="261497A1" w:rsidP="261497A1" w:rsidRDefault="261497A1" w14:paraId="35E9EF76" w14:textId="49D4FE60">
      <w:pPr>
        <w:rPr>
          <w:rFonts w:ascii="Aptos" w:hAnsi="Aptos" w:eastAsia="Aptos"/>
        </w:rPr>
      </w:pPr>
    </w:p>
    <w:p w:rsidR="261497A1" w:rsidP="261497A1" w:rsidRDefault="261497A1" w14:paraId="7B34A78C" w14:textId="21DE096F">
      <w:pPr>
        <w:rPr>
          <w:rFonts w:ascii="Aptos" w:hAnsi="Aptos" w:eastAsia="Aptos"/>
        </w:rPr>
      </w:pPr>
    </w:p>
    <w:p w:rsidR="261497A1" w:rsidP="261497A1" w:rsidRDefault="261497A1" w14:paraId="33EE0599" w14:textId="6CA4ADE6">
      <w:pPr>
        <w:rPr>
          <w:rFonts w:ascii="Aptos" w:hAnsi="Aptos" w:eastAsia="Aptos"/>
        </w:rPr>
      </w:pPr>
    </w:p>
    <w:p w:rsidR="261497A1" w:rsidP="261497A1" w:rsidRDefault="261497A1" w14:paraId="5C02F4E5" w14:textId="4DBC6291">
      <w:pPr>
        <w:rPr>
          <w:rFonts w:ascii="Aptos" w:hAnsi="Aptos" w:eastAsia="Aptos"/>
        </w:rPr>
      </w:pPr>
    </w:p>
    <w:p w:rsidR="261497A1" w:rsidP="261497A1" w:rsidRDefault="261497A1" w14:paraId="00843C64" w14:textId="1D2E9D41">
      <w:pPr>
        <w:rPr>
          <w:rFonts w:ascii="Aptos" w:hAnsi="Aptos" w:eastAsia="Aptos"/>
        </w:rPr>
      </w:pPr>
    </w:p>
    <w:p w:rsidR="47F6A068" w:rsidP="261497A1" w:rsidRDefault="47F6A068" w14:paraId="013086BB" w14:textId="299BA64F">
      <w:pPr>
        <w:pStyle w:val="Titre1"/>
        <w:rPr>
          <w:rFonts w:ascii="Aptos" w:hAnsi="Aptos" w:eastAsia="Aptos"/>
          <w:sz w:val="24"/>
          <w:szCs w:val="24"/>
        </w:rPr>
      </w:pPr>
      <w:r w:rsidR="5B906D55">
        <w:rPr/>
        <w:t>Annexe A : Cadre légal et permis (ICA, autorisation environnementale)</w:t>
      </w:r>
    </w:p>
    <w:p w:rsidR="261497A1" w:rsidP="11B080E4" w:rsidRDefault="261497A1" w14:paraId="0EE607EE" w14:textId="43156F70">
      <w:pPr>
        <w:pStyle w:val="Titre2"/>
        <w:shd w:val="clear" w:color="auto" w:fill="FFFFFF" w:themeFill="background1"/>
        <w:spacing w:before="480" w:beforeAutospacing="off" w:after="240" w:afterAutospacing="off" w:line="480" w:lineRule="auto"/>
      </w:pPr>
      <w:r w:rsidRPr="11B080E4" w:rsidR="3A6CC773">
        <w:rPr>
          <w:rFonts w:ascii="system-ui" w:hAnsi="system-ui" w:eastAsia="system-ui" w:cs="system-ui"/>
          <w:b w:val="1"/>
          <w:bCs w:val="1"/>
          <w:i w:val="0"/>
          <w:iCs w:val="0"/>
          <w:caps w:val="0"/>
          <w:smallCaps w:val="0"/>
          <w:noProof w:val="0"/>
          <w:color w:val="0F1115"/>
          <w:sz w:val="33"/>
          <w:szCs w:val="33"/>
          <w:lang w:val="fr-FR"/>
        </w:rPr>
        <w:t>Introduction</w:t>
      </w:r>
    </w:p>
    <w:p w:rsidR="261497A1" w:rsidP="11B080E4" w:rsidRDefault="261497A1" w14:paraId="204985BB" w14:textId="4C2D7A24">
      <w:pPr>
        <w:shd w:val="clear" w:color="auto" w:fill="FFFFFF" w:themeFill="background1"/>
        <w:spacing w:before="240" w:beforeAutospacing="off" w:after="240" w:afterAutospacing="off"/>
      </w:pPr>
      <w:r w:rsidRPr="11B080E4" w:rsidR="3A6CC773">
        <w:rPr>
          <w:rFonts w:ascii="system-ui" w:hAnsi="system-ui" w:eastAsia="system-ui" w:cs="system-ui"/>
          <w:b w:val="0"/>
          <w:bCs w:val="0"/>
          <w:i w:val="0"/>
          <w:iCs w:val="0"/>
          <w:caps w:val="0"/>
          <w:smallCaps w:val="0"/>
          <w:noProof w:val="0"/>
          <w:color w:val="0F1115"/>
          <w:sz w:val="24"/>
          <w:szCs w:val="24"/>
          <w:lang w:val="fr-FR"/>
        </w:rPr>
        <w:t>La mise en place du pôle avicole de l’Hacienda Esmeralda, dans le cadre d’un modèle agricole intégré et circulaire, nécessite le respect d’un certain nombre d’obligations légales, sanitaires et environnementales en Colombie. Cette annexe présente de manière synthétique les principales autorisations, permis et registres requis, ainsi que les démarches à entreprendre auprès des entités compétentes. L’objectif est de fournir une feuille de route administrative claire, permettant d’anticiper les délais et de garantir la conformité du projet.</w:t>
      </w:r>
    </w:p>
    <w:p w:rsidR="261497A1" w:rsidP="261497A1" w:rsidRDefault="261497A1" w14:paraId="16EE2452" w14:textId="36ED8E07"/>
    <w:p w:rsidR="261497A1" w:rsidP="11B080E4" w:rsidRDefault="261497A1" w14:paraId="3B83DF1B" w14:textId="1B10DF80">
      <w:pPr>
        <w:pStyle w:val="Titre2"/>
        <w:shd w:val="clear" w:color="auto" w:fill="FFFFFF" w:themeFill="background1"/>
        <w:spacing w:before="480" w:beforeAutospacing="off" w:after="240" w:afterAutospacing="off" w:line="480" w:lineRule="auto"/>
      </w:pPr>
      <w:r w:rsidRPr="11B080E4" w:rsidR="3A6CC773">
        <w:rPr>
          <w:rFonts w:ascii="system-ui" w:hAnsi="system-ui" w:eastAsia="system-ui" w:cs="system-ui"/>
          <w:b w:val="1"/>
          <w:bCs w:val="1"/>
          <w:i w:val="0"/>
          <w:iCs w:val="0"/>
          <w:caps w:val="0"/>
          <w:smallCaps w:val="0"/>
          <w:noProof w:val="0"/>
          <w:color w:val="0F1115"/>
          <w:sz w:val="33"/>
          <w:szCs w:val="33"/>
          <w:lang w:val="fr-FR"/>
        </w:rPr>
        <w:t>A.1. Autorisations sanitaires – ICA (Instituto Colombiano Agropecuario)</w:t>
      </w:r>
    </w:p>
    <w:p w:rsidR="261497A1" w:rsidP="11B080E4" w:rsidRDefault="261497A1" w14:paraId="568D0EFB" w14:textId="6E77885A">
      <w:pPr>
        <w:shd w:val="clear" w:color="auto" w:fill="FFFFFF" w:themeFill="background1"/>
        <w:spacing w:before="240" w:beforeAutospacing="off" w:after="240" w:afterAutospacing="off"/>
      </w:pPr>
      <w:r w:rsidRPr="11B080E4" w:rsidR="3A6CC773">
        <w:rPr>
          <w:rFonts w:ascii="system-ui" w:hAnsi="system-ui" w:eastAsia="system-ui" w:cs="system-ui"/>
          <w:b w:val="0"/>
          <w:bCs w:val="0"/>
          <w:i w:val="0"/>
          <w:iCs w:val="0"/>
          <w:caps w:val="0"/>
          <w:smallCaps w:val="0"/>
          <w:noProof w:val="0"/>
          <w:color w:val="0F1115"/>
          <w:sz w:val="24"/>
          <w:szCs w:val="24"/>
          <w:lang w:val="fr-FR"/>
        </w:rPr>
        <w:t>L’ICA est l’autorité nationale compétente pour la santé animale, la biosécurité et l’enregistrement des exploitations avicoles en Colombie.</w:t>
      </w:r>
    </w:p>
    <w:p w:rsidR="261497A1" w:rsidP="11B080E4" w:rsidRDefault="261497A1" w14:paraId="19766D42" w14:textId="32B7DFAA">
      <w:pPr>
        <w:pStyle w:val="Titre3"/>
        <w:shd w:val="clear" w:color="auto" w:fill="FFFFFF" w:themeFill="background1"/>
        <w:spacing w:before="480" w:beforeAutospacing="off" w:after="240" w:afterAutospacing="off" w:line="450" w:lineRule="auto"/>
      </w:pPr>
      <w:r w:rsidRPr="11B080E4" w:rsidR="3A6CC773">
        <w:rPr>
          <w:rFonts w:ascii="system-ui" w:hAnsi="system-ui" w:eastAsia="system-ui" w:cs="system-ui"/>
          <w:b w:val="1"/>
          <w:bCs w:val="1"/>
          <w:i w:val="0"/>
          <w:iCs w:val="0"/>
          <w:caps w:val="0"/>
          <w:smallCaps w:val="0"/>
          <w:noProof w:val="0"/>
          <w:color w:val="0F1115"/>
          <w:sz w:val="30"/>
          <w:szCs w:val="30"/>
          <w:lang w:val="fr-FR"/>
        </w:rPr>
        <w:t>A.1.1. Registro de Predios Avícolas (RPA)</w:t>
      </w:r>
    </w:p>
    <w:tbl>
      <w:tblPr>
        <w:tblStyle w:val="TableauNormal"/>
        <w:bidiVisual w:val="0"/>
        <w:tblW w:w="0" w:type="auto"/>
        <w:tblLook w:val="06A0" w:firstRow="1" w:lastRow="0" w:firstColumn="1" w:lastColumn="0" w:noHBand="1" w:noVBand="1"/>
      </w:tblPr>
      <w:tblGrid>
        <w:gridCol w:w="2150"/>
        <w:gridCol w:w="6685"/>
      </w:tblGrid>
      <w:tr w:rsidR="11B080E4" w:rsidTr="11B080E4" w14:paraId="5EEC672A">
        <w:trPr>
          <w:trHeight w:val="300"/>
        </w:trPr>
        <w:tc>
          <w:tcPr>
            <w:tcW w:w="2150" w:type="dxa"/>
            <w:tcBorders>
              <w:top w:val="nil"/>
              <w:bottom w:val="single" w:sz="6"/>
            </w:tcBorders>
            <w:tcMar>
              <w:top w:w="150" w:type="dxa"/>
              <w:bottom w:w="150" w:type="dxa"/>
              <w:right w:w="240" w:type="dxa"/>
            </w:tcMar>
            <w:vAlign w:val="center"/>
          </w:tcPr>
          <w:p w:rsidR="11B080E4" w:rsidP="11B080E4" w:rsidRDefault="11B080E4" w14:paraId="03DB779B" w14:textId="0334DC6A">
            <w:pPr>
              <w:shd w:val="clear" w:color="auto" w:fill="FFFFFF" w:themeFill="background1"/>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Élément</w:t>
            </w:r>
          </w:p>
        </w:tc>
        <w:tc>
          <w:tcPr>
            <w:tcW w:w="6685" w:type="dxa"/>
            <w:tcBorders>
              <w:top w:val="nil"/>
              <w:bottom w:val="single" w:sz="6"/>
            </w:tcBorders>
            <w:tcMar>
              <w:top w:w="150" w:type="dxa"/>
              <w:left w:w="240" w:type="dxa"/>
              <w:bottom w:w="150" w:type="dxa"/>
              <w:right w:w="240" w:type="dxa"/>
            </w:tcMar>
            <w:vAlign w:val="center"/>
          </w:tcPr>
          <w:p w:rsidR="11B080E4" w:rsidP="11B080E4" w:rsidRDefault="11B080E4" w14:paraId="3DF9556B" w14:textId="6C2F261F">
            <w:pPr>
              <w:shd w:val="clear" w:color="auto" w:fill="FFFFFF" w:themeFill="background1"/>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Description</w:t>
            </w:r>
          </w:p>
        </w:tc>
      </w:tr>
      <w:tr w:rsidR="11B080E4" w:rsidTr="11B080E4" w14:paraId="2D790002">
        <w:trPr>
          <w:trHeight w:val="300"/>
        </w:trPr>
        <w:tc>
          <w:tcPr>
            <w:tcW w:w="2150" w:type="dxa"/>
            <w:tcBorders>
              <w:bottom w:val="single" w:sz="6"/>
            </w:tcBorders>
            <w:tcMar>
              <w:top w:w="150" w:type="dxa"/>
              <w:bottom w:w="150" w:type="dxa"/>
              <w:right w:w="240" w:type="dxa"/>
            </w:tcMar>
            <w:vAlign w:val="center"/>
          </w:tcPr>
          <w:p w:rsidR="11B080E4" w:rsidP="11B080E4" w:rsidRDefault="11B080E4" w14:paraId="318D74DF" w14:textId="6ED37017">
            <w:pPr>
              <w:shd w:val="clear" w:color="auto" w:fill="FFFFFF" w:themeFill="background1"/>
              <w:spacing w:before="0" w:beforeAutospacing="off" w:after="0" w:afterAutospacing="off" w:line="375" w:lineRule="auto"/>
            </w:pPr>
            <w:r w:rsidRPr="11B080E4" w:rsidR="11B080E4">
              <w:rPr>
                <w:rFonts w:ascii="system-ui" w:hAnsi="system-ui" w:eastAsia="system-ui" w:cs="system-ui"/>
                <w:b w:val="1"/>
                <w:bCs w:val="1"/>
                <w:i w:val="0"/>
                <w:iCs w:val="0"/>
                <w:sz w:val="22"/>
                <w:szCs w:val="22"/>
              </w:rPr>
              <w:t>Obligation</w:t>
            </w:r>
          </w:p>
        </w:tc>
        <w:tc>
          <w:tcPr>
            <w:tcW w:w="6685" w:type="dxa"/>
            <w:tcBorders>
              <w:bottom w:val="single" w:sz="6"/>
            </w:tcBorders>
            <w:tcMar>
              <w:top w:w="150" w:type="dxa"/>
              <w:left w:w="240" w:type="dxa"/>
              <w:bottom w:w="150" w:type="dxa"/>
            </w:tcMar>
            <w:vAlign w:val="center"/>
          </w:tcPr>
          <w:p w:rsidR="11B080E4" w:rsidP="11B080E4" w:rsidRDefault="11B080E4" w14:paraId="6C46D5BC" w14:textId="3B64892B">
            <w:pPr>
              <w:shd w:val="clear" w:color="auto" w:fill="FFFFFF" w:themeFill="background1"/>
              <w:spacing w:before="0" w:beforeAutospacing="off" w:after="0" w:afterAutospacing="off" w:line="375" w:lineRule="auto"/>
            </w:pPr>
            <w:r w:rsidRPr="11B080E4" w:rsidR="11B080E4">
              <w:rPr>
                <w:rFonts w:ascii="system-ui" w:hAnsi="system-ui" w:eastAsia="system-ui" w:cs="system-ui"/>
                <w:b w:val="0"/>
                <w:bCs w:val="0"/>
                <w:i w:val="0"/>
                <w:iCs w:val="0"/>
                <w:sz w:val="22"/>
                <w:szCs w:val="22"/>
              </w:rPr>
              <w:t>Tout élevage avicole (pondeuses, poulets de chair) doit être enregistré auprès de l’ICA dans le Registre des Exploitations Avicoles (</w:t>
            </w:r>
            <w:r w:rsidRPr="11B080E4" w:rsidR="11B080E4">
              <w:rPr>
                <w:rFonts w:ascii="system-ui" w:hAnsi="system-ui" w:eastAsia="system-ui" w:cs="system-ui"/>
                <w:b w:val="0"/>
                <w:bCs w:val="0"/>
                <w:i w:val="1"/>
                <w:iCs w:val="1"/>
                <w:sz w:val="22"/>
                <w:szCs w:val="22"/>
              </w:rPr>
              <w:t>Registro de Predios Avícolas</w:t>
            </w:r>
            <w:r w:rsidRPr="11B080E4" w:rsidR="11B080E4">
              <w:rPr>
                <w:rFonts w:ascii="system-ui" w:hAnsi="system-ui" w:eastAsia="system-ui" w:cs="system-ui"/>
                <w:b w:val="0"/>
                <w:bCs w:val="0"/>
                <w:i w:val="0"/>
                <w:iCs w:val="0"/>
                <w:sz w:val="22"/>
                <w:szCs w:val="22"/>
              </w:rPr>
              <w:t xml:space="preserve"> – RPA).</w:t>
            </w:r>
          </w:p>
        </w:tc>
      </w:tr>
      <w:tr w:rsidR="11B080E4" w:rsidTr="11B080E4" w14:paraId="14440F75">
        <w:trPr>
          <w:trHeight w:val="300"/>
        </w:trPr>
        <w:tc>
          <w:tcPr>
            <w:tcW w:w="2150" w:type="dxa"/>
            <w:tcBorders>
              <w:bottom w:val="single" w:sz="6"/>
            </w:tcBorders>
            <w:tcMar>
              <w:top w:w="150" w:type="dxa"/>
              <w:bottom w:w="150" w:type="dxa"/>
              <w:right w:w="240" w:type="dxa"/>
            </w:tcMar>
            <w:vAlign w:val="center"/>
          </w:tcPr>
          <w:p w:rsidR="11B080E4" w:rsidP="11B080E4" w:rsidRDefault="11B080E4" w14:paraId="0661ADCA" w14:textId="2F073825">
            <w:pPr>
              <w:shd w:val="clear" w:color="auto" w:fill="FFFFFF" w:themeFill="background1"/>
              <w:spacing w:before="0" w:beforeAutospacing="off" w:after="0" w:afterAutospacing="off" w:line="375" w:lineRule="auto"/>
            </w:pPr>
            <w:r w:rsidRPr="11B080E4" w:rsidR="11B080E4">
              <w:rPr>
                <w:rFonts w:ascii="system-ui" w:hAnsi="system-ui" w:eastAsia="system-ui" w:cs="system-ui"/>
                <w:b w:val="1"/>
                <w:bCs w:val="1"/>
                <w:i w:val="0"/>
                <w:iCs w:val="0"/>
                <w:sz w:val="22"/>
                <w:szCs w:val="22"/>
              </w:rPr>
              <w:t>Démarche</w:t>
            </w:r>
          </w:p>
        </w:tc>
        <w:tc>
          <w:tcPr>
            <w:tcW w:w="6685" w:type="dxa"/>
            <w:tcBorders>
              <w:bottom w:val="single" w:sz="6"/>
            </w:tcBorders>
            <w:tcMar>
              <w:top w:w="150" w:type="dxa"/>
              <w:left w:w="240" w:type="dxa"/>
              <w:bottom w:w="150" w:type="dxa"/>
            </w:tcMar>
            <w:vAlign w:val="center"/>
          </w:tcPr>
          <w:p w:rsidR="11B080E4" w:rsidP="11B080E4" w:rsidRDefault="11B080E4" w14:paraId="24400AFD" w14:textId="5EB69CA5">
            <w:pPr>
              <w:shd w:val="clear" w:color="auto" w:fill="FFFFFF" w:themeFill="background1"/>
              <w:spacing w:before="0" w:beforeAutospacing="off" w:after="0" w:afterAutospacing="off" w:line="375" w:lineRule="auto"/>
            </w:pPr>
            <w:r w:rsidRPr="11B080E4" w:rsidR="11B080E4">
              <w:rPr>
                <w:rFonts w:ascii="system-ui" w:hAnsi="system-ui" w:eastAsia="system-ui" w:cs="system-ui"/>
                <w:b w:val="0"/>
                <w:bCs w:val="0"/>
                <w:i w:val="0"/>
                <w:iCs w:val="0"/>
                <w:sz w:val="22"/>
                <w:szCs w:val="22"/>
              </w:rPr>
              <w:t>Dépôt d’un formulaire en ligne (plateforme ICA) accompagné des documents suivants :</w:t>
            </w:r>
            <w:r>
              <w:br/>
            </w:r>
            <w:r w:rsidRPr="11B080E4" w:rsidR="11B080E4">
              <w:rPr>
                <w:rFonts w:ascii="system-ui" w:hAnsi="system-ui" w:eastAsia="system-ui" w:cs="system-ui"/>
                <w:b w:val="0"/>
                <w:bCs w:val="0"/>
                <w:i w:val="0"/>
                <w:iCs w:val="0"/>
                <w:sz w:val="22"/>
                <w:szCs w:val="22"/>
              </w:rPr>
              <w:t>– Certificat de liberté et de tradition (</w:t>
            </w:r>
            <w:r w:rsidRPr="11B080E4" w:rsidR="11B080E4">
              <w:rPr>
                <w:rFonts w:ascii="system-ui" w:hAnsi="system-ui" w:eastAsia="system-ui" w:cs="system-ui"/>
                <w:b w:val="0"/>
                <w:bCs w:val="0"/>
                <w:i w:val="1"/>
                <w:iCs w:val="1"/>
                <w:sz w:val="22"/>
                <w:szCs w:val="22"/>
              </w:rPr>
              <w:t>certificado de libertad y tradición</w:t>
            </w:r>
            <w:r w:rsidRPr="11B080E4" w:rsidR="11B080E4">
              <w:rPr>
                <w:rFonts w:ascii="system-ui" w:hAnsi="system-ui" w:eastAsia="system-ui" w:cs="system-ui"/>
                <w:b w:val="0"/>
                <w:bCs w:val="0"/>
                <w:i w:val="0"/>
                <w:iCs w:val="0"/>
                <w:sz w:val="22"/>
                <w:szCs w:val="22"/>
              </w:rPr>
              <w:t>) du terrain.</w:t>
            </w:r>
            <w:r>
              <w:br/>
            </w:r>
            <w:r w:rsidRPr="11B080E4" w:rsidR="11B080E4">
              <w:rPr>
                <w:rFonts w:ascii="system-ui" w:hAnsi="system-ui" w:eastAsia="system-ui" w:cs="system-ui"/>
                <w:b w:val="0"/>
                <w:bCs w:val="0"/>
                <w:i w:val="0"/>
                <w:iCs w:val="0"/>
                <w:sz w:val="22"/>
                <w:szCs w:val="22"/>
              </w:rPr>
              <w:t>– Plan du bâtiment d’élevage et schéma des mesures de biosécurité.</w:t>
            </w:r>
            <w:r>
              <w:br/>
            </w:r>
            <w:r w:rsidRPr="11B080E4" w:rsidR="11B080E4">
              <w:rPr>
                <w:rFonts w:ascii="system-ui" w:hAnsi="system-ui" w:eastAsia="system-ui" w:cs="system-ui"/>
                <w:b w:val="0"/>
                <w:bCs w:val="0"/>
                <w:i w:val="0"/>
                <w:iCs w:val="0"/>
                <w:sz w:val="22"/>
                <w:szCs w:val="22"/>
              </w:rPr>
              <w:t>– Identification du responsable technique (vétérinaire ou zootechnicien).</w:t>
            </w:r>
          </w:p>
        </w:tc>
      </w:tr>
      <w:tr w:rsidR="11B080E4" w:rsidTr="11B080E4" w14:paraId="7EFB52B0">
        <w:trPr>
          <w:trHeight w:val="300"/>
        </w:trPr>
        <w:tc>
          <w:tcPr>
            <w:tcW w:w="2150" w:type="dxa"/>
            <w:tcBorders>
              <w:bottom w:val="single" w:sz="6"/>
            </w:tcBorders>
            <w:tcMar>
              <w:top w:w="150" w:type="dxa"/>
              <w:bottom w:w="150" w:type="dxa"/>
              <w:right w:w="240" w:type="dxa"/>
            </w:tcMar>
            <w:vAlign w:val="center"/>
          </w:tcPr>
          <w:p w:rsidR="11B080E4" w:rsidP="11B080E4" w:rsidRDefault="11B080E4" w14:paraId="623A43B9" w14:textId="7730DA62">
            <w:pPr>
              <w:shd w:val="clear" w:color="auto" w:fill="FFFFFF" w:themeFill="background1"/>
              <w:spacing w:before="0" w:beforeAutospacing="off" w:after="0" w:afterAutospacing="off" w:line="375" w:lineRule="auto"/>
            </w:pPr>
            <w:r w:rsidRPr="11B080E4" w:rsidR="11B080E4">
              <w:rPr>
                <w:rFonts w:ascii="system-ui" w:hAnsi="system-ui" w:eastAsia="system-ui" w:cs="system-ui"/>
                <w:b w:val="1"/>
                <w:bCs w:val="1"/>
                <w:i w:val="0"/>
                <w:iCs w:val="0"/>
                <w:sz w:val="22"/>
                <w:szCs w:val="22"/>
              </w:rPr>
              <w:t>Délai</w:t>
            </w:r>
          </w:p>
        </w:tc>
        <w:tc>
          <w:tcPr>
            <w:tcW w:w="6685" w:type="dxa"/>
            <w:tcBorders>
              <w:bottom w:val="single" w:sz="6"/>
            </w:tcBorders>
            <w:tcMar>
              <w:top w:w="150" w:type="dxa"/>
              <w:left w:w="240" w:type="dxa"/>
              <w:bottom w:w="150" w:type="dxa"/>
            </w:tcMar>
            <w:vAlign w:val="center"/>
          </w:tcPr>
          <w:p w:rsidR="11B080E4" w:rsidP="11B080E4" w:rsidRDefault="11B080E4" w14:paraId="51DF21CC" w14:textId="1A867CBD">
            <w:pPr>
              <w:shd w:val="clear" w:color="auto" w:fill="FFFFFF" w:themeFill="background1"/>
              <w:spacing w:before="0" w:beforeAutospacing="off" w:after="0" w:afterAutospacing="off" w:line="375" w:lineRule="auto"/>
            </w:pPr>
            <w:r w:rsidRPr="11B080E4" w:rsidR="11B080E4">
              <w:rPr>
                <w:rFonts w:ascii="system-ui" w:hAnsi="system-ui" w:eastAsia="system-ui" w:cs="system-ui"/>
                <w:b w:val="0"/>
                <w:bCs w:val="0"/>
                <w:i w:val="0"/>
                <w:iCs w:val="0"/>
                <w:sz w:val="22"/>
                <w:szCs w:val="22"/>
              </w:rPr>
              <w:t>15 à 30 jours ouvrés.</w:t>
            </w:r>
          </w:p>
        </w:tc>
      </w:tr>
      <w:tr w:rsidR="11B080E4" w:rsidTr="11B080E4" w14:paraId="57499F27">
        <w:trPr>
          <w:trHeight w:val="300"/>
        </w:trPr>
        <w:tc>
          <w:tcPr>
            <w:tcW w:w="2150" w:type="dxa"/>
            <w:tcBorders>
              <w:bottom w:val="single" w:sz="6"/>
            </w:tcBorders>
            <w:tcMar>
              <w:top w:w="150" w:type="dxa"/>
              <w:bottom w:w="150" w:type="dxa"/>
              <w:right w:w="240" w:type="dxa"/>
            </w:tcMar>
            <w:vAlign w:val="center"/>
          </w:tcPr>
          <w:p w:rsidR="11B080E4" w:rsidP="11B080E4" w:rsidRDefault="11B080E4" w14:paraId="1FF0F419" w14:textId="26A6D0F0">
            <w:pPr>
              <w:shd w:val="clear" w:color="auto" w:fill="FFFFFF" w:themeFill="background1"/>
              <w:spacing w:before="0" w:beforeAutospacing="off" w:after="0" w:afterAutospacing="off" w:line="375" w:lineRule="auto"/>
            </w:pPr>
            <w:r w:rsidRPr="11B080E4" w:rsidR="11B080E4">
              <w:rPr>
                <w:rFonts w:ascii="system-ui" w:hAnsi="system-ui" w:eastAsia="system-ui" w:cs="system-ui"/>
                <w:b w:val="1"/>
                <w:bCs w:val="1"/>
                <w:i w:val="0"/>
                <w:iCs w:val="0"/>
                <w:sz w:val="22"/>
                <w:szCs w:val="22"/>
              </w:rPr>
              <w:t>Validité</w:t>
            </w:r>
          </w:p>
        </w:tc>
        <w:tc>
          <w:tcPr>
            <w:tcW w:w="6685" w:type="dxa"/>
            <w:tcBorders>
              <w:bottom w:val="single" w:sz="6"/>
            </w:tcBorders>
            <w:tcMar>
              <w:top w:w="150" w:type="dxa"/>
              <w:left w:w="240" w:type="dxa"/>
              <w:bottom w:w="150" w:type="dxa"/>
            </w:tcMar>
            <w:vAlign w:val="center"/>
          </w:tcPr>
          <w:p w:rsidR="11B080E4" w:rsidP="11B080E4" w:rsidRDefault="11B080E4" w14:paraId="5B3BBB82" w14:textId="3AF2EFB1">
            <w:pPr>
              <w:shd w:val="clear" w:color="auto" w:fill="FFFFFF" w:themeFill="background1"/>
              <w:spacing w:before="0" w:beforeAutospacing="off" w:after="0" w:afterAutospacing="off" w:line="375" w:lineRule="auto"/>
            </w:pPr>
            <w:r w:rsidRPr="11B080E4" w:rsidR="11B080E4">
              <w:rPr>
                <w:rFonts w:ascii="system-ui" w:hAnsi="system-ui" w:eastAsia="system-ui" w:cs="system-ui"/>
                <w:b w:val="0"/>
                <w:bCs w:val="0"/>
                <w:i w:val="0"/>
                <w:iCs w:val="0"/>
                <w:sz w:val="22"/>
                <w:szCs w:val="22"/>
              </w:rPr>
              <w:t>Indéterminée, sous réserve de mise à jour annuelle et de visites d’inspection.</w:t>
            </w:r>
          </w:p>
        </w:tc>
      </w:tr>
    </w:tbl>
    <w:p w:rsidR="261497A1" w:rsidP="11B080E4" w:rsidRDefault="261497A1" w14:paraId="1D781DF6" w14:textId="7B7E9171">
      <w:pPr>
        <w:pStyle w:val="Titre3"/>
        <w:shd w:val="clear" w:color="auto" w:fill="FFFFFF" w:themeFill="background1"/>
        <w:bidi w:val="0"/>
        <w:spacing w:before="480" w:beforeAutospacing="off" w:after="240" w:afterAutospacing="off" w:line="450" w:lineRule="auto"/>
      </w:pPr>
      <w:r w:rsidRPr="11B080E4" w:rsidR="3A6CC773">
        <w:rPr>
          <w:rFonts w:ascii="system-ui" w:hAnsi="system-ui" w:eastAsia="system-ui" w:cs="system-ui"/>
          <w:b w:val="1"/>
          <w:bCs w:val="1"/>
          <w:i w:val="0"/>
          <w:iCs w:val="0"/>
          <w:caps w:val="0"/>
          <w:smallCaps w:val="0"/>
          <w:noProof w:val="0"/>
          <w:color w:val="0F1115"/>
          <w:sz w:val="30"/>
          <w:szCs w:val="30"/>
          <w:lang w:val="fr-FR"/>
        </w:rPr>
        <w:t>A.1.2. Plan de biosécurité</w:t>
      </w:r>
    </w:p>
    <w:tbl>
      <w:tblPr>
        <w:tblStyle w:val="TableauNormal"/>
        <w:bidiVisual w:val="0"/>
        <w:tblW w:w="0" w:type="auto"/>
        <w:tblLook w:val="06A0" w:firstRow="1" w:lastRow="0" w:firstColumn="1" w:lastColumn="0" w:noHBand="1" w:noVBand="1"/>
      </w:tblPr>
      <w:tblGrid>
        <w:gridCol w:w="2350"/>
        <w:gridCol w:w="6485"/>
      </w:tblGrid>
      <w:tr w:rsidR="11B080E4" w:rsidTr="11B080E4" w14:paraId="3F8359D9">
        <w:trPr>
          <w:trHeight w:val="300"/>
        </w:trPr>
        <w:tc>
          <w:tcPr>
            <w:tcW w:w="2350" w:type="dxa"/>
            <w:tcBorders>
              <w:top w:val="nil"/>
              <w:bottom w:val="single" w:sz="6"/>
            </w:tcBorders>
            <w:tcMar>
              <w:top w:w="150" w:type="dxa"/>
              <w:bottom w:w="150" w:type="dxa"/>
              <w:right w:w="240" w:type="dxa"/>
            </w:tcMar>
            <w:vAlign w:val="center"/>
          </w:tcPr>
          <w:p w:rsidR="11B080E4" w:rsidP="11B080E4" w:rsidRDefault="11B080E4" w14:paraId="452AF2AB" w14:textId="33AEADC9">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Élément</w:t>
            </w:r>
          </w:p>
        </w:tc>
        <w:tc>
          <w:tcPr>
            <w:tcW w:w="6485" w:type="dxa"/>
            <w:tcBorders>
              <w:top w:val="nil"/>
              <w:bottom w:val="single" w:sz="6"/>
            </w:tcBorders>
            <w:tcMar>
              <w:top w:w="150" w:type="dxa"/>
              <w:left w:w="240" w:type="dxa"/>
              <w:bottom w:w="150" w:type="dxa"/>
              <w:right w:w="240" w:type="dxa"/>
            </w:tcMar>
            <w:vAlign w:val="center"/>
          </w:tcPr>
          <w:p w:rsidR="11B080E4" w:rsidP="11B080E4" w:rsidRDefault="11B080E4" w14:paraId="13F48EF2" w14:textId="003D4EE8">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Description</w:t>
            </w:r>
          </w:p>
        </w:tc>
      </w:tr>
      <w:tr w:rsidR="11B080E4" w:rsidTr="11B080E4" w14:paraId="579E7BE9">
        <w:trPr>
          <w:trHeight w:val="300"/>
        </w:trPr>
        <w:tc>
          <w:tcPr>
            <w:tcW w:w="2350" w:type="dxa"/>
            <w:tcBorders>
              <w:bottom w:val="single" w:sz="6"/>
            </w:tcBorders>
            <w:tcMar>
              <w:top w:w="150" w:type="dxa"/>
              <w:bottom w:w="150" w:type="dxa"/>
              <w:right w:w="240" w:type="dxa"/>
            </w:tcMar>
            <w:vAlign w:val="center"/>
          </w:tcPr>
          <w:p w:rsidR="11B080E4" w:rsidP="11B080E4" w:rsidRDefault="11B080E4" w14:paraId="6F85A28C" w14:textId="47E74926">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Obligation</w:t>
            </w:r>
          </w:p>
        </w:tc>
        <w:tc>
          <w:tcPr>
            <w:tcW w:w="6485" w:type="dxa"/>
            <w:tcBorders>
              <w:bottom w:val="single" w:sz="6"/>
            </w:tcBorders>
            <w:tcMar>
              <w:top w:w="150" w:type="dxa"/>
              <w:left w:w="240" w:type="dxa"/>
              <w:bottom w:w="150" w:type="dxa"/>
            </w:tcMar>
            <w:vAlign w:val="center"/>
          </w:tcPr>
          <w:p w:rsidR="11B080E4" w:rsidP="11B080E4" w:rsidRDefault="11B080E4" w14:paraId="2C9DE5AC" w14:textId="1AC78060">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L’ICA exige un plan de biosécurité écrit et appliqué pour toute exploitation avicole, conforme à la Résolution ICA 943 de 2017 (et ses mises à jour).</w:t>
            </w:r>
          </w:p>
        </w:tc>
      </w:tr>
      <w:tr w:rsidR="11B080E4" w:rsidTr="11B080E4" w14:paraId="02DDEBCC">
        <w:trPr>
          <w:trHeight w:val="300"/>
        </w:trPr>
        <w:tc>
          <w:tcPr>
            <w:tcW w:w="2350" w:type="dxa"/>
            <w:tcBorders>
              <w:bottom w:val="single" w:sz="6"/>
            </w:tcBorders>
            <w:tcMar>
              <w:top w:w="150" w:type="dxa"/>
              <w:bottom w:w="150" w:type="dxa"/>
              <w:right w:w="240" w:type="dxa"/>
            </w:tcMar>
            <w:vAlign w:val="center"/>
          </w:tcPr>
          <w:p w:rsidR="11B080E4" w:rsidP="11B080E4" w:rsidRDefault="11B080E4" w14:paraId="4C978B77" w14:textId="4AAE8086">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Contenu du plan</w:t>
            </w:r>
          </w:p>
        </w:tc>
        <w:tc>
          <w:tcPr>
            <w:tcW w:w="6485" w:type="dxa"/>
            <w:tcBorders>
              <w:bottom w:val="single" w:sz="6"/>
            </w:tcBorders>
            <w:tcMar>
              <w:top w:w="150" w:type="dxa"/>
              <w:left w:w="240" w:type="dxa"/>
              <w:bottom w:w="150" w:type="dxa"/>
            </w:tcMar>
            <w:vAlign w:val="center"/>
          </w:tcPr>
          <w:p w:rsidR="11B080E4" w:rsidP="11B080E4" w:rsidRDefault="11B080E4" w14:paraId="42FC0E5F" w14:textId="5D5ECCD7">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 Mesures de confinement et de contrôle des accès (pédiluves, vestiaires).</w:t>
            </w:r>
            <w:r>
              <w:br/>
            </w:r>
            <w:r w:rsidRPr="11B080E4" w:rsidR="11B080E4">
              <w:rPr>
                <w:rFonts w:ascii="system-ui" w:hAnsi="system-ui" w:eastAsia="system-ui" w:cs="system-ui"/>
                <w:b w:val="0"/>
                <w:bCs w:val="0"/>
                <w:i w:val="0"/>
                <w:iCs w:val="0"/>
                <w:sz w:val="22"/>
                <w:szCs w:val="22"/>
              </w:rPr>
              <w:t>– Gestion de l’eau, de l’alimentation et des litières.</w:t>
            </w:r>
            <w:r>
              <w:br/>
            </w:r>
            <w:r w:rsidRPr="11B080E4" w:rsidR="11B080E4">
              <w:rPr>
                <w:rFonts w:ascii="system-ui" w:hAnsi="system-ui" w:eastAsia="system-ui" w:cs="system-ui"/>
                <w:b w:val="0"/>
                <w:bCs w:val="0"/>
                <w:i w:val="0"/>
                <w:iCs w:val="0"/>
                <w:sz w:val="22"/>
                <w:szCs w:val="22"/>
              </w:rPr>
              <w:t>– Protocoles de nettoyage et désinfection.</w:t>
            </w:r>
            <w:r>
              <w:br/>
            </w:r>
            <w:r w:rsidRPr="11B080E4" w:rsidR="11B080E4">
              <w:rPr>
                <w:rFonts w:ascii="system-ui" w:hAnsi="system-ui" w:eastAsia="system-ui" w:cs="system-ui"/>
                <w:b w:val="0"/>
                <w:bCs w:val="0"/>
                <w:i w:val="0"/>
                <w:iCs w:val="0"/>
                <w:sz w:val="22"/>
                <w:szCs w:val="22"/>
              </w:rPr>
              <w:t>– Gestion des mortalités.</w:t>
            </w:r>
            <w:r>
              <w:br/>
            </w:r>
            <w:r w:rsidRPr="11B080E4" w:rsidR="11B080E4">
              <w:rPr>
                <w:rFonts w:ascii="system-ui" w:hAnsi="system-ui" w:eastAsia="system-ui" w:cs="system-ui"/>
                <w:b w:val="0"/>
                <w:bCs w:val="0"/>
                <w:i w:val="0"/>
                <w:iCs w:val="0"/>
                <w:sz w:val="22"/>
                <w:szCs w:val="22"/>
              </w:rPr>
              <w:t>– Surveillance sanitaire (vaccinations, analyses).</w:t>
            </w:r>
          </w:p>
        </w:tc>
      </w:tr>
      <w:tr w:rsidR="11B080E4" w:rsidTr="11B080E4" w14:paraId="02126D46">
        <w:trPr>
          <w:trHeight w:val="300"/>
        </w:trPr>
        <w:tc>
          <w:tcPr>
            <w:tcW w:w="2350" w:type="dxa"/>
            <w:tcBorders>
              <w:bottom w:val="single" w:sz="6"/>
            </w:tcBorders>
            <w:tcMar>
              <w:top w:w="150" w:type="dxa"/>
              <w:bottom w:w="150" w:type="dxa"/>
              <w:right w:w="240" w:type="dxa"/>
            </w:tcMar>
            <w:vAlign w:val="center"/>
          </w:tcPr>
          <w:p w:rsidR="11B080E4" w:rsidP="11B080E4" w:rsidRDefault="11B080E4" w14:paraId="39B53C74" w14:textId="2A835A00">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Validation</w:t>
            </w:r>
          </w:p>
        </w:tc>
        <w:tc>
          <w:tcPr>
            <w:tcW w:w="6485" w:type="dxa"/>
            <w:tcBorders>
              <w:bottom w:val="single" w:sz="6"/>
            </w:tcBorders>
            <w:tcMar>
              <w:top w:w="150" w:type="dxa"/>
              <w:left w:w="240" w:type="dxa"/>
              <w:bottom w:w="150" w:type="dxa"/>
            </w:tcMar>
            <w:vAlign w:val="center"/>
          </w:tcPr>
          <w:p w:rsidR="11B080E4" w:rsidP="11B080E4" w:rsidRDefault="11B080E4" w14:paraId="5136E626" w14:textId="0B2D7DFD">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Le plan est soumis à l’ICA lors de l’enregistrement ; il est vérifié lors des inspections.</w:t>
            </w:r>
          </w:p>
        </w:tc>
      </w:tr>
    </w:tbl>
    <w:p w:rsidR="261497A1" w:rsidP="11B080E4" w:rsidRDefault="261497A1" w14:paraId="7B1EC95E" w14:textId="3BDF3B54">
      <w:pPr>
        <w:pStyle w:val="Titre3"/>
        <w:shd w:val="clear" w:color="auto" w:fill="FFFFFF" w:themeFill="background1"/>
        <w:bidi w:val="0"/>
        <w:spacing w:before="480" w:beforeAutospacing="off" w:after="240" w:afterAutospacing="off" w:line="450" w:lineRule="auto"/>
      </w:pPr>
      <w:r w:rsidRPr="11B080E4" w:rsidR="3A6CC773">
        <w:rPr>
          <w:rFonts w:ascii="system-ui" w:hAnsi="system-ui" w:eastAsia="system-ui" w:cs="system-ui"/>
          <w:b w:val="1"/>
          <w:bCs w:val="1"/>
          <w:i w:val="0"/>
          <w:iCs w:val="0"/>
          <w:caps w:val="0"/>
          <w:smallCaps w:val="0"/>
          <w:noProof w:val="0"/>
          <w:color w:val="0F1115"/>
          <w:sz w:val="30"/>
          <w:szCs w:val="30"/>
          <w:lang w:val="fr-FR"/>
        </w:rPr>
        <w:t>A.1.3. Certificats sanitaires pour l’acquisition des poules</w:t>
      </w:r>
    </w:p>
    <w:tbl>
      <w:tblPr>
        <w:tblStyle w:val="TableauNormal"/>
        <w:bidiVisual w:val="0"/>
        <w:tblW w:w="0" w:type="auto"/>
        <w:tblLook w:val="06A0" w:firstRow="1" w:lastRow="0" w:firstColumn="1" w:lastColumn="0" w:noHBand="1" w:noVBand="1"/>
      </w:tblPr>
      <w:tblGrid>
        <w:gridCol w:w="2150"/>
        <w:gridCol w:w="6685"/>
      </w:tblGrid>
      <w:tr w:rsidR="11B080E4" w:rsidTr="11B080E4" w14:paraId="6AB1A9A1">
        <w:trPr>
          <w:trHeight w:val="300"/>
        </w:trPr>
        <w:tc>
          <w:tcPr>
            <w:tcW w:w="2150" w:type="dxa"/>
            <w:tcBorders>
              <w:top w:val="nil"/>
              <w:bottom w:val="single" w:sz="6"/>
            </w:tcBorders>
            <w:tcMar>
              <w:top w:w="150" w:type="dxa"/>
              <w:bottom w:w="150" w:type="dxa"/>
              <w:right w:w="240" w:type="dxa"/>
            </w:tcMar>
            <w:vAlign w:val="center"/>
          </w:tcPr>
          <w:p w:rsidR="11B080E4" w:rsidP="11B080E4" w:rsidRDefault="11B080E4" w14:paraId="75DB3AD8" w14:textId="17DFACB3">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Élément</w:t>
            </w:r>
          </w:p>
        </w:tc>
        <w:tc>
          <w:tcPr>
            <w:tcW w:w="6685" w:type="dxa"/>
            <w:tcBorders>
              <w:top w:val="nil"/>
              <w:bottom w:val="single" w:sz="6"/>
            </w:tcBorders>
            <w:tcMar>
              <w:top w:w="150" w:type="dxa"/>
              <w:left w:w="240" w:type="dxa"/>
              <w:bottom w:w="150" w:type="dxa"/>
              <w:right w:w="240" w:type="dxa"/>
            </w:tcMar>
            <w:vAlign w:val="center"/>
          </w:tcPr>
          <w:p w:rsidR="11B080E4" w:rsidP="11B080E4" w:rsidRDefault="11B080E4" w14:paraId="39EE3C9C" w14:textId="58923912">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Description</w:t>
            </w:r>
          </w:p>
        </w:tc>
      </w:tr>
      <w:tr w:rsidR="11B080E4" w:rsidTr="11B080E4" w14:paraId="334A44D7">
        <w:trPr>
          <w:trHeight w:val="300"/>
        </w:trPr>
        <w:tc>
          <w:tcPr>
            <w:tcW w:w="2150" w:type="dxa"/>
            <w:tcBorders>
              <w:bottom w:val="single" w:sz="6"/>
            </w:tcBorders>
            <w:tcMar>
              <w:top w:w="150" w:type="dxa"/>
              <w:bottom w:w="150" w:type="dxa"/>
              <w:right w:w="240" w:type="dxa"/>
            </w:tcMar>
            <w:vAlign w:val="center"/>
          </w:tcPr>
          <w:p w:rsidR="11B080E4" w:rsidP="11B080E4" w:rsidRDefault="11B080E4" w14:paraId="759B9A20" w14:textId="5F4B6DE3">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Obligation</w:t>
            </w:r>
          </w:p>
        </w:tc>
        <w:tc>
          <w:tcPr>
            <w:tcW w:w="6685" w:type="dxa"/>
            <w:tcBorders>
              <w:bottom w:val="single" w:sz="6"/>
            </w:tcBorders>
            <w:tcMar>
              <w:top w:w="150" w:type="dxa"/>
              <w:left w:w="240" w:type="dxa"/>
              <w:bottom w:w="150" w:type="dxa"/>
            </w:tcMar>
            <w:vAlign w:val="center"/>
          </w:tcPr>
          <w:p w:rsidR="11B080E4" w:rsidP="11B080E4" w:rsidRDefault="11B080E4" w14:paraId="1319C25E" w14:textId="5122BDB0">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 xml:space="preserve">L’achat de poulettes (ou de tout animal vivant) doit être accompagné d’un </w:t>
            </w:r>
            <w:r w:rsidRPr="11B080E4" w:rsidR="11B080E4">
              <w:rPr>
                <w:rFonts w:ascii="system-ui" w:hAnsi="system-ui" w:eastAsia="system-ui" w:cs="system-ui"/>
                <w:b w:val="0"/>
                <w:bCs w:val="0"/>
                <w:i w:val="1"/>
                <w:iCs w:val="1"/>
                <w:sz w:val="22"/>
                <w:szCs w:val="22"/>
              </w:rPr>
              <w:t>Certificado de Movilización Animal</w:t>
            </w:r>
            <w:r w:rsidRPr="11B080E4" w:rsidR="11B080E4">
              <w:rPr>
                <w:rFonts w:ascii="system-ui" w:hAnsi="system-ui" w:eastAsia="system-ui" w:cs="system-ui"/>
                <w:b w:val="0"/>
                <w:bCs w:val="0"/>
                <w:i w:val="0"/>
                <w:iCs w:val="0"/>
                <w:sz w:val="22"/>
                <w:szCs w:val="22"/>
              </w:rPr>
              <w:t xml:space="preserve"> délivré par l’ICA.</w:t>
            </w:r>
          </w:p>
        </w:tc>
      </w:tr>
      <w:tr w:rsidR="11B080E4" w:rsidTr="11B080E4" w14:paraId="4DCBFBFA">
        <w:trPr>
          <w:trHeight w:val="300"/>
        </w:trPr>
        <w:tc>
          <w:tcPr>
            <w:tcW w:w="2150" w:type="dxa"/>
            <w:tcBorders>
              <w:bottom w:val="single" w:sz="6"/>
            </w:tcBorders>
            <w:tcMar>
              <w:top w:w="150" w:type="dxa"/>
              <w:bottom w:w="150" w:type="dxa"/>
              <w:right w:w="240" w:type="dxa"/>
            </w:tcMar>
            <w:vAlign w:val="center"/>
          </w:tcPr>
          <w:p w:rsidR="11B080E4" w:rsidP="11B080E4" w:rsidRDefault="11B080E4" w14:paraId="1331C979" w14:textId="0B862053">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Vérification</w:t>
            </w:r>
          </w:p>
        </w:tc>
        <w:tc>
          <w:tcPr>
            <w:tcW w:w="6685" w:type="dxa"/>
            <w:tcBorders>
              <w:bottom w:val="single" w:sz="6"/>
            </w:tcBorders>
            <w:tcMar>
              <w:top w:w="150" w:type="dxa"/>
              <w:left w:w="240" w:type="dxa"/>
              <w:bottom w:w="150" w:type="dxa"/>
            </w:tcMar>
            <w:vAlign w:val="center"/>
          </w:tcPr>
          <w:p w:rsidR="11B080E4" w:rsidP="11B080E4" w:rsidRDefault="11B080E4" w14:paraId="5939993C" w14:textId="7CE60EEE">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Le vendeur doit être enregistré auprès de l’ICA et disposer du statut sanitaire requis (grippe aviaire, maladie de Newcastle, salmonellose).</w:t>
            </w:r>
          </w:p>
        </w:tc>
      </w:tr>
    </w:tbl>
    <w:p w:rsidR="261497A1" w:rsidP="11B080E4" w:rsidRDefault="261497A1" w14:paraId="4E3CA9E0" w14:textId="473A25D9">
      <w:pPr>
        <w:pStyle w:val="Titre3"/>
        <w:shd w:val="clear" w:color="auto" w:fill="FFFFFF" w:themeFill="background1"/>
        <w:bidi w:val="0"/>
        <w:spacing w:before="480" w:beforeAutospacing="off" w:after="240" w:afterAutospacing="off" w:line="450" w:lineRule="auto"/>
      </w:pPr>
      <w:r w:rsidRPr="11B080E4" w:rsidR="3A6CC773">
        <w:rPr>
          <w:rFonts w:ascii="system-ui" w:hAnsi="system-ui" w:eastAsia="system-ui" w:cs="system-ui"/>
          <w:b w:val="1"/>
          <w:bCs w:val="1"/>
          <w:i w:val="0"/>
          <w:iCs w:val="0"/>
          <w:caps w:val="0"/>
          <w:smallCaps w:val="0"/>
          <w:noProof w:val="0"/>
          <w:color w:val="0F1115"/>
          <w:sz w:val="30"/>
          <w:szCs w:val="30"/>
          <w:lang w:val="fr-FR"/>
        </w:rPr>
        <w:t>A.1.4. Traçabilité et notification</w:t>
      </w:r>
    </w:p>
    <w:tbl>
      <w:tblPr>
        <w:tblStyle w:val="TableauNormal"/>
        <w:bidiVisual w:val="0"/>
        <w:tblW w:w="0" w:type="auto"/>
        <w:tblLook w:val="06A0" w:firstRow="1" w:lastRow="0" w:firstColumn="1" w:lastColumn="0" w:noHBand="1" w:noVBand="1"/>
      </w:tblPr>
      <w:tblGrid>
        <w:gridCol w:w="2150"/>
        <w:gridCol w:w="6685"/>
      </w:tblGrid>
      <w:tr w:rsidR="11B080E4" w:rsidTr="11B080E4" w14:paraId="36CDB129">
        <w:trPr>
          <w:trHeight w:val="300"/>
        </w:trPr>
        <w:tc>
          <w:tcPr>
            <w:tcW w:w="2150" w:type="dxa"/>
            <w:tcBorders>
              <w:top w:val="nil"/>
              <w:bottom w:val="single" w:sz="6"/>
            </w:tcBorders>
            <w:tcMar>
              <w:top w:w="150" w:type="dxa"/>
              <w:bottom w:w="150" w:type="dxa"/>
              <w:right w:w="240" w:type="dxa"/>
            </w:tcMar>
            <w:vAlign w:val="center"/>
          </w:tcPr>
          <w:p w:rsidR="11B080E4" w:rsidP="11B080E4" w:rsidRDefault="11B080E4" w14:paraId="1D6C3F9C" w14:textId="7A1F5251">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Élément</w:t>
            </w:r>
          </w:p>
        </w:tc>
        <w:tc>
          <w:tcPr>
            <w:tcW w:w="6685" w:type="dxa"/>
            <w:tcBorders>
              <w:top w:val="nil"/>
              <w:bottom w:val="single" w:sz="6"/>
            </w:tcBorders>
            <w:tcMar>
              <w:top w:w="150" w:type="dxa"/>
              <w:left w:w="240" w:type="dxa"/>
              <w:bottom w:w="150" w:type="dxa"/>
              <w:right w:w="240" w:type="dxa"/>
            </w:tcMar>
            <w:vAlign w:val="center"/>
          </w:tcPr>
          <w:p w:rsidR="11B080E4" w:rsidP="11B080E4" w:rsidRDefault="11B080E4" w14:paraId="41D98594" w14:textId="4A7A4878">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Description</w:t>
            </w:r>
          </w:p>
        </w:tc>
      </w:tr>
      <w:tr w:rsidR="11B080E4" w:rsidTr="11B080E4" w14:paraId="53EF6118">
        <w:trPr>
          <w:trHeight w:val="300"/>
        </w:trPr>
        <w:tc>
          <w:tcPr>
            <w:tcW w:w="2150" w:type="dxa"/>
            <w:tcBorders>
              <w:bottom w:val="single" w:sz="6"/>
            </w:tcBorders>
            <w:tcMar>
              <w:top w:w="150" w:type="dxa"/>
              <w:bottom w:w="150" w:type="dxa"/>
              <w:right w:w="240" w:type="dxa"/>
            </w:tcMar>
            <w:vAlign w:val="center"/>
          </w:tcPr>
          <w:p w:rsidR="11B080E4" w:rsidP="11B080E4" w:rsidRDefault="11B080E4" w14:paraId="7758C86F" w14:textId="52EA7CF8">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Obligation</w:t>
            </w:r>
          </w:p>
        </w:tc>
        <w:tc>
          <w:tcPr>
            <w:tcW w:w="6685" w:type="dxa"/>
            <w:tcBorders>
              <w:bottom w:val="single" w:sz="6"/>
            </w:tcBorders>
            <w:tcMar>
              <w:top w:w="150" w:type="dxa"/>
              <w:left w:w="240" w:type="dxa"/>
              <w:bottom w:w="150" w:type="dxa"/>
            </w:tcMar>
            <w:vAlign w:val="center"/>
          </w:tcPr>
          <w:p w:rsidR="11B080E4" w:rsidP="11B080E4" w:rsidRDefault="11B080E4" w14:paraId="1CC80FE3" w14:textId="73446883">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L’exploitation doit tenir à jour un registre des entrées (poules, aliments) et des sorties (œufs, poules réformées, fientes) et le tenir à disposition de l’ICA.</w:t>
            </w:r>
          </w:p>
        </w:tc>
      </w:tr>
      <w:tr w:rsidR="11B080E4" w:rsidTr="11B080E4" w14:paraId="54CCB26F">
        <w:trPr>
          <w:trHeight w:val="300"/>
        </w:trPr>
        <w:tc>
          <w:tcPr>
            <w:tcW w:w="2150" w:type="dxa"/>
            <w:tcBorders>
              <w:bottom w:val="single" w:sz="6"/>
            </w:tcBorders>
            <w:tcMar>
              <w:top w:w="150" w:type="dxa"/>
              <w:bottom w:w="150" w:type="dxa"/>
              <w:right w:w="240" w:type="dxa"/>
            </w:tcMar>
            <w:vAlign w:val="center"/>
          </w:tcPr>
          <w:p w:rsidR="11B080E4" w:rsidP="11B080E4" w:rsidRDefault="11B080E4" w14:paraId="505941BD" w14:textId="750CF11B">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Notification</w:t>
            </w:r>
          </w:p>
        </w:tc>
        <w:tc>
          <w:tcPr>
            <w:tcW w:w="6685" w:type="dxa"/>
            <w:tcBorders>
              <w:bottom w:val="single" w:sz="6"/>
            </w:tcBorders>
            <w:tcMar>
              <w:top w:w="150" w:type="dxa"/>
              <w:left w:w="240" w:type="dxa"/>
              <w:bottom w:w="150" w:type="dxa"/>
            </w:tcMar>
            <w:vAlign w:val="center"/>
          </w:tcPr>
          <w:p w:rsidR="11B080E4" w:rsidP="11B080E4" w:rsidRDefault="11B080E4" w14:paraId="2CB07403" w14:textId="0305530B">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Tout foyer de maladie aviaire (mortalité anormale, symptômes suspects) doit être notifié à l’ICA dans les 24 heures.</w:t>
            </w:r>
          </w:p>
        </w:tc>
      </w:tr>
    </w:tbl>
    <w:p w:rsidR="261497A1" w:rsidP="261497A1" w:rsidRDefault="261497A1" w14:paraId="4C961033" w14:textId="5F425B34"/>
    <w:p w:rsidR="261497A1" w:rsidP="11B080E4" w:rsidRDefault="261497A1" w14:paraId="6FB70CC7" w14:textId="5C136034">
      <w:pPr>
        <w:pStyle w:val="Titre2"/>
        <w:shd w:val="clear" w:color="auto" w:fill="FFFFFF" w:themeFill="background1"/>
        <w:bidi w:val="0"/>
        <w:spacing w:before="480" w:beforeAutospacing="off" w:after="240" w:afterAutospacing="off" w:line="480" w:lineRule="auto"/>
      </w:pPr>
      <w:r w:rsidRPr="11B080E4" w:rsidR="3A6CC773">
        <w:rPr>
          <w:rFonts w:ascii="system-ui" w:hAnsi="system-ui" w:eastAsia="system-ui" w:cs="system-ui"/>
          <w:b w:val="1"/>
          <w:bCs w:val="1"/>
          <w:i w:val="0"/>
          <w:iCs w:val="0"/>
          <w:caps w:val="0"/>
          <w:smallCaps w:val="0"/>
          <w:noProof w:val="0"/>
          <w:color w:val="0F1115"/>
          <w:sz w:val="33"/>
          <w:szCs w:val="33"/>
          <w:lang w:val="fr-FR"/>
        </w:rPr>
        <w:t>A.2. Autorisations environnementales – CRC (Corporación Autónoma Regional del Cauca)</w:t>
      </w:r>
    </w:p>
    <w:p w:rsidR="261497A1" w:rsidP="11B080E4" w:rsidRDefault="261497A1" w14:paraId="24180730" w14:textId="357B6344">
      <w:pPr>
        <w:shd w:val="clear" w:color="auto" w:fill="FFFFFF" w:themeFill="background1"/>
        <w:bidi w:val="0"/>
        <w:spacing w:before="240" w:beforeAutospacing="off" w:after="240" w:afterAutospacing="off"/>
      </w:pPr>
      <w:r w:rsidRPr="11B080E4" w:rsidR="3A6CC773">
        <w:rPr>
          <w:rFonts w:ascii="system-ui" w:hAnsi="system-ui" w:eastAsia="system-ui" w:cs="system-ui"/>
          <w:b w:val="0"/>
          <w:bCs w:val="0"/>
          <w:i w:val="0"/>
          <w:iCs w:val="0"/>
          <w:caps w:val="0"/>
          <w:smallCaps w:val="0"/>
          <w:noProof w:val="0"/>
          <w:color w:val="0F1115"/>
          <w:sz w:val="24"/>
          <w:szCs w:val="24"/>
          <w:lang w:val="fr-FR"/>
        </w:rPr>
        <w:t>La CRC est l’autorité environnementale régionale compétente pour le Cauca. Elle délivre les permis liés à l’utilisation de l’eau, aux rejets et aux modifications du paysage.</w:t>
      </w:r>
    </w:p>
    <w:p w:rsidR="261497A1" w:rsidP="11B080E4" w:rsidRDefault="261497A1" w14:paraId="1F423579" w14:textId="084A4487">
      <w:pPr>
        <w:pStyle w:val="Titre3"/>
        <w:shd w:val="clear" w:color="auto" w:fill="FFFFFF" w:themeFill="background1"/>
        <w:bidi w:val="0"/>
        <w:spacing w:before="480" w:beforeAutospacing="off" w:after="240" w:afterAutospacing="off" w:line="450" w:lineRule="auto"/>
      </w:pPr>
      <w:r w:rsidRPr="11B080E4" w:rsidR="3A6CC773">
        <w:rPr>
          <w:rFonts w:ascii="system-ui" w:hAnsi="system-ui" w:eastAsia="system-ui" w:cs="system-ui"/>
          <w:b w:val="1"/>
          <w:bCs w:val="1"/>
          <w:i w:val="0"/>
          <w:iCs w:val="0"/>
          <w:caps w:val="0"/>
          <w:smallCaps w:val="0"/>
          <w:noProof w:val="0"/>
          <w:color w:val="0F1115"/>
          <w:sz w:val="30"/>
          <w:szCs w:val="30"/>
          <w:lang w:val="fr-FR"/>
        </w:rPr>
        <w:t>A.2.1. Concession d’eau (</w:t>
      </w:r>
      <w:r w:rsidRPr="11B080E4" w:rsidR="3A6CC773">
        <w:rPr>
          <w:rFonts w:ascii="system-ui" w:hAnsi="system-ui" w:eastAsia="system-ui" w:cs="system-ui"/>
          <w:b w:val="1"/>
          <w:bCs w:val="1"/>
          <w:i w:val="1"/>
          <w:iCs w:val="1"/>
          <w:caps w:val="0"/>
          <w:smallCaps w:val="0"/>
          <w:noProof w:val="0"/>
          <w:color w:val="0F1115"/>
          <w:sz w:val="30"/>
          <w:szCs w:val="30"/>
          <w:lang w:val="fr-FR"/>
        </w:rPr>
        <w:t>Concesión de Aguas</w:t>
      </w:r>
      <w:r w:rsidRPr="11B080E4" w:rsidR="3A6CC773">
        <w:rPr>
          <w:rFonts w:ascii="system-ui" w:hAnsi="system-ui" w:eastAsia="system-ui" w:cs="system-ui"/>
          <w:b w:val="1"/>
          <w:bCs w:val="1"/>
          <w:i w:val="0"/>
          <w:iCs w:val="0"/>
          <w:caps w:val="0"/>
          <w:smallCaps w:val="0"/>
          <w:noProof w:val="0"/>
          <w:color w:val="0F1115"/>
          <w:sz w:val="30"/>
          <w:szCs w:val="30"/>
          <w:lang w:val="fr-FR"/>
        </w:rPr>
        <w:t>)</w:t>
      </w:r>
    </w:p>
    <w:tbl>
      <w:tblPr>
        <w:tblStyle w:val="TableauNormal"/>
        <w:bidiVisual w:val="0"/>
        <w:tblW w:w="0" w:type="auto"/>
        <w:tblLook w:val="06A0" w:firstRow="1" w:lastRow="0" w:firstColumn="1" w:lastColumn="0" w:noHBand="1" w:noVBand="1"/>
      </w:tblPr>
      <w:tblGrid>
        <w:gridCol w:w="3514"/>
        <w:gridCol w:w="5321"/>
      </w:tblGrid>
      <w:tr w:rsidR="11B080E4" w:rsidTr="11B080E4" w14:paraId="7877CEC3">
        <w:trPr>
          <w:trHeight w:val="300"/>
        </w:trPr>
        <w:tc>
          <w:tcPr>
            <w:tcW w:w="3514" w:type="dxa"/>
            <w:tcBorders>
              <w:top w:val="nil"/>
              <w:bottom w:val="single" w:sz="6"/>
            </w:tcBorders>
            <w:tcMar>
              <w:top w:w="150" w:type="dxa"/>
              <w:bottom w:w="150" w:type="dxa"/>
              <w:right w:w="240" w:type="dxa"/>
            </w:tcMar>
            <w:vAlign w:val="center"/>
          </w:tcPr>
          <w:p w:rsidR="11B080E4" w:rsidP="11B080E4" w:rsidRDefault="11B080E4" w14:paraId="0DD6FFB5" w14:textId="1325CEB7">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Élément</w:t>
            </w:r>
          </w:p>
        </w:tc>
        <w:tc>
          <w:tcPr>
            <w:tcW w:w="5321" w:type="dxa"/>
            <w:tcBorders>
              <w:top w:val="nil"/>
              <w:bottom w:val="single" w:sz="6"/>
            </w:tcBorders>
            <w:tcMar>
              <w:top w:w="150" w:type="dxa"/>
              <w:left w:w="240" w:type="dxa"/>
              <w:bottom w:w="150" w:type="dxa"/>
              <w:right w:w="240" w:type="dxa"/>
            </w:tcMar>
            <w:vAlign w:val="center"/>
          </w:tcPr>
          <w:p w:rsidR="11B080E4" w:rsidP="11B080E4" w:rsidRDefault="11B080E4" w14:paraId="63C8A89E" w14:textId="299D9F50">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Description</w:t>
            </w:r>
          </w:p>
        </w:tc>
      </w:tr>
      <w:tr w:rsidR="11B080E4" w:rsidTr="11B080E4" w14:paraId="118B61BC">
        <w:trPr>
          <w:trHeight w:val="300"/>
        </w:trPr>
        <w:tc>
          <w:tcPr>
            <w:tcW w:w="3514" w:type="dxa"/>
            <w:tcBorders>
              <w:bottom w:val="single" w:sz="6"/>
            </w:tcBorders>
            <w:tcMar>
              <w:top w:w="150" w:type="dxa"/>
              <w:bottom w:w="150" w:type="dxa"/>
              <w:right w:w="240" w:type="dxa"/>
            </w:tcMar>
            <w:vAlign w:val="center"/>
          </w:tcPr>
          <w:p w:rsidR="11B080E4" w:rsidP="11B080E4" w:rsidRDefault="11B080E4" w14:paraId="1D21F59E" w14:textId="5DB878DB">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Obligation</w:t>
            </w:r>
          </w:p>
        </w:tc>
        <w:tc>
          <w:tcPr>
            <w:tcW w:w="5321" w:type="dxa"/>
            <w:tcBorders>
              <w:bottom w:val="single" w:sz="6"/>
            </w:tcBorders>
            <w:tcMar>
              <w:top w:w="150" w:type="dxa"/>
              <w:left w:w="240" w:type="dxa"/>
              <w:bottom w:w="150" w:type="dxa"/>
            </w:tcMar>
            <w:vAlign w:val="center"/>
          </w:tcPr>
          <w:p w:rsidR="11B080E4" w:rsidP="11B080E4" w:rsidRDefault="11B080E4" w14:paraId="415491D3" w14:textId="7ABED840">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Toute exploitation utilisant de l’eau provenant d’une source naturelle (rivière, ruisseau, nappe) doit obtenir une concession d’eau (article 88 du Décret 1541/1978, Loi 99/1993).</w:t>
            </w:r>
          </w:p>
        </w:tc>
      </w:tr>
      <w:tr w:rsidR="11B080E4" w:rsidTr="11B080E4" w14:paraId="09F8E8DF">
        <w:trPr>
          <w:trHeight w:val="300"/>
        </w:trPr>
        <w:tc>
          <w:tcPr>
            <w:tcW w:w="3514" w:type="dxa"/>
            <w:tcBorders>
              <w:bottom w:val="single" w:sz="6"/>
            </w:tcBorders>
            <w:tcMar>
              <w:top w:w="150" w:type="dxa"/>
              <w:bottom w:w="150" w:type="dxa"/>
              <w:right w:w="240" w:type="dxa"/>
            </w:tcMar>
            <w:vAlign w:val="center"/>
          </w:tcPr>
          <w:p w:rsidR="11B080E4" w:rsidP="11B080E4" w:rsidRDefault="11B080E4" w14:paraId="5E38C877" w14:textId="5A210597">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Démarche</w:t>
            </w:r>
          </w:p>
        </w:tc>
        <w:tc>
          <w:tcPr>
            <w:tcW w:w="5321" w:type="dxa"/>
            <w:tcBorders>
              <w:bottom w:val="single" w:sz="6"/>
            </w:tcBorders>
            <w:tcMar>
              <w:top w:w="150" w:type="dxa"/>
              <w:left w:w="240" w:type="dxa"/>
              <w:bottom w:w="150" w:type="dxa"/>
            </w:tcMar>
            <w:vAlign w:val="center"/>
          </w:tcPr>
          <w:p w:rsidR="11B080E4" w:rsidP="11B080E4" w:rsidRDefault="11B080E4" w14:paraId="013A16DC" w14:textId="7A69C616">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Dépôt d’un dossier auprès de la CRC incluant :</w:t>
            </w:r>
            <w:r>
              <w:br/>
            </w:r>
            <w:r w:rsidRPr="11B080E4" w:rsidR="11B080E4">
              <w:rPr>
                <w:rFonts w:ascii="system-ui" w:hAnsi="system-ui" w:eastAsia="system-ui" w:cs="system-ui"/>
                <w:b w:val="0"/>
                <w:bCs w:val="0"/>
                <w:i w:val="0"/>
                <w:iCs w:val="0"/>
                <w:sz w:val="22"/>
                <w:szCs w:val="22"/>
              </w:rPr>
              <w:t>– Localisation de la source d’eau.</w:t>
            </w:r>
            <w:r>
              <w:br/>
            </w:r>
            <w:r w:rsidRPr="11B080E4" w:rsidR="11B080E4">
              <w:rPr>
                <w:rFonts w:ascii="system-ui" w:hAnsi="system-ui" w:eastAsia="system-ui" w:cs="system-ui"/>
                <w:b w:val="0"/>
                <w:bCs w:val="0"/>
                <w:i w:val="0"/>
                <w:iCs w:val="0"/>
                <w:sz w:val="22"/>
                <w:szCs w:val="22"/>
              </w:rPr>
              <w:t>– Volume d’eau prélevé (usage avicole : abreuvement, nettoyage).</w:t>
            </w:r>
            <w:r>
              <w:br/>
            </w:r>
            <w:r w:rsidRPr="11B080E4" w:rsidR="11B080E4">
              <w:rPr>
                <w:rFonts w:ascii="system-ui" w:hAnsi="system-ui" w:eastAsia="system-ui" w:cs="system-ui"/>
                <w:b w:val="0"/>
                <w:bCs w:val="0"/>
                <w:i w:val="0"/>
                <w:iCs w:val="0"/>
                <w:sz w:val="22"/>
                <w:szCs w:val="22"/>
              </w:rPr>
              <w:t>– Plans des ouvrages de captage et de restitution.</w:t>
            </w:r>
            <w:r>
              <w:br/>
            </w:r>
            <w:r w:rsidRPr="11B080E4" w:rsidR="11B080E4">
              <w:rPr>
                <w:rFonts w:ascii="system-ui" w:hAnsi="system-ui" w:eastAsia="system-ui" w:cs="system-ui"/>
                <w:b w:val="0"/>
                <w:bCs w:val="0"/>
                <w:i w:val="0"/>
                <w:iCs w:val="0"/>
                <w:sz w:val="22"/>
                <w:szCs w:val="22"/>
              </w:rPr>
              <w:t>– Étude d’impact environnemental simplifiée si volume &gt; seuil.</w:t>
            </w:r>
          </w:p>
        </w:tc>
      </w:tr>
      <w:tr w:rsidR="11B080E4" w:rsidTr="11B080E4" w14:paraId="1D1A9298">
        <w:trPr>
          <w:trHeight w:val="300"/>
        </w:trPr>
        <w:tc>
          <w:tcPr>
            <w:tcW w:w="3514" w:type="dxa"/>
            <w:tcBorders>
              <w:bottom w:val="single" w:sz="6"/>
            </w:tcBorders>
            <w:tcMar>
              <w:top w:w="150" w:type="dxa"/>
              <w:bottom w:w="150" w:type="dxa"/>
              <w:right w:w="240" w:type="dxa"/>
            </w:tcMar>
            <w:vAlign w:val="center"/>
          </w:tcPr>
          <w:p w:rsidR="11B080E4" w:rsidP="11B080E4" w:rsidRDefault="11B080E4" w14:paraId="2A762C8E" w14:textId="7DA38D8D">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Spécificité Hacienda Esmeralda</w:t>
            </w:r>
          </w:p>
        </w:tc>
        <w:tc>
          <w:tcPr>
            <w:tcW w:w="5321" w:type="dxa"/>
            <w:tcBorders>
              <w:bottom w:val="single" w:sz="6"/>
            </w:tcBorders>
            <w:tcMar>
              <w:top w:w="150" w:type="dxa"/>
              <w:left w:w="240" w:type="dxa"/>
              <w:bottom w:w="150" w:type="dxa"/>
            </w:tcMar>
            <w:vAlign w:val="center"/>
          </w:tcPr>
          <w:p w:rsidR="11B080E4" w:rsidP="11B080E4" w:rsidRDefault="11B080E4" w14:paraId="42225CD7" w14:textId="7D5D81A7">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Le projet repose en priorité sur la récupération des eaux de pluie, ce qui limite les besoins de prélèvement en eau de surface. La concession ne sera demandée que pour un usage de secours.</w:t>
            </w:r>
          </w:p>
        </w:tc>
      </w:tr>
      <w:tr w:rsidR="11B080E4" w:rsidTr="11B080E4" w14:paraId="45F89DA7">
        <w:trPr>
          <w:trHeight w:val="300"/>
        </w:trPr>
        <w:tc>
          <w:tcPr>
            <w:tcW w:w="3514" w:type="dxa"/>
            <w:tcBorders>
              <w:bottom w:val="single" w:sz="6"/>
            </w:tcBorders>
            <w:tcMar>
              <w:top w:w="150" w:type="dxa"/>
              <w:bottom w:w="150" w:type="dxa"/>
              <w:right w:w="240" w:type="dxa"/>
            </w:tcMar>
            <w:vAlign w:val="center"/>
          </w:tcPr>
          <w:p w:rsidR="11B080E4" w:rsidP="11B080E4" w:rsidRDefault="11B080E4" w14:paraId="44B14036" w14:textId="66446B51">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Délai</w:t>
            </w:r>
          </w:p>
        </w:tc>
        <w:tc>
          <w:tcPr>
            <w:tcW w:w="5321" w:type="dxa"/>
            <w:tcBorders>
              <w:bottom w:val="single" w:sz="6"/>
            </w:tcBorders>
            <w:tcMar>
              <w:top w:w="150" w:type="dxa"/>
              <w:left w:w="240" w:type="dxa"/>
              <w:bottom w:w="150" w:type="dxa"/>
            </w:tcMar>
            <w:vAlign w:val="center"/>
          </w:tcPr>
          <w:p w:rsidR="11B080E4" w:rsidP="11B080E4" w:rsidRDefault="11B080E4" w14:paraId="77470F8A" w14:textId="239C0333">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3 à 6 mois selon la complexité.</w:t>
            </w:r>
          </w:p>
        </w:tc>
      </w:tr>
    </w:tbl>
    <w:p w:rsidR="261497A1" w:rsidP="11B080E4" w:rsidRDefault="261497A1" w14:paraId="797712F7" w14:textId="2A47349E">
      <w:pPr>
        <w:pStyle w:val="Titre3"/>
        <w:shd w:val="clear" w:color="auto" w:fill="FFFFFF" w:themeFill="background1"/>
        <w:bidi w:val="0"/>
        <w:spacing w:before="480" w:beforeAutospacing="off" w:after="240" w:afterAutospacing="off" w:line="450" w:lineRule="auto"/>
      </w:pPr>
      <w:r w:rsidRPr="11B080E4" w:rsidR="3A6CC773">
        <w:rPr>
          <w:rFonts w:ascii="system-ui" w:hAnsi="system-ui" w:eastAsia="system-ui" w:cs="system-ui"/>
          <w:b w:val="1"/>
          <w:bCs w:val="1"/>
          <w:i w:val="0"/>
          <w:iCs w:val="0"/>
          <w:caps w:val="0"/>
          <w:smallCaps w:val="0"/>
          <w:noProof w:val="0"/>
          <w:color w:val="0F1115"/>
          <w:sz w:val="30"/>
          <w:szCs w:val="30"/>
          <w:lang w:val="fr-FR"/>
        </w:rPr>
        <w:t>A.2.2. Permis de rejets (</w:t>
      </w:r>
      <w:r w:rsidRPr="11B080E4" w:rsidR="3A6CC773">
        <w:rPr>
          <w:rFonts w:ascii="system-ui" w:hAnsi="system-ui" w:eastAsia="system-ui" w:cs="system-ui"/>
          <w:b w:val="1"/>
          <w:bCs w:val="1"/>
          <w:i w:val="1"/>
          <w:iCs w:val="1"/>
          <w:caps w:val="0"/>
          <w:smallCaps w:val="0"/>
          <w:noProof w:val="0"/>
          <w:color w:val="0F1115"/>
          <w:sz w:val="30"/>
          <w:szCs w:val="30"/>
          <w:lang w:val="fr-FR"/>
        </w:rPr>
        <w:t>Permiso de Vertimientos</w:t>
      </w:r>
      <w:r w:rsidRPr="11B080E4" w:rsidR="3A6CC773">
        <w:rPr>
          <w:rFonts w:ascii="system-ui" w:hAnsi="system-ui" w:eastAsia="system-ui" w:cs="system-ui"/>
          <w:b w:val="1"/>
          <w:bCs w:val="1"/>
          <w:i w:val="0"/>
          <w:iCs w:val="0"/>
          <w:caps w:val="0"/>
          <w:smallCaps w:val="0"/>
          <w:noProof w:val="0"/>
          <w:color w:val="0F1115"/>
          <w:sz w:val="30"/>
          <w:szCs w:val="30"/>
          <w:lang w:val="fr-FR"/>
        </w:rPr>
        <w:t>)</w:t>
      </w:r>
    </w:p>
    <w:tbl>
      <w:tblPr>
        <w:tblStyle w:val="TableauNormal"/>
        <w:bidiVisual w:val="0"/>
        <w:tblW w:w="0" w:type="auto"/>
        <w:tblLook w:val="06A0" w:firstRow="1" w:lastRow="0" w:firstColumn="1" w:lastColumn="0" w:noHBand="1" w:noVBand="1"/>
      </w:tblPr>
      <w:tblGrid>
        <w:gridCol w:w="3386"/>
        <w:gridCol w:w="5449"/>
      </w:tblGrid>
      <w:tr w:rsidR="11B080E4" w:rsidTr="11B080E4" w14:paraId="0415B3C0">
        <w:trPr>
          <w:trHeight w:val="300"/>
        </w:trPr>
        <w:tc>
          <w:tcPr>
            <w:tcW w:w="3386" w:type="dxa"/>
            <w:tcBorders>
              <w:top w:val="nil"/>
              <w:bottom w:val="single" w:sz="6"/>
            </w:tcBorders>
            <w:tcMar>
              <w:top w:w="150" w:type="dxa"/>
              <w:bottom w:w="150" w:type="dxa"/>
              <w:right w:w="240" w:type="dxa"/>
            </w:tcMar>
            <w:vAlign w:val="center"/>
          </w:tcPr>
          <w:p w:rsidR="11B080E4" w:rsidP="11B080E4" w:rsidRDefault="11B080E4" w14:paraId="53D7F51F" w14:textId="01F304E9">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Élément</w:t>
            </w:r>
          </w:p>
        </w:tc>
        <w:tc>
          <w:tcPr>
            <w:tcW w:w="5449" w:type="dxa"/>
            <w:tcBorders>
              <w:top w:val="nil"/>
              <w:bottom w:val="single" w:sz="6"/>
            </w:tcBorders>
            <w:tcMar>
              <w:top w:w="150" w:type="dxa"/>
              <w:left w:w="240" w:type="dxa"/>
              <w:bottom w:w="150" w:type="dxa"/>
              <w:right w:w="240" w:type="dxa"/>
            </w:tcMar>
            <w:vAlign w:val="center"/>
          </w:tcPr>
          <w:p w:rsidR="11B080E4" w:rsidP="11B080E4" w:rsidRDefault="11B080E4" w14:paraId="4B549CA2" w14:textId="6F203149">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Description</w:t>
            </w:r>
          </w:p>
        </w:tc>
      </w:tr>
      <w:tr w:rsidR="11B080E4" w:rsidTr="11B080E4" w14:paraId="67AC36E3">
        <w:trPr>
          <w:trHeight w:val="300"/>
        </w:trPr>
        <w:tc>
          <w:tcPr>
            <w:tcW w:w="3386" w:type="dxa"/>
            <w:tcBorders>
              <w:bottom w:val="single" w:sz="6"/>
            </w:tcBorders>
            <w:tcMar>
              <w:top w:w="150" w:type="dxa"/>
              <w:bottom w:w="150" w:type="dxa"/>
              <w:right w:w="240" w:type="dxa"/>
            </w:tcMar>
            <w:vAlign w:val="center"/>
          </w:tcPr>
          <w:p w:rsidR="11B080E4" w:rsidP="11B080E4" w:rsidRDefault="11B080E4" w14:paraId="10EB3398" w14:textId="360310F2">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Obligation</w:t>
            </w:r>
          </w:p>
        </w:tc>
        <w:tc>
          <w:tcPr>
            <w:tcW w:w="5449" w:type="dxa"/>
            <w:tcBorders>
              <w:bottom w:val="single" w:sz="6"/>
            </w:tcBorders>
            <w:tcMar>
              <w:top w:w="150" w:type="dxa"/>
              <w:left w:w="240" w:type="dxa"/>
              <w:bottom w:w="150" w:type="dxa"/>
            </w:tcMar>
            <w:vAlign w:val="center"/>
          </w:tcPr>
          <w:p w:rsidR="11B080E4" w:rsidP="11B080E4" w:rsidRDefault="11B080E4" w14:paraId="64576544" w14:textId="5575E28D">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Les eaux usées (lavage du poulailler, eaux de nettoyage) ne peuvent être rejetées dans le milieu naturel sans traitement.</w:t>
            </w:r>
          </w:p>
        </w:tc>
      </w:tr>
      <w:tr w:rsidR="11B080E4" w:rsidTr="11B080E4" w14:paraId="6FB6FA46">
        <w:trPr>
          <w:trHeight w:val="300"/>
        </w:trPr>
        <w:tc>
          <w:tcPr>
            <w:tcW w:w="3386" w:type="dxa"/>
            <w:tcBorders>
              <w:bottom w:val="single" w:sz="6"/>
            </w:tcBorders>
            <w:tcMar>
              <w:top w:w="150" w:type="dxa"/>
              <w:bottom w:w="150" w:type="dxa"/>
              <w:right w:w="240" w:type="dxa"/>
            </w:tcMar>
            <w:vAlign w:val="center"/>
          </w:tcPr>
          <w:p w:rsidR="11B080E4" w:rsidP="11B080E4" w:rsidRDefault="11B080E4" w14:paraId="7106D19E" w14:textId="67A6A20F">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Solution Hacienda Esmeralda</w:t>
            </w:r>
          </w:p>
        </w:tc>
        <w:tc>
          <w:tcPr>
            <w:tcW w:w="5449" w:type="dxa"/>
            <w:tcBorders>
              <w:bottom w:val="single" w:sz="6"/>
            </w:tcBorders>
            <w:tcMar>
              <w:top w:w="150" w:type="dxa"/>
              <w:left w:w="240" w:type="dxa"/>
              <w:bottom w:w="150" w:type="dxa"/>
            </w:tcMar>
            <w:vAlign w:val="center"/>
          </w:tcPr>
          <w:p w:rsidR="11B080E4" w:rsidP="11B080E4" w:rsidRDefault="11B080E4" w14:paraId="0AEEF2E2" w14:textId="2029CD7A">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Le projet prévoit zéro rejet : les eaux de lavage sont dirigées vers les cultures (irrigation) et intégralement valorisées. Dans ce cadre, un permis de rejet n’est pas requis, mais une déclaration de gestion des eaux usées est à fournir.</w:t>
            </w:r>
          </w:p>
        </w:tc>
      </w:tr>
      <w:tr w:rsidR="11B080E4" w:rsidTr="11B080E4" w14:paraId="54AFE165">
        <w:trPr>
          <w:trHeight w:val="300"/>
        </w:trPr>
        <w:tc>
          <w:tcPr>
            <w:tcW w:w="3386" w:type="dxa"/>
            <w:tcBorders>
              <w:bottom w:val="single" w:sz="6"/>
            </w:tcBorders>
            <w:tcMar>
              <w:top w:w="150" w:type="dxa"/>
              <w:bottom w:w="150" w:type="dxa"/>
              <w:right w:w="240" w:type="dxa"/>
            </w:tcMar>
            <w:vAlign w:val="center"/>
          </w:tcPr>
          <w:p w:rsidR="11B080E4" w:rsidP="11B080E4" w:rsidRDefault="11B080E4" w14:paraId="575892D0" w14:textId="29A7767A">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Démarche</w:t>
            </w:r>
          </w:p>
        </w:tc>
        <w:tc>
          <w:tcPr>
            <w:tcW w:w="5449" w:type="dxa"/>
            <w:tcBorders>
              <w:bottom w:val="single" w:sz="6"/>
            </w:tcBorders>
            <w:tcMar>
              <w:top w:w="150" w:type="dxa"/>
              <w:left w:w="240" w:type="dxa"/>
              <w:bottom w:w="150" w:type="dxa"/>
            </w:tcMar>
            <w:vAlign w:val="center"/>
          </w:tcPr>
          <w:p w:rsidR="11B080E4" w:rsidP="11B080E4" w:rsidRDefault="11B080E4" w14:paraId="640E6FA6" w14:textId="098F6EF6">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Description du circuit de gestion des eaux usées dans le dossier environnemental du projet.</w:t>
            </w:r>
          </w:p>
        </w:tc>
      </w:tr>
    </w:tbl>
    <w:p w:rsidR="261497A1" w:rsidP="11B080E4" w:rsidRDefault="261497A1" w14:paraId="79478F3C" w14:textId="3BBFFC57">
      <w:pPr>
        <w:pStyle w:val="Titre3"/>
        <w:shd w:val="clear" w:color="auto" w:fill="FFFFFF" w:themeFill="background1"/>
        <w:bidi w:val="0"/>
        <w:spacing w:before="480" w:beforeAutospacing="off" w:after="240" w:afterAutospacing="off" w:line="450" w:lineRule="auto"/>
      </w:pPr>
      <w:r w:rsidRPr="11B080E4" w:rsidR="3A6CC773">
        <w:rPr>
          <w:rFonts w:ascii="system-ui" w:hAnsi="system-ui" w:eastAsia="system-ui" w:cs="system-ui"/>
          <w:b w:val="1"/>
          <w:bCs w:val="1"/>
          <w:i w:val="0"/>
          <w:iCs w:val="0"/>
          <w:caps w:val="0"/>
          <w:smallCaps w:val="0"/>
          <w:noProof w:val="0"/>
          <w:color w:val="0F1115"/>
          <w:sz w:val="30"/>
          <w:szCs w:val="30"/>
          <w:lang w:val="fr-FR"/>
        </w:rPr>
        <w:t>A.2.3. Permis d’occupation ou de modification du paysage (</w:t>
      </w:r>
      <w:r w:rsidRPr="11B080E4" w:rsidR="3A6CC773">
        <w:rPr>
          <w:rFonts w:ascii="system-ui" w:hAnsi="system-ui" w:eastAsia="system-ui" w:cs="system-ui"/>
          <w:b w:val="1"/>
          <w:bCs w:val="1"/>
          <w:i w:val="1"/>
          <w:iCs w:val="1"/>
          <w:caps w:val="0"/>
          <w:smallCaps w:val="0"/>
          <w:noProof w:val="0"/>
          <w:color w:val="0F1115"/>
          <w:sz w:val="30"/>
          <w:szCs w:val="30"/>
          <w:lang w:val="fr-FR"/>
        </w:rPr>
        <w:t>Permiso de Aprovechamiento Forestal</w:t>
      </w:r>
      <w:r w:rsidRPr="11B080E4" w:rsidR="3A6CC773">
        <w:rPr>
          <w:rFonts w:ascii="system-ui" w:hAnsi="system-ui" w:eastAsia="system-ui" w:cs="system-ui"/>
          <w:b w:val="1"/>
          <w:bCs w:val="1"/>
          <w:i w:val="0"/>
          <w:iCs w:val="0"/>
          <w:caps w:val="0"/>
          <w:smallCaps w:val="0"/>
          <w:noProof w:val="0"/>
          <w:color w:val="0F1115"/>
          <w:sz w:val="30"/>
          <w:szCs w:val="30"/>
          <w:lang w:val="fr-FR"/>
        </w:rPr>
        <w:t>)</w:t>
      </w:r>
    </w:p>
    <w:tbl>
      <w:tblPr>
        <w:tblStyle w:val="TableauNormal"/>
        <w:bidiVisual w:val="0"/>
        <w:tblW w:w="0" w:type="auto"/>
        <w:tblLook w:val="06A0" w:firstRow="1" w:lastRow="0" w:firstColumn="1" w:lastColumn="0" w:noHBand="1" w:noVBand="1"/>
      </w:tblPr>
      <w:tblGrid>
        <w:gridCol w:w="3514"/>
        <w:gridCol w:w="5321"/>
      </w:tblGrid>
      <w:tr w:rsidR="11B080E4" w:rsidTr="11B080E4" w14:paraId="4A495B82">
        <w:trPr>
          <w:trHeight w:val="300"/>
        </w:trPr>
        <w:tc>
          <w:tcPr>
            <w:tcW w:w="3514" w:type="dxa"/>
            <w:tcBorders>
              <w:top w:val="nil"/>
              <w:bottom w:val="single" w:sz="6"/>
            </w:tcBorders>
            <w:tcMar>
              <w:top w:w="150" w:type="dxa"/>
              <w:bottom w:w="150" w:type="dxa"/>
              <w:right w:w="240" w:type="dxa"/>
            </w:tcMar>
            <w:vAlign w:val="center"/>
          </w:tcPr>
          <w:p w:rsidR="11B080E4" w:rsidP="11B080E4" w:rsidRDefault="11B080E4" w14:paraId="03DACFAE" w14:textId="0E9BCA7C">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Élément</w:t>
            </w:r>
          </w:p>
        </w:tc>
        <w:tc>
          <w:tcPr>
            <w:tcW w:w="5321" w:type="dxa"/>
            <w:tcBorders>
              <w:top w:val="nil"/>
              <w:bottom w:val="single" w:sz="6"/>
            </w:tcBorders>
            <w:tcMar>
              <w:top w:w="150" w:type="dxa"/>
              <w:left w:w="240" w:type="dxa"/>
              <w:bottom w:w="150" w:type="dxa"/>
              <w:right w:w="240" w:type="dxa"/>
            </w:tcMar>
            <w:vAlign w:val="center"/>
          </w:tcPr>
          <w:p w:rsidR="11B080E4" w:rsidP="11B080E4" w:rsidRDefault="11B080E4" w14:paraId="525D9250" w14:textId="7D9170DA">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Description</w:t>
            </w:r>
          </w:p>
        </w:tc>
      </w:tr>
      <w:tr w:rsidR="11B080E4" w:rsidTr="11B080E4" w14:paraId="5EBC3F94">
        <w:trPr>
          <w:trHeight w:val="300"/>
        </w:trPr>
        <w:tc>
          <w:tcPr>
            <w:tcW w:w="3514" w:type="dxa"/>
            <w:tcBorders>
              <w:bottom w:val="single" w:sz="6"/>
            </w:tcBorders>
            <w:tcMar>
              <w:top w:w="150" w:type="dxa"/>
              <w:bottom w:w="150" w:type="dxa"/>
              <w:right w:w="240" w:type="dxa"/>
            </w:tcMar>
            <w:vAlign w:val="center"/>
          </w:tcPr>
          <w:p w:rsidR="11B080E4" w:rsidP="11B080E4" w:rsidRDefault="11B080E4" w14:paraId="2719BB21" w14:textId="0AA83BFE">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Obligation</w:t>
            </w:r>
          </w:p>
        </w:tc>
        <w:tc>
          <w:tcPr>
            <w:tcW w:w="5321" w:type="dxa"/>
            <w:tcBorders>
              <w:bottom w:val="single" w:sz="6"/>
            </w:tcBorders>
            <w:tcMar>
              <w:top w:w="150" w:type="dxa"/>
              <w:left w:w="240" w:type="dxa"/>
              <w:bottom w:w="150" w:type="dxa"/>
            </w:tcMar>
            <w:vAlign w:val="center"/>
          </w:tcPr>
          <w:p w:rsidR="11B080E4" w:rsidP="11B080E4" w:rsidRDefault="11B080E4" w14:paraId="4ACA1661" w14:textId="33EF4321">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Si des arbres ou des zones de végétation naturelle doivent être défrichés pour l’installation des infrastructures (poulailler, étang), un permis d’exploitation forestière peut être requis.</w:t>
            </w:r>
          </w:p>
        </w:tc>
      </w:tr>
      <w:tr w:rsidR="11B080E4" w:rsidTr="11B080E4" w14:paraId="763E1DBB">
        <w:trPr>
          <w:trHeight w:val="300"/>
        </w:trPr>
        <w:tc>
          <w:tcPr>
            <w:tcW w:w="3514" w:type="dxa"/>
            <w:tcBorders>
              <w:bottom w:val="single" w:sz="6"/>
            </w:tcBorders>
            <w:tcMar>
              <w:top w:w="150" w:type="dxa"/>
              <w:bottom w:w="150" w:type="dxa"/>
              <w:right w:w="240" w:type="dxa"/>
            </w:tcMar>
            <w:vAlign w:val="center"/>
          </w:tcPr>
          <w:p w:rsidR="11B080E4" w:rsidP="11B080E4" w:rsidRDefault="11B080E4" w14:paraId="4630EDAB" w14:textId="6938C434">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Spécificité Hacienda Esmeralda</w:t>
            </w:r>
          </w:p>
        </w:tc>
        <w:tc>
          <w:tcPr>
            <w:tcW w:w="5321" w:type="dxa"/>
            <w:tcBorders>
              <w:bottom w:val="single" w:sz="6"/>
            </w:tcBorders>
            <w:tcMar>
              <w:top w:w="150" w:type="dxa"/>
              <w:left w:w="240" w:type="dxa"/>
              <w:bottom w:w="150" w:type="dxa"/>
            </w:tcMar>
            <w:vAlign w:val="center"/>
          </w:tcPr>
          <w:p w:rsidR="11B080E4" w:rsidP="11B080E4" w:rsidRDefault="11B080E4" w14:paraId="5183F221" w14:textId="6ECF796E">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Le site choisi est une zone déjà dégradée (ancienne pâture) ; les constructions sont limitées et le bambou est planté sur des zones non boisées. Un permis n’est donc pas nécessaire, mais une déclaration de modification de l’usage des sols est à prévoir.</w:t>
            </w:r>
          </w:p>
        </w:tc>
      </w:tr>
    </w:tbl>
    <w:p w:rsidR="261497A1" w:rsidP="11B080E4" w:rsidRDefault="261497A1" w14:paraId="731C6848" w14:textId="2E36EAC9">
      <w:pPr>
        <w:pStyle w:val="Titre3"/>
        <w:shd w:val="clear" w:color="auto" w:fill="FFFFFF" w:themeFill="background1"/>
        <w:bidi w:val="0"/>
        <w:spacing w:before="480" w:beforeAutospacing="off" w:after="240" w:afterAutospacing="off" w:line="450" w:lineRule="auto"/>
      </w:pPr>
      <w:r w:rsidRPr="11B080E4" w:rsidR="3A6CC773">
        <w:rPr>
          <w:rFonts w:ascii="system-ui" w:hAnsi="system-ui" w:eastAsia="system-ui" w:cs="system-ui"/>
          <w:b w:val="1"/>
          <w:bCs w:val="1"/>
          <w:i w:val="0"/>
          <w:iCs w:val="0"/>
          <w:caps w:val="0"/>
          <w:smallCaps w:val="0"/>
          <w:noProof w:val="0"/>
          <w:color w:val="0F1115"/>
          <w:sz w:val="30"/>
          <w:szCs w:val="30"/>
          <w:lang w:val="fr-FR"/>
        </w:rPr>
        <w:t>A.2.4. Registre de générateurs de déchets (</w:t>
      </w:r>
      <w:r w:rsidRPr="11B080E4" w:rsidR="3A6CC773">
        <w:rPr>
          <w:rFonts w:ascii="system-ui" w:hAnsi="system-ui" w:eastAsia="system-ui" w:cs="system-ui"/>
          <w:b w:val="1"/>
          <w:bCs w:val="1"/>
          <w:i w:val="1"/>
          <w:iCs w:val="1"/>
          <w:caps w:val="0"/>
          <w:smallCaps w:val="0"/>
          <w:noProof w:val="0"/>
          <w:color w:val="0F1115"/>
          <w:sz w:val="30"/>
          <w:szCs w:val="30"/>
          <w:lang w:val="fr-FR"/>
        </w:rPr>
        <w:t>Registro de Generadores de Residuos</w:t>
      </w:r>
      <w:r w:rsidRPr="11B080E4" w:rsidR="3A6CC773">
        <w:rPr>
          <w:rFonts w:ascii="system-ui" w:hAnsi="system-ui" w:eastAsia="system-ui" w:cs="system-ui"/>
          <w:b w:val="1"/>
          <w:bCs w:val="1"/>
          <w:i w:val="0"/>
          <w:iCs w:val="0"/>
          <w:caps w:val="0"/>
          <w:smallCaps w:val="0"/>
          <w:noProof w:val="0"/>
          <w:color w:val="0F1115"/>
          <w:sz w:val="30"/>
          <w:szCs w:val="30"/>
          <w:lang w:val="fr-FR"/>
        </w:rPr>
        <w:t>)</w:t>
      </w:r>
    </w:p>
    <w:tbl>
      <w:tblPr>
        <w:tblStyle w:val="TableauNormal"/>
        <w:bidiVisual w:val="0"/>
        <w:tblW w:w="0" w:type="auto"/>
        <w:tblLook w:val="06A0" w:firstRow="1" w:lastRow="0" w:firstColumn="1" w:lastColumn="0" w:noHBand="1" w:noVBand="1"/>
      </w:tblPr>
      <w:tblGrid>
        <w:gridCol w:w="2150"/>
        <w:gridCol w:w="6685"/>
      </w:tblGrid>
      <w:tr w:rsidR="11B080E4" w:rsidTr="11B080E4" w14:paraId="4FF580EE">
        <w:trPr>
          <w:trHeight w:val="300"/>
        </w:trPr>
        <w:tc>
          <w:tcPr>
            <w:tcW w:w="2150" w:type="dxa"/>
            <w:tcBorders>
              <w:top w:val="nil"/>
              <w:bottom w:val="single" w:sz="6"/>
            </w:tcBorders>
            <w:tcMar>
              <w:top w:w="150" w:type="dxa"/>
              <w:bottom w:w="150" w:type="dxa"/>
              <w:right w:w="240" w:type="dxa"/>
            </w:tcMar>
            <w:vAlign w:val="center"/>
          </w:tcPr>
          <w:p w:rsidR="11B080E4" w:rsidP="11B080E4" w:rsidRDefault="11B080E4" w14:paraId="7C83D179" w14:textId="2F63E6C1">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Élément</w:t>
            </w:r>
          </w:p>
        </w:tc>
        <w:tc>
          <w:tcPr>
            <w:tcW w:w="6685" w:type="dxa"/>
            <w:tcBorders>
              <w:top w:val="nil"/>
              <w:bottom w:val="single" w:sz="6"/>
            </w:tcBorders>
            <w:tcMar>
              <w:top w:w="150" w:type="dxa"/>
              <w:left w:w="240" w:type="dxa"/>
              <w:bottom w:w="150" w:type="dxa"/>
              <w:right w:w="240" w:type="dxa"/>
            </w:tcMar>
            <w:vAlign w:val="center"/>
          </w:tcPr>
          <w:p w:rsidR="11B080E4" w:rsidP="11B080E4" w:rsidRDefault="11B080E4" w14:paraId="4B8F8DAC" w14:textId="714FB559">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Description</w:t>
            </w:r>
          </w:p>
        </w:tc>
      </w:tr>
      <w:tr w:rsidR="11B080E4" w:rsidTr="11B080E4" w14:paraId="515CFB61">
        <w:trPr>
          <w:trHeight w:val="300"/>
        </w:trPr>
        <w:tc>
          <w:tcPr>
            <w:tcW w:w="2150" w:type="dxa"/>
            <w:tcBorders>
              <w:bottom w:val="single" w:sz="6"/>
            </w:tcBorders>
            <w:tcMar>
              <w:top w:w="150" w:type="dxa"/>
              <w:bottom w:w="150" w:type="dxa"/>
              <w:right w:w="240" w:type="dxa"/>
            </w:tcMar>
            <w:vAlign w:val="center"/>
          </w:tcPr>
          <w:p w:rsidR="11B080E4" w:rsidP="11B080E4" w:rsidRDefault="11B080E4" w14:paraId="0D93F325" w14:textId="0316FB0E">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Obligation</w:t>
            </w:r>
          </w:p>
        </w:tc>
        <w:tc>
          <w:tcPr>
            <w:tcW w:w="6685" w:type="dxa"/>
            <w:tcBorders>
              <w:bottom w:val="single" w:sz="6"/>
            </w:tcBorders>
            <w:tcMar>
              <w:top w:w="150" w:type="dxa"/>
              <w:left w:w="240" w:type="dxa"/>
              <w:bottom w:w="150" w:type="dxa"/>
            </w:tcMar>
            <w:vAlign w:val="center"/>
          </w:tcPr>
          <w:p w:rsidR="11B080E4" w:rsidP="11B080E4" w:rsidRDefault="11B080E4" w14:paraId="3DD1EC32" w14:textId="52ACD99F">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Les déchets dangereux (contenants de produits vétérinaires, huiles usagées) doivent être gérés et déclarés via le registre des générateurs de déchets de la CRC.</w:t>
            </w:r>
          </w:p>
        </w:tc>
      </w:tr>
      <w:tr w:rsidR="11B080E4" w:rsidTr="11B080E4" w14:paraId="21ADE340">
        <w:trPr>
          <w:trHeight w:val="300"/>
        </w:trPr>
        <w:tc>
          <w:tcPr>
            <w:tcW w:w="2150" w:type="dxa"/>
            <w:tcBorders>
              <w:bottom w:val="single" w:sz="6"/>
            </w:tcBorders>
            <w:tcMar>
              <w:top w:w="150" w:type="dxa"/>
              <w:bottom w:w="150" w:type="dxa"/>
              <w:right w:w="240" w:type="dxa"/>
            </w:tcMar>
            <w:vAlign w:val="center"/>
          </w:tcPr>
          <w:p w:rsidR="11B080E4" w:rsidP="11B080E4" w:rsidRDefault="11B080E4" w14:paraId="3AF82F41" w14:textId="1F5FBCD7">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Démarche</w:t>
            </w:r>
          </w:p>
        </w:tc>
        <w:tc>
          <w:tcPr>
            <w:tcW w:w="6685" w:type="dxa"/>
            <w:tcBorders>
              <w:bottom w:val="single" w:sz="6"/>
            </w:tcBorders>
            <w:tcMar>
              <w:top w:w="150" w:type="dxa"/>
              <w:left w:w="240" w:type="dxa"/>
              <w:bottom w:w="150" w:type="dxa"/>
            </w:tcMar>
            <w:vAlign w:val="center"/>
          </w:tcPr>
          <w:p w:rsidR="11B080E4" w:rsidP="11B080E4" w:rsidRDefault="11B080E4" w14:paraId="09972C8E" w14:textId="4A96E01A">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Inscription en ligne et contrat avec un gestionnaire de déchets autorisé.</w:t>
            </w:r>
          </w:p>
        </w:tc>
      </w:tr>
    </w:tbl>
    <w:p w:rsidR="261497A1" w:rsidP="261497A1" w:rsidRDefault="261497A1" w14:paraId="1CC5661C" w14:textId="42EA56A3"/>
    <w:p w:rsidR="261497A1" w:rsidP="11B080E4" w:rsidRDefault="261497A1" w14:paraId="6BAF5683" w14:textId="05E7761A">
      <w:pPr>
        <w:pStyle w:val="Titre2"/>
        <w:shd w:val="clear" w:color="auto" w:fill="FFFFFF" w:themeFill="background1"/>
        <w:bidi w:val="0"/>
        <w:spacing w:before="480" w:beforeAutospacing="off" w:after="240" w:afterAutospacing="off" w:line="480" w:lineRule="auto"/>
      </w:pPr>
      <w:r w:rsidRPr="11B080E4" w:rsidR="3A6CC773">
        <w:rPr>
          <w:rFonts w:ascii="system-ui" w:hAnsi="system-ui" w:eastAsia="system-ui" w:cs="system-ui"/>
          <w:b w:val="1"/>
          <w:bCs w:val="1"/>
          <w:i w:val="0"/>
          <w:iCs w:val="0"/>
          <w:caps w:val="0"/>
          <w:smallCaps w:val="0"/>
          <w:noProof w:val="0"/>
          <w:color w:val="0F1115"/>
          <w:sz w:val="33"/>
          <w:szCs w:val="33"/>
          <w:lang w:val="fr-FR"/>
        </w:rPr>
        <w:t>A.3. Permis municipaux et autres autorisations</w:t>
      </w:r>
    </w:p>
    <w:p w:rsidR="261497A1" w:rsidP="11B080E4" w:rsidRDefault="261497A1" w14:paraId="5EE72D33" w14:textId="7534DECD">
      <w:pPr>
        <w:pStyle w:val="Titre3"/>
        <w:shd w:val="clear" w:color="auto" w:fill="FFFFFF" w:themeFill="background1"/>
        <w:bidi w:val="0"/>
        <w:spacing w:before="480" w:beforeAutospacing="off" w:after="240" w:afterAutospacing="off" w:line="450" w:lineRule="auto"/>
      </w:pPr>
      <w:r w:rsidRPr="11B080E4" w:rsidR="3A6CC773">
        <w:rPr>
          <w:rFonts w:ascii="system-ui" w:hAnsi="system-ui" w:eastAsia="system-ui" w:cs="system-ui"/>
          <w:b w:val="1"/>
          <w:bCs w:val="1"/>
          <w:i w:val="0"/>
          <w:iCs w:val="0"/>
          <w:caps w:val="0"/>
          <w:smallCaps w:val="0"/>
          <w:noProof w:val="0"/>
          <w:color w:val="0F1115"/>
          <w:sz w:val="30"/>
          <w:szCs w:val="30"/>
          <w:lang w:val="fr-FR"/>
        </w:rPr>
        <w:t>A.3.1. Licence de construction</w:t>
      </w:r>
    </w:p>
    <w:tbl>
      <w:tblPr>
        <w:tblStyle w:val="TableauNormal"/>
        <w:bidiVisual w:val="0"/>
        <w:tblW w:w="0" w:type="auto"/>
        <w:tblLook w:val="06A0" w:firstRow="1" w:lastRow="0" w:firstColumn="1" w:lastColumn="0" w:noHBand="1" w:noVBand="1"/>
      </w:tblPr>
      <w:tblGrid>
        <w:gridCol w:w="2150"/>
        <w:gridCol w:w="6685"/>
      </w:tblGrid>
      <w:tr w:rsidR="11B080E4" w:rsidTr="11B080E4" w14:paraId="484397DE">
        <w:trPr>
          <w:trHeight w:val="300"/>
        </w:trPr>
        <w:tc>
          <w:tcPr>
            <w:tcW w:w="2150" w:type="dxa"/>
            <w:tcBorders>
              <w:top w:val="nil"/>
              <w:bottom w:val="single" w:sz="6"/>
            </w:tcBorders>
            <w:tcMar>
              <w:top w:w="150" w:type="dxa"/>
              <w:bottom w:w="150" w:type="dxa"/>
              <w:right w:w="240" w:type="dxa"/>
            </w:tcMar>
            <w:vAlign w:val="center"/>
          </w:tcPr>
          <w:p w:rsidR="11B080E4" w:rsidP="11B080E4" w:rsidRDefault="11B080E4" w14:paraId="34A851E2" w14:textId="17FDDA21">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Élément</w:t>
            </w:r>
          </w:p>
        </w:tc>
        <w:tc>
          <w:tcPr>
            <w:tcW w:w="6685" w:type="dxa"/>
            <w:tcBorders>
              <w:top w:val="nil"/>
              <w:bottom w:val="single" w:sz="6"/>
            </w:tcBorders>
            <w:tcMar>
              <w:top w:w="150" w:type="dxa"/>
              <w:left w:w="240" w:type="dxa"/>
              <w:bottom w:w="150" w:type="dxa"/>
              <w:right w:w="240" w:type="dxa"/>
            </w:tcMar>
            <w:vAlign w:val="center"/>
          </w:tcPr>
          <w:p w:rsidR="11B080E4" w:rsidP="11B080E4" w:rsidRDefault="11B080E4" w14:paraId="06DFF0BB" w14:textId="13283996">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Description</w:t>
            </w:r>
          </w:p>
        </w:tc>
      </w:tr>
      <w:tr w:rsidR="11B080E4" w:rsidTr="11B080E4" w14:paraId="34F42BBB">
        <w:trPr>
          <w:trHeight w:val="300"/>
        </w:trPr>
        <w:tc>
          <w:tcPr>
            <w:tcW w:w="2150" w:type="dxa"/>
            <w:tcBorders>
              <w:bottom w:val="single" w:sz="6"/>
            </w:tcBorders>
            <w:tcMar>
              <w:top w:w="150" w:type="dxa"/>
              <w:bottom w:w="150" w:type="dxa"/>
              <w:right w:w="240" w:type="dxa"/>
            </w:tcMar>
            <w:vAlign w:val="center"/>
          </w:tcPr>
          <w:p w:rsidR="11B080E4" w:rsidP="11B080E4" w:rsidRDefault="11B080E4" w14:paraId="2953320E" w14:textId="5E238449">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Obligation</w:t>
            </w:r>
          </w:p>
        </w:tc>
        <w:tc>
          <w:tcPr>
            <w:tcW w:w="6685" w:type="dxa"/>
            <w:tcBorders>
              <w:bottom w:val="single" w:sz="6"/>
            </w:tcBorders>
            <w:tcMar>
              <w:top w:w="150" w:type="dxa"/>
              <w:left w:w="240" w:type="dxa"/>
              <w:bottom w:w="150" w:type="dxa"/>
            </w:tcMar>
            <w:vAlign w:val="center"/>
          </w:tcPr>
          <w:p w:rsidR="11B080E4" w:rsidP="11B080E4" w:rsidRDefault="11B080E4" w14:paraId="33685C1E" w14:textId="1A2CE713">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 xml:space="preserve">La construction du poulailler (bâtiment fixe) nécessite une licence de construction délivrée par la </w:t>
            </w:r>
            <w:r w:rsidRPr="11B080E4" w:rsidR="11B080E4">
              <w:rPr>
                <w:rFonts w:ascii="system-ui" w:hAnsi="system-ui" w:eastAsia="system-ui" w:cs="system-ui"/>
                <w:b w:val="0"/>
                <w:bCs w:val="0"/>
                <w:i w:val="1"/>
                <w:iCs w:val="1"/>
                <w:sz w:val="22"/>
                <w:szCs w:val="22"/>
              </w:rPr>
              <w:t>Curaduría Urbana</w:t>
            </w:r>
            <w:r w:rsidRPr="11B080E4" w:rsidR="11B080E4">
              <w:rPr>
                <w:rFonts w:ascii="system-ui" w:hAnsi="system-ui" w:eastAsia="system-ui" w:cs="system-ui"/>
                <w:b w:val="0"/>
                <w:bCs w:val="0"/>
                <w:i w:val="0"/>
                <w:iCs w:val="0"/>
                <w:sz w:val="22"/>
                <w:szCs w:val="22"/>
              </w:rPr>
              <w:t xml:space="preserve"> de Popayán ou la mairie selon la zone (rurale/urbaine).</w:t>
            </w:r>
          </w:p>
        </w:tc>
      </w:tr>
      <w:tr w:rsidR="11B080E4" w:rsidTr="11B080E4" w14:paraId="5966C4D7">
        <w:trPr>
          <w:trHeight w:val="300"/>
        </w:trPr>
        <w:tc>
          <w:tcPr>
            <w:tcW w:w="2150" w:type="dxa"/>
            <w:tcBorders>
              <w:bottom w:val="single" w:sz="6"/>
            </w:tcBorders>
            <w:tcMar>
              <w:top w:w="150" w:type="dxa"/>
              <w:bottom w:w="150" w:type="dxa"/>
              <w:right w:w="240" w:type="dxa"/>
            </w:tcMar>
            <w:vAlign w:val="center"/>
          </w:tcPr>
          <w:p w:rsidR="11B080E4" w:rsidP="11B080E4" w:rsidRDefault="11B080E4" w14:paraId="7FD13F53" w14:textId="448A8987">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Documents</w:t>
            </w:r>
          </w:p>
        </w:tc>
        <w:tc>
          <w:tcPr>
            <w:tcW w:w="6685" w:type="dxa"/>
            <w:tcBorders>
              <w:bottom w:val="single" w:sz="6"/>
            </w:tcBorders>
            <w:tcMar>
              <w:top w:w="150" w:type="dxa"/>
              <w:left w:w="240" w:type="dxa"/>
              <w:bottom w:w="150" w:type="dxa"/>
            </w:tcMar>
            <w:vAlign w:val="center"/>
          </w:tcPr>
          <w:p w:rsidR="11B080E4" w:rsidP="11B080E4" w:rsidRDefault="11B080E4" w14:paraId="694EB792" w14:textId="556EDAEA">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Plans architecturaux, étude de sol, certificat de liberté du terrain, conformité avec le Plan d’Ordre Territorial (POT).</w:t>
            </w:r>
          </w:p>
        </w:tc>
      </w:tr>
      <w:tr w:rsidR="11B080E4" w:rsidTr="11B080E4" w14:paraId="6CD0718E">
        <w:trPr>
          <w:trHeight w:val="300"/>
        </w:trPr>
        <w:tc>
          <w:tcPr>
            <w:tcW w:w="2150" w:type="dxa"/>
            <w:tcBorders>
              <w:bottom w:val="single" w:sz="6"/>
            </w:tcBorders>
            <w:tcMar>
              <w:top w:w="150" w:type="dxa"/>
              <w:bottom w:w="150" w:type="dxa"/>
              <w:right w:w="240" w:type="dxa"/>
            </w:tcMar>
            <w:vAlign w:val="center"/>
          </w:tcPr>
          <w:p w:rsidR="11B080E4" w:rsidP="11B080E4" w:rsidRDefault="11B080E4" w14:paraId="12445B90" w14:textId="337D39D7">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Délai</w:t>
            </w:r>
          </w:p>
        </w:tc>
        <w:tc>
          <w:tcPr>
            <w:tcW w:w="6685" w:type="dxa"/>
            <w:tcBorders>
              <w:bottom w:val="single" w:sz="6"/>
            </w:tcBorders>
            <w:tcMar>
              <w:top w:w="150" w:type="dxa"/>
              <w:left w:w="240" w:type="dxa"/>
              <w:bottom w:w="150" w:type="dxa"/>
            </w:tcMar>
            <w:vAlign w:val="center"/>
          </w:tcPr>
          <w:p w:rsidR="11B080E4" w:rsidP="11B080E4" w:rsidRDefault="11B080E4" w14:paraId="7F8D6CF4" w14:textId="14A44FB3">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2 à 4 mois.</w:t>
            </w:r>
          </w:p>
        </w:tc>
      </w:tr>
    </w:tbl>
    <w:p w:rsidR="261497A1" w:rsidP="11B080E4" w:rsidRDefault="261497A1" w14:paraId="46037B86" w14:textId="1A338521">
      <w:pPr>
        <w:pStyle w:val="Titre3"/>
        <w:shd w:val="clear" w:color="auto" w:fill="FFFFFF" w:themeFill="background1"/>
        <w:bidi w:val="0"/>
        <w:spacing w:before="480" w:beforeAutospacing="off" w:after="240" w:afterAutospacing="off" w:line="450" w:lineRule="auto"/>
      </w:pPr>
      <w:r w:rsidRPr="11B080E4" w:rsidR="3A6CC773">
        <w:rPr>
          <w:rFonts w:ascii="system-ui" w:hAnsi="system-ui" w:eastAsia="system-ui" w:cs="system-ui"/>
          <w:b w:val="1"/>
          <w:bCs w:val="1"/>
          <w:i w:val="0"/>
          <w:iCs w:val="0"/>
          <w:caps w:val="0"/>
          <w:smallCaps w:val="0"/>
          <w:noProof w:val="0"/>
          <w:color w:val="0F1115"/>
          <w:sz w:val="30"/>
          <w:szCs w:val="30"/>
          <w:lang w:val="fr-FR"/>
        </w:rPr>
        <w:t>A.3.2. Enregistrement sanitaire de l’atelier de transformation (INVIMA)</w:t>
      </w:r>
    </w:p>
    <w:tbl>
      <w:tblPr>
        <w:tblStyle w:val="TableauNormal"/>
        <w:bidiVisual w:val="0"/>
        <w:tblW w:w="0" w:type="auto"/>
        <w:tblLook w:val="06A0" w:firstRow="1" w:lastRow="0" w:firstColumn="1" w:lastColumn="0" w:noHBand="1" w:noVBand="1"/>
      </w:tblPr>
      <w:tblGrid>
        <w:gridCol w:w="2150"/>
        <w:gridCol w:w="6685"/>
      </w:tblGrid>
      <w:tr w:rsidR="11B080E4" w:rsidTr="11B080E4" w14:paraId="6801F4FA">
        <w:trPr>
          <w:trHeight w:val="300"/>
        </w:trPr>
        <w:tc>
          <w:tcPr>
            <w:tcW w:w="2150" w:type="dxa"/>
            <w:tcBorders>
              <w:top w:val="nil"/>
              <w:bottom w:val="single" w:sz="6"/>
            </w:tcBorders>
            <w:tcMar>
              <w:top w:w="150" w:type="dxa"/>
              <w:bottom w:w="150" w:type="dxa"/>
              <w:right w:w="240" w:type="dxa"/>
            </w:tcMar>
            <w:vAlign w:val="center"/>
          </w:tcPr>
          <w:p w:rsidR="11B080E4" w:rsidP="11B080E4" w:rsidRDefault="11B080E4" w14:paraId="300CA785" w14:textId="787C197B">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Élément</w:t>
            </w:r>
          </w:p>
        </w:tc>
        <w:tc>
          <w:tcPr>
            <w:tcW w:w="6685" w:type="dxa"/>
            <w:tcBorders>
              <w:top w:val="nil"/>
              <w:bottom w:val="single" w:sz="6"/>
            </w:tcBorders>
            <w:tcMar>
              <w:top w:w="150" w:type="dxa"/>
              <w:left w:w="240" w:type="dxa"/>
              <w:bottom w:w="150" w:type="dxa"/>
              <w:right w:w="240" w:type="dxa"/>
            </w:tcMar>
            <w:vAlign w:val="center"/>
          </w:tcPr>
          <w:p w:rsidR="11B080E4" w:rsidP="11B080E4" w:rsidRDefault="11B080E4" w14:paraId="728CB1CA" w14:textId="066DFF7A">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Description</w:t>
            </w:r>
          </w:p>
        </w:tc>
      </w:tr>
      <w:tr w:rsidR="11B080E4" w:rsidTr="11B080E4" w14:paraId="1EAE149F">
        <w:trPr>
          <w:trHeight w:val="300"/>
        </w:trPr>
        <w:tc>
          <w:tcPr>
            <w:tcW w:w="2150" w:type="dxa"/>
            <w:tcBorders>
              <w:bottom w:val="single" w:sz="6"/>
            </w:tcBorders>
            <w:tcMar>
              <w:top w:w="150" w:type="dxa"/>
              <w:bottom w:w="150" w:type="dxa"/>
              <w:right w:w="240" w:type="dxa"/>
            </w:tcMar>
            <w:vAlign w:val="center"/>
          </w:tcPr>
          <w:p w:rsidR="11B080E4" w:rsidP="11B080E4" w:rsidRDefault="11B080E4" w14:paraId="65D866A2" w14:textId="58D2C50E">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Obligation</w:t>
            </w:r>
          </w:p>
        </w:tc>
        <w:tc>
          <w:tcPr>
            <w:tcW w:w="6685" w:type="dxa"/>
            <w:tcBorders>
              <w:bottom w:val="single" w:sz="6"/>
            </w:tcBorders>
            <w:tcMar>
              <w:top w:w="150" w:type="dxa"/>
              <w:left w:w="240" w:type="dxa"/>
              <w:bottom w:w="150" w:type="dxa"/>
            </w:tcMar>
            <w:vAlign w:val="center"/>
          </w:tcPr>
          <w:p w:rsidR="11B080E4" w:rsidP="11B080E4" w:rsidRDefault="11B080E4" w14:paraId="35DF77A0" w14:textId="01513123">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La transformation des poules réformées (fumage, bouillons, rillettes) et la production de produits dérivés des œufs (pâtes, mayonnaises) doivent être réalisées dans un atelier enregistré auprès de l’INVIMA (</w:t>
            </w:r>
            <w:r w:rsidRPr="11B080E4" w:rsidR="11B080E4">
              <w:rPr>
                <w:rFonts w:ascii="system-ui" w:hAnsi="system-ui" w:eastAsia="system-ui" w:cs="system-ui"/>
                <w:b w:val="0"/>
                <w:bCs w:val="0"/>
                <w:i w:val="1"/>
                <w:iCs w:val="1"/>
                <w:sz w:val="22"/>
                <w:szCs w:val="22"/>
              </w:rPr>
              <w:t>Instituto Nacional de Vigilancia de Medicamentos y Alimentos</w:t>
            </w:r>
            <w:r w:rsidRPr="11B080E4" w:rsidR="11B080E4">
              <w:rPr>
                <w:rFonts w:ascii="system-ui" w:hAnsi="system-ui" w:eastAsia="system-ui" w:cs="system-ui"/>
                <w:b w:val="0"/>
                <w:bCs w:val="0"/>
                <w:i w:val="0"/>
                <w:iCs w:val="0"/>
                <w:sz w:val="22"/>
                <w:szCs w:val="22"/>
              </w:rPr>
              <w:t>).</w:t>
            </w:r>
          </w:p>
        </w:tc>
      </w:tr>
      <w:tr w:rsidR="11B080E4" w:rsidTr="11B080E4" w14:paraId="3DBDB1F6">
        <w:trPr>
          <w:trHeight w:val="300"/>
        </w:trPr>
        <w:tc>
          <w:tcPr>
            <w:tcW w:w="2150" w:type="dxa"/>
            <w:tcBorders>
              <w:bottom w:val="single" w:sz="6"/>
            </w:tcBorders>
            <w:tcMar>
              <w:top w:w="150" w:type="dxa"/>
              <w:bottom w:w="150" w:type="dxa"/>
              <w:right w:w="240" w:type="dxa"/>
            </w:tcMar>
            <w:vAlign w:val="center"/>
          </w:tcPr>
          <w:p w:rsidR="11B080E4" w:rsidP="11B080E4" w:rsidRDefault="11B080E4" w14:paraId="41AD4432" w14:textId="43A7377E">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Régime</w:t>
            </w:r>
          </w:p>
        </w:tc>
        <w:tc>
          <w:tcPr>
            <w:tcW w:w="6685" w:type="dxa"/>
            <w:tcBorders>
              <w:bottom w:val="single" w:sz="6"/>
            </w:tcBorders>
            <w:tcMar>
              <w:top w:w="150" w:type="dxa"/>
              <w:left w:w="240" w:type="dxa"/>
              <w:bottom w:w="150" w:type="dxa"/>
            </w:tcMar>
            <w:vAlign w:val="center"/>
          </w:tcPr>
          <w:p w:rsidR="11B080E4" w:rsidP="11B080E4" w:rsidRDefault="11B080E4" w14:paraId="6560DC8F" w14:textId="2C3D765E">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 xml:space="preserve">Pour une production artisanale à petite échelle, le régime de </w:t>
            </w:r>
            <w:r w:rsidRPr="11B080E4" w:rsidR="11B080E4">
              <w:rPr>
                <w:rFonts w:ascii="system-ui" w:hAnsi="system-ui" w:eastAsia="system-ui" w:cs="system-ui"/>
                <w:b w:val="0"/>
                <w:bCs w:val="0"/>
                <w:i w:val="1"/>
                <w:iCs w:val="1"/>
                <w:sz w:val="22"/>
                <w:szCs w:val="22"/>
              </w:rPr>
              <w:t>Pequeño Productor</w:t>
            </w:r>
            <w:r w:rsidRPr="11B080E4" w:rsidR="11B080E4">
              <w:rPr>
                <w:rFonts w:ascii="system-ui" w:hAnsi="system-ui" w:eastAsia="system-ui" w:cs="system-ui"/>
                <w:b w:val="0"/>
                <w:bCs w:val="0"/>
                <w:i w:val="0"/>
                <w:iCs w:val="0"/>
                <w:sz w:val="22"/>
                <w:szCs w:val="22"/>
              </w:rPr>
              <w:t xml:space="preserve"> permet une procédure simplifiée (auto‑déclaration, respect des bonnes pratiques de fabrication).</w:t>
            </w:r>
          </w:p>
        </w:tc>
      </w:tr>
      <w:tr w:rsidR="11B080E4" w:rsidTr="11B080E4" w14:paraId="063A5A31">
        <w:trPr>
          <w:trHeight w:val="300"/>
        </w:trPr>
        <w:tc>
          <w:tcPr>
            <w:tcW w:w="2150" w:type="dxa"/>
            <w:tcBorders>
              <w:bottom w:val="single" w:sz="6"/>
            </w:tcBorders>
            <w:tcMar>
              <w:top w:w="150" w:type="dxa"/>
              <w:bottom w:w="150" w:type="dxa"/>
              <w:right w:w="240" w:type="dxa"/>
            </w:tcMar>
            <w:vAlign w:val="center"/>
          </w:tcPr>
          <w:p w:rsidR="11B080E4" w:rsidP="11B080E4" w:rsidRDefault="11B080E4" w14:paraId="2CB4D1C5" w14:textId="1FC58D42">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Démarche</w:t>
            </w:r>
          </w:p>
        </w:tc>
        <w:tc>
          <w:tcPr>
            <w:tcW w:w="6685" w:type="dxa"/>
            <w:tcBorders>
              <w:bottom w:val="single" w:sz="6"/>
            </w:tcBorders>
            <w:tcMar>
              <w:top w:w="150" w:type="dxa"/>
              <w:left w:w="240" w:type="dxa"/>
              <w:bottom w:w="150" w:type="dxa"/>
            </w:tcMar>
            <w:vAlign w:val="center"/>
          </w:tcPr>
          <w:p w:rsidR="11B080E4" w:rsidP="11B080E4" w:rsidRDefault="11B080E4" w14:paraId="11CDD2BE" w14:textId="3FCD386E">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Dépôt d’un dossier : plans de l’atelier, description des processus, plan de nettoyage et désinfection, analyse des risques (HACCP).</w:t>
            </w:r>
          </w:p>
        </w:tc>
      </w:tr>
    </w:tbl>
    <w:p w:rsidR="261497A1" w:rsidP="11B080E4" w:rsidRDefault="261497A1" w14:paraId="637464BE" w14:textId="18FC290B">
      <w:pPr>
        <w:pStyle w:val="Titre3"/>
        <w:shd w:val="clear" w:color="auto" w:fill="FFFFFF" w:themeFill="background1"/>
        <w:bidi w:val="0"/>
        <w:spacing w:before="480" w:beforeAutospacing="off" w:after="240" w:afterAutospacing="off" w:line="450" w:lineRule="auto"/>
      </w:pPr>
      <w:r w:rsidRPr="11B080E4" w:rsidR="3A6CC773">
        <w:rPr>
          <w:rFonts w:ascii="system-ui" w:hAnsi="system-ui" w:eastAsia="system-ui" w:cs="system-ui"/>
          <w:b w:val="1"/>
          <w:bCs w:val="1"/>
          <w:i w:val="0"/>
          <w:iCs w:val="0"/>
          <w:caps w:val="0"/>
          <w:smallCaps w:val="0"/>
          <w:noProof w:val="0"/>
          <w:color w:val="0F1115"/>
          <w:sz w:val="30"/>
          <w:szCs w:val="30"/>
          <w:lang w:val="fr-FR"/>
        </w:rPr>
        <w:t>A.3.3. Registre National du Tourisme</w:t>
      </w:r>
    </w:p>
    <w:tbl>
      <w:tblPr>
        <w:tblStyle w:val="TableauNormal"/>
        <w:bidiVisual w:val="0"/>
        <w:tblW w:w="0" w:type="auto"/>
        <w:tblLook w:val="06A0" w:firstRow="1" w:lastRow="0" w:firstColumn="1" w:lastColumn="0" w:noHBand="1" w:noVBand="1"/>
      </w:tblPr>
      <w:tblGrid>
        <w:gridCol w:w="2150"/>
        <w:gridCol w:w="6685"/>
      </w:tblGrid>
      <w:tr w:rsidR="11B080E4" w:rsidTr="11B080E4" w14:paraId="694472A1">
        <w:trPr>
          <w:trHeight w:val="300"/>
        </w:trPr>
        <w:tc>
          <w:tcPr>
            <w:tcW w:w="2150" w:type="dxa"/>
            <w:tcBorders>
              <w:top w:val="nil"/>
              <w:bottom w:val="single" w:sz="6"/>
            </w:tcBorders>
            <w:tcMar>
              <w:top w:w="150" w:type="dxa"/>
              <w:bottom w:w="150" w:type="dxa"/>
              <w:right w:w="240" w:type="dxa"/>
            </w:tcMar>
            <w:vAlign w:val="center"/>
          </w:tcPr>
          <w:p w:rsidR="11B080E4" w:rsidP="11B080E4" w:rsidRDefault="11B080E4" w14:paraId="0F56132A" w14:textId="7001FDF2">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Élément</w:t>
            </w:r>
          </w:p>
        </w:tc>
        <w:tc>
          <w:tcPr>
            <w:tcW w:w="6685" w:type="dxa"/>
            <w:tcBorders>
              <w:top w:val="nil"/>
              <w:bottom w:val="single" w:sz="6"/>
            </w:tcBorders>
            <w:tcMar>
              <w:top w:w="150" w:type="dxa"/>
              <w:left w:w="240" w:type="dxa"/>
              <w:bottom w:w="150" w:type="dxa"/>
              <w:right w:w="240" w:type="dxa"/>
            </w:tcMar>
            <w:vAlign w:val="center"/>
          </w:tcPr>
          <w:p w:rsidR="11B080E4" w:rsidP="11B080E4" w:rsidRDefault="11B080E4" w14:paraId="76BCB5B8" w14:textId="7994A4CE">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Description</w:t>
            </w:r>
          </w:p>
        </w:tc>
      </w:tr>
      <w:tr w:rsidR="11B080E4" w:rsidTr="11B080E4" w14:paraId="4E02E5FB">
        <w:trPr>
          <w:trHeight w:val="300"/>
        </w:trPr>
        <w:tc>
          <w:tcPr>
            <w:tcW w:w="2150" w:type="dxa"/>
            <w:tcBorders>
              <w:bottom w:val="single" w:sz="6"/>
            </w:tcBorders>
            <w:tcMar>
              <w:top w:w="150" w:type="dxa"/>
              <w:bottom w:w="150" w:type="dxa"/>
              <w:right w:w="240" w:type="dxa"/>
            </w:tcMar>
            <w:vAlign w:val="center"/>
          </w:tcPr>
          <w:p w:rsidR="11B080E4" w:rsidP="11B080E4" w:rsidRDefault="11B080E4" w14:paraId="755E222C" w14:textId="4B0ED807">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Obligation</w:t>
            </w:r>
          </w:p>
        </w:tc>
        <w:tc>
          <w:tcPr>
            <w:tcW w:w="6685" w:type="dxa"/>
            <w:tcBorders>
              <w:bottom w:val="single" w:sz="6"/>
            </w:tcBorders>
            <w:tcMar>
              <w:top w:w="150" w:type="dxa"/>
              <w:left w:w="240" w:type="dxa"/>
              <w:bottom w:w="150" w:type="dxa"/>
            </w:tcMar>
            <w:vAlign w:val="center"/>
          </w:tcPr>
          <w:p w:rsidR="11B080E4" w:rsidP="11B080E4" w:rsidRDefault="11B080E4" w14:paraId="20DFFAF8" w14:textId="64324F19">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 xml:space="preserve">Si le pôle avicole accueille des visiteurs (écotourisme, formations) dans le cadre d’une activité commerciale, l’Hacienda doit s’inscrire au </w:t>
            </w:r>
            <w:r w:rsidRPr="11B080E4" w:rsidR="11B080E4">
              <w:rPr>
                <w:rFonts w:ascii="system-ui" w:hAnsi="system-ui" w:eastAsia="system-ui" w:cs="system-ui"/>
                <w:b w:val="0"/>
                <w:bCs w:val="0"/>
                <w:i w:val="1"/>
                <w:iCs w:val="1"/>
                <w:sz w:val="22"/>
                <w:szCs w:val="22"/>
              </w:rPr>
              <w:t>Registro Nacional de Turismo</w:t>
            </w:r>
            <w:r w:rsidRPr="11B080E4" w:rsidR="11B080E4">
              <w:rPr>
                <w:rFonts w:ascii="system-ui" w:hAnsi="system-ui" w:eastAsia="system-ui" w:cs="system-ui"/>
                <w:b w:val="0"/>
                <w:bCs w:val="0"/>
                <w:i w:val="0"/>
                <w:iCs w:val="0"/>
                <w:sz w:val="22"/>
                <w:szCs w:val="22"/>
              </w:rPr>
              <w:t xml:space="preserve"> auprès du Ministère du Commerce, de l’Industrie et du Tourisme.</w:t>
            </w:r>
          </w:p>
        </w:tc>
      </w:tr>
    </w:tbl>
    <w:p w:rsidR="261497A1" w:rsidP="261497A1" w:rsidRDefault="261497A1" w14:paraId="2081B0CB" w14:textId="5B85193C"/>
    <w:p w:rsidR="261497A1" w:rsidP="11B080E4" w:rsidRDefault="261497A1" w14:paraId="4DAC3CF7" w14:textId="38039B22">
      <w:pPr>
        <w:pStyle w:val="Titre2"/>
        <w:shd w:val="clear" w:color="auto" w:fill="FFFFFF" w:themeFill="background1"/>
        <w:bidi w:val="0"/>
        <w:spacing w:before="480" w:beforeAutospacing="off" w:after="240" w:afterAutospacing="off" w:line="480" w:lineRule="auto"/>
      </w:pPr>
      <w:r w:rsidRPr="11B080E4" w:rsidR="3A6CC773">
        <w:rPr>
          <w:rFonts w:ascii="system-ui" w:hAnsi="system-ui" w:eastAsia="system-ui" w:cs="system-ui"/>
          <w:b w:val="1"/>
          <w:bCs w:val="1"/>
          <w:i w:val="0"/>
          <w:iCs w:val="0"/>
          <w:caps w:val="0"/>
          <w:smallCaps w:val="0"/>
          <w:noProof w:val="0"/>
          <w:color w:val="0F1115"/>
          <w:sz w:val="33"/>
          <w:szCs w:val="33"/>
          <w:lang w:val="fr-FR"/>
        </w:rPr>
        <w:t>A.4. Autorisations spécifiques pour la bioconversion BSF</w:t>
      </w:r>
    </w:p>
    <w:p w:rsidR="261497A1" w:rsidP="11B080E4" w:rsidRDefault="261497A1" w14:paraId="068FF83D" w14:textId="1BD71E3F">
      <w:pPr>
        <w:shd w:val="clear" w:color="auto" w:fill="FFFFFF" w:themeFill="background1"/>
        <w:bidi w:val="0"/>
        <w:spacing w:before="240" w:beforeAutospacing="off" w:after="240" w:afterAutospacing="off"/>
      </w:pPr>
      <w:r w:rsidRPr="11B080E4" w:rsidR="3A6CC773">
        <w:rPr>
          <w:rFonts w:ascii="system-ui" w:hAnsi="system-ui" w:eastAsia="system-ui" w:cs="system-ui"/>
          <w:b w:val="0"/>
          <w:bCs w:val="0"/>
          <w:i w:val="0"/>
          <w:iCs w:val="0"/>
          <w:caps w:val="0"/>
          <w:smallCaps w:val="0"/>
          <w:noProof w:val="0"/>
          <w:color w:val="0F1115"/>
          <w:sz w:val="24"/>
          <w:szCs w:val="24"/>
          <w:lang w:val="fr-FR"/>
        </w:rPr>
        <w:t>L’utilisation des larves de mouche soldat noire (BSF) pour l’alimentation animale est une pratique en développement en Colombie. Le cadre réglementaire est encore en évolution, mais les principes suivants s’appliquent :</w:t>
      </w:r>
    </w:p>
    <w:tbl>
      <w:tblPr>
        <w:tblStyle w:val="TableauNormal"/>
        <w:bidiVisual w:val="0"/>
        <w:tblW w:w="0" w:type="auto"/>
        <w:tblLook w:val="06A0" w:firstRow="1" w:lastRow="0" w:firstColumn="1" w:lastColumn="0" w:noHBand="1" w:noVBand="1"/>
      </w:tblPr>
      <w:tblGrid>
        <w:gridCol w:w="3400"/>
        <w:gridCol w:w="5435"/>
      </w:tblGrid>
      <w:tr w:rsidR="11B080E4" w:rsidTr="11B080E4" w14:paraId="640B8259">
        <w:trPr>
          <w:trHeight w:val="300"/>
        </w:trPr>
        <w:tc>
          <w:tcPr>
            <w:tcW w:w="3400" w:type="dxa"/>
            <w:tcBorders>
              <w:top w:val="nil"/>
              <w:bottom w:val="single" w:sz="6"/>
            </w:tcBorders>
            <w:tcMar>
              <w:top w:w="150" w:type="dxa"/>
              <w:bottom w:w="150" w:type="dxa"/>
              <w:right w:w="240" w:type="dxa"/>
            </w:tcMar>
            <w:vAlign w:val="center"/>
          </w:tcPr>
          <w:p w:rsidR="11B080E4" w:rsidP="11B080E4" w:rsidRDefault="11B080E4" w14:paraId="674BA20B" w14:textId="33E3ADFF">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Élément</w:t>
            </w:r>
          </w:p>
        </w:tc>
        <w:tc>
          <w:tcPr>
            <w:tcW w:w="5435" w:type="dxa"/>
            <w:tcBorders>
              <w:top w:val="nil"/>
              <w:bottom w:val="single" w:sz="6"/>
            </w:tcBorders>
            <w:tcMar>
              <w:top w:w="150" w:type="dxa"/>
              <w:left w:w="240" w:type="dxa"/>
              <w:bottom w:w="150" w:type="dxa"/>
              <w:right w:w="240" w:type="dxa"/>
            </w:tcMar>
            <w:vAlign w:val="center"/>
          </w:tcPr>
          <w:p w:rsidR="11B080E4" w:rsidP="11B080E4" w:rsidRDefault="11B080E4" w14:paraId="1A57E9DF" w14:textId="5D14D77F">
            <w:pPr>
              <w:shd w:val="clear" w:color="auto" w:fill="FFFFFF" w:themeFill="background1"/>
              <w:bidi w:val="0"/>
              <w:spacing w:before="0" w:beforeAutospacing="off" w:after="0" w:afterAutospacing="off" w:line="375" w:lineRule="auto"/>
              <w:jc w:val="left"/>
            </w:pPr>
            <w:r w:rsidRPr="11B080E4" w:rsidR="11B080E4">
              <w:rPr>
                <w:rFonts w:ascii="system-ui" w:hAnsi="system-ui" w:eastAsia="system-ui" w:cs="system-ui"/>
                <w:b w:val="0"/>
                <w:bCs w:val="0"/>
                <w:i w:val="0"/>
                <w:iCs w:val="0"/>
                <w:sz w:val="22"/>
                <w:szCs w:val="22"/>
              </w:rPr>
              <w:t>Description</w:t>
            </w:r>
          </w:p>
        </w:tc>
      </w:tr>
      <w:tr w:rsidR="11B080E4" w:rsidTr="11B080E4" w14:paraId="04747A79">
        <w:trPr>
          <w:trHeight w:val="300"/>
        </w:trPr>
        <w:tc>
          <w:tcPr>
            <w:tcW w:w="3400" w:type="dxa"/>
            <w:tcBorders>
              <w:bottom w:val="single" w:sz="6"/>
            </w:tcBorders>
            <w:tcMar>
              <w:top w:w="150" w:type="dxa"/>
              <w:bottom w:w="150" w:type="dxa"/>
              <w:right w:w="240" w:type="dxa"/>
            </w:tcMar>
            <w:vAlign w:val="center"/>
          </w:tcPr>
          <w:p w:rsidR="11B080E4" w:rsidP="11B080E4" w:rsidRDefault="11B080E4" w14:paraId="31050839" w14:textId="56DD0EEB">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Utilisation interne</w:t>
            </w:r>
          </w:p>
        </w:tc>
        <w:tc>
          <w:tcPr>
            <w:tcW w:w="5435" w:type="dxa"/>
            <w:tcBorders>
              <w:bottom w:val="single" w:sz="6"/>
            </w:tcBorders>
            <w:tcMar>
              <w:top w:w="150" w:type="dxa"/>
              <w:left w:w="240" w:type="dxa"/>
              <w:bottom w:w="150" w:type="dxa"/>
            </w:tcMar>
            <w:vAlign w:val="center"/>
          </w:tcPr>
          <w:p w:rsidR="11B080E4" w:rsidP="11B080E4" w:rsidRDefault="11B080E4" w14:paraId="40A3C698" w14:textId="43870417">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Les larves BSF produites sur place et utilisées pour l’alimentation des poules (même exploitation) relèvent d’une pratique d’élevage intégrée, sans autorisation spécifique supplémentaire sous réserve de respecter les normes de biosécurité.</w:t>
            </w:r>
          </w:p>
        </w:tc>
      </w:tr>
      <w:tr w:rsidR="11B080E4" w:rsidTr="11B080E4" w14:paraId="09D5FECF">
        <w:trPr>
          <w:trHeight w:val="300"/>
        </w:trPr>
        <w:tc>
          <w:tcPr>
            <w:tcW w:w="3400" w:type="dxa"/>
            <w:tcBorders>
              <w:bottom w:val="single" w:sz="6"/>
            </w:tcBorders>
            <w:tcMar>
              <w:top w:w="150" w:type="dxa"/>
              <w:bottom w:w="150" w:type="dxa"/>
              <w:right w:w="240" w:type="dxa"/>
            </w:tcMar>
            <w:vAlign w:val="center"/>
          </w:tcPr>
          <w:p w:rsidR="11B080E4" w:rsidP="11B080E4" w:rsidRDefault="11B080E4" w14:paraId="581C2193" w14:textId="41F14028">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Commercialisation</w:t>
            </w:r>
          </w:p>
        </w:tc>
        <w:tc>
          <w:tcPr>
            <w:tcW w:w="5435" w:type="dxa"/>
            <w:tcBorders>
              <w:bottom w:val="single" w:sz="6"/>
            </w:tcBorders>
            <w:tcMar>
              <w:top w:w="150" w:type="dxa"/>
              <w:left w:w="240" w:type="dxa"/>
              <w:bottom w:w="150" w:type="dxa"/>
            </w:tcMar>
            <w:vAlign w:val="center"/>
          </w:tcPr>
          <w:p w:rsidR="11B080E4" w:rsidP="11B080E4" w:rsidRDefault="11B080E4" w14:paraId="0DFEF20D" w14:textId="09472734">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La vente de larves vivantes ou séchées à d’autres élevages nécessite une autorisation de l’ICA (produits pour l’alimentation animale). Une demande spécifique sera déposée en phase 4 du projet (duplication).</w:t>
            </w:r>
          </w:p>
        </w:tc>
      </w:tr>
      <w:tr w:rsidR="11B080E4" w:rsidTr="11B080E4" w14:paraId="74395BDD">
        <w:trPr>
          <w:trHeight w:val="300"/>
        </w:trPr>
        <w:tc>
          <w:tcPr>
            <w:tcW w:w="3400" w:type="dxa"/>
            <w:tcBorders>
              <w:bottom w:val="single" w:sz="6"/>
            </w:tcBorders>
            <w:tcMar>
              <w:top w:w="150" w:type="dxa"/>
              <w:bottom w:w="150" w:type="dxa"/>
              <w:right w:w="240" w:type="dxa"/>
            </w:tcMar>
            <w:vAlign w:val="center"/>
          </w:tcPr>
          <w:p w:rsidR="11B080E4" w:rsidP="11B080E4" w:rsidRDefault="11B080E4" w14:paraId="24237008" w14:textId="4AFEE8CA">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1"/>
                <w:bCs w:val="1"/>
                <w:i w:val="0"/>
                <w:iCs w:val="0"/>
                <w:sz w:val="22"/>
                <w:szCs w:val="22"/>
              </w:rPr>
              <w:t>Substrat (biodéchets urbains)</w:t>
            </w:r>
          </w:p>
        </w:tc>
        <w:tc>
          <w:tcPr>
            <w:tcW w:w="5435" w:type="dxa"/>
            <w:tcBorders>
              <w:bottom w:val="single" w:sz="6"/>
            </w:tcBorders>
            <w:tcMar>
              <w:top w:w="150" w:type="dxa"/>
              <w:left w:w="240" w:type="dxa"/>
              <w:bottom w:w="150" w:type="dxa"/>
            </w:tcMar>
            <w:vAlign w:val="center"/>
          </w:tcPr>
          <w:p w:rsidR="11B080E4" w:rsidP="11B080E4" w:rsidRDefault="11B080E4" w14:paraId="31554E0F" w14:textId="0D62DD50">
            <w:pPr>
              <w:shd w:val="clear" w:color="auto" w:fill="FFFFFF" w:themeFill="background1"/>
              <w:bidi w:val="0"/>
              <w:spacing w:before="0" w:beforeAutospacing="off" w:after="0" w:afterAutospacing="off" w:line="375" w:lineRule="auto"/>
            </w:pPr>
            <w:r w:rsidRPr="11B080E4" w:rsidR="11B080E4">
              <w:rPr>
                <w:rFonts w:ascii="system-ui" w:hAnsi="system-ui" w:eastAsia="system-ui" w:cs="system-ui"/>
                <w:b w:val="0"/>
                <w:bCs w:val="0"/>
                <w:i w:val="0"/>
                <w:iCs w:val="0"/>
                <w:sz w:val="22"/>
                <w:szCs w:val="22"/>
              </w:rPr>
              <w:t>L’utilisation de déchets organiques municipaux comme substrat pour les larves BSF nécessite une convention avec la mairie de Popayán et un respect des normes sanitaires (absence de contamination).</w:t>
            </w:r>
          </w:p>
        </w:tc>
      </w:tr>
    </w:tbl>
    <w:p w:rsidR="261497A1" w:rsidP="261497A1" w:rsidRDefault="261497A1" w14:paraId="55ACC39E" w14:textId="3A797BDC"/>
    <w:p w:rsidR="261497A1" w:rsidP="11B080E4" w:rsidRDefault="261497A1" w14:paraId="1D30975D" w14:textId="6A857EB0">
      <w:pPr>
        <w:pStyle w:val="Titre2"/>
        <w:shd w:val="clear" w:color="auto" w:fill="FFFFFF" w:themeFill="background1"/>
        <w:bidi w:val="0"/>
        <w:spacing w:before="480" w:beforeAutospacing="off" w:after="240" w:afterAutospacing="off" w:line="480" w:lineRule="auto"/>
      </w:pPr>
      <w:r w:rsidRPr="11B080E4" w:rsidR="3A6CC773">
        <w:rPr>
          <w:rFonts w:ascii="system-ui" w:hAnsi="system-ui" w:eastAsia="system-ui" w:cs="system-ui"/>
          <w:b w:val="1"/>
          <w:bCs w:val="1"/>
          <w:i w:val="0"/>
          <w:iCs w:val="0"/>
          <w:caps w:val="0"/>
          <w:smallCaps w:val="0"/>
          <w:noProof w:val="0"/>
          <w:color w:val="0F1115"/>
          <w:sz w:val="33"/>
          <w:szCs w:val="33"/>
          <w:lang w:val="fr-FR"/>
        </w:rPr>
        <w:t>A.5. Synthèse des démarches et calendrier prévisionnel</w:t>
      </w:r>
    </w:p>
    <w:tbl>
      <w:tblPr>
        <w:tblStyle w:val="TableauNormal"/>
        <w:bidiVisual w:val="0"/>
        <w:tblW w:w="0" w:type="auto"/>
        <w:tblLook w:val="06A0" w:firstRow="1" w:lastRow="0" w:firstColumn="1" w:lastColumn="0" w:noHBand="1" w:noVBand="1"/>
      </w:tblPr>
      <w:tblGrid>
        <w:gridCol w:w="4608"/>
        <w:gridCol w:w="1799"/>
        <w:gridCol w:w="1552"/>
        <w:gridCol w:w="2129"/>
      </w:tblGrid>
      <w:tr w:rsidR="11B080E4" w:rsidTr="11B080E4" w14:paraId="7F2461A9">
        <w:trPr>
          <w:trHeight w:val="300"/>
        </w:trPr>
        <w:tc>
          <w:tcPr>
            <w:tcW w:w="4608" w:type="dxa"/>
            <w:tcBorders>
              <w:top w:val="nil"/>
              <w:bottom w:val="single" w:sz="6"/>
            </w:tcBorders>
            <w:tcMar>
              <w:top w:w="150" w:type="dxa"/>
              <w:bottom w:w="150" w:type="dxa"/>
              <w:right w:w="240" w:type="dxa"/>
            </w:tcMar>
            <w:vAlign w:val="center"/>
          </w:tcPr>
          <w:p w:rsidR="11B080E4" w:rsidP="11B080E4" w:rsidRDefault="11B080E4" w14:paraId="1A140370" w14:textId="29084535">
            <w:pPr>
              <w:shd w:val="clear" w:color="auto" w:fill="FFFFFF" w:themeFill="background1"/>
              <w:bidi w:val="0"/>
              <w:spacing w:before="0" w:beforeAutospacing="off" w:after="0" w:afterAutospacing="off" w:line="375" w:lineRule="auto"/>
              <w:ind w:right="0"/>
              <w:jc w:val="left"/>
            </w:pPr>
            <w:r w:rsidRPr="11B080E4" w:rsidR="11B080E4">
              <w:rPr>
                <w:rFonts w:ascii="system-ui" w:hAnsi="system-ui" w:eastAsia="system-ui" w:cs="system-ui"/>
                <w:b w:val="0"/>
                <w:bCs w:val="0"/>
                <w:i w:val="0"/>
                <w:iCs w:val="0"/>
                <w:sz w:val="22"/>
                <w:szCs w:val="22"/>
              </w:rPr>
              <w:t>Autorisation</w:t>
            </w:r>
          </w:p>
        </w:tc>
        <w:tc>
          <w:tcPr>
            <w:tcW w:w="1799" w:type="dxa"/>
            <w:tcBorders>
              <w:top w:val="nil"/>
              <w:bottom w:val="single" w:sz="6"/>
            </w:tcBorders>
            <w:tcMar>
              <w:top w:w="150" w:type="dxa"/>
              <w:left w:w="240" w:type="dxa"/>
              <w:bottom w:w="150" w:type="dxa"/>
              <w:right w:w="240" w:type="dxa"/>
            </w:tcMar>
            <w:vAlign w:val="center"/>
          </w:tcPr>
          <w:p w:rsidR="11B080E4" w:rsidP="11B080E4" w:rsidRDefault="11B080E4" w14:paraId="1E74CD19" w14:textId="47789F64">
            <w:pPr>
              <w:shd w:val="clear" w:color="auto" w:fill="FFFFFF" w:themeFill="background1"/>
              <w:bidi w:val="0"/>
              <w:spacing w:before="0" w:beforeAutospacing="off" w:after="0" w:afterAutospacing="off" w:line="375" w:lineRule="auto"/>
              <w:ind w:right="0"/>
              <w:jc w:val="left"/>
            </w:pPr>
            <w:r w:rsidRPr="11B080E4" w:rsidR="11B080E4">
              <w:rPr>
                <w:rFonts w:ascii="system-ui" w:hAnsi="system-ui" w:eastAsia="system-ui" w:cs="system-ui"/>
                <w:b w:val="0"/>
                <w:bCs w:val="0"/>
                <w:i w:val="0"/>
                <w:iCs w:val="0"/>
                <w:sz w:val="22"/>
                <w:szCs w:val="22"/>
              </w:rPr>
              <w:t>Entité</w:t>
            </w:r>
          </w:p>
        </w:tc>
        <w:tc>
          <w:tcPr>
            <w:tcW w:w="1552" w:type="dxa"/>
            <w:tcBorders>
              <w:top w:val="nil"/>
              <w:bottom w:val="single" w:sz="6"/>
            </w:tcBorders>
            <w:tcMar>
              <w:top w:w="150" w:type="dxa"/>
              <w:left w:w="240" w:type="dxa"/>
              <w:bottom w:w="150" w:type="dxa"/>
              <w:right w:w="240" w:type="dxa"/>
            </w:tcMar>
            <w:vAlign w:val="center"/>
          </w:tcPr>
          <w:p w:rsidR="11B080E4" w:rsidP="11B080E4" w:rsidRDefault="11B080E4" w14:paraId="3F496404" w14:textId="5B9B4FDB">
            <w:pPr>
              <w:shd w:val="clear" w:color="auto" w:fill="FFFFFF" w:themeFill="background1"/>
              <w:bidi w:val="0"/>
              <w:spacing w:before="0" w:beforeAutospacing="off" w:after="0" w:afterAutospacing="off" w:line="375" w:lineRule="auto"/>
              <w:ind w:right="0"/>
              <w:jc w:val="left"/>
            </w:pPr>
            <w:r w:rsidRPr="11B080E4" w:rsidR="11B080E4">
              <w:rPr>
                <w:rFonts w:ascii="system-ui" w:hAnsi="system-ui" w:eastAsia="system-ui" w:cs="system-ui"/>
                <w:b w:val="0"/>
                <w:bCs w:val="0"/>
                <w:i w:val="0"/>
                <w:iCs w:val="0"/>
                <w:sz w:val="22"/>
                <w:szCs w:val="22"/>
              </w:rPr>
              <w:t>Délai estimé</w:t>
            </w:r>
          </w:p>
        </w:tc>
        <w:tc>
          <w:tcPr>
            <w:tcW w:w="2129" w:type="dxa"/>
            <w:tcBorders>
              <w:top w:val="nil"/>
              <w:bottom w:val="single" w:sz="6"/>
            </w:tcBorders>
            <w:tcMar>
              <w:top w:w="150" w:type="dxa"/>
              <w:left w:w="240" w:type="dxa"/>
              <w:bottom w:w="150" w:type="dxa"/>
              <w:right w:w="240" w:type="dxa"/>
            </w:tcMar>
            <w:vAlign w:val="center"/>
          </w:tcPr>
          <w:p w:rsidR="11B080E4" w:rsidP="11B080E4" w:rsidRDefault="11B080E4" w14:paraId="7C19A637" w14:textId="46CA5009">
            <w:pPr>
              <w:shd w:val="clear" w:color="auto" w:fill="FFFFFF" w:themeFill="background1"/>
              <w:bidi w:val="0"/>
              <w:spacing w:before="0" w:beforeAutospacing="off" w:after="0" w:afterAutospacing="off" w:line="375" w:lineRule="auto"/>
              <w:ind w:right="0"/>
              <w:jc w:val="left"/>
            </w:pPr>
            <w:r w:rsidRPr="11B080E4" w:rsidR="11B080E4">
              <w:rPr>
                <w:rFonts w:ascii="system-ui" w:hAnsi="system-ui" w:eastAsia="system-ui" w:cs="system-ui"/>
                <w:b w:val="0"/>
                <w:bCs w:val="0"/>
                <w:i w:val="0"/>
                <w:iCs w:val="0"/>
                <w:sz w:val="22"/>
                <w:szCs w:val="22"/>
              </w:rPr>
              <w:t>Phase du projet</w:t>
            </w:r>
          </w:p>
        </w:tc>
      </w:tr>
      <w:tr w:rsidR="11B080E4" w:rsidTr="11B080E4" w14:paraId="471EC699">
        <w:trPr>
          <w:trHeight w:val="300"/>
        </w:trPr>
        <w:tc>
          <w:tcPr>
            <w:tcW w:w="4608" w:type="dxa"/>
            <w:tcBorders>
              <w:bottom w:val="single" w:sz="6"/>
            </w:tcBorders>
            <w:tcMar>
              <w:top w:w="150" w:type="dxa"/>
              <w:bottom w:w="150" w:type="dxa"/>
              <w:right w:w="240" w:type="dxa"/>
            </w:tcMar>
            <w:vAlign w:val="center"/>
          </w:tcPr>
          <w:p w:rsidR="11B080E4" w:rsidP="11B080E4" w:rsidRDefault="11B080E4" w14:paraId="3057F763" w14:textId="1160DA4D">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Registre de l’exploitation avicole (RPA)</w:t>
            </w:r>
          </w:p>
        </w:tc>
        <w:tc>
          <w:tcPr>
            <w:tcW w:w="1799" w:type="dxa"/>
            <w:tcBorders>
              <w:bottom w:val="single" w:sz="6"/>
            </w:tcBorders>
            <w:tcMar>
              <w:top w:w="150" w:type="dxa"/>
              <w:left w:w="240" w:type="dxa"/>
              <w:bottom w:w="150" w:type="dxa"/>
              <w:right w:w="240" w:type="dxa"/>
            </w:tcMar>
            <w:vAlign w:val="center"/>
          </w:tcPr>
          <w:p w:rsidR="11B080E4" w:rsidP="11B080E4" w:rsidRDefault="11B080E4" w14:paraId="14ACE7B4" w14:textId="4974D4F3">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ICA</w:t>
            </w:r>
          </w:p>
        </w:tc>
        <w:tc>
          <w:tcPr>
            <w:tcW w:w="1552" w:type="dxa"/>
            <w:tcBorders>
              <w:bottom w:val="single" w:sz="6"/>
            </w:tcBorders>
            <w:tcMar>
              <w:top w:w="150" w:type="dxa"/>
              <w:left w:w="240" w:type="dxa"/>
              <w:bottom w:w="150" w:type="dxa"/>
              <w:right w:w="240" w:type="dxa"/>
            </w:tcMar>
            <w:vAlign w:val="center"/>
          </w:tcPr>
          <w:p w:rsidR="11B080E4" w:rsidP="11B080E4" w:rsidRDefault="11B080E4" w14:paraId="5232A802" w14:textId="0B47DA9A">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1 mois</w:t>
            </w:r>
          </w:p>
        </w:tc>
        <w:tc>
          <w:tcPr>
            <w:tcW w:w="2129" w:type="dxa"/>
            <w:tcBorders>
              <w:bottom w:val="single" w:sz="6"/>
            </w:tcBorders>
            <w:tcMar>
              <w:top w:w="150" w:type="dxa"/>
              <w:left w:w="240" w:type="dxa"/>
              <w:bottom w:w="150" w:type="dxa"/>
            </w:tcMar>
            <w:vAlign w:val="center"/>
          </w:tcPr>
          <w:p w:rsidR="11B080E4" w:rsidP="11B080E4" w:rsidRDefault="11B080E4" w14:paraId="75A5C9E9" w14:textId="55FD3E54">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Phase 1</w:t>
            </w:r>
          </w:p>
        </w:tc>
      </w:tr>
      <w:tr w:rsidR="11B080E4" w:rsidTr="11B080E4" w14:paraId="5D571133">
        <w:trPr>
          <w:trHeight w:val="300"/>
        </w:trPr>
        <w:tc>
          <w:tcPr>
            <w:tcW w:w="4608" w:type="dxa"/>
            <w:tcBorders>
              <w:bottom w:val="single" w:sz="6"/>
            </w:tcBorders>
            <w:tcMar>
              <w:top w:w="150" w:type="dxa"/>
              <w:bottom w:w="150" w:type="dxa"/>
              <w:right w:w="240" w:type="dxa"/>
            </w:tcMar>
            <w:vAlign w:val="center"/>
          </w:tcPr>
          <w:p w:rsidR="11B080E4" w:rsidP="11B080E4" w:rsidRDefault="11B080E4" w14:paraId="0E777FFF" w14:textId="67436B16">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Plan de biosécurité</w:t>
            </w:r>
          </w:p>
        </w:tc>
        <w:tc>
          <w:tcPr>
            <w:tcW w:w="1799" w:type="dxa"/>
            <w:tcBorders>
              <w:bottom w:val="single" w:sz="6"/>
            </w:tcBorders>
            <w:tcMar>
              <w:top w:w="150" w:type="dxa"/>
              <w:left w:w="240" w:type="dxa"/>
              <w:bottom w:w="150" w:type="dxa"/>
              <w:right w:w="240" w:type="dxa"/>
            </w:tcMar>
            <w:vAlign w:val="center"/>
          </w:tcPr>
          <w:p w:rsidR="11B080E4" w:rsidP="11B080E4" w:rsidRDefault="11B080E4" w14:paraId="502FB732" w14:textId="0152F42D">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ICA</w:t>
            </w:r>
          </w:p>
        </w:tc>
        <w:tc>
          <w:tcPr>
            <w:tcW w:w="1552" w:type="dxa"/>
            <w:tcBorders>
              <w:bottom w:val="single" w:sz="6"/>
            </w:tcBorders>
            <w:tcMar>
              <w:top w:w="150" w:type="dxa"/>
              <w:left w:w="240" w:type="dxa"/>
              <w:bottom w:w="150" w:type="dxa"/>
              <w:right w:w="240" w:type="dxa"/>
            </w:tcMar>
            <w:vAlign w:val="center"/>
          </w:tcPr>
          <w:p w:rsidR="11B080E4" w:rsidP="11B080E4" w:rsidRDefault="11B080E4" w14:paraId="00F58054" w14:textId="6643A468">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Inclus dans RPA</w:t>
            </w:r>
          </w:p>
        </w:tc>
        <w:tc>
          <w:tcPr>
            <w:tcW w:w="2129" w:type="dxa"/>
            <w:tcBorders>
              <w:bottom w:val="single" w:sz="6"/>
            </w:tcBorders>
            <w:tcMar>
              <w:top w:w="150" w:type="dxa"/>
              <w:left w:w="240" w:type="dxa"/>
              <w:bottom w:w="150" w:type="dxa"/>
            </w:tcMar>
            <w:vAlign w:val="center"/>
          </w:tcPr>
          <w:p w:rsidR="11B080E4" w:rsidP="11B080E4" w:rsidRDefault="11B080E4" w14:paraId="2CF1EAC7" w14:textId="3BB7BF73">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Phase 1</w:t>
            </w:r>
          </w:p>
        </w:tc>
      </w:tr>
      <w:tr w:rsidR="11B080E4" w:rsidTr="11B080E4" w14:paraId="233F356E">
        <w:trPr>
          <w:trHeight w:val="300"/>
        </w:trPr>
        <w:tc>
          <w:tcPr>
            <w:tcW w:w="4608" w:type="dxa"/>
            <w:tcBorders>
              <w:bottom w:val="single" w:sz="6"/>
            </w:tcBorders>
            <w:tcMar>
              <w:top w:w="150" w:type="dxa"/>
              <w:bottom w:w="150" w:type="dxa"/>
              <w:right w:w="240" w:type="dxa"/>
            </w:tcMar>
            <w:vAlign w:val="center"/>
          </w:tcPr>
          <w:p w:rsidR="11B080E4" w:rsidP="11B080E4" w:rsidRDefault="11B080E4" w14:paraId="4491A5C8" w14:textId="2F526E63">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Concession d’eau (si besoin)</w:t>
            </w:r>
          </w:p>
        </w:tc>
        <w:tc>
          <w:tcPr>
            <w:tcW w:w="1799" w:type="dxa"/>
            <w:tcBorders>
              <w:bottom w:val="single" w:sz="6"/>
            </w:tcBorders>
            <w:tcMar>
              <w:top w:w="150" w:type="dxa"/>
              <w:left w:w="240" w:type="dxa"/>
              <w:bottom w:w="150" w:type="dxa"/>
              <w:right w:w="240" w:type="dxa"/>
            </w:tcMar>
            <w:vAlign w:val="center"/>
          </w:tcPr>
          <w:p w:rsidR="11B080E4" w:rsidP="11B080E4" w:rsidRDefault="11B080E4" w14:paraId="62270CFE" w14:textId="6B5362F2">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CRC</w:t>
            </w:r>
          </w:p>
        </w:tc>
        <w:tc>
          <w:tcPr>
            <w:tcW w:w="1552" w:type="dxa"/>
            <w:tcBorders>
              <w:bottom w:val="single" w:sz="6"/>
            </w:tcBorders>
            <w:tcMar>
              <w:top w:w="150" w:type="dxa"/>
              <w:left w:w="240" w:type="dxa"/>
              <w:bottom w:w="150" w:type="dxa"/>
              <w:right w:w="240" w:type="dxa"/>
            </w:tcMar>
            <w:vAlign w:val="center"/>
          </w:tcPr>
          <w:p w:rsidR="11B080E4" w:rsidP="11B080E4" w:rsidRDefault="11B080E4" w14:paraId="4A874F27" w14:textId="3FCA7B31">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3–6 mois</w:t>
            </w:r>
          </w:p>
        </w:tc>
        <w:tc>
          <w:tcPr>
            <w:tcW w:w="2129" w:type="dxa"/>
            <w:tcBorders>
              <w:bottom w:val="single" w:sz="6"/>
            </w:tcBorders>
            <w:tcMar>
              <w:top w:w="150" w:type="dxa"/>
              <w:left w:w="240" w:type="dxa"/>
              <w:bottom w:w="150" w:type="dxa"/>
            </w:tcMar>
            <w:vAlign w:val="center"/>
          </w:tcPr>
          <w:p w:rsidR="11B080E4" w:rsidP="11B080E4" w:rsidRDefault="11B080E4" w14:paraId="3E55BE2A" w14:textId="669E720D">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Phase 1 (anticipation)</w:t>
            </w:r>
          </w:p>
        </w:tc>
      </w:tr>
      <w:tr w:rsidR="11B080E4" w:rsidTr="11B080E4" w14:paraId="40E6FBFE">
        <w:trPr>
          <w:trHeight w:val="300"/>
        </w:trPr>
        <w:tc>
          <w:tcPr>
            <w:tcW w:w="4608" w:type="dxa"/>
            <w:tcBorders>
              <w:bottom w:val="single" w:sz="6"/>
            </w:tcBorders>
            <w:tcMar>
              <w:top w:w="150" w:type="dxa"/>
              <w:bottom w:w="150" w:type="dxa"/>
              <w:right w:w="240" w:type="dxa"/>
            </w:tcMar>
            <w:vAlign w:val="center"/>
          </w:tcPr>
          <w:p w:rsidR="11B080E4" w:rsidP="11B080E4" w:rsidRDefault="11B080E4" w14:paraId="2CF90D6B" w14:textId="692CF761">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Déclaration de gestion des eaux usées</w:t>
            </w:r>
          </w:p>
        </w:tc>
        <w:tc>
          <w:tcPr>
            <w:tcW w:w="1799" w:type="dxa"/>
            <w:tcBorders>
              <w:bottom w:val="single" w:sz="6"/>
            </w:tcBorders>
            <w:tcMar>
              <w:top w:w="150" w:type="dxa"/>
              <w:left w:w="240" w:type="dxa"/>
              <w:bottom w:w="150" w:type="dxa"/>
              <w:right w:w="240" w:type="dxa"/>
            </w:tcMar>
            <w:vAlign w:val="center"/>
          </w:tcPr>
          <w:p w:rsidR="11B080E4" w:rsidP="11B080E4" w:rsidRDefault="11B080E4" w14:paraId="6E3546C3" w14:textId="0A89AA22">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CRC</w:t>
            </w:r>
          </w:p>
        </w:tc>
        <w:tc>
          <w:tcPr>
            <w:tcW w:w="1552" w:type="dxa"/>
            <w:tcBorders>
              <w:bottom w:val="single" w:sz="6"/>
            </w:tcBorders>
            <w:tcMar>
              <w:top w:w="150" w:type="dxa"/>
              <w:left w:w="240" w:type="dxa"/>
              <w:bottom w:w="150" w:type="dxa"/>
              <w:right w:w="240" w:type="dxa"/>
            </w:tcMar>
            <w:vAlign w:val="center"/>
          </w:tcPr>
          <w:p w:rsidR="11B080E4" w:rsidP="11B080E4" w:rsidRDefault="11B080E4" w14:paraId="3E1B7F49" w14:textId="6C12A142">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1–2 mois</w:t>
            </w:r>
          </w:p>
        </w:tc>
        <w:tc>
          <w:tcPr>
            <w:tcW w:w="2129" w:type="dxa"/>
            <w:tcBorders>
              <w:bottom w:val="single" w:sz="6"/>
            </w:tcBorders>
            <w:tcMar>
              <w:top w:w="150" w:type="dxa"/>
              <w:left w:w="240" w:type="dxa"/>
              <w:bottom w:w="150" w:type="dxa"/>
            </w:tcMar>
            <w:vAlign w:val="center"/>
          </w:tcPr>
          <w:p w:rsidR="11B080E4" w:rsidP="11B080E4" w:rsidRDefault="11B080E4" w14:paraId="54F2D37C" w14:textId="639114A8">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Phase 1</w:t>
            </w:r>
          </w:p>
        </w:tc>
      </w:tr>
      <w:tr w:rsidR="11B080E4" w:rsidTr="11B080E4" w14:paraId="6514856F">
        <w:trPr>
          <w:trHeight w:val="300"/>
        </w:trPr>
        <w:tc>
          <w:tcPr>
            <w:tcW w:w="4608" w:type="dxa"/>
            <w:tcBorders>
              <w:bottom w:val="single" w:sz="6"/>
            </w:tcBorders>
            <w:tcMar>
              <w:top w:w="150" w:type="dxa"/>
              <w:bottom w:w="150" w:type="dxa"/>
              <w:right w:w="240" w:type="dxa"/>
            </w:tcMar>
            <w:vAlign w:val="center"/>
          </w:tcPr>
          <w:p w:rsidR="11B080E4" w:rsidP="11B080E4" w:rsidRDefault="11B080E4" w14:paraId="52FDB207" w14:textId="7A6A16AB">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Licence de construction</w:t>
            </w:r>
          </w:p>
        </w:tc>
        <w:tc>
          <w:tcPr>
            <w:tcW w:w="1799" w:type="dxa"/>
            <w:tcBorders>
              <w:bottom w:val="single" w:sz="6"/>
            </w:tcBorders>
            <w:tcMar>
              <w:top w:w="150" w:type="dxa"/>
              <w:left w:w="240" w:type="dxa"/>
              <w:bottom w:w="150" w:type="dxa"/>
              <w:right w:w="240" w:type="dxa"/>
            </w:tcMar>
            <w:vAlign w:val="center"/>
          </w:tcPr>
          <w:p w:rsidR="11B080E4" w:rsidP="11B080E4" w:rsidRDefault="11B080E4" w14:paraId="68D973E9" w14:textId="066BD89B">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Mairie / Curaduría</w:t>
            </w:r>
          </w:p>
        </w:tc>
        <w:tc>
          <w:tcPr>
            <w:tcW w:w="1552" w:type="dxa"/>
            <w:tcBorders>
              <w:bottom w:val="single" w:sz="6"/>
            </w:tcBorders>
            <w:tcMar>
              <w:top w:w="150" w:type="dxa"/>
              <w:left w:w="240" w:type="dxa"/>
              <w:bottom w:w="150" w:type="dxa"/>
              <w:right w:w="240" w:type="dxa"/>
            </w:tcMar>
            <w:vAlign w:val="center"/>
          </w:tcPr>
          <w:p w:rsidR="11B080E4" w:rsidP="11B080E4" w:rsidRDefault="11B080E4" w14:paraId="1813F266" w14:textId="5BCF90B2">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2–4 mois</w:t>
            </w:r>
          </w:p>
        </w:tc>
        <w:tc>
          <w:tcPr>
            <w:tcW w:w="2129" w:type="dxa"/>
            <w:tcBorders>
              <w:bottom w:val="single" w:sz="6"/>
            </w:tcBorders>
            <w:tcMar>
              <w:top w:w="150" w:type="dxa"/>
              <w:left w:w="240" w:type="dxa"/>
              <w:bottom w:w="150" w:type="dxa"/>
            </w:tcMar>
            <w:vAlign w:val="center"/>
          </w:tcPr>
          <w:p w:rsidR="11B080E4" w:rsidP="11B080E4" w:rsidRDefault="11B080E4" w14:paraId="6352140E" w14:textId="386D1AF0">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Phase 1</w:t>
            </w:r>
          </w:p>
        </w:tc>
      </w:tr>
      <w:tr w:rsidR="11B080E4" w:rsidTr="11B080E4" w14:paraId="31CCEC51">
        <w:trPr>
          <w:trHeight w:val="300"/>
        </w:trPr>
        <w:tc>
          <w:tcPr>
            <w:tcW w:w="4608" w:type="dxa"/>
            <w:tcBorders>
              <w:bottom w:val="single" w:sz="6"/>
            </w:tcBorders>
            <w:tcMar>
              <w:top w:w="150" w:type="dxa"/>
              <w:bottom w:w="150" w:type="dxa"/>
              <w:right w:w="240" w:type="dxa"/>
            </w:tcMar>
            <w:vAlign w:val="center"/>
          </w:tcPr>
          <w:p w:rsidR="11B080E4" w:rsidP="11B080E4" w:rsidRDefault="11B080E4" w14:paraId="40D30190" w14:textId="657D00F2">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Enregistrement sanitaire atelier transformation</w:t>
            </w:r>
          </w:p>
        </w:tc>
        <w:tc>
          <w:tcPr>
            <w:tcW w:w="1799" w:type="dxa"/>
            <w:tcBorders>
              <w:bottom w:val="single" w:sz="6"/>
            </w:tcBorders>
            <w:tcMar>
              <w:top w:w="150" w:type="dxa"/>
              <w:left w:w="240" w:type="dxa"/>
              <w:bottom w:w="150" w:type="dxa"/>
              <w:right w:w="240" w:type="dxa"/>
            </w:tcMar>
            <w:vAlign w:val="center"/>
          </w:tcPr>
          <w:p w:rsidR="11B080E4" w:rsidP="11B080E4" w:rsidRDefault="11B080E4" w14:paraId="1EC51478" w14:textId="2BD258B9">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INVIMA</w:t>
            </w:r>
          </w:p>
        </w:tc>
        <w:tc>
          <w:tcPr>
            <w:tcW w:w="1552" w:type="dxa"/>
            <w:tcBorders>
              <w:bottom w:val="single" w:sz="6"/>
            </w:tcBorders>
            <w:tcMar>
              <w:top w:w="150" w:type="dxa"/>
              <w:left w:w="240" w:type="dxa"/>
              <w:bottom w:w="150" w:type="dxa"/>
              <w:right w:w="240" w:type="dxa"/>
            </w:tcMar>
            <w:vAlign w:val="center"/>
          </w:tcPr>
          <w:p w:rsidR="11B080E4" w:rsidP="11B080E4" w:rsidRDefault="11B080E4" w14:paraId="738D78C0" w14:textId="1BE4932D">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2–3 mois</w:t>
            </w:r>
          </w:p>
        </w:tc>
        <w:tc>
          <w:tcPr>
            <w:tcW w:w="2129" w:type="dxa"/>
            <w:tcBorders>
              <w:bottom w:val="single" w:sz="6"/>
            </w:tcBorders>
            <w:tcMar>
              <w:top w:w="150" w:type="dxa"/>
              <w:left w:w="240" w:type="dxa"/>
              <w:bottom w:w="150" w:type="dxa"/>
            </w:tcMar>
            <w:vAlign w:val="center"/>
          </w:tcPr>
          <w:p w:rsidR="11B080E4" w:rsidP="11B080E4" w:rsidRDefault="11B080E4" w14:paraId="4A373792" w14:textId="0ABC2573">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Phase 3</w:t>
            </w:r>
          </w:p>
        </w:tc>
      </w:tr>
      <w:tr w:rsidR="11B080E4" w:rsidTr="11B080E4" w14:paraId="25FE278F">
        <w:trPr>
          <w:trHeight w:val="300"/>
        </w:trPr>
        <w:tc>
          <w:tcPr>
            <w:tcW w:w="4608" w:type="dxa"/>
            <w:tcBorders>
              <w:bottom w:val="single" w:sz="6"/>
            </w:tcBorders>
            <w:tcMar>
              <w:top w:w="150" w:type="dxa"/>
              <w:bottom w:w="150" w:type="dxa"/>
              <w:right w:w="240" w:type="dxa"/>
            </w:tcMar>
            <w:vAlign w:val="center"/>
          </w:tcPr>
          <w:p w:rsidR="11B080E4" w:rsidP="11B080E4" w:rsidRDefault="11B080E4" w14:paraId="51A9D0FE" w14:textId="4D883DEB">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Registre National du Tourisme</w:t>
            </w:r>
          </w:p>
        </w:tc>
        <w:tc>
          <w:tcPr>
            <w:tcW w:w="1799" w:type="dxa"/>
            <w:tcBorders>
              <w:bottom w:val="single" w:sz="6"/>
            </w:tcBorders>
            <w:tcMar>
              <w:top w:w="150" w:type="dxa"/>
              <w:left w:w="240" w:type="dxa"/>
              <w:bottom w:w="150" w:type="dxa"/>
              <w:right w:w="240" w:type="dxa"/>
            </w:tcMar>
            <w:vAlign w:val="center"/>
          </w:tcPr>
          <w:p w:rsidR="11B080E4" w:rsidP="11B080E4" w:rsidRDefault="11B080E4" w14:paraId="5DB13571" w14:textId="381CEDAB">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Min. Commerce</w:t>
            </w:r>
          </w:p>
        </w:tc>
        <w:tc>
          <w:tcPr>
            <w:tcW w:w="1552" w:type="dxa"/>
            <w:tcBorders>
              <w:bottom w:val="single" w:sz="6"/>
            </w:tcBorders>
            <w:tcMar>
              <w:top w:w="150" w:type="dxa"/>
              <w:left w:w="240" w:type="dxa"/>
              <w:bottom w:w="150" w:type="dxa"/>
              <w:right w:w="240" w:type="dxa"/>
            </w:tcMar>
            <w:vAlign w:val="center"/>
          </w:tcPr>
          <w:p w:rsidR="11B080E4" w:rsidP="11B080E4" w:rsidRDefault="11B080E4" w14:paraId="72A4E160" w14:textId="390A7DC8">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1 mois</w:t>
            </w:r>
          </w:p>
        </w:tc>
        <w:tc>
          <w:tcPr>
            <w:tcW w:w="2129" w:type="dxa"/>
            <w:tcBorders>
              <w:bottom w:val="single" w:sz="6"/>
            </w:tcBorders>
            <w:tcMar>
              <w:top w:w="150" w:type="dxa"/>
              <w:left w:w="240" w:type="dxa"/>
              <w:bottom w:w="150" w:type="dxa"/>
            </w:tcMar>
            <w:vAlign w:val="center"/>
          </w:tcPr>
          <w:p w:rsidR="11B080E4" w:rsidP="11B080E4" w:rsidRDefault="11B080E4" w14:paraId="306BEE04" w14:textId="765DD9CC">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Phase 4</w:t>
            </w:r>
          </w:p>
        </w:tc>
      </w:tr>
      <w:tr w:rsidR="11B080E4" w:rsidTr="11B080E4" w14:paraId="1B00412B">
        <w:trPr>
          <w:trHeight w:val="300"/>
        </w:trPr>
        <w:tc>
          <w:tcPr>
            <w:tcW w:w="4608" w:type="dxa"/>
            <w:tcBorders>
              <w:bottom w:val="single" w:sz="6"/>
            </w:tcBorders>
            <w:tcMar>
              <w:top w:w="150" w:type="dxa"/>
              <w:bottom w:w="150" w:type="dxa"/>
              <w:right w:w="240" w:type="dxa"/>
            </w:tcMar>
            <w:vAlign w:val="center"/>
          </w:tcPr>
          <w:p w:rsidR="11B080E4" w:rsidP="11B080E4" w:rsidRDefault="11B080E4" w14:paraId="66B6CEDB" w14:textId="7F5F09D6">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Autorisation commercialisation larves BSF</w:t>
            </w:r>
          </w:p>
        </w:tc>
        <w:tc>
          <w:tcPr>
            <w:tcW w:w="1799" w:type="dxa"/>
            <w:tcBorders>
              <w:bottom w:val="single" w:sz="6"/>
            </w:tcBorders>
            <w:tcMar>
              <w:top w:w="150" w:type="dxa"/>
              <w:left w:w="240" w:type="dxa"/>
              <w:bottom w:w="150" w:type="dxa"/>
              <w:right w:w="240" w:type="dxa"/>
            </w:tcMar>
            <w:vAlign w:val="center"/>
          </w:tcPr>
          <w:p w:rsidR="11B080E4" w:rsidP="11B080E4" w:rsidRDefault="11B080E4" w14:paraId="40D97854" w14:textId="383D2ABF">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ICA</w:t>
            </w:r>
          </w:p>
        </w:tc>
        <w:tc>
          <w:tcPr>
            <w:tcW w:w="1552" w:type="dxa"/>
            <w:tcBorders>
              <w:bottom w:val="single" w:sz="6"/>
            </w:tcBorders>
            <w:tcMar>
              <w:top w:w="150" w:type="dxa"/>
              <w:left w:w="240" w:type="dxa"/>
              <w:bottom w:w="150" w:type="dxa"/>
              <w:right w:w="240" w:type="dxa"/>
            </w:tcMar>
            <w:vAlign w:val="center"/>
          </w:tcPr>
          <w:p w:rsidR="11B080E4" w:rsidP="11B080E4" w:rsidRDefault="11B080E4" w14:paraId="0E1BCE7A" w14:textId="614F4992">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3–6 mois</w:t>
            </w:r>
          </w:p>
        </w:tc>
        <w:tc>
          <w:tcPr>
            <w:tcW w:w="2129" w:type="dxa"/>
            <w:tcBorders>
              <w:bottom w:val="single" w:sz="6"/>
            </w:tcBorders>
            <w:tcMar>
              <w:top w:w="150" w:type="dxa"/>
              <w:left w:w="240" w:type="dxa"/>
              <w:bottom w:w="150" w:type="dxa"/>
            </w:tcMar>
            <w:vAlign w:val="center"/>
          </w:tcPr>
          <w:p w:rsidR="11B080E4" w:rsidP="11B080E4" w:rsidRDefault="11B080E4" w14:paraId="328A1CD1" w14:textId="55B94AB7">
            <w:pPr>
              <w:shd w:val="clear" w:color="auto" w:fill="FFFFFF" w:themeFill="background1"/>
              <w:bidi w:val="0"/>
              <w:spacing w:before="0" w:beforeAutospacing="off" w:after="0" w:afterAutospacing="off" w:line="375" w:lineRule="auto"/>
              <w:ind w:right="0"/>
            </w:pPr>
            <w:r w:rsidRPr="11B080E4" w:rsidR="11B080E4">
              <w:rPr>
                <w:rFonts w:ascii="system-ui" w:hAnsi="system-ui" w:eastAsia="system-ui" w:cs="system-ui"/>
                <w:b w:val="0"/>
                <w:bCs w:val="0"/>
                <w:i w:val="0"/>
                <w:iCs w:val="0"/>
                <w:sz w:val="22"/>
                <w:szCs w:val="22"/>
              </w:rPr>
              <w:t>Phase 4</w:t>
            </w:r>
          </w:p>
        </w:tc>
      </w:tr>
    </w:tbl>
    <w:p w:rsidR="261497A1" w:rsidP="261497A1" w:rsidRDefault="261497A1" w14:paraId="0C7E4AE0" w14:textId="6091642A"/>
    <w:p w:rsidR="261497A1" w:rsidP="11B080E4" w:rsidRDefault="261497A1" w14:paraId="3051C490" w14:textId="05E890CB">
      <w:pPr>
        <w:pStyle w:val="Titre2"/>
        <w:shd w:val="clear" w:color="auto" w:fill="FFFFFF" w:themeFill="background1"/>
        <w:bidi w:val="0"/>
        <w:spacing w:before="480" w:beforeAutospacing="off" w:after="240" w:afterAutospacing="off" w:line="480" w:lineRule="auto"/>
      </w:pPr>
      <w:r w:rsidRPr="11B080E4" w:rsidR="3A6CC773">
        <w:rPr>
          <w:rFonts w:ascii="system-ui" w:hAnsi="system-ui" w:eastAsia="system-ui" w:cs="system-ui"/>
          <w:b w:val="1"/>
          <w:bCs w:val="1"/>
          <w:i w:val="0"/>
          <w:iCs w:val="0"/>
          <w:caps w:val="0"/>
          <w:smallCaps w:val="0"/>
          <w:noProof w:val="0"/>
          <w:color w:val="0F1115"/>
          <w:sz w:val="33"/>
          <w:szCs w:val="33"/>
          <w:lang w:val="fr-FR"/>
        </w:rPr>
        <w:t>A.6. Recommandations pour une mise en conformité réussie</w:t>
      </w:r>
    </w:p>
    <w:p w:rsidR="261497A1" w:rsidP="11B080E4" w:rsidRDefault="261497A1" w14:paraId="171506B4" w14:textId="17AB671D">
      <w:pPr>
        <w:pStyle w:val="Paragraphedeliste"/>
        <w:numPr>
          <w:ilvl w:val="0"/>
          <w:numId w:val="124"/>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3A6CC773">
        <w:rPr>
          <w:rFonts w:ascii="system-ui" w:hAnsi="system-ui" w:eastAsia="system-ui" w:cs="system-ui"/>
          <w:b w:val="1"/>
          <w:bCs w:val="1"/>
          <w:i w:val="0"/>
          <w:iCs w:val="0"/>
          <w:caps w:val="0"/>
          <w:smallCaps w:val="0"/>
          <w:noProof w:val="0"/>
          <w:color w:val="0F1115"/>
          <w:sz w:val="24"/>
          <w:szCs w:val="24"/>
          <w:lang w:val="fr-FR"/>
        </w:rPr>
        <w:t>Anticiper les délais</w:t>
      </w:r>
      <w:r w:rsidRPr="11B080E4" w:rsidR="3A6CC773">
        <w:rPr>
          <w:rFonts w:ascii="system-ui" w:hAnsi="system-ui" w:eastAsia="system-ui" w:cs="system-ui"/>
          <w:b w:val="0"/>
          <w:bCs w:val="0"/>
          <w:i w:val="0"/>
          <w:iCs w:val="0"/>
          <w:caps w:val="0"/>
          <w:smallCaps w:val="0"/>
          <w:noProof w:val="0"/>
          <w:color w:val="0F1115"/>
          <w:sz w:val="24"/>
          <w:szCs w:val="24"/>
          <w:lang w:val="fr-FR"/>
        </w:rPr>
        <w:t xml:space="preserve"> : les procédures auprès de la CRC et de l’ICA peuvent être longues ; les dossiers doivent être déposés dès la phase préparatoire.</w:t>
      </w:r>
    </w:p>
    <w:p w:rsidR="261497A1" w:rsidP="11B080E4" w:rsidRDefault="261497A1" w14:paraId="47F421EF" w14:textId="2D5D3536">
      <w:pPr>
        <w:pStyle w:val="Paragraphedeliste"/>
        <w:numPr>
          <w:ilvl w:val="0"/>
          <w:numId w:val="124"/>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3A6CC773">
        <w:rPr>
          <w:rFonts w:ascii="system-ui" w:hAnsi="system-ui" w:eastAsia="system-ui" w:cs="system-ui"/>
          <w:b w:val="1"/>
          <w:bCs w:val="1"/>
          <w:i w:val="0"/>
          <w:iCs w:val="0"/>
          <w:caps w:val="0"/>
          <w:smallCaps w:val="0"/>
          <w:noProof w:val="0"/>
          <w:color w:val="0F1115"/>
          <w:sz w:val="24"/>
          <w:szCs w:val="24"/>
          <w:lang w:val="fr-FR"/>
        </w:rPr>
        <w:t>S’appuyer sur des partenaires locaux</w:t>
      </w:r>
      <w:r w:rsidRPr="11B080E4" w:rsidR="3A6CC773">
        <w:rPr>
          <w:rFonts w:ascii="system-ui" w:hAnsi="system-ui" w:eastAsia="system-ui" w:cs="system-ui"/>
          <w:b w:val="0"/>
          <w:bCs w:val="0"/>
          <w:i w:val="0"/>
          <w:iCs w:val="0"/>
          <w:caps w:val="0"/>
          <w:smallCaps w:val="0"/>
          <w:noProof w:val="0"/>
          <w:color w:val="0F1115"/>
          <w:sz w:val="24"/>
          <w:szCs w:val="24"/>
          <w:lang w:val="fr-FR"/>
        </w:rPr>
        <w:t xml:space="preserve"> : l’Universidad del Cauca, la CRC et l’ICA ont des programmes d’accompagnement pour les projets agroécologiques innovants.</w:t>
      </w:r>
    </w:p>
    <w:p w:rsidR="261497A1" w:rsidP="11B080E4" w:rsidRDefault="261497A1" w14:paraId="0AF3DE18" w14:textId="0F68DA05">
      <w:pPr>
        <w:pStyle w:val="Paragraphedeliste"/>
        <w:numPr>
          <w:ilvl w:val="0"/>
          <w:numId w:val="124"/>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3A6CC773">
        <w:rPr>
          <w:rFonts w:ascii="system-ui" w:hAnsi="system-ui" w:eastAsia="system-ui" w:cs="system-ui"/>
          <w:b w:val="1"/>
          <w:bCs w:val="1"/>
          <w:i w:val="0"/>
          <w:iCs w:val="0"/>
          <w:caps w:val="0"/>
          <w:smallCaps w:val="0"/>
          <w:noProof w:val="0"/>
          <w:color w:val="0F1115"/>
          <w:sz w:val="24"/>
          <w:szCs w:val="24"/>
          <w:lang w:val="fr-FR"/>
        </w:rPr>
        <w:t>Constituer un dossier environnemental simplifié</w:t>
      </w:r>
      <w:r w:rsidRPr="11B080E4" w:rsidR="3A6CC773">
        <w:rPr>
          <w:rFonts w:ascii="system-ui" w:hAnsi="system-ui" w:eastAsia="system-ui" w:cs="system-ui"/>
          <w:b w:val="0"/>
          <w:bCs w:val="0"/>
          <w:i w:val="0"/>
          <w:iCs w:val="0"/>
          <w:caps w:val="0"/>
          <w:smallCaps w:val="0"/>
          <w:noProof w:val="0"/>
          <w:color w:val="0F1115"/>
          <w:sz w:val="24"/>
          <w:szCs w:val="24"/>
          <w:lang w:val="fr-FR"/>
        </w:rPr>
        <w:t xml:space="preserve"> : même si le projet n’est pas soumis à une licence environnementale complète, un dossier volontaire décrivant les mesures de protection (eau, sols, déchets) facilite les relations avec les autorités.</w:t>
      </w:r>
    </w:p>
    <w:p w:rsidR="261497A1" w:rsidP="11B080E4" w:rsidRDefault="261497A1" w14:paraId="3B0EA8CF" w14:textId="34F0E030">
      <w:pPr>
        <w:pStyle w:val="Paragraphedeliste"/>
        <w:numPr>
          <w:ilvl w:val="0"/>
          <w:numId w:val="124"/>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3A6CC773">
        <w:rPr>
          <w:rFonts w:ascii="system-ui" w:hAnsi="system-ui" w:eastAsia="system-ui" w:cs="system-ui"/>
          <w:b w:val="1"/>
          <w:bCs w:val="1"/>
          <w:i w:val="0"/>
          <w:iCs w:val="0"/>
          <w:caps w:val="0"/>
          <w:smallCaps w:val="0"/>
          <w:noProof w:val="0"/>
          <w:color w:val="0F1115"/>
          <w:sz w:val="24"/>
          <w:szCs w:val="24"/>
          <w:lang w:val="fr-FR"/>
        </w:rPr>
        <w:t>Prévoir des conventions avec la mairie de Popayán</w:t>
      </w:r>
      <w:r w:rsidRPr="11B080E4" w:rsidR="3A6CC773">
        <w:rPr>
          <w:rFonts w:ascii="system-ui" w:hAnsi="system-ui" w:eastAsia="system-ui" w:cs="system-ui"/>
          <w:b w:val="0"/>
          <w:bCs w:val="0"/>
          <w:i w:val="0"/>
          <w:iCs w:val="0"/>
          <w:caps w:val="0"/>
          <w:smallCaps w:val="0"/>
          <w:noProof w:val="0"/>
          <w:color w:val="0F1115"/>
          <w:sz w:val="24"/>
          <w:szCs w:val="24"/>
          <w:lang w:val="fr-FR"/>
        </w:rPr>
        <w:t xml:space="preserve"> : pour la valorisation des biodéchets urbains, une convention formalisée avec l’administration municipale sécurise l’approvisionnement et atteste de la conformité.</w:t>
      </w:r>
    </w:p>
    <w:p w:rsidR="261497A1" w:rsidP="11B080E4" w:rsidRDefault="261497A1" w14:paraId="04DA679D" w14:textId="34403DE1">
      <w:pPr>
        <w:pStyle w:val="Paragraphedeliste"/>
        <w:numPr>
          <w:ilvl w:val="0"/>
          <w:numId w:val="124"/>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11B080E4" w:rsidR="3A6CC773">
        <w:rPr>
          <w:rFonts w:ascii="system-ui" w:hAnsi="system-ui" w:eastAsia="system-ui" w:cs="system-ui"/>
          <w:b w:val="1"/>
          <w:bCs w:val="1"/>
          <w:i w:val="0"/>
          <w:iCs w:val="0"/>
          <w:caps w:val="0"/>
          <w:smallCaps w:val="0"/>
          <w:noProof w:val="0"/>
          <w:color w:val="0F1115"/>
          <w:sz w:val="24"/>
          <w:szCs w:val="24"/>
          <w:lang w:val="fr-FR"/>
        </w:rPr>
        <w:t>Former le personnel</w:t>
      </w:r>
      <w:r w:rsidRPr="11B080E4" w:rsidR="3A6CC773">
        <w:rPr>
          <w:rFonts w:ascii="system-ui" w:hAnsi="system-ui" w:eastAsia="system-ui" w:cs="system-ui"/>
          <w:b w:val="0"/>
          <w:bCs w:val="0"/>
          <w:i w:val="0"/>
          <w:iCs w:val="0"/>
          <w:caps w:val="0"/>
          <w:smallCaps w:val="0"/>
          <w:noProof w:val="0"/>
          <w:color w:val="0F1115"/>
          <w:sz w:val="24"/>
          <w:szCs w:val="24"/>
          <w:lang w:val="fr-FR"/>
        </w:rPr>
        <w:t xml:space="preserve"> : les opérateurs doivent être formés aux protocoles de biosécurité et à la tenue des registres exigés par l’ICA.</w:t>
      </w:r>
    </w:p>
    <w:p w:rsidR="261497A1" w:rsidP="261497A1" w:rsidRDefault="261497A1" w14:paraId="64813CE9" w14:textId="7223BA7B"/>
    <w:p w:rsidR="261497A1" w:rsidP="11B080E4" w:rsidRDefault="261497A1" w14:paraId="3806BE3C" w14:textId="329791DC">
      <w:pPr>
        <w:pStyle w:val="Titre2"/>
        <w:shd w:val="clear" w:color="auto" w:fill="FFFFFF" w:themeFill="background1"/>
        <w:bidi w:val="0"/>
        <w:spacing w:before="480" w:beforeAutospacing="off" w:after="240" w:afterAutospacing="off" w:line="480" w:lineRule="auto"/>
      </w:pPr>
      <w:r w:rsidRPr="11B080E4" w:rsidR="3A6CC773">
        <w:rPr>
          <w:rFonts w:ascii="system-ui" w:hAnsi="system-ui" w:eastAsia="system-ui" w:cs="system-ui"/>
          <w:b w:val="1"/>
          <w:bCs w:val="1"/>
          <w:i w:val="0"/>
          <w:iCs w:val="0"/>
          <w:caps w:val="0"/>
          <w:smallCaps w:val="0"/>
          <w:noProof w:val="0"/>
          <w:color w:val="0F1115"/>
          <w:sz w:val="33"/>
          <w:szCs w:val="33"/>
          <w:lang w:val="fr-FR"/>
        </w:rPr>
        <w:t>Conclusion</w:t>
      </w:r>
    </w:p>
    <w:p w:rsidR="261497A1" w:rsidP="11B080E4" w:rsidRDefault="261497A1" w14:paraId="19DCFB01" w14:textId="584DF0B4">
      <w:pPr>
        <w:shd w:val="clear" w:color="auto" w:fill="FFFFFF" w:themeFill="background1"/>
        <w:bidi w:val="0"/>
        <w:spacing w:before="240" w:beforeAutospacing="off" w:after="0" w:afterAutospacing="off"/>
      </w:pPr>
      <w:r w:rsidRPr="11B080E4" w:rsidR="3A6CC773">
        <w:rPr>
          <w:rFonts w:ascii="system-ui" w:hAnsi="system-ui" w:eastAsia="system-ui" w:cs="system-ui"/>
          <w:b w:val="0"/>
          <w:bCs w:val="0"/>
          <w:i w:val="0"/>
          <w:iCs w:val="0"/>
          <w:caps w:val="0"/>
          <w:smallCaps w:val="0"/>
          <w:noProof w:val="0"/>
          <w:color w:val="0F1115"/>
          <w:sz w:val="24"/>
          <w:szCs w:val="24"/>
          <w:lang w:val="fr-FR"/>
        </w:rPr>
        <w:t>Le cadre légal et réglementaire du pôle avicole de l’Hacienda Esmeralda est accessible et cohérent avec les objectifs du projet. Les autorisations requises relèvent principalement de l’ICA (sanitaire) et de la CRC (environnementale), complétées par des permis municipaux classiques. La conception même du projet – zéro rejet, récupération des eaux de pluie, valorisation intégrale des déchets – simplifie les procédures environnementales. Une anticipation des délais et un accompagnement par les institutions locales permettront de respecter l’ensemble des obligations légales dans le calendrier prévu, garantissant ainsi la conformité et la pérennité du projet.</w:t>
      </w:r>
    </w:p>
    <w:p w:rsidR="261497A1" w:rsidP="261497A1" w:rsidRDefault="261497A1" w14:paraId="0CC038D1" w14:textId="3439BBEE"/>
    <w:p w:rsidR="6A3241C0" w:rsidP="261497A1" w:rsidRDefault="6A3241C0" w14:paraId="3F4C6857" w14:textId="2828531C">
      <w:pPr>
        <w:pStyle w:val="Titre1"/>
        <w:rPr>
          <w:rFonts w:ascii="Aptos" w:hAnsi="Aptos" w:eastAsia="Aptos"/>
          <w:sz w:val="24"/>
          <w:szCs w:val="24"/>
        </w:rPr>
      </w:pPr>
      <w:r w:rsidRPr="261497A1">
        <w:t xml:space="preserve">Annexe </w:t>
      </w:r>
      <w:r w:rsidRPr="261497A1" w:rsidR="2853887E">
        <w:t>B</w:t>
      </w:r>
      <w:r w:rsidRPr="261497A1">
        <w:t xml:space="preserve"> : Étude de marché détaillée (offre, demande, prix)</w:t>
      </w:r>
    </w:p>
    <w:p w:rsidR="261497A1" w:rsidP="261497A1" w:rsidRDefault="261497A1" w14:paraId="1632DE73" w14:textId="65EE17B5"/>
    <w:p w:rsidR="6A3241C0" w:rsidP="261497A1" w:rsidRDefault="6A3241C0" w14:paraId="7C71D219" w14:textId="0BAC6C12">
      <w:pPr>
        <w:pStyle w:val="Titre1"/>
        <w:rPr>
          <w:rFonts w:ascii="Aptos" w:hAnsi="Aptos" w:eastAsia="Aptos"/>
          <w:sz w:val="24"/>
          <w:szCs w:val="24"/>
        </w:rPr>
      </w:pPr>
      <w:r w:rsidRPr="261497A1">
        <w:t xml:space="preserve">Annexe </w:t>
      </w:r>
      <w:r w:rsidRPr="261497A1" w:rsidR="7DB32E9F">
        <w:t>C</w:t>
      </w:r>
      <w:r w:rsidRPr="261497A1">
        <w:t xml:space="preserve"> : </w:t>
      </w:r>
      <w:r w:rsidRPr="261497A1" w:rsidR="53459D91">
        <w:t>B</w:t>
      </w:r>
      <w:r w:rsidRPr="261497A1">
        <w:t>usiness plan détaillé (3 ans)</w:t>
      </w:r>
    </w:p>
    <w:p w:rsidR="261497A1" w:rsidP="261497A1" w:rsidRDefault="261497A1" w14:paraId="671FD7EE" w14:textId="78601BBD"/>
    <w:p w:rsidR="6A3241C0" w:rsidP="261497A1" w:rsidRDefault="6A3241C0" w14:paraId="1DB6322A" w14:textId="19BF8774">
      <w:pPr>
        <w:pStyle w:val="Titre1"/>
      </w:pPr>
      <w:r w:rsidRPr="261497A1">
        <w:t xml:space="preserve">Annexe </w:t>
      </w:r>
      <w:r w:rsidRPr="261497A1" w:rsidR="2209A5AB">
        <w:t>D</w:t>
      </w:r>
      <w:r w:rsidRPr="261497A1">
        <w:t xml:space="preserve"> : Protocoles </w:t>
      </w:r>
    </w:p>
    <w:p w:rsidR="2FAD3571" w:rsidP="007D5762" w:rsidRDefault="2FAD3571" w14:paraId="54282ED9" w14:textId="4D63520F">
      <w:pPr>
        <w:numPr>
          <w:ilvl w:val="0"/>
          <w:numId w:val="32"/>
        </w:numPr>
        <w:rPr>
          <w:rFonts w:ascii="Aptos" w:hAnsi="Aptos" w:eastAsia="Aptos"/>
        </w:rPr>
      </w:pPr>
      <w:r w:rsidRPr="261497A1">
        <w:t>Protocoles sanitaires et de biosécurité</w:t>
      </w:r>
    </w:p>
    <w:p w:rsidR="261497A1" w:rsidP="261497A1" w:rsidRDefault="261497A1" w14:paraId="2CC4B090" w14:textId="3AA2DCFE">
      <w:pPr>
        <w:rPr>
          <w:rFonts w:ascii="Aptos" w:hAnsi="Aptos" w:eastAsia="Aptos"/>
        </w:rPr>
      </w:pPr>
    </w:p>
    <w:p w:rsidR="1B662155" w:rsidP="261497A1" w:rsidRDefault="1B662155" w14:paraId="313E501D" w14:textId="2FD94A18">
      <w:pPr>
        <w:pStyle w:val="Titre1"/>
        <w:rPr>
          <w:rFonts w:ascii="Aptos" w:hAnsi="Aptos" w:eastAsia="Aptos"/>
          <w:sz w:val="24"/>
          <w:szCs w:val="24"/>
        </w:rPr>
      </w:pPr>
      <w:r w:rsidRPr="261497A1">
        <w:t xml:space="preserve">Annexe </w:t>
      </w:r>
      <w:r w:rsidRPr="261497A1" w:rsidR="446976FB">
        <w:t>E</w:t>
      </w:r>
      <w:r w:rsidRPr="261497A1">
        <w:t xml:space="preserve"> : Source de financement</w:t>
      </w:r>
    </w:p>
    <w:p w:rsidR="261497A1" w:rsidP="261497A1" w:rsidRDefault="261497A1" w14:paraId="555DF08E" w14:textId="120D6362">
      <w:pPr>
        <w:rPr>
          <w:rFonts w:ascii="Aptos" w:hAnsi="Aptos" w:eastAsia="Aptos"/>
        </w:rPr>
      </w:pPr>
    </w:p>
    <w:p w:rsidR="1B662155" w:rsidP="261497A1" w:rsidRDefault="1B662155" w14:paraId="0548BDC1" w14:textId="61631367">
      <w:pPr>
        <w:pStyle w:val="Titre2"/>
      </w:pPr>
      <w:r w:rsidRPr="261497A1">
        <w:t>1. Fonds d'investissement à impact ciblant l'agriculture régénératrice en Colombie</w:t>
      </w:r>
    </w:p>
    <w:p w:rsidR="1B662155" w:rsidP="261497A1" w:rsidRDefault="1B662155" w14:paraId="548A4EAB" w14:textId="640641FB">
      <w:pPr>
        <w:pStyle w:val="Titre3"/>
        <w:shd w:val="clear" w:color="auto" w:fill="FFFFFF" w:themeFill="background1"/>
        <w:spacing w:before="480" w:after="240" w:line="450" w:lineRule="auto"/>
      </w:pPr>
      <w:r w:rsidRPr="261497A1">
        <w:rPr>
          <w:rFonts w:ascii="system-ui" w:hAnsi="system-ui" w:eastAsia="system-ui" w:cs="system-ui"/>
          <w:b/>
          <w:bCs/>
          <w:color w:val="0F1115"/>
          <w:sz w:val="30"/>
          <w:szCs w:val="30"/>
        </w:rPr>
        <w:t>🔹 Acumen Latam Impact (ALIVE) Ventures</w:t>
      </w:r>
    </w:p>
    <w:p w:rsidR="1B662155" w:rsidP="261497A1" w:rsidRDefault="1B662155" w14:paraId="09373CC6" w14:textId="4FEA9CA4">
      <w:pPr>
        <w:shd w:val="clear" w:color="auto" w:fill="FFFFFF" w:themeFill="background1"/>
        <w:spacing w:before="240" w:after="240"/>
      </w:pPr>
      <w:r w:rsidRPr="261497A1">
        <w:rPr>
          <w:rFonts w:ascii="system-ui" w:hAnsi="system-ui" w:eastAsia="system-ui" w:cs="system-ui"/>
          <w:b/>
          <w:bCs/>
          <w:color w:val="0F1115"/>
        </w:rPr>
        <w:t>Pertinence : Élevée</w:t>
      </w:r>
    </w:p>
    <w:p w:rsidR="1B662155" w:rsidP="261497A1" w:rsidRDefault="1B662155" w14:paraId="4CF2742E" w14:textId="652F822C">
      <w:pPr>
        <w:shd w:val="clear" w:color="auto" w:fill="FFFFFF" w:themeFill="background1"/>
        <w:spacing w:before="240" w:after="240"/>
      </w:pPr>
      <w:r w:rsidRPr="261497A1">
        <w:rPr>
          <w:rFonts w:ascii="system-ui" w:hAnsi="system-ui" w:eastAsia="system-ui" w:cs="system-ui"/>
          <w:color w:val="0F1115"/>
        </w:rPr>
        <w:t xml:space="preserve">Acumen investit en Colombie depuis 10 ans, avec un portefeuille de 19 entreprises (principalement des </w:t>
      </w:r>
      <w:proofErr w:type="spellStart"/>
      <w:r w:rsidRPr="261497A1">
        <w:rPr>
          <w:rFonts w:ascii="system-ui" w:hAnsi="system-ui" w:eastAsia="system-ui" w:cs="system-ui"/>
          <w:color w:val="0F1115"/>
        </w:rPr>
        <w:t>agrobusinesses</w:t>
      </w:r>
      <w:proofErr w:type="spellEnd"/>
      <w:r w:rsidRPr="261497A1">
        <w:rPr>
          <w:rFonts w:ascii="system-ui" w:hAnsi="system-ui" w:eastAsia="system-ui" w:cs="system-ui"/>
          <w:color w:val="0F1115"/>
        </w:rPr>
        <w:t xml:space="preserve"> café, cacao, produits agricoles). Leur récent investissement dans </w:t>
      </w:r>
      <w:proofErr w:type="spellStart"/>
      <w:r w:rsidRPr="261497A1">
        <w:rPr>
          <w:rFonts w:ascii="system-ui" w:hAnsi="system-ui" w:eastAsia="system-ui" w:cs="system-ui"/>
          <w:color w:val="0F1115"/>
        </w:rPr>
        <w:t>GoodSAM</w:t>
      </w:r>
      <w:proofErr w:type="spellEnd"/>
      <w:r w:rsidRPr="261497A1">
        <w:rPr>
          <w:rFonts w:ascii="system-ui" w:hAnsi="system-ui" w:eastAsia="system-ui" w:cs="system-ui"/>
          <w:color w:val="0F1115"/>
        </w:rPr>
        <w:t xml:space="preserve"> </w:t>
      </w:r>
      <w:proofErr w:type="spellStart"/>
      <w:r w:rsidRPr="261497A1">
        <w:rPr>
          <w:rFonts w:ascii="system-ui" w:hAnsi="system-ui" w:eastAsia="system-ui" w:cs="system-ui"/>
          <w:color w:val="0F1115"/>
        </w:rPr>
        <w:t>Foods</w:t>
      </w:r>
      <w:proofErr w:type="spellEnd"/>
      <w:r w:rsidRPr="261497A1">
        <w:rPr>
          <w:rFonts w:ascii="system-ui" w:hAnsi="system-ui" w:eastAsia="system-ui" w:cs="system-ui"/>
          <w:color w:val="0F1115"/>
        </w:rPr>
        <w:t xml:space="preserve"> (9 M USD) vise à connecter les petits producteurs en agriculture régénérative aux marchés premium.</w:t>
      </w:r>
    </w:p>
    <w:p w:rsidR="1B662155" w:rsidP="261497A1" w:rsidRDefault="1B662155" w14:paraId="6FC4E871" w14:textId="17D96768">
      <w:pPr>
        <w:shd w:val="clear" w:color="auto" w:fill="FFFFFF" w:themeFill="background1"/>
        <w:spacing w:before="240" w:after="240"/>
      </w:pPr>
      <w:r w:rsidRPr="261497A1">
        <w:rPr>
          <w:rFonts w:ascii="system-ui" w:hAnsi="system-ui" w:eastAsia="system-ui" w:cs="system-ui"/>
          <w:b/>
          <w:bCs/>
          <w:color w:val="0F1115"/>
        </w:rPr>
        <w:t>Pourquoi votre projet correspond :</w:t>
      </w:r>
    </w:p>
    <w:p w:rsidR="1B662155" w:rsidP="007D5762" w:rsidRDefault="1B662155" w14:paraId="4FCC0B70" w14:textId="23E7F610">
      <w:pPr>
        <w:numPr>
          <w:ilvl w:val="0"/>
          <w:numId w:val="30"/>
        </w:numPr>
        <w:shd w:val="clear" w:color="auto" w:fill="FFFFFF" w:themeFill="background1"/>
        <w:spacing w:before="240" w:after="240"/>
        <w:rPr>
          <w:rFonts w:ascii="system-ui" w:hAnsi="system-ui" w:eastAsia="system-ui" w:cs="system-ui"/>
          <w:color w:val="0F1115"/>
        </w:rPr>
      </w:pPr>
      <w:r w:rsidRPr="261497A1">
        <w:rPr>
          <w:rFonts w:ascii="system-ui" w:hAnsi="system-ui" w:eastAsia="system-ui" w:cs="system-ui"/>
          <w:color w:val="0F1115"/>
        </w:rPr>
        <w:t>Ils ciblent les entreprises qui améliorent les revenus des petits agriculteurs en zones rurales</w:t>
      </w:r>
    </w:p>
    <w:p w:rsidR="1B662155" w:rsidP="007D5762" w:rsidRDefault="1B662155" w14:paraId="757E858C" w14:textId="58173371">
      <w:pPr>
        <w:numPr>
          <w:ilvl w:val="0"/>
          <w:numId w:val="30"/>
        </w:numPr>
        <w:shd w:val="clear" w:color="auto" w:fill="FFFFFF" w:themeFill="background1"/>
        <w:spacing w:before="240" w:after="240"/>
        <w:rPr>
          <w:rFonts w:ascii="system-ui" w:hAnsi="system-ui" w:eastAsia="system-ui" w:cs="system-ui"/>
          <w:color w:val="0F1115"/>
        </w:rPr>
      </w:pPr>
      <w:r w:rsidRPr="261497A1">
        <w:rPr>
          <w:rFonts w:ascii="system-ui" w:hAnsi="system-ui" w:eastAsia="system-ui" w:cs="system-ui"/>
          <w:color w:val="0F1115"/>
        </w:rPr>
        <w:t>83 % des agriculteurs soutenus par leurs investissements rapportent une amélioration de leurs revenus et de leur pouvoir de décision</w:t>
      </w:r>
    </w:p>
    <w:p w:rsidR="1B662155" w:rsidP="007D5762" w:rsidRDefault="1B662155" w14:paraId="34CEF17A" w14:textId="35766632">
      <w:pPr>
        <w:numPr>
          <w:ilvl w:val="0"/>
          <w:numId w:val="30"/>
        </w:numPr>
        <w:shd w:val="clear" w:color="auto" w:fill="FFFFFF" w:themeFill="background1"/>
        <w:spacing w:before="240" w:after="240"/>
        <w:rPr>
          <w:rFonts w:ascii="system-ui" w:hAnsi="system-ui" w:eastAsia="system-ui" w:cs="system-ui"/>
          <w:color w:val="0F1115"/>
        </w:rPr>
      </w:pPr>
      <w:r w:rsidRPr="261497A1">
        <w:rPr>
          <w:rFonts w:ascii="system-ui" w:hAnsi="system-ui" w:eastAsia="system-ui" w:cs="system-ui"/>
          <w:color w:val="0F1115"/>
        </w:rPr>
        <w:t>Votre modèle de coopérative avicole avec 15 exploitations bénéficiaires s'inscrit parfaitement</w:t>
      </w:r>
    </w:p>
    <w:p w:rsidR="1B662155" w:rsidP="261497A1" w:rsidRDefault="1B662155" w14:paraId="26725E02" w14:textId="52D3A600">
      <w:pPr>
        <w:shd w:val="clear" w:color="auto" w:fill="FFFFFF" w:themeFill="background1"/>
        <w:spacing w:before="240" w:after="240"/>
      </w:pPr>
      <w:r w:rsidRPr="261497A1">
        <w:rPr>
          <w:rFonts w:ascii="system-ui" w:hAnsi="system-ui" w:eastAsia="system-ui" w:cs="system-ui"/>
          <w:b/>
          <w:bCs/>
          <w:color w:val="0F1115"/>
        </w:rPr>
        <w:t>Contact :</w:t>
      </w:r>
      <w:r w:rsidRPr="261497A1">
        <w:rPr>
          <w:rFonts w:ascii="system-ui" w:hAnsi="system-ui" w:eastAsia="system-ui" w:cs="system-ui"/>
          <w:color w:val="0F1115"/>
        </w:rPr>
        <w:t xml:space="preserve"> Acumen Latam Impact – Bogotá</w:t>
      </w:r>
    </w:p>
    <w:p w:rsidR="1B662155" w:rsidP="261497A1" w:rsidRDefault="1B662155" w14:paraId="0DB4B816" w14:textId="2B074F36">
      <w:pPr>
        <w:pStyle w:val="Titre3"/>
        <w:shd w:val="clear" w:color="auto" w:fill="FFFFFF" w:themeFill="background1"/>
        <w:spacing w:before="480" w:after="240" w:line="450" w:lineRule="auto"/>
      </w:pPr>
      <w:r w:rsidRPr="261497A1">
        <w:rPr>
          <w:rFonts w:ascii="system-ui" w:hAnsi="system-ui" w:eastAsia="system-ui" w:cs="system-ui"/>
          <w:b/>
          <w:bCs/>
          <w:color w:val="0F1115"/>
          <w:sz w:val="30"/>
          <w:szCs w:val="30"/>
        </w:rPr>
        <w:t xml:space="preserve">🔹 </w:t>
      </w:r>
      <w:proofErr w:type="spellStart"/>
      <w:r w:rsidRPr="261497A1">
        <w:rPr>
          <w:rFonts w:ascii="system-ui" w:hAnsi="system-ui" w:eastAsia="system-ui" w:cs="system-ui"/>
          <w:b/>
          <w:bCs/>
          <w:color w:val="0F1115"/>
          <w:sz w:val="30"/>
          <w:szCs w:val="30"/>
        </w:rPr>
        <w:t>EcoEnterprises</w:t>
      </w:r>
      <w:proofErr w:type="spellEnd"/>
      <w:r w:rsidRPr="261497A1">
        <w:rPr>
          <w:rFonts w:ascii="system-ui" w:hAnsi="system-ui" w:eastAsia="system-ui" w:cs="system-ui"/>
          <w:b/>
          <w:bCs/>
          <w:color w:val="0F1115"/>
          <w:sz w:val="30"/>
          <w:szCs w:val="30"/>
        </w:rPr>
        <w:t xml:space="preserve"> Fund IV</w:t>
      </w:r>
    </w:p>
    <w:p w:rsidR="1B662155" w:rsidP="261497A1" w:rsidRDefault="1B662155" w14:paraId="2A2E9C19" w14:textId="65996103">
      <w:pPr>
        <w:shd w:val="clear" w:color="auto" w:fill="FFFFFF" w:themeFill="background1"/>
        <w:spacing w:before="240" w:after="240"/>
      </w:pPr>
      <w:r w:rsidRPr="261497A1">
        <w:rPr>
          <w:rFonts w:ascii="system-ui" w:hAnsi="system-ui" w:eastAsia="system-ui" w:cs="system-ui"/>
          <w:b/>
          <w:bCs/>
          <w:color w:val="0F1115"/>
        </w:rPr>
        <w:t>Pertinence : Très élevée</w:t>
      </w:r>
    </w:p>
    <w:p w:rsidR="1B662155" w:rsidP="261497A1" w:rsidRDefault="1B662155" w14:paraId="42CDC2A7" w14:textId="5802789D">
      <w:pPr>
        <w:shd w:val="clear" w:color="auto" w:fill="FFFFFF" w:themeFill="background1"/>
        <w:spacing w:before="240" w:after="240"/>
      </w:pPr>
      <w:r w:rsidRPr="261497A1">
        <w:rPr>
          <w:rFonts w:ascii="system-ui" w:hAnsi="system-ui" w:eastAsia="system-ui" w:cs="system-ui"/>
          <w:color w:val="0F1115"/>
        </w:rPr>
        <w:t xml:space="preserve">Ce fonds de 150 M USD, soutenu par le Soros </w:t>
      </w:r>
      <w:proofErr w:type="spellStart"/>
      <w:r w:rsidRPr="261497A1">
        <w:rPr>
          <w:rFonts w:ascii="system-ui" w:hAnsi="system-ui" w:eastAsia="system-ui" w:cs="system-ui"/>
          <w:color w:val="0F1115"/>
        </w:rPr>
        <w:t>Economic</w:t>
      </w:r>
      <w:proofErr w:type="spellEnd"/>
      <w:r w:rsidRPr="261497A1">
        <w:rPr>
          <w:rFonts w:ascii="system-ui" w:hAnsi="system-ui" w:eastAsia="system-ui" w:cs="system-ui"/>
          <w:color w:val="0F1115"/>
        </w:rPr>
        <w:t xml:space="preserve"> </w:t>
      </w:r>
      <w:proofErr w:type="spellStart"/>
      <w:r w:rsidRPr="261497A1">
        <w:rPr>
          <w:rFonts w:ascii="system-ui" w:hAnsi="system-ui" w:eastAsia="system-ui" w:cs="system-ui"/>
          <w:color w:val="0F1115"/>
        </w:rPr>
        <w:t>Development</w:t>
      </w:r>
      <w:proofErr w:type="spellEnd"/>
      <w:r w:rsidRPr="261497A1">
        <w:rPr>
          <w:rFonts w:ascii="system-ui" w:hAnsi="system-ui" w:eastAsia="system-ui" w:cs="system-ui"/>
          <w:color w:val="0F1115"/>
        </w:rPr>
        <w:t xml:space="preserve"> Fund, cible spécifiquement la </w:t>
      </w:r>
      <w:r w:rsidRPr="261497A1">
        <w:rPr>
          <w:rFonts w:ascii="system-ui" w:hAnsi="system-ui" w:eastAsia="system-ui" w:cs="system-ui"/>
          <w:b/>
          <w:bCs/>
          <w:color w:val="0F1115"/>
        </w:rPr>
        <w:t>bioéconomie, l'économie circulaire et l'agriculture régénérative</w:t>
      </w:r>
      <w:r w:rsidRPr="261497A1">
        <w:rPr>
          <w:rFonts w:ascii="system-ui" w:hAnsi="system-ui" w:eastAsia="system-ui" w:cs="system-ui"/>
          <w:color w:val="0F1115"/>
        </w:rPr>
        <w:t xml:space="preserve"> en Amérique latine, y compris la Colombie.</w:t>
      </w:r>
    </w:p>
    <w:p w:rsidR="1B662155" w:rsidP="261497A1" w:rsidRDefault="1B662155" w14:paraId="3AB2610F" w14:textId="4FA0701F">
      <w:pPr>
        <w:shd w:val="clear" w:color="auto" w:fill="FFFFFF" w:themeFill="background1"/>
        <w:spacing w:before="240" w:after="240"/>
      </w:pPr>
      <w:r w:rsidRPr="261497A1">
        <w:rPr>
          <w:rFonts w:ascii="system-ui" w:hAnsi="system-ui" w:eastAsia="system-ui" w:cs="system-ui"/>
          <w:b/>
          <w:bCs/>
          <w:color w:val="0F1115"/>
        </w:rPr>
        <w:t>Pourquoi votre projet correspond :</w:t>
      </w:r>
    </w:p>
    <w:p w:rsidR="1B662155" w:rsidP="007D5762" w:rsidRDefault="1B662155" w14:paraId="35F42C17" w14:textId="1B094505">
      <w:pPr>
        <w:numPr>
          <w:ilvl w:val="0"/>
          <w:numId w:val="29"/>
        </w:numPr>
        <w:shd w:val="clear" w:color="auto" w:fill="FFFFFF" w:themeFill="background1"/>
        <w:spacing w:before="240" w:after="240"/>
        <w:rPr>
          <w:rFonts w:ascii="system-ui" w:hAnsi="system-ui" w:eastAsia="system-ui" w:cs="system-ui"/>
          <w:i/>
          <w:iCs/>
          <w:color w:val="0F1115"/>
        </w:rPr>
      </w:pPr>
      <w:r w:rsidRPr="261497A1">
        <w:rPr>
          <w:rFonts w:ascii="system-ui" w:hAnsi="system-ui" w:eastAsia="system-ui" w:cs="system-ui"/>
          <w:color w:val="0F1115"/>
        </w:rPr>
        <w:t xml:space="preserve">Secteurs ciblés : </w:t>
      </w:r>
      <w:proofErr w:type="spellStart"/>
      <w:r w:rsidRPr="261497A1">
        <w:rPr>
          <w:rFonts w:ascii="system-ui" w:hAnsi="system-ui" w:eastAsia="system-ui" w:cs="system-ui"/>
          <w:i/>
          <w:iCs/>
          <w:color w:val="0F1115"/>
        </w:rPr>
        <w:t>circular</w:t>
      </w:r>
      <w:proofErr w:type="spellEnd"/>
      <w:r w:rsidRPr="261497A1">
        <w:rPr>
          <w:rFonts w:ascii="system-ui" w:hAnsi="system-ui" w:eastAsia="system-ui" w:cs="system-ui"/>
          <w:i/>
          <w:iCs/>
          <w:color w:val="0F1115"/>
        </w:rPr>
        <w:t xml:space="preserve"> </w:t>
      </w:r>
      <w:proofErr w:type="spellStart"/>
      <w:r w:rsidRPr="261497A1">
        <w:rPr>
          <w:rFonts w:ascii="system-ui" w:hAnsi="system-ui" w:eastAsia="system-ui" w:cs="system-ui"/>
          <w:i/>
          <w:iCs/>
          <w:color w:val="0F1115"/>
        </w:rPr>
        <w:t>economy</w:t>
      </w:r>
      <w:proofErr w:type="spellEnd"/>
      <w:r w:rsidRPr="261497A1">
        <w:rPr>
          <w:rFonts w:ascii="system-ui" w:hAnsi="system-ui" w:eastAsia="system-ui" w:cs="system-ui"/>
          <w:i/>
          <w:iCs/>
          <w:color w:val="0F1115"/>
        </w:rPr>
        <w:t xml:space="preserve">, </w:t>
      </w:r>
      <w:proofErr w:type="spellStart"/>
      <w:r w:rsidRPr="261497A1">
        <w:rPr>
          <w:rFonts w:ascii="system-ui" w:hAnsi="system-ui" w:eastAsia="system-ui" w:cs="system-ui"/>
          <w:i/>
          <w:iCs/>
          <w:color w:val="0F1115"/>
        </w:rPr>
        <w:t>regenerative</w:t>
      </w:r>
      <w:proofErr w:type="spellEnd"/>
      <w:r w:rsidRPr="261497A1">
        <w:rPr>
          <w:rFonts w:ascii="system-ui" w:hAnsi="system-ui" w:eastAsia="system-ui" w:cs="system-ui"/>
          <w:i/>
          <w:iCs/>
          <w:color w:val="0F1115"/>
        </w:rPr>
        <w:t xml:space="preserve"> agriculture, </w:t>
      </w:r>
      <w:proofErr w:type="spellStart"/>
      <w:r w:rsidRPr="261497A1">
        <w:rPr>
          <w:rFonts w:ascii="system-ui" w:hAnsi="system-ui" w:eastAsia="system-ui" w:cs="system-ui"/>
          <w:i/>
          <w:iCs/>
          <w:color w:val="0F1115"/>
        </w:rPr>
        <w:t>organic</w:t>
      </w:r>
      <w:proofErr w:type="spellEnd"/>
      <w:r w:rsidRPr="261497A1">
        <w:rPr>
          <w:rFonts w:ascii="system-ui" w:hAnsi="system-ui" w:eastAsia="system-ui" w:cs="system-ui"/>
          <w:i/>
          <w:iCs/>
          <w:color w:val="0F1115"/>
        </w:rPr>
        <w:t xml:space="preserve"> </w:t>
      </w:r>
      <w:proofErr w:type="spellStart"/>
      <w:r w:rsidRPr="261497A1">
        <w:rPr>
          <w:rFonts w:ascii="system-ui" w:hAnsi="system-ui" w:eastAsia="system-ui" w:cs="system-ui"/>
          <w:i/>
          <w:iCs/>
          <w:color w:val="0F1115"/>
        </w:rPr>
        <w:t>foods</w:t>
      </w:r>
      <w:proofErr w:type="spellEnd"/>
    </w:p>
    <w:p w:rsidR="1B662155" w:rsidP="007D5762" w:rsidRDefault="1B662155" w14:paraId="1F942308" w14:textId="043348BD">
      <w:pPr>
        <w:numPr>
          <w:ilvl w:val="0"/>
          <w:numId w:val="29"/>
        </w:numPr>
        <w:shd w:val="clear" w:color="auto" w:fill="FFFFFF" w:themeFill="background1"/>
        <w:spacing w:before="240" w:after="240"/>
        <w:rPr>
          <w:rFonts w:ascii="system-ui" w:hAnsi="system-ui" w:eastAsia="system-ui" w:cs="system-ui"/>
          <w:color w:val="0F1115"/>
        </w:rPr>
      </w:pPr>
      <w:r w:rsidRPr="261497A1">
        <w:rPr>
          <w:rFonts w:ascii="system-ui" w:hAnsi="system-ui" w:eastAsia="system-ui" w:cs="system-ui"/>
          <w:color w:val="0F1115"/>
        </w:rPr>
        <w:t>Le fonds investit dans des entreprises à un stade de croissance (</w:t>
      </w:r>
      <w:proofErr w:type="spellStart"/>
      <w:r w:rsidRPr="261497A1">
        <w:rPr>
          <w:rFonts w:ascii="system-ui" w:hAnsi="system-ui" w:eastAsia="system-ui" w:cs="system-ui"/>
          <w:i/>
          <w:iCs/>
          <w:color w:val="0F1115"/>
        </w:rPr>
        <w:t>growth</w:t>
      </w:r>
      <w:proofErr w:type="spellEnd"/>
      <w:r w:rsidRPr="261497A1">
        <w:rPr>
          <w:rFonts w:ascii="system-ui" w:hAnsi="system-ui" w:eastAsia="system-ui" w:cs="system-ui"/>
          <w:i/>
          <w:iCs/>
          <w:color w:val="0F1115"/>
        </w:rPr>
        <w:t>-stage</w:t>
      </w:r>
      <w:r w:rsidRPr="261497A1">
        <w:rPr>
          <w:rFonts w:ascii="system-ui" w:hAnsi="system-ui" w:eastAsia="system-ui" w:cs="system-ui"/>
          <w:color w:val="0F1115"/>
        </w:rPr>
        <w:t>), ce qui correspond à votre phase cible (500 poules)</w:t>
      </w:r>
    </w:p>
    <w:p w:rsidR="1B662155" w:rsidP="007D5762" w:rsidRDefault="1B662155" w14:paraId="7F28F860" w14:textId="39A178FF">
      <w:pPr>
        <w:numPr>
          <w:ilvl w:val="0"/>
          <w:numId w:val="29"/>
        </w:numPr>
        <w:shd w:val="clear" w:color="auto" w:fill="FFFFFF" w:themeFill="background1"/>
        <w:spacing w:before="240" w:after="240"/>
        <w:rPr>
          <w:rFonts w:ascii="system-ui" w:hAnsi="system-ui" w:eastAsia="system-ui" w:cs="system-ui"/>
          <w:color w:val="0F1115"/>
        </w:rPr>
      </w:pPr>
      <w:r w:rsidRPr="261497A1">
        <w:rPr>
          <w:rFonts w:ascii="system-ui" w:hAnsi="system-ui" w:eastAsia="system-ui" w:cs="system-ui"/>
          <w:color w:val="0F1115"/>
        </w:rPr>
        <w:t>Un investissement précédent a protégé 17 millions d'acres et soutenu 400 000 membres de communautés locales</w:t>
      </w:r>
    </w:p>
    <w:p w:rsidR="1B662155" w:rsidP="261497A1" w:rsidRDefault="1B662155" w14:paraId="1D4B86CE" w14:textId="6F0DD03B">
      <w:pPr>
        <w:shd w:val="clear" w:color="auto" w:fill="FFFFFF" w:themeFill="background1"/>
        <w:spacing w:before="240" w:after="240"/>
      </w:pPr>
      <w:r w:rsidRPr="261497A1">
        <w:rPr>
          <w:rFonts w:ascii="system-ui" w:hAnsi="system-ui" w:eastAsia="system-ui" w:cs="system-ui"/>
          <w:b/>
          <w:bCs/>
          <w:color w:val="0F1115"/>
        </w:rPr>
        <w:t>Contact :</w:t>
      </w:r>
      <w:r w:rsidRPr="261497A1">
        <w:rPr>
          <w:rFonts w:ascii="system-ui" w:hAnsi="system-ui" w:eastAsia="system-ui" w:cs="system-ui"/>
          <w:color w:val="0F1115"/>
        </w:rPr>
        <w:t xml:space="preserve"> </w:t>
      </w:r>
      <w:proofErr w:type="spellStart"/>
      <w:r w:rsidRPr="261497A1">
        <w:rPr>
          <w:rFonts w:ascii="system-ui" w:hAnsi="system-ui" w:eastAsia="system-ui" w:cs="system-ui"/>
          <w:color w:val="0F1115"/>
        </w:rPr>
        <w:t>EcoEnterprises</w:t>
      </w:r>
      <w:proofErr w:type="spellEnd"/>
      <w:r w:rsidRPr="261497A1">
        <w:rPr>
          <w:rFonts w:ascii="system-ui" w:hAnsi="system-ui" w:eastAsia="system-ui" w:cs="system-ui"/>
          <w:color w:val="0F1115"/>
        </w:rPr>
        <w:t xml:space="preserve"> – via leur site web</w:t>
      </w:r>
    </w:p>
    <w:p w:rsidR="261497A1" w:rsidRDefault="261497A1" w14:paraId="16EC2D72" w14:textId="298B57F6"/>
    <w:p w:rsidR="1B662155" w:rsidP="261497A1" w:rsidRDefault="1B662155" w14:paraId="6E5D32A3" w14:textId="47F91698">
      <w:pPr>
        <w:pStyle w:val="Titre3"/>
        <w:shd w:val="clear" w:color="auto" w:fill="FFFFFF" w:themeFill="background1"/>
        <w:spacing w:before="480" w:after="240" w:line="450" w:lineRule="auto"/>
      </w:pPr>
      <w:r w:rsidRPr="261497A1">
        <w:rPr>
          <w:rFonts w:ascii="system-ui" w:hAnsi="system-ui" w:eastAsia="system-ui" w:cs="system-ui"/>
          <w:b/>
          <w:bCs/>
          <w:color w:val="0F1115"/>
          <w:sz w:val="30"/>
          <w:szCs w:val="30"/>
        </w:rPr>
        <w:t>🔹 &amp;Green Fund</w:t>
      </w:r>
    </w:p>
    <w:p w:rsidR="1B662155" w:rsidP="261497A1" w:rsidRDefault="1B662155" w14:paraId="5EA79D80" w14:textId="2D84FAF8">
      <w:pPr>
        <w:shd w:val="clear" w:color="auto" w:fill="FFFFFF" w:themeFill="background1"/>
        <w:spacing w:before="240" w:after="240"/>
      </w:pPr>
      <w:r w:rsidRPr="261497A1">
        <w:rPr>
          <w:rFonts w:ascii="system-ui" w:hAnsi="system-ui" w:eastAsia="system-ui" w:cs="system-ui"/>
          <w:b/>
          <w:bCs/>
          <w:color w:val="0F1115"/>
        </w:rPr>
        <w:t>Pertinence : Élevée</w:t>
      </w:r>
    </w:p>
    <w:p w:rsidR="1B662155" w:rsidP="261497A1" w:rsidRDefault="1B662155" w14:paraId="53D18B4F" w14:textId="29F4C00C">
      <w:pPr>
        <w:shd w:val="clear" w:color="auto" w:fill="FFFFFF" w:themeFill="background1"/>
        <w:spacing w:before="240" w:after="240"/>
      </w:pPr>
      <w:r w:rsidRPr="261497A1">
        <w:rPr>
          <w:rFonts w:ascii="system-ui" w:hAnsi="system-ui" w:eastAsia="system-ui" w:cs="system-ui"/>
          <w:color w:val="0F1115"/>
        </w:rPr>
        <w:t>&amp;Green a déjà investi 7,7 M USD dans une hacienda colombienne (Hacienda San José) pour développer un modèle d'élevage régénératif. Leur prêt de 12 ans est spécifiquement conçu pour accompagner la transformation du secteur agricole colombien.</w:t>
      </w:r>
    </w:p>
    <w:p w:rsidR="1B662155" w:rsidP="261497A1" w:rsidRDefault="1B662155" w14:paraId="66DA37CF" w14:textId="66CB12FA">
      <w:pPr>
        <w:shd w:val="clear" w:color="auto" w:fill="FFFFFF" w:themeFill="background1"/>
        <w:spacing w:before="240" w:after="240"/>
      </w:pPr>
      <w:r w:rsidRPr="261497A1">
        <w:rPr>
          <w:rFonts w:ascii="system-ui" w:hAnsi="system-ui" w:eastAsia="system-ui" w:cs="system-ui"/>
          <w:b/>
          <w:bCs/>
          <w:color w:val="0F1115"/>
        </w:rPr>
        <w:t>Pourquoi votre projet correspond :</w:t>
      </w:r>
    </w:p>
    <w:p w:rsidR="1B662155" w:rsidP="007D5762" w:rsidRDefault="1B662155" w14:paraId="374C84E1" w14:textId="11FC6D8B">
      <w:pPr>
        <w:numPr>
          <w:ilvl w:val="0"/>
          <w:numId w:val="28"/>
        </w:numPr>
        <w:shd w:val="clear" w:color="auto" w:fill="FFFFFF" w:themeFill="background1"/>
        <w:spacing w:before="240" w:after="240"/>
        <w:rPr>
          <w:rFonts w:ascii="system-ui" w:hAnsi="system-ui" w:eastAsia="system-ui" w:cs="system-ui"/>
          <w:b/>
          <w:bCs/>
          <w:color w:val="0F1115"/>
        </w:rPr>
      </w:pPr>
      <w:r w:rsidRPr="261497A1">
        <w:rPr>
          <w:rFonts w:ascii="system-ui" w:hAnsi="system-ui" w:eastAsia="system-ui" w:cs="system-ui"/>
          <w:color w:val="0F1115"/>
        </w:rPr>
        <w:t xml:space="preserve">Ils ciblent les projets qui démontrent à la fois la </w:t>
      </w:r>
      <w:r w:rsidRPr="261497A1">
        <w:rPr>
          <w:rFonts w:ascii="system-ui" w:hAnsi="system-ui" w:eastAsia="system-ui" w:cs="system-ui"/>
          <w:b/>
          <w:bCs/>
          <w:color w:val="0F1115"/>
        </w:rPr>
        <w:t>régénération écologique</w:t>
      </w:r>
      <w:r w:rsidRPr="261497A1">
        <w:rPr>
          <w:rFonts w:ascii="system-ui" w:hAnsi="system-ui" w:eastAsia="system-ui" w:cs="system-ui"/>
          <w:color w:val="0F1115"/>
        </w:rPr>
        <w:t xml:space="preserve"> et la </w:t>
      </w:r>
      <w:r w:rsidRPr="261497A1">
        <w:rPr>
          <w:rFonts w:ascii="system-ui" w:hAnsi="system-ui" w:eastAsia="system-ui" w:cs="system-ui"/>
          <w:b/>
          <w:bCs/>
          <w:color w:val="0F1115"/>
        </w:rPr>
        <w:t>viabilité économique</w:t>
      </w:r>
    </w:p>
    <w:p w:rsidR="1B662155" w:rsidP="007D5762" w:rsidRDefault="1B662155" w14:paraId="3957F3EF" w14:textId="0B665587">
      <w:pPr>
        <w:numPr>
          <w:ilvl w:val="0"/>
          <w:numId w:val="28"/>
        </w:numPr>
        <w:shd w:val="clear" w:color="auto" w:fill="FFFFFF" w:themeFill="background1"/>
        <w:spacing w:before="240" w:after="240"/>
        <w:rPr>
          <w:rFonts w:ascii="system-ui" w:hAnsi="system-ui" w:eastAsia="system-ui" w:cs="system-ui"/>
          <w:color w:val="0F1115"/>
        </w:rPr>
      </w:pPr>
      <w:r w:rsidRPr="261497A1">
        <w:rPr>
          <w:rFonts w:ascii="system-ui" w:hAnsi="system-ui" w:eastAsia="system-ui" w:cs="system-ui"/>
          <w:color w:val="0F1115"/>
        </w:rPr>
        <w:t>Hacienda San José inclut dans son modèle la protection des forêts et le partage de connaissances avec d'autres agriculteurs – exactement comme votre objectif de réplication chez 15 exploitations</w:t>
      </w:r>
    </w:p>
    <w:p w:rsidR="1B662155" w:rsidP="007D5762" w:rsidRDefault="1B662155" w14:paraId="67713B1A" w14:textId="0FF41D52">
      <w:pPr>
        <w:numPr>
          <w:ilvl w:val="0"/>
          <w:numId w:val="28"/>
        </w:numPr>
        <w:shd w:val="clear" w:color="auto" w:fill="FFFFFF" w:themeFill="background1"/>
        <w:spacing w:before="240" w:after="240"/>
        <w:rPr>
          <w:rFonts w:ascii="system-ui" w:hAnsi="system-ui" w:eastAsia="system-ui" w:cs="system-ui"/>
          <w:color w:val="0F1115"/>
        </w:rPr>
      </w:pPr>
      <w:r w:rsidRPr="261497A1">
        <w:rPr>
          <w:rFonts w:ascii="system-ui" w:hAnsi="system-ui" w:eastAsia="system-ui" w:cs="system-ui"/>
          <w:color w:val="0F1115"/>
        </w:rPr>
        <w:t>Votre TIR de 14 % correspond à leur recherche de modèles économiquement viables</w:t>
      </w:r>
    </w:p>
    <w:p w:rsidR="1B662155" w:rsidP="261497A1" w:rsidRDefault="1B662155" w14:paraId="5A7302F7" w14:textId="56F2007B">
      <w:pPr>
        <w:shd w:val="clear" w:color="auto" w:fill="FFFFFF" w:themeFill="background1"/>
        <w:spacing w:before="240" w:after="240"/>
      </w:pPr>
      <w:r w:rsidRPr="261497A1">
        <w:rPr>
          <w:rFonts w:ascii="system-ui" w:hAnsi="system-ui" w:eastAsia="system-ui" w:cs="system-ui"/>
          <w:b/>
          <w:bCs/>
          <w:color w:val="0F1115"/>
        </w:rPr>
        <w:t>Contact :</w:t>
      </w:r>
      <w:r w:rsidRPr="261497A1">
        <w:rPr>
          <w:rFonts w:ascii="system-ui" w:hAnsi="system-ui" w:eastAsia="system-ui" w:cs="system-ui"/>
          <w:color w:val="0F1115"/>
        </w:rPr>
        <w:t xml:space="preserve"> &amp;Green Fund – via leur site web (investissements en Colombie)</w:t>
      </w:r>
    </w:p>
    <w:p w:rsidR="261497A1" w:rsidRDefault="261497A1" w14:paraId="0FC31420" w14:textId="0183BB6A"/>
    <w:p w:rsidR="1B662155" w:rsidP="261497A1" w:rsidRDefault="1B662155" w14:paraId="7A00241F" w14:textId="211C6D88">
      <w:pPr>
        <w:pStyle w:val="Titre3"/>
        <w:shd w:val="clear" w:color="auto" w:fill="FFFFFF" w:themeFill="background1"/>
        <w:spacing w:before="480" w:after="240" w:line="450" w:lineRule="auto"/>
      </w:pPr>
      <w:r w:rsidRPr="261497A1">
        <w:rPr>
          <w:rFonts w:ascii="system-ui" w:hAnsi="system-ui" w:eastAsia="system-ui" w:cs="system-ui"/>
          <w:b/>
          <w:bCs/>
          <w:color w:val="0F1115"/>
          <w:sz w:val="30"/>
          <w:szCs w:val="30"/>
        </w:rPr>
        <w:t xml:space="preserve">🔹 </w:t>
      </w:r>
      <w:proofErr w:type="spellStart"/>
      <w:r w:rsidRPr="261497A1">
        <w:rPr>
          <w:rFonts w:ascii="system-ui" w:hAnsi="system-ui" w:eastAsia="system-ui" w:cs="system-ui"/>
          <w:b/>
          <w:bCs/>
          <w:color w:val="0F1115"/>
          <w:sz w:val="30"/>
          <w:szCs w:val="30"/>
        </w:rPr>
        <w:t>Beneficial</w:t>
      </w:r>
      <w:proofErr w:type="spellEnd"/>
      <w:r w:rsidRPr="261497A1">
        <w:rPr>
          <w:rFonts w:ascii="system-ui" w:hAnsi="system-ui" w:eastAsia="system-ui" w:cs="system-ui"/>
          <w:b/>
          <w:bCs/>
          <w:color w:val="0F1115"/>
          <w:sz w:val="30"/>
          <w:szCs w:val="30"/>
        </w:rPr>
        <w:t xml:space="preserve"> </w:t>
      </w:r>
      <w:proofErr w:type="spellStart"/>
      <w:r w:rsidRPr="261497A1">
        <w:rPr>
          <w:rFonts w:ascii="system-ui" w:hAnsi="system-ui" w:eastAsia="system-ui" w:cs="system-ui"/>
          <w:b/>
          <w:bCs/>
          <w:color w:val="0F1115"/>
          <w:sz w:val="30"/>
          <w:szCs w:val="30"/>
        </w:rPr>
        <w:t>Returns</w:t>
      </w:r>
      <w:proofErr w:type="spellEnd"/>
      <w:r w:rsidRPr="261497A1">
        <w:rPr>
          <w:rFonts w:ascii="system-ui" w:hAnsi="system-ui" w:eastAsia="system-ui" w:cs="system-ui"/>
          <w:b/>
          <w:bCs/>
          <w:color w:val="0F1115"/>
          <w:sz w:val="30"/>
          <w:szCs w:val="30"/>
        </w:rPr>
        <w:t xml:space="preserve"> – </w:t>
      </w:r>
      <w:proofErr w:type="spellStart"/>
      <w:r w:rsidRPr="261497A1">
        <w:rPr>
          <w:rFonts w:ascii="system-ui" w:hAnsi="system-ui" w:eastAsia="system-ui" w:cs="system-ui"/>
          <w:b/>
          <w:bCs/>
          <w:color w:val="0F1115"/>
          <w:sz w:val="30"/>
          <w:szCs w:val="30"/>
        </w:rPr>
        <w:t>Reciprocity</w:t>
      </w:r>
      <w:proofErr w:type="spellEnd"/>
      <w:r w:rsidRPr="261497A1">
        <w:rPr>
          <w:rFonts w:ascii="system-ui" w:hAnsi="system-ui" w:eastAsia="system-ui" w:cs="system-ui"/>
          <w:b/>
          <w:bCs/>
          <w:color w:val="0F1115"/>
          <w:sz w:val="30"/>
          <w:szCs w:val="30"/>
        </w:rPr>
        <w:t xml:space="preserve"> Fund</w:t>
      </w:r>
    </w:p>
    <w:p w:rsidR="1B662155" w:rsidP="261497A1" w:rsidRDefault="1B662155" w14:paraId="592A8043" w14:textId="6DEE6D1E">
      <w:pPr>
        <w:shd w:val="clear" w:color="auto" w:fill="FFFFFF" w:themeFill="background1"/>
        <w:spacing w:before="240" w:after="240"/>
      </w:pPr>
      <w:r w:rsidRPr="261497A1">
        <w:rPr>
          <w:rFonts w:ascii="system-ui" w:hAnsi="system-ui" w:eastAsia="system-ui" w:cs="system-ui"/>
          <w:b/>
          <w:bCs/>
          <w:color w:val="0F1115"/>
        </w:rPr>
        <w:t>Pertinence : Bonne</w:t>
      </w:r>
    </w:p>
    <w:p w:rsidR="1B662155" w:rsidP="261497A1" w:rsidRDefault="1B662155" w14:paraId="1545978C" w14:textId="0C713C77">
      <w:pPr>
        <w:shd w:val="clear" w:color="auto" w:fill="FFFFFF" w:themeFill="background1"/>
        <w:spacing w:before="240" w:after="240"/>
      </w:pPr>
      <w:r w:rsidRPr="261497A1">
        <w:rPr>
          <w:rFonts w:ascii="system-ui" w:hAnsi="system-ui" w:eastAsia="system-ui" w:cs="system-ui"/>
          <w:color w:val="0F1115"/>
        </w:rPr>
        <w:t xml:space="preserve">Ce fonds a récemment accordé un prêt de 54 000 USD à </w:t>
      </w:r>
      <w:proofErr w:type="spellStart"/>
      <w:r w:rsidRPr="261497A1">
        <w:rPr>
          <w:rFonts w:ascii="system-ui" w:hAnsi="system-ui" w:eastAsia="system-ui" w:cs="system-ui"/>
          <w:color w:val="0F1115"/>
        </w:rPr>
        <w:t>Emprocaucho</w:t>
      </w:r>
      <w:proofErr w:type="spellEnd"/>
      <w:r w:rsidRPr="261497A1">
        <w:rPr>
          <w:rFonts w:ascii="system-ui" w:hAnsi="system-ui" w:eastAsia="system-ui" w:cs="system-ui"/>
          <w:color w:val="0F1115"/>
        </w:rPr>
        <w:t xml:space="preserve"> en Colombie pour soutenir 360 petits producteurs de caoutchouc.</w:t>
      </w:r>
    </w:p>
    <w:p w:rsidR="1B662155" w:rsidP="261497A1" w:rsidRDefault="1B662155" w14:paraId="7B31231B" w14:textId="39192662">
      <w:pPr>
        <w:shd w:val="clear" w:color="auto" w:fill="FFFFFF" w:themeFill="background1"/>
        <w:spacing w:before="240" w:after="240"/>
      </w:pPr>
      <w:r w:rsidRPr="261497A1">
        <w:rPr>
          <w:rFonts w:ascii="system-ui" w:hAnsi="system-ui" w:eastAsia="system-ui" w:cs="system-ui"/>
          <w:b/>
          <w:bCs/>
          <w:color w:val="0F1115"/>
        </w:rPr>
        <w:t>Pourquoi votre projet correspond :</w:t>
      </w:r>
    </w:p>
    <w:p w:rsidR="1B662155" w:rsidP="007D5762" w:rsidRDefault="1B662155" w14:paraId="59F830AD" w14:textId="59B45B0A">
      <w:pPr>
        <w:numPr>
          <w:ilvl w:val="0"/>
          <w:numId w:val="27"/>
        </w:numPr>
        <w:shd w:val="clear" w:color="auto" w:fill="FFFFFF" w:themeFill="background1"/>
        <w:spacing w:before="240" w:after="240"/>
        <w:rPr>
          <w:rFonts w:ascii="system-ui" w:hAnsi="system-ui" w:eastAsia="system-ui" w:cs="system-ui"/>
          <w:color w:val="0F1115"/>
        </w:rPr>
      </w:pPr>
      <w:r w:rsidRPr="261497A1">
        <w:rPr>
          <w:rFonts w:ascii="system-ui" w:hAnsi="system-ui" w:eastAsia="system-ui" w:cs="system-ui"/>
          <w:color w:val="0F1115"/>
        </w:rPr>
        <w:t xml:space="preserve">Leur </w:t>
      </w:r>
      <w:proofErr w:type="spellStart"/>
      <w:r w:rsidRPr="261497A1">
        <w:rPr>
          <w:rFonts w:ascii="system-ui" w:hAnsi="system-ui" w:eastAsia="system-ui" w:cs="system-ui"/>
          <w:i/>
          <w:iCs/>
          <w:color w:val="0F1115"/>
        </w:rPr>
        <w:t>Reciprocity</w:t>
      </w:r>
      <w:proofErr w:type="spellEnd"/>
      <w:r w:rsidRPr="261497A1">
        <w:rPr>
          <w:rFonts w:ascii="system-ui" w:hAnsi="system-ui" w:eastAsia="system-ui" w:cs="system-ui"/>
          <w:i/>
          <w:iCs/>
          <w:color w:val="0F1115"/>
        </w:rPr>
        <w:t xml:space="preserve"> Fund</w:t>
      </w:r>
      <w:r w:rsidRPr="261497A1">
        <w:rPr>
          <w:rFonts w:ascii="system-ui" w:hAnsi="system-ui" w:eastAsia="system-ui" w:cs="system-ui"/>
          <w:color w:val="0F1115"/>
        </w:rPr>
        <w:t xml:space="preserve"> cible spécifiquement les coopératives et organisations de producteurs en Colombie</w:t>
      </w:r>
    </w:p>
    <w:p w:rsidR="1B662155" w:rsidP="007D5762" w:rsidRDefault="1B662155" w14:paraId="321B3CF7" w14:textId="3BE624AA">
      <w:pPr>
        <w:numPr>
          <w:ilvl w:val="0"/>
          <w:numId w:val="27"/>
        </w:numPr>
        <w:shd w:val="clear" w:color="auto" w:fill="FFFFFF" w:themeFill="background1"/>
        <w:spacing w:before="240" w:after="240"/>
        <w:rPr>
          <w:rFonts w:ascii="system-ui" w:hAnsi="system-ui" w:eastAsia="system-ui" w:cs="system-ui"/>
          <w:color w:val="0F1115"/>
        </w:rPr>
      </w:pPr>
      <w:r w:rsidRPr="261497A1">
        <w:rPr>
          <w:rFonts w:ascii="system-ui" w:hAnsi="system-ui" w:eastAsia="system-ui" w:cs="system-ui"/>
          <w:color w:val="0F1115"/>
        </w:rPr>
        <w:t>Taux d'intérêt de 8 % – un financement à coût accessible</w:t>
      </w:r>
    </w:p>
    <w:p w:rsidR="1B662155" w:rsidP="007D5762" w:rsidRDefault="1B662155" w14:paraId="52B11118" w14:textId="76AB4E4B">
      <w:pPr>
        <w:numPr>
          <w:ilvl w:val="0"/>
          <w:numId w:val="27"/>
        </w:numPr>
        <w:shd w:val="clear" w:color="auto" w:fill="FFFFFF" w:themeFill="background1"/>
        <w:spacing w:before="240" w:after="240"/>
        <w:rPr>
          <w:rFonts w:ascii="system-ui" w:hAnsi="system-ui" w:eastAsia="system-ui" w:cs="system-ui"/>
          <w:color w:val="0F1115"/>
        </w:rPr>
      </w:pPr>
      <w:r w:rsidRPr="261497A1">
        <w:rPr>
          <w:rFonts w:ascii="system-ui" w:hAnsi="system-ui" w:eastAsia="system-ui" w:cs="system-ui"/>
          <w:color w:val="0F1115"/>
        </w:rPr>
        <w:t>Ils cherchent à financer des projets dans des zones où les options de crédit sont limitées</w:t>
      </w:r>
    </w:p>
    <w:p w:rsidR="1B662155" w:rsidP="261497A1" w:rsidRDefault="1B662155" w14:paraId="671CFC34" w14:textId="0B8F1D78">
      <w:pPr>
        <w:shd w:val="clear" w:color="auto" w:fill="FFFFFF" w:themeFill="background1"/>
        <w:spacing w:before="240" w:after="240"/>
      </w:pPr>
      <w:r w:rsidRPr="261497A1">
        <w:rPr>
          <w:rFonts w:ascii="system-ui" w:hAnsi="system-ui" w:eastAsia="system-ui" w:cs="system-ui"/>
          <w:b/>
          <w:bCs/>
          <w:color w:val="0F1115"/>
        </w:rPr>
        <w:t>Contact :</w:t>
      </w:r>
      <w:r w:rsidRPr="261497A1">
        <w:rPr>
          <w:rFonts w:ascii="system-ui" w:hAnsi="system-ui" w:eastAsia="system-ui" w:cs="system-ui"/>
          <w:color w:val="0F1115"/>
        </w:rPr>
        <w:t xml:space="preserve"> </w:t>
      </w:r>
      <w:proofErr w:type="spellStart"/>
      <w:r w:rsidRPr="261497A1">
        <w:rPr>
          <w:rFonts w:ascii="system-ui" w:hAnsi="system-ui" w:eastAsia="system-ui" w:cs="system-ui"/>
          <w:color w:val="0F1115"/>
        </w:rPr>
        <w:t>Beneficial</w:t>
      </w:r>
      <w:proofErr w:type="spellEnd"/>
      <w:r w:rsidRPr="261497A1">
        <w:rPr>
          <w:rFonts w:ascii="system-ui" w:hAnsi="system-ui" w:eastAsia="system-ui" w:cs="system-ui"/>
          <w:color w:val="0F1115"/>
        </w:rPr>
        <w:t xml:space="preserve"> </w:t>
      </w:r>
      <w:proofErr w:type="spellStart"/>
      <w:r w:rsidRPr="261497A1">
        <w:rPr>
          <w:rFonts w:ascii="system-ui" w:hAnsi="system-ui" w:eastAsia="system-ui" w:cs="system-ui"/>
          <w:color w:val="0F1115"/>
        </w:rPr>
        <w:t>Returns</w:t>
      </w:r>
      <w:proofErr w:type="spellEnd"/>
      <w:r w:rsidRPr="261497A1">
        <w:rPr>
          <w:rFonts w:ascii="system-ui" w:hAnsi="system-ui" w:eastAsia="system-ui" w:cs="system-ui"/>
          <w:color w:val="0F1115"/>
        </w:rPr>
        <w:t xml:space="preserve"> – via leur site web</w:t>
      </w:r>
    </w:p>
    <w:p w:rsidR="261497A1" w:rsidRDefault="261497A1" w14:paraId="3C3A9C5B" w14:textId="5F633FA1"/>
    <w:p w:rsidR="1B662155" w:rsidP="261497A1" w:rsidRDefault="1B662155" w14:paraId="768F5A6E" w14:textId="2C15EB1D">
      <w:pPr>
        <w:pStyle w:val="Titre3"/>
        <w:shd w:val="clear" w:color="auto" w:fill="FFFFFF" w:themeFill="background1"/>
        <w:spacing w:before="480" w:after="240" w:line="450" w:lineRule="auto"/>
      </w:pPr>
      <w:r w:rsidRPr="261497A1">
        <w:rPr>
          <w:rFonts w:ascii="system-ui" w:hAnsi="system-ui" w:eastAsia="system-ui" w:cs="system-ui"/>
          <w:b/>
          <w:bCs/>
          <w:color w:val="0F1115"/>
          <w:sz w:val="30"/>
          <w:szCs w:val="30"/>
        </w:rPr>
        <w:t>🔹 Campo Impact Fund</w:t>
      </w:r>
    </w:p>
    <w:p w:rsidR="1B662155" w:rsidP="261497A1" w:rsidRDefault="1B662155" w14:paraId="148B6513" w14:textId="4C58723F">
      <w:pPr>
        <w:shd w:val="clear" w:color="auto" w:fill="FFFFFF" w:themeFill="background1"/>
        <w:spacing w:before="240" w:after="240"/>
      </w:pPr>
      <w:r w:rsidRPr="261497A1">
        <w:rPr>
          <w:rFonts w:ascii="system-ui" w:hAnsi="system-ui" w:eastAsia="system-ui" w:cs="system-ui"/>
          <w:b/>
          <w:bCs/>
          <w:color w:val="0F1115"/>
        </w:rPr>
        <w:t>Pertinence : Bonne</w:t>
      </w:r>
    </w:p>
    <w:p w:rsidR="1B662155" w:rsidP="261497A1" w:rsidRDefault="1B662155" w14:paraId="79964748" w14:textId="0FB2A9C9">
      <w:pPr>
        <w:shd w:val="clear" w:color="auto" w:fill="FFFFFF" w:themeFill="background1"/>
        <w:spacing w:before="240" w:after="240"/>
      </w:pPr>
      <w:r w:rsidRPr="261497A1">
        <w:rPr>
          <w:rFonts w:ascii="system-ui" w:hAnsi="system-ui" w:eastAsia="system-ui" w:cs="system-ui"/>
          <w:color w:val="0F1115"/>
        </w:rPr>
        <w:t>Fond colombien de 100 M USD conçu pour atténuer le changement climatique à travers des projets agroforestiers et agricoles, avec un rendement estimé entre 12 et 18 %.</w:t>
      </w:r>
    </w:p>
    <w:p w:rsidR="1B662155" w:rsidP="261497A1" w:rsidRDefault="1B662155" w14:paraId="3285E7D9" w14:textId="3CADEF39">
      <w:pPr>
        <w:shd w:val="clear" w:color="auto" w:fill="FFFFFF" w:themeFill="background1"/>
        <w:spacing w:before="240" w:after="240"/>
      </w:pPr>
      <w:r w:rsidRPr="261497A1">
        <w:rPr>
          <w:rFonts w:ascii="system-ui" w:hAnsi="system-ui" w:eastAsia="system-ui" w:cs="system-ui"/>
          <w:b/>
          <w:bCs/>
          <w:color w:val="0F1115"/>
        </w:rPr>
        <w:t>Pourquoi votre projet correspond :</w:t>
      </w:r>
    </w:p>
    <w:p w:rsidR="1B662155" w:rsidP="007D5762" w:rsidRDefault="1B662155" w14:paraId="3D6B849E" w14:textId="19419D5C">
      <w:pPr>
        <w:numPr>
          <w:ilvl w:val="0"/>
          <w:numId w:val="26"/>
        </w:numPr>
        <w:shd w:val="clear" w:color="auto" w:fill="FFFFFF" w:themeFill="background1"/>
        <w:spacing w:before="240" w:after="240"/>
        <w:rPr>
          <w:rFonts w:ascii="system-ui" w:hAnsi="system-ui" w:eastAsia="system-ui" w:cs="system-ui"/>
          <w:color w:val="0F1115"/>
        </w:rPr>
      </w:pPr>
      <w:r w:rsidRPr="261497A1">
        <w:rPr>
          <w:rFonts w:ascii="system-ui" w:hAnsi="system-ui" w:eastAsia="system-ui" w:cs="system-ui"/>
          <w:color w:val="0F1115"/>
        </w:rPr>
        <w:t>Fonds basé en Colombie, avec une connaissance du terrain</w:t>
      </w:r>
    </w:p>
    <w:p w:rsidR="1B662155" w:rsidP="007D5762" w:rsidRDefault="1B662155" w14:paraId="456EB9D3" w14:textId="1328E561">
      <w:pPr>
        <w:numPr>
          <w:ilvl w:val="0"/>
          <w:numId w:val="26"/>
        </w:numPr>
        <w:shd w:val="clear" w:color="auto" w:fill="FFFFFF" w:themeFill="background1"/>
        <w:spacing w:before="240" w:after="240"/>
        <w:rPr>
          <w:rFonts w:ascii="system-ui" w:hAnsi="system-ui" w:eastAsia="system-ui" w:cs="system-ui"/>
          <w:color w:val="0F1115"/>
        </w:rPr>
      </w:pPr>
      <w:r w:rsidRPr="261497A1">
        <w:rPr>
          <w:rFonts w:ascii="system-ui" w:hAnsi="system-ui" w:eastAsia="system-ui" w:cs="system-ui"/>
          <w:color w:val="0F1115"/>
        </w:rPr>
        <w:t>Leur modèle combine agriculture durable, crédits carbone et développement local</w:t>
      </w:r>
    </w:p>
    <w:p w:rsidR="1B662155" w:rsidP="007D5762" w:rsidRDefault="1B662155" w14:paraId="68AB246C" w14:textId="5B1E41E9">
      <w:pPr>
        <w:numPr>
          <w:ilvl w:val="0"/>
          <w:numId w:val="26"/>
        </w:numPr>
        <w:shd w:val="clear" w:color="auto" w:fill="FFFFFF" w:themeFill="background1"/>
        <w:spacing w:before="240" w:after="240"/>
        <w:rPr>
          <w:rFonts w:ascii="system-ui" w:hAnsi="system-ui" w:eastAsia="system-ui" w:cs="system-ui"/>
          <w:color w:val="0F1115"/>
        </w:rPr>
      </w:pPr>
      <w:r w:rsidRPr="261497A1">
        <w:rPr>
          <w:rFonts w:ascii="system-ui" w:hAnsi="system-ui" w:eastAsia="system-ui" w:cs="system-ui"/>
          <w:color w:val="0F1115"/>
        </w:rPr>
        <w:t>Votre réduction de 30 % des émissions de méthane pourrait s'intégrer dans leur volet carbone</w:t>
      </w:r>
    </w:p>
    <w:p w:rsidR="1B662155" w:rsidP="261497A1" w:rsidRDefault="1B662155" w14:paraId="4E4F62AC" w14:textId="4F1B3E96">
      <w:pPr>
        <w:shd w:val="clear" w:color="auto" w:fill="FFFFFF" w:themeFill="background1"/>
        <w:spacing w:before="240" w:after="240"/>
      </w:pPr>
      <w:r w:rsidRPr="261497A1">
        <w:rPr>
          <w:rFonts w:ascii="system-ui" w:hAnsi="system-ui" w:eastAsia="system-ui" w:cs="system-ui"/>
          <w:b/>
          <w:bCs/>
          <w:color w:val="0F1115"/>
        </w:rPr>
        <w:t>Contact :</w:t>
      </w:r>
      <w:r w:rsidRPr="261497A1">
        <w:rPr>
          <w:rFonts w:ascii="system-ui" w:hAnsi="system-ui" w:eastAsia="system-ui" w:cs="system-ui"/>
          <w:color w:val="0F1115"/>
        </w:rPr>
        <w:t xml:space="preserve"> Campo Impact Fund – via leurs gestionnaires</w:t>
      </w:r>
    </w:p>
    <w:p w:rsidR="261497A1" w:rsidRDefault="261497A1" w14:paraId="7511B9E8" w14:textId="4A7F9947"/>
    <w:p w:rsidR="1B662155" w:rsidP="261497A1" w:rsidRDefault="1B662155" w14:paraId="1EA20DE6" w14:textId="4277C647">
      <w:pPr>
        <w:pStyle w:val="Titre2"/>
      </w:pPr>
      <w:r w:rsidRPr="261497A1">
        <w:t>2. Dispositifs d'accompagnement et préparation à l'investissement</w:t>
      </w:r>
    </w:p>
    <w:p w:rsidR="1B662155" w:rsidP="261497A1" w:rsidRDefault="1B662155" w14:paraId="326F91C4" w14:textId="74E9B6E1">
      <w:pPr>
        <w:pStyle w:val="Titre3"/>
        <w:shd w:val="clear" w:color="auto" w:fill="FFFFFF" w:themeFill="background1"/>
        <w:spacing w:before="480" w:after="240" w:line="450" w:lineRule="auto"/>
      </w:pPr>
      <w:r w:rsidRPr="261497A1">
        <w:rPr>
          <w:rFonts w:ascii="system-ui" w:hAnsi="system-ui" w:eastAsia="system-ui" w:cs="system-ui"/>
          <w:b/>
          <w:bCs/>
          <w:color w:val="0F1115"/>
          <w:sz w:val="30"/>
          <w:szCs w:val="30"/>
        </w:rPr>
        <w:t xml:space="preserve">🔹 </w:t>
      </w:r>
      <w:proofErr w:type="spellStart"/>
      <w:r w:rsidRPr="261497A1">
        <w:rPr>
          <w:rFonts w:ascii="system-ui" w:hAnsi="system-ui" w:eastAsia="system-ui" w:cs="system-ui"/>
          <w:b/>
          <w:bCs/>
          <w:color w:val="0F1115"/>
          <w:sz w:val="30"/>
          <w:szCs w:val="30"/>
        </w:rPr>
        <w:t>reVive</w:t>
      </w:r>
      <w:proofErr w:type="spellEnd"/>
      <w:r w:rsidRPr="261497A1">
        <w:rPr>
          <w:rFonts w:ascii="system-ui" w:hAnsi="system-ui" w:eastAsia="system-ui" w:cs="system-ui"/>
          <w:b/>
          <w:bCs/>
          <w:color w:val="0F1115"/>
          <w:sz w:val="30"/>
          <w:szCs w:val="30"/>
        </w:rPr>
        <w:t xml:space="preserve"> : </w:t>
      </w:r>
      <w:proofErr w:type="spellStart"/>
      <w:r w:rsidRPr="261497A1">
        <w:rPr>
          <w:rFonts w:ascii="system-ui" w:hAnsi="system-ui" w:eastAsia="system-ui" w:cs="system-ui"/>
          <w:b/>
          <w:bCs/>
          <w:color w:val="0F1115"/>
          <w:sz w:val="30"/>
          <w:szCs w:val="30"/>
        </w:rPr>
        <w:t>Landscape</w:t>
      </w:r>
      <w:proofErr w:type="spellEnd"/>
      <w:r w:rsidRPr="261497A1">
        <w:rPr>
          <w:rFonts w:ascii="system-ui" w:hAnsi="system-ui" w:eastAsia="system-ui" w:cs="system-ui"/>
          <w:b/>
          <w:bCs/>
          <w:color w:val="0F1115"/>
          <w:sz w:val="30"/>
          <w:szCs w:val="30"/>
        </w:rPr>
        <w:t xml:space="preserve"> Investment </w:t>
      </w:r>
      <w:proofErr w:type="spellStart"/>
      <w:r w:rsidRPr="261497A1">
        <w:rPr>
          <w:rFonts w:ascii="system-ui" w:hAnsi="system-ui" w:eastAsia="system-ui" w:cs="system-ui"/>
          <w:b/>
          <w:bCs/>
          <w:color w:val="0F1115"/>
          <w:sz w:val="30"/>
          <w:szCs w:val="30"/>
        </w:rPr>
        <w:t>Development</w:t>
      </w:r>
      <w:proofErr w:type="spellEnd"/>
      <w:r w:rsidRPr="261497A1">
        <w:rPr>
          <w:rFonts w:ascii="system-ui" w:hAnsi="system-ui" w:eastAsia="system-ui" w:cs="system-ui"/>
          <w:b/>
          <w:bCs/>
          <w:color w:val="0F1115"/>
          <w:sz w:val="30"/>
          <w:szCs w:val="30"/>
        </w:rPr>
        <w:t xml:space="preserve"> Hub Colombia</w:t>
      </w:r>
    </w:p>
    <w:p w:rsidR="1B662155" w:rsidP="261497A1" w:rsidRDefault="1B662155" w14:paraId="2BBB1E4B" w14:textId="7A6BE67B">
      <w:pPr>
        <w:shd w:val="clear" w:color="auto" w:fill="FFFFFF" w:themeFill="background1"/>
        <w:spacing w:before="240" w:after="240"/>
      </w:pPr>
      <w:r w:rsidRPr="261497A1">
        <w:rPr>
          <w:rFonts w:ascii="system-ui" w:hAnsi="system-ui" w:eastAsia="system-ui" w:cs="system-ui"/>
          <w:b/>
          <w:bCs/>
          <w:color w:val="0F1115"/>
        </w:rPr>
        <w:t>Pertinence : Stratégique – à contacter en priorité</w:t>
      </w:r>
    </w:p>
    <w:p w:rsidR="1B662155" w:rsidP="261497A1" w:rsidRDefault="1B662155" w14:paraId="38E35CA6" w14:textId="63B9BCBE">
      <w:pPr>
        <w:shd w:val="clear" w:color="auto" w:fill="FFFFFF" w:themeFill="background1"/>
        <w:spacing w:before="240" w:after="240"/>
      </w:pPr>
      <w:r w:rsidRPr="261497A1">
        <w:rPr>
          <w:rFonts w:ascii="system-ui" w:hAnsi="system-ui" w:eastAsia="system-ui" w:cs="system-ui"/>
          <w:color w:val="0F1115"/>
        </w:rPr>
        <w:t>Lancé par IDH (</w:t>
      </w:r>
      <w:proofErr w:type="spellStart"/>
      <w:r w:rsidRPr="261497A1">
        <w:rPr>
          <w:rFonts w:ascii="system-ui" w:hAnsi="system-ui" w:eastAsia="system-ui" w:cs="system-ui"/>
          <w:color w:val="0F1115"/>
        </w:rPr>
        <w:t>Sustainable</w:t>
      </w:r>
      <w:proofErr w:type="spellEnd"/>
      <w:r w:rsidRPr="261497A1">
        <w:rPr>
          <w:rFonts w:ascii="system-ui" w:hAnsi="system-ui" w:eastAsia="system-ui" w:cs="system-ui"/>
          <w:color w:val="0F1115"/>
        </w:rPr>
        <w:t xml:space="preserve"> Trade Initiative) avec le financement du Global </w:t>
      </w:r>
      <w:proofErr w:type="spellStart"/>
      <w:r w:rsidRPr="261497A1">
        <w:rPr>
          <w:rFonts w:ascii="system-ui" w:hAnsi="system-ui" w:eastAsia="system-ui" w:cs="system-ui"/>
          <w:color w:val="0F1115"/>
        </w:rPr>
        <w:t>Environmental</w:t>
      </w:r>
      <w:proofErr w:type="spellEnd"/>
      <w:r w:rsidRPr="261497A1">
        <w:rPr>
          <w:rFonts w:ascii="system-ui" w:hAnsi="system-ui" w:eastAsia="system-ui" w:cs="system-ui"/>
          <w:color w:val="0F1115"/>
        </w:rPr>
        <w:t xml:space="preserve"> Facility, ce Hub a pour mission de </w:t>
      </w:r>
      <w:r w:rsidRPr="261497A1">
        <w:rPr>
          <w:rFonts w:ascii="system-ui" w:hAnsi="system-ui" w:eastAsia="system-ui" w:cs="system-ui"/>
          <w:b/>
          <w:bCs/>
          <w:color w:val="0F1115"/>
        </w:rPr>
        <w:t>préparer des projets agricoles colombiens pour l'investissement</w:t>
      </w:r>
      <w:r w:rsidRPr="261497A1">
        <w:rPr>
          <w:rFonts w:ascii="system-ui" w:hAnsi="system-ui" w:eastAsia="system-ui" w:cs="system-ui"/>
          <w:color w:val="0F1115"/>
        </w:rPr>
        <w:t xml:space="preserve"> en les alignant sur les exigences des investisseurs.</w:t>
      </w:r>
    </w:p>
    <w:p w:rsidR="1B662155" w:rsidP="261497A1" w:rsidRDefault="1B662155" w14:paraId="7E7C5938" w14:textId="10824CCA">
      <w:pPr>
        <w:shd w:val="clear" w:color="auto" w:fill="FFFFFF" w:themeFill="background1"/>
        <w:spacing w:before="240" w:after="240"/>
      </w:pPr>
      <w:r w:rsidRPr="261497A1">
        <w:rPr>
          <w:rFonts w:ascii="system-ui" w:hAnsi="system-ui" w:eastAsia="system-ui" w:cs="system-ui"/>
          <w:b/>
          <w:bCs/>
          <w:color w:val="0F1115"/>
        </w:rPr>
        <w:t>Ce qu'ils offrent :</w:t>
      </w:r>
    </w:p>
    <w:p w:rsidR="1B662155" w:rsidP="007D5762" w:rsidRDefault="1B662155" w14:paraId="48F86354" w14:textId="4D5BFF10">
      <w:pPr>
        <w:numPr>
          <w:ilvl w:val="0"/>
          <w:numId w:val="25"/>
        </w:numPr>
        <w:shd w:val="clear" w:color="auto" w:fill="FFFFFF" w:themeFill="background1"/>
        <w:spacing w:before="240" w:after="240"/>
        <w:rPr>
          <w:rFonts w:ascii="system-ui" w:hAnsi="system-ui" w:eastAsia="system-ui" w:cs="system-ui"/>
          <w:i/>
          <w:iCs/>
          <w:color w:val="0F1115"/>
        </w:rPr>
      </w:pPr>
      <w:r w:rsidRPr="261497A1">
        <w:rPr>
          <w:rFonts w:ascii="system-ui" w:hAnsi="system-ui" w:eastAsia="system-ui" w:cs="system-ui"/>
          <w:color w:val="0F1115"/>
        </w:rPr>
        <w:t xml:space="preserve">Assistance technique pour rendre les projets </w:t>
      </w:r>
      <w:proofErr w:type="spellStart"/>
      <w:r w:rsidRPr="261497A1">
        <w:rPr>
          <w:rFonts w:ascii="system-ui" w:hAnsi="system-ui" w:eastAsia="system-ui" w:cs="system-ui"/>
          <w:i/>
          <w:iCs/>
          <w:color w:val="0F1115"/>
        </w:rPr>
        <w:t>investables</w:t>
      </w:r>
      <w:proofErr w:type="spellEnd"/>
    </w:p>
    <w:p w:rsidR="1B662155" w:rsidP="007D5762" w:rsidRDefault="1B662155" w14:paraId="034ECBB2" w14:textId="0BECA44B">
      <w:pPr>
        <w:numPr>
          <w:ilvl w:val="0"/>
          <w:numId w:val="25"/>
        </w:numPr>
        <w:shd w:val="clear" w:color="auto" w:fill="FFFFFF" w:themeFill="background1"/>
        <w:spacing w:before="240" w:after="240"/>
        <w:rPr>
          <w:rFonts w:ascii="system-ui" w:hAnsi="system-ui" w:eastAsia="system-ui" w:cs="system-ui"/>
          <w:color w:val="0F1115"/>
        </w:rPr>
      </w:pPr>
      <w:r w:rsidRPr="261497A1">
        <w:rPr>
          <w:rFonts w:ascii="system-ui" w:hAnsi="system-ui" w:eastAsia="system-ui" w:cs="system-ui"/>
          <w:color w:val="0F1115"/>
        </w:rPr>
        <w:t>Mise en relation avec un réseau d'investisseurs à impact (</w:t>
      </w:r>
      <w:proofErr w:type="spellStart"/>
      <w:r w:rsidRPr="261497A1">
        <w:rPr>
          <w:rFonts w:ascii="system-ui" w:hAnsi="system-ui" w:eastAsia="system-ui" w:cs="system-ui"/>
          <w:color w:val="0F1115"/>
        </w:rPr>
        <w:t>Incofin</w:t>
      </w:r>
      <w:proofErr w:type="spellEnd"/>
      <w:r w:rsidRPr="261497A1">
        <w:rPr>
          <w:rFonts w:ascii="system-ui" w:hAnsi="system-ui" w:eastAsia="system-ui" w:cs="system-ui"/>
          <w:color w:val="0F1115"/>
        </w:rPr>
        <w:t>, &amp;Green, etc.)</w:t>
      </w:r>
    </w:p>
    <w:p w:rsidR="1B662155" w:rsidP="007D5762" w:rsidRDefault="1B662155" w14:paraId="043B93B3" w14:textId="78FCF9D5">
      <w:pPr>
        <w:numPr>
          <w:ilvl w:val="0"/>
          <w:numId w:val="25"/>
        </w:numPr>
        <w:shd w:val="clear" w:color="auto" w:fill="FFFFFF" w:themeFill="background1"/>
        <w:spacing w:before="240" w:after="240"/>
        <w:rPr>
          <w:rFonts w:ascii="system-ui" w:hAnsi="system-ui" w:eastAsia="system-ui" w:cs="system-ui"/>
          <w:color w:val="0F1115"/>
        </w:rPr>
      </w:pPr>
      <w:r w:rsidRPr="261497A1">
        <w:rPr>
          <w:rFonts w:ascii="system-ui" w:hAnsi="system-ui" w:eastAsia="system-ui" w:cs="system-ui"/>
          <w:color w:val="0F1115"/>
        </w:rPr>
        <w:t>Objectif : 9 500 agriculteurs bénéficiaires, 3 000 hectares restaurés</w:t>
      </w:r>
    </w:p>
    <w:p w:rsidR="1B662155" w:rsidP="261497A1" w:rsidRDefault="1B662155" w14:paraId="06D2C8C4" w14:textId="712D1473">
      <w:pPr>
        <w:shd w:val="clear" w:color="auto" w:fill="FFFFFF" w:themeFill="background1"/>
        <w:spacing w:before="240" w:after="240"/>
      </w:pPr>
      <w:r w:rsidRPr="261497A1">
        <w:rPr>
          <w:rFonts w:ascii="system-ui" w:hAnsi="system-ui" w:eastAsia="system-ui" w:cs="system-ui"/>
          <w:b/>
          <w:bCs/>
          <w:color w:val="0F1115"/>
        </w:rPr>
        <w:t>Pourquoi votre projet correspond :</w:t>
      </w:r>
    </w:p>
    <w:p w:rsidR="1B662155" w:rsidP="007D5762" w:rsidRDefault="1B662155" w14:paraId="0027B1F3" w14:textId="30BA7EB8">
      <w:pPr>
        <w:numPr>
          <w:ilvl w:val="0"/>
          <w:numId w:val="24"/>
        </w:numPr>
        <w:shd w:val="clear" w:color="auto" w:fill="FFFFFF" w:themeFill="background1"/>
        <w:spacing w:before="240" w:after="240"/>
        <w:rPr>
          <w:rFonts w:ascii="system-ui" w:hAnsi="system-ui" w:eastAsia="system-ui" w:cs="system-ui"/>
          <w:color w:val="0F1115"/>
        </w:rPr>
      </w:pPr>
      <w:r w:rsidRPr="261497A1">
        <w:rPr>
          <w:rFonts w:ascii="system-ui" w:hAnsi="system-ui" w:eastAsia="system-ui" w:cs="system-ui"/>
          <w:color w:val="0F1115"/>
        </w:rPr>
        <w:t>Votre projet de 80 M COP d'investissement restant à financer est exactement le type de projet que ce Hub cherche à accompagner</w:t>
      </w:r>
    </w:p>
    <w:p w:rsidR="1B662155" w:rsidP="007D5762" w:rsidRDefault="1B662155" w14:paraId="6E0E12C3" w14:textId="271338A3">
      <w:pPr>
        <w:numPr>
          <w:ilvl w:val="0"/>
          <w:numId w:val="24"/>
        </w:numPr>
        <w:shd w:val="clear" w:color="auto" w:fill="FFFFFF" w:themeFill="background1"/>
        <w:spacing w:before="240" w:after="240"/>
        <w:rPr>
          <w:rFonts w:ascii="system-ui" w:hAnsi="system-ui" w:eastAsia="system-ui" w:cs="system-ui"/>
          <w:color w:val="0F1115"/>
        </w:rPr>
      </w:pPr>
      <w:r w:rsidRPr="261497A1">
        <w:rPr>
          <w:rFonts w:ascii="system-ui" w:hAnsi="system-ui" w:eastAsia="system-ui" w:cs="system-ui"/>
          <w:color w:val="0F1115"/>
        </w:rPr>
        <w:t xml:space="preserve">Un participant à leur lancement a déclaré : *"if </w:t>
      </w:r>
      <w:proofErr w:type="spellStart"/>
      <w:r w:rsidRPr="261497A1">
        <w:rPr>
          <w:rFonts w:ascii="system-ui" w:hAnsi="system-ui" w:eastAsia="system-ui" w:cs="system-ui"/>
          <w:color w:val="0F1115"/>
        </w:rPr>
        <w:t>they</w:t>
      </w:r>
      <w:proofErr w:type="spellEnd"/>
      <w:r w:rsidRPr="261497A1">
        <w:rPr>
          <w:rFonts w:ascii="system-ui" w:hAnsi="system-ui" w:eastAsia="system-ui" w:cs="system-ui"/>
          <w:color w:val="0F1115"/>
        </w:rPr>
        <w:t xml:space="preserve"> have </w:t>
      </w:r>
      <w:proofErr w:type="spellStart"/>
      <w:r w:rsidRPr="261497A1">
        <w:rPr>
          <w:rFonts w:ascii="system-ui" w:hAnsi="system-ui" w:eastAsia="system-ui" w:cs="system-ui"/>
          <w:color w:val="0F1115"/>
        </w:rPr>
        <w:t>access</w:t>
      </w:r>
      <w:proofErr w:type="spellEnd"/>
      <w:r w:rsidRPr="261497A1">
        <w:rPr>
          <w:rFonts w:ascii="system-ui" w:hAnsi="system-ui" w:eastAsia="system-ui" w:cs="system-ui"/>
          <w:color w:val="0F1115"/>
        </w:rPr>
        <w:t xml:space="preserve"> to </w:t>
      </w:r>
      <w:proofErr w:type="spellStart"/>
      <w:r w:rsidRPr="261497A1">
        <w:rPr>
          <w:rFonts w:ascii="system-ui" w:hAnsi="system-ui" w:eastAsia="system-ui" w:cs="system-ui"/>
          <w:color w:val="0F1115"/>
        </w:rPr>
        <w:t>pre-investment</w:t>
      </w:r>
      <w:proofErr w:type="spellEnd"/>
      <w:r w:rsidRPr="261497A1">
        <w:rPr>
          <w:rFonts w:ascii="system-ui" w:hAnsi="system-ui" w:eastAsia="system-ui" w:cs="system-ui"/>
          <w:color w:val="0F1115"/>
        </w:rPr>
        <w:t xml:space="preserve"> </w:t>
      </w:r>
      <w:proofErr w:type="spellStart"/>
      <w:r w:rsidRPr="261497A1">
        <w:rPr>
          <w:rFonts w:ascii="system-ui" w:hAnsi="system-ui" w:eastAsia="system-ui" w:cs="system-ui"/>
          <w:color w:val="0F1115"/>
        </w:rPr>
        <w:t>technical</w:t>
      </w:r>
      <w:proofErr w:type="spellEnd"/>
      <w:r w:rsidRPr="261497A1">
        <w:rPr>
          <w:rFonts w:ascii="system-ui" w:hAnsi="system-ui" w:eastAsia="system-ui" w:cs="system-ui"/>
          <w:color w:val="0F1115"/>
        </w:rPr>
        <w:t xml:space="preserve"> assistance, the </w:t>
      </w:r>
      <w:proofErr w:type="spellStart"/>
      <w:r w:rsidRPr="261497A1">
        <w:rPr>
          <w:rFonts w:ascii="system-ui" w:hAnsi="system-ui" w:eastAsia="system-ui" w:cs="system-ui"/>
          <w:color w:val="0F1115"/>
        </w:rPr>
        <w:t>probability</w:t>
      </w:r>
      <w:proofErr w:type="spellEnd"/>
      <w:r w:rsidRPr="261497A1">
        <w:rPr>
          <w:rFonts w:ascii="system-ui" w:hAnsi="system-ui" w:eastAsia="system-ui" w:cs="system-ui"/>
          <w:color w:val="0F1115"/>
        </w:rPr>
        <w:t xml:space="preserve"> of </w:t>
      </w:r>
      <w:proofErr w:type="spellStart"/>
      <w:r w:rsidRPr="261497A1">
        <w:rPr>
          <w:rFonts w:ascii="system-ui" w:hAnsi="system-ui" w:eastAsia="system-ui" w:cs="system-ui"/>
          <w:color w:val="0F1115"/>
        </w:rPr>
        <w:t>obtaining</w:t>
      </w:r>
      <w:proofErr w:type="spellEnd"/>
      <w:r w:rsidRPr="261497A1">
        <w:rPr>
          <w:rFonts w:ascii="system-ui" w:hAnsi="system-ui" w:eastAsia="system-ui" w:cs="system-ui"/>
          <w:color w:val="0F1115"/>
        </w:rPr>
        <w:t xml:space="preserve"> </w:t>
      </w:r>
      <w:proofErr w:type="spellStart"/>
      <w:r w:rsidRPr="261497A1">
        <w:rPr>
          <w:rFonts w:ascii="system-ui" w:hAnsi="system-ui" w:eastAsia="system-ui" w:cs="system-ui"/>
          <w:color w:val="0F1115"/>
        </w:rPr>
        <w:t>financing</w:t>
      </w:r>
      <w:proofErr w:type="spellEnd"/>
      <w:r w:rsidRPr="261497A1">
        <w:rPr>
          <w:rFonts w:ascii="system-ui" w:hAnsi="system-ui" w:eastAsia="system-ui" w:cs="system-ui"/>
          <w:color w:val="0F1115"/>
        </w:rPr>
        <w:t xml:space="preserve"> </w:t>
      </w:r>
      <w:proofErr w:type="spellStart"/>
      <w:r w:rsidRPr="261497A1">
        <w:rPr>
          <w:rFonts w:ascii="system-ui" w:hAnsi="system-ui" w:eastAsia="system-ui" w:cs="system-ui"/>
          <w:color w:val="0F1115"/>
        </w:rPr>
        <w:t>within</w:t>
      </w:r>
      <w:proofErr w:type="spellEnd"/>
      <w:r w:rsidRPr="261497A1">
        <w:rPr>
          <w:rFonts w:ascii="system-ui" w:hAnsi="system-ui" w:eastAsia="system-ui" w:cs="system-ui"/>
          <w:color w:val="0F1115"/>
        </w:rPr>
        <w:t xml:space="preserve"> 1 or 2 </w:t>
      </w:r>
      <w:proofErr w:type="spellStart"/>
      <w:r w:rsidRPr="261497A1">
        <w:rPr>
          <w:rFonts w:ascii="system-ui" w:hAnsi="system-ui" w:eastAsia="system-ui" w:cs="system-ui"/>
          <w:color w:val="0F1115"/>
        </w:rPr>
        <w:t>years</w:t>
      </w:r>
      <w:proofErr w:type="spellEnd"/>
      <w:r w:rsidRPr="261497A1">
        <w:rPr>
          <w:rFonts w:ascii="system-ui" w:hAnsi="system-ui" w:eastAsia="system-ui" w:cs="system-ui"/>
          <w:color w:val="0F1115"/>
        </w:rPr>
        <w:t xml:space="preserve"> </w:t>
      </w:r>
      <w:proofErr w:type="spellStart"/>
      <w:r w:rsidRPr="261497A1">
        <w:rPr>
          <w:rFonts w:ascii="system-ui" w:hAnsi="system-ui" w:eastAsia="system-ui" w:cs="system-ui"/>
          <w:color w:val="0F1115"/>
        </w:rPr>
        <w:t>increases</w:t>
      </w:r>
      <w:proofErr w:type="spellEnd"/>
      <w:r w:rsidRPr="261497A1">
        <w:rPr>
          <w:rFonts w:ascii="system-ui" w:hAnsi="system-ui" w:eastAsia="system-ui" w:cs="system-ui"/>
          <w:color w:val="0F1115"/>
        </w:rPr>
        <w:t>"*</w:t>
      </w:r>
    </w:p>
    <w:p w:rsidR="1B662155" w:rsidP="261497A1" w:rsidRDefault="1B662155" w14:paraId="5B919F15" w14:textId="521AAF0B">
      <w:pPr>
        <w:shd w:val="clear" w:color="auto" w:fill="FFFFFF" w:themeFill="background1"/>
        <w:spacing w:before="240" w:after="240"/>
      </w:pPr>
      <w:r w:rsidRPr="261497A1">
        <w:rPr>
          <w:rFonts w:ascii="system-ui" w:hAnsi="system-ui" w:eastAsia="system-ui" w:cs="system-ui"/>
          <w:b/>
          <w:bCs/>
          <w:color w:val="0F1115"/>
        </w:rPr>
        <w:t>Contact :</w:t>
      </w:r>
      <w:r w:rsidRPr="261497A1">
        <w:rPr>
          <w:rFonts w:ascii="system-ui" w:hAnsi="system-ui" w:eastAsia="system-ui" w:cs="system-ui"/>
          <w:color w:val="0F1115"/>
        </w:rPr>
        <w:t xml:space="preserve"> IDH Colombia – Evgenia Sokolova ou Pilar Jimenez Mejia (voir leur site)</w:t>
      </w:r>
    </w:p>
    <w:p w:rsidR="261497A1" w:rsidRDefault="261497A1" w14:paraId="35715DEE" w14:textId="0A5F2C4A"/>
    <w:p w:rsidR="1B662155" w:rsidP="261497A1" w:rsidRDefault="1B662155" w14:paraId="7DA59681" w14:textId="24EC2285">
      <w:pPr>
        <w:pStyle w:val="Titre3"/>
        <w:shd w:val="clear" w:color="auto" w:fill="FFFFFF" w:themeFill="background1"/>
        <w:spacing w:before="480" w:after="240" w:line="450" w:lineRule="auto"/>
      </w:pPr>
      <w:r w:rsidRPr="261497A1">
        <w:rPr>
          <w:rFonts w:ascii="system-ui" w:hAnsi="system-ui" w:eastAsia="system-ui" w:cs="system-ui"/>
          <w:b/>
          <w:bCs/>
          <w:color w:val="0F1115"/>
          <w:sz w:val="30"/>
          <w:szCs w:val="30"/>
        </w:rPr>
        <w:t xml:space="preserve">🔹 LARIS – Latin American </w:t>
      </w:r>
      <w:proofErr w:type="spellStart"/>
      <w:r w:rsidRPr="261497A1">
        <w:rPr>
          <w:rFonts w:ascii="system-ui" w:hAnsi="system-ui" w:eastAsia="system-ui" w:cs="system-ui"/>
          <w:b/>
          <w:bCs/>
          <w:color w:val="0F1115"/>
          <w:sz w:val="30"/>
          <w:szCs w:val="30"/>
        </w:rPr>
        <w:t>Regenerative</w:t>
      </w:r>
      <w:proofErr w:type="spellEnd"/>
      <w:r w:rsidRPr="261497A1">
        <w:rPr>
          <w:rFonts w:ascii="system-ui" w:hAnsi="system-ui" w:eastAsia="system-ui" w:cs="system-ui"/>
          <w:b/>
          <w:bCs/>
          <w:color w:val="0F1115"/>
          <w:sz w:val="30"/>
          <w:szCs w:val="30"/>
        </w:rPr>
        <w:t xml:space="preserve"> Investment Summit</w:t>
      </w:r>
    </w:p>
    <w:p w:rsidR="1B662155" w:rsidP="261497A1" w:rsidRDefault="1B662155" w14:paraId="3F0F217A" w14:textId="33E4006E">
      <w:pPr>
        <w:shd w:val="clear" w:color="auto" w:fill="FFFFFF" w:themeFill="background1"/>
        <w:spacing w:before="240" w:after="240"/>
      </w:pPr>
      <w:r w:rsidRPr="261497A1">
        <w:rPr>
          <w:rFonts w:ascii="system-ui" w:hAnsi="system-ui" w:eastAsia="system-ui" w:cs="system-ui"/>
          <w:b/>
          <w:bCs/>
          <w:color w:val="0F1115"/>
        </w:rPr>
        <w:t>Pertinence : Réseautage stratégique</w:t>
      </w:r>
    </w:p>
    <w:p w:rsidR="1B662155" w:rsidP="261497A1" w:rsidRDefault="1B662155" w14:paraId="68A08FEB" w14:textId="11623F66">
      <w:pPr>
        <w:shd w:val="clear" w:color="auto" w:fill="FFFFFF" w:themeFill="background1"/>
        <w:spacing w:before="240" w:after="240"/>
      </w:pPr>
      <w:r w:rsidRPr="261497A1">
        <w:rPr>
          <w:rFonts w:ascii="system-ui" w:hAnsi="system-ui" w:eastAsia="system-ui" w:cs="system-ui"/>
          <w:color w:val="0F1115"/>
        </w:rPr>
        <w:t xml:space="preserve">Ce sommet, </w:t>
      </w:r>
      <w:proofErr w:type="spellStart"/>
      <w:r w:rsidRPr="261497A1">
        <w:rPr>
          <w:rFonts w:ascii="system-ui" w:hAnsi="system-ui" w:eastAsia="system-ui" w:cs="system-ui"/>
          <w:color w:val="0F1115"/>
        </w:rPr>
        <w:t>co-organisé</w:t>
      </w:r>
      <w:proofErr w:type="spellEnd"/>
      <w:r w:rsidRPr="261497A1">
        <w:rPr>
          <w:rFonts w:ascii="system-ui" w:hAnsi="system-ui" w:eastAsia="system-ui" w:cs="system-ui"/>
          <w:color w:val="0F1115"/>
        </w:rPr>
        <w:t xml:space="preserve"> avec la Fondation Avina, positionne la Colombie comme hub régional pour la finance régénérative. L'édition 2025 a réuni 213 participants (investisseurs, accélérateurs, ONG) de 19 pays.</w:t>
      </w:r>
    </w:p>
    <w:p w:rsidR="1B662155" w:rsidP="261497A1" w:rsidRDefault="1B662155" w14:paraId="1AF7BBA8" w14:textId="3C196B44">
      <w:pPr>
        <w:shd w:val="clear" w:color="auto" w:fill="FFFFFF" w:themeFill="background1"/>
        <w:spacing w:before="240" w:after="240"/>
      </w:pPr>
      <w:r w:rsidRPr="261497A1">
        <w:rPr>
          <w:rFonts w:ascii="system-ui" w:hAnsi="system-ui" w:eastAsia="system-ui" w:cs="system-ui"/>
          <w:b/>
          <w:bCs/>
          <w:color w:val="0F1115"/>
        </w:rPr>
        <w:t>Opportunité :</w:t>
      </w:r>
    </w:p>
    <w:p w:rsidR="1B662155" w:rsidP="007D5762" w:rsidRDefault="1B662155" w14:paraId="3EEFE4F1" w14:textId="6C0412C6">
      <w:pPr>
        <w:numPr>
          <w:ilvl w:val="0"/>
          <w:numId w:val="23"/>
        </w:numPr>
        <w:shd w:val="clear" w:color="auto" w:fill="FFFFFF" w:themeFill="background1"/>
        <w:spacing w:before="240" w:after="240"/>
        <w:rPr>
          <w:rFonts w:ascii="system-ui" w:hAnsi="system-ui" w:eastAsia="system-ui" w:cs="system-ui"/>
          <w:color w:val="0F1115"/>
        </w:rPr>
      </w:pPr>
      <w:r w:rsidRPr="261497A1">
        <w:rPr>
          <w:rFonts w:ascii="system-ui" w:hAnsi="system-ui" w:eastAsia="system-ui" w:cs="system-ui"/>
          <w:color w:val="0F1115"/>
        </w:rPr>
        <w:t>Participer à la prochaine édition pour rencontrer directement les investisseurs</w:t>
      </w:r>
    </w:p>
    <w:p w:rsidR="1B662155" w:rsidP="007D5762" w:rsidRDefault="1B662155" w14:paraId="0684AC50" w14:textId="60212E7C">
      <w:pPr>
        <w:numPr>
          <w:ilvl w:val="0"/>
          <w:numId w:val="23"/>
        </w:numPr>
        <w:shd w:val="clear" w:color="auto" w:fill="FFFFFF" w:themeFill="background1"/>
        <w:spacing w:before="240" w:after="240"/>
        <w:rPr>
          <w:rFonts w:ascii="system-ui" w:hAnsi="system-ui" w:eastAsia="system-ui" w:cs="system-ui"/>
          <w:color w:val="0F1115"/>
        </w:rPr>
      </w:pPr>
      <w:r w:rsidRPr="261497A1">
        <w:rPr>
          <w:rFonts w:ascii="system-ui" w:hAnsi="system-ui" w:eastAsia="system-ui" w:cs="system-ui"/>
          <w:color w:val="0F1115"/>
        </w:rPr>
        <w:t xml:space="preserve">Le sommet traite spécifiquement des </w:t>
      </w:r>
      <w:r w:rsidRPr="261497A1">
        <w:rPr>
          <w:rFonts w:ascii="system-ui" w:hAnsi="system-ui" w:eastAsia="system-ui" w:cs="system-ui"/>
          <w:i/>
          <w:iCs/>
          <w:color w:val="0F1115"/>
        </w:rPr>
        <w:t>nature-</w:t>
      </w:r>
      <w:proofErr w:type="spellStart"/>
      <w:r w:rsidRPr="261497A1">
        <w:rPr>
          <w:rFonts w:ascii="system-ui" w:hAnsi="system-ui" w:eastAsia="system-ui" w:cs="system-ui"/>
          <w:i/>
          <w:iCs/>
          <w:color w:val="0F1115"/>
        </w:rPr>
        <w:t>based</w:t>
      </w:r>
      <w:proofErr w:type="spellEnd"/>
      <w:r w:rsidRPr="261497A1">
        <w:rPr>
          <w:rFonts w:ascii="system-ui" w:hAnsi="system-ui" w:eastAsia="system-ui" w:cs="system-ui"/>
          <w:i/>
          <w:iCs/>
          <w:color w:val="0F1115"/>
        </w:rPr>
        <w:t xml:space="preserve"> solutions</w:t>
      </w:r>
      <w:r w:rsidRPr="261497A1">
        <w:rPr>
          <w:rFonts w:ascii="system-ui" w:hAnsi="system-ui" w:eastAsia="system-ui" w:cs="system-ui"/>
          <w:color w:val="0F1115"/>
        </w:rPr>
        <w:t xml:space="preserve"> et de l'agriculture régénérative</w:t>
      </w:r>
    </w:p>
    <w:p w:rsidR="1B662155" w:rsidP="261497A1" w:rsidRDefault="1B662155" w14:paraId="775C049C" w14:textId="25DE410B">
      <w:pPr>
        <w:shd w:val="clear" w:color="auto" w:fill="FFFFFF" w:themeFill="background1"/>
        <w:spacing w:before="240" w:after="240"/>
      </w:pPr>
      <w:r w:rsidRPr="261497A1">
        <w:rPr>
          <w:rFonts w:ascii="system-ui" w:hAnsi="system-ui" w:eastAsia="system-ui" w:cs="system-ui"/>
          <w:b/>
          <w:bCs/>
          <w:color w:val="0F1115"/>
        </w:rPr>
        <w:t>Contact :</w:t>
      </w:r>
      <w:r w:rsidRPr="261497A1">
        <w:rPr>
          <w:rFonts w:ascii="system-ui" w:hAnsi="system-ui" w:eastAsia="system-ui" w:cs="system-ui"/>
          <w:color w:val="0F1115"/>
        </w:rPr>
        <w:t xml:space="preserve"> SVX Colombia / </w:t>
      </w:r>
      <w:proofErr w:type="spellStart"/>
      <w:r w:rsidRPr="261497A1">
        <w:rPr>
          <w:rFonts w:ascii="system-ui" w:hAnsi="system-ui" w:eastAsia="system-ui" w:cs="system-ui"/>
          <w:color w:val="0F1115"/>
        </w:rPr>
        <w:t>Fundación</w:t>
      </w:r>
      <w:proofErr w:type="spellEnd"/>
      <w:r w:rsidRPr="261497A1">
        <w:rPr>
          <w:rFonts w:ascii="system-ui" w:hAnsi="system-ui" w:eastAsia="system-ui" w:cs="system-ui"/>
          <w:color w:val="0F1115"/>
        </w:rPr>
        <w:t xml:space="preserve"> Avina</w:t>
      </w:r>
    </w:p>
    <w:p w:rsidR="261497A1" w:rsidP="261497A1" w:rsidRDefault="261497A1" w14:paraId="1CCA94B8" w14:textId="506BE821">
      <w:pPr>
        <w:shd w:val="clear" w:color="auto" w:fill="FFFFFF" w:themeFill="background1"/>
        <w:spacing w:before="240" w:after="240"/>
        <w:rPr>
          <w:rFonts w:ascii="system-ui" w:hAnsi="system-ui" w:eastAsia="system-ui" w:cs="system-ui"/>
          <w:color w:val="0F1115"/>
        </w:rPr>
      </w:pPr>
    </w:p>
    <w:p w:rsidR="261497A1" w:rsidP="261497A1" w:rsidRDefault="261497A1" w14:paraId="3F893DDD" w14:textId="1DFD0850">
      <w:pPr>
        <w:shd w:val="clear" w:color="auto" w:fill="FFFFFF" w:themeFill="background1"/>
        <w:spacing w:before="240" w:after="240"/>
        <w:rPr>
          <w:rFonts w:ascii="system-ui" w:hAnsi="system-ui" w:eastAsia="system-ui" w:cs="system-ui"/>
          <w:color w:val="0F1115"/>
        </w:rPr>
      </w:pPr>
    </w:p>
    <w:p w:rsidR="6FEC64C1" w:rsidP="261497A1" w:rsidRDefault="6FEC64C1" w14:paraId="4452CEBA" w14:textId="234262D8">
      <w:pPr>
        <w:shd w:val="clear" w:color="auto" w:fill="FFFFFF" w:themeFill="background1"/>
        <w:spacing w:before="240" w:after="240"/>
        <w:rPr>
          <w:rFonts w:ascii="system-ui" w:hAnsi="system-ui" w:eastAsia="system-ui" w:cs="system-ui"/>
          <w:b/>
          <w:bCs/>
          <w:color w:val="0F1115"/>
        </w:rPr>
      </w:pPr>
      <w:r w:rsidRPr="261497A1">
        <w:rPr>
          <w:rFonts w:ascii="system-ui" w:hAnsi="system-ui" w:eastAsia="system-ui" w:cs="system-ui"/>
          <w:b/>
          <w:bCs/>
          <w:color w:val="0F1115"/>
        </w:rPr>
        <w:t xml:space="preserve">1. Common Fund for </w:t>
      </w:r>
      <w:proofErr w:type="spellStart"/>
      <w:r w:rsidRPr="261497A1">
        <w:rPr>
          <w:rFonts w:ascii="system-ui" w:hAnsi="system-ui" w:eastAsia="system-ui" w:cs="system-ui"/>
          <w:b/>
          <w:bCs/>
          <w:color w:val="0F1115"/>
        </w:rPr>
        <w:t>Commodities</w:t>
      </w:r>
      <w:proofErr w:type="spellEnd"/>
      <w:r w:rsidRPr="261497A1">
        <w:rPr>
          <w:rFonts w:ascii="system-ui" w:hAnsi="system-ui" w:eastAsia="system-ui" w:cs="system-ui"/>
          <w:b/>
          <w:bCs/>
          <w:color w:val="0F1115"/>
        </w:rPr>
        <w:t xml:space="preserve"> (CFC) 2026</w:t>
      </w:r>
    </w:p>
    <w:p w:rsidR="6FEC64C1" w:rsidP="261497A1" w:rsidRDefault="6FEC64C1" w14:paraId="7CDBEC61" w14:textId="73F0123B">
      <w:pPr>
        <w:numPr>
          <w:ilvl w:val="0"/>
          <w:numId w:val="20"/>
        </w:numPr>
        <w:shd w:val="clear" w:color="auto" w:fill="FFFFFF" w:themeFill="background1"/>
        <w:spacing w:before="240" w:after="240"/>
        <w:rPr>
          <w:rFonts w:ascii="system-ui" w:hAnsi="system-ui" w:eastAsia="system-ui" w:cs="system-ui"/>
          <w:color w:val="0F1115"/>
        </w:rPr>
      </w:pPr>
      <w:r w:rsidRPr="261497A1">
        <w:rPr>
          <w:rFonts w:ascii="system-ui" w:hAnsi="system-ui" w:eastAsia="system-ui" w:cs="system-ui"/>
          <w:b/>
          <w:bCs/>
          <w:color w:val="0F1115"/>
        </w:rPr>
        <w:t>Type de financement :</w:t>
      </w:r>
      <w:r w:rsidRPr="261497A1">
        <w:rPr>
          <w:rFonts w:ascii="system-ui" w:hAnsi="system-ui" w:eastAsia="system-ui" w:cs="system-ui"/>
          <w:color w:val="0F1115"/>
        </w:rPr>
        <w:t xml:space="preserve"> Subvention &amp; soutien technique</w:t>
      </w:r>
    </w:p>
    <w:p w:rsidR="6FEC64C1" w:rsidP="261497A1" w:rsidRDefault="6FEC64C1" w14:paraId="1097F770" w14:textId="5A2D2415">
      <w:pPr>
        <w:numPr>
          <w:ilvl w:val="0"/>
          <w:numId w:val="20"/>
        </w:numPr>
        <w:shd w:val="clear" w:color="auto" w:fill="FFFFFF" w:themeFill="background1"/>
        <w:spacing w:before="240" w:after="240"/>
        <w:rPr>
          <w:rFonts w:ascii="system-ui" w:hAnsi="system-ui" w:eastAsia="system-ui" w:cs="system-ui"/>
          <w:color w:val="0F1115"/>
        </w:rPr>
      </w:pPr>
      <w:r w:rsidRPr="261497A1">
        <w:rPr>
          <w:rFonts w:ascii="system-ui" w:hAnsi="system-ui" w:eastAsia="system-ui" w:cs="system-ui"/>
          <w:b/>
          <w:bCs/>
          <w:color w:val="0F1115"/>
        </w:rPr>
        <w:t>Montant :</w:t>
      </w:r>
      <w:r w:rsidRPr="261497A1">
        <w:rPr>
          <w:rFonts w:ascii="system-ui" w:hAnsi="system-ui" w:eastAsia="system-ui" w:cs="system-ui"/>
          <w:color w:val="0F1115"/>
        </w:rPr>
        <w:t xml:space="preserve"> Variable</w:t>
      </w:r>
    </w:p>
    <w:p w:rsidR="6FEC64C1" w:rsidP="261497A1" w:rsidRDefault="6FEC64C1" w14:paraId="5010046E" w14:textId="7DC05B57">
      <w:pPr>
        <w:numPr>
          <w:ilvl w:val="0"/>
          <w:numId w:val="20"/>
        </w:numPr>
        <w:shd w:val="clear" w:color="auto" w:fill="FFFFFF" w:themeFill="background1"/>
        <w:spacing w:before="240" w:after="240"/>
        <w:rPr>
          <w:rFonts w:ascii="system-ui" w:hAnsi="system-ui" w:eastAsia="system-ui" w:cs="system-ui"/>
          <w:color w:val="0F1115"/>
        </w:rPr>
      </w:pPr>
      <w:r w:rsidRPr="261497A1">
        <w:rPr>
          <w:rFonts w:ascii="system-ui" w:hAnsi="system-ui" w:eastAsia="system-ui" w:cs="system-ui"/>
          <w:b/>
          <w:bCs/>
          <w:color w:val="0F1115"/>
        </w:rPr>
        <w:t>Public cible :</w:t>
      </w:r>
      <w:r w:rsidRPr="261497A1">
        <w:rPr>
          <w:rFonts w:ascii="system-ui" w:hAnsi="system-ui" w:eastAsia="system-ui" w:cs="system-ui"/>
          <w:color w:val="0F1115"/>
        </w:rPr>
        <w:t xml:space="preserve"> PME, coopératives, ONG, entités publiques/privées</w:t>
      </w:r>
    </w:p>
    <w:p w:rsidR="6FEC64C1" w:rsidP="261497A1" w:rsidRDefault="6FEC64C1" w14:paraId="55C95499" w14:textId="40107812">
      <w:pPr>
        <w:numPr>
          <w:ilvl w:val="0"/>
          <w:numId w:val="20"/>
        </w:numPr>
        <w:shd w:val="clear" w:color="auto" w:fill="FFFFFF" w:themeFill="background1"/>
        <w:spacing w:before="240" w:after="240"/>
        <w:rPr>
          <w:rFonts w:ascii="system-ui" w:hAnsi="system-ui" w:eastAsia="system-ui" w:cs="system-ui"/>
          <w:color w:val="0F1115"/>
        </w:rPr>
      </w:pPr>
      <w:r w:rsidRPr="261497A1">
        <w:rPr>
          <w:rFonts w:ascii="system-ui" w:hAnsi="system-ui" w:eastAsia="system-ui" w:cs="system-ui"/>
          <w:b/>
          <w:bCs/>
          <w:color w:val="0F1115"/>
        </w:rPr>
        <w:t>Éligibilité :</w:t>
      </w:r>
      <w:r w:rsidRPr="261497A1">
        <w:rPr>
          <w:rFonts w:ascii="system-ui" w:hAnsi="system-ui" w:eastAsia="system-ui" w:cs="system-ui"/>
          <w:color w:val="0F1115"/>
        </w:rPr>
        <w:t xml:space="preserve"> Projets transformateurs avec impact social et économique, alignés sur l'agriculture régénérative</w:t>
      </w:r>
    </w:p>
    <w:p w:rsidR="6FEC64C1" w:rsidP="261497A1" w:rsidRDefault="6FEC64C1" w14:paraId="698F94A5" w14:textId="49618574">
      <w:pPr>
        <w:numPr>
          <w:ilvl w:val="0"/>
          <w:numId w:val="20"/>
        </w:numPr>
        <w:shd w:val="clear" w:color="auto" w:fill="FFFFFF" w:themeFill="background1"/>
        <w:spacing w:before="240" w:after="240"/>
        <w:rPr>
          <w:rFonts w:ascii="system-ui" w:hAnsi="system-ui" w:eastAsia="system-ui" w:cs="system-ui"/>
          <w:color w:val="0F1115"/>
        </w:rPr>
      </w:pPr>
      <w:r w:rsidRPr="261497A1">
        <w:rPr>
          <w:rFonts w:ascii="system-ui" w:hAnsi="system-ui" w:eastAsia="system-ui" w:cs="system-ui"/>
          <w:b/>
          <w:bCs/>
          <w:color w:val="0F1115"/>
        </w:rPr>
        <w:t>État / Échéance :</w:t>
      </w:r>
      <w:r w:rsidRPr="261497A1">
        <w:rPr>
          <w:rFonts w:ascii="system-ui" w:hAnsi="system-ui" w:eastAsia="system-ui" w:cs="system-ui"/>
          <w:color w:val="0F1115"/>
        </w:rPr>
        <w:t xml:space="preserve"> Date limite le 1er avril 2026</w:t>
      </w:r>
    </w:p>
    <w:p w:rsidR="6FEC64C1" w:rsidP="261497A1" w:rsidRDefault="6FEC64C1" w14:paraId="50ABB050" w14:textId="1E0B4685">
      <w:pPr>
        <w:shd w:val="clear" w:color="auto" w:fill="FFFFFF" w:themeFill="background1"/>
        <w:spacing w:before="240" w:after="240"/>
        <w:rPr>
          <w:rFonts w:ascii="system-ui" w:hAnsi="system-ui" w:eastAsia="system-ui" w:cs="system-ui"/>
          <w:b/>
          <w:bCs/>
          <w:color w:val="0F1115"/>
        </w:rPr>
      </w:pPr>
      <w:r w:rsidRPr="261497A1">
        <w:rPr>
          <w:rFonts w:ascii="system-ui" w:hAnsi="system-ui" w:eastAsia="system-ui" w:cs="system-ui"/>
          <w:b/>
          <w:bCs/>
          <w:color w:val="0F1115"/>
        </w:rPr>
        <w:t xml:space="preserve">2. </w:t>
      </w:r>
      <w:proofErr w:type="spellStart"/>
      <w:r w:rsidRPr="261497A1">
        <w:rPr>
          <w:rFonts w:ascii="system-ui" w:hAnsi="system-ui" w:eastAsia="system-ui" w:cs="system-ui"/>
          <w:b/>
          <w:bCs/>
          <w:color w:val="0F1115"/>
        </w:rPr>
        <w:t>Climate</w:t>
      </w:r>
      <w:proofErr w:type="spellEnd"/>
      <w:r w:rsidRPr="261497A1">
        <w:rPr>
          <w:rFonts w:ascii="system-ui" w:hAnsi="system-ui" w:eastAsia="system-ui" w:cs="system-ui"/>
          <w:b/>
          <w:bCs/>
          <w:color w:val="0F1115"/>
        </w:rPr>
        <w:t xml:space="preserve"> Finance Accelerator (CFA) Colombia 2026</w:t>
      </w:r>
    </w:p>
    <w:p w:rsidR="6FEC64C1" w:rsidP="261497A1" w:rsidRDefault="6FEC64C1" w14:paraId="56EC5877" w14:textId="696490EB">
      <w:pPr>
        <w:numPr>
          <w:ilvl w:val="0"/>
          <w:numId w:val="19"/>
        </w:numPr>
        <w:shd w:val="clear" w:color="auto" w:fill="FFFFFF" w:themeFill="background1"/>
        <w:spacing w:before="240" w:after="240"/>
        <w:rPr>
          <w:rFonts w:ascii="system-ui" w:hAnsi="system-ui" w:eastAsia="system-ui" w:cs="system-ui"/>
          <w:color w:val="0F1115"/>
        </w:rPr>
      </w:pPr>
      <w:r w:rsidRPr="261497A1">
        <w:rPr>
          <w:rFonts w:ascii="system-ui" w:hAnsi="system-ui" w:eastAsia="system-ui" w:cs="system-ui"/>
          <w:b/>
          <w:bCs/>
          <w:color w:val="0F1115"/>
        </w:rPr>
        <w:t>Type :</w:t>
      </w:r>
      <w:r w:rsidRPr="261497A1">
        <w:rPr>
          <w:rFonts w:ascii="system-ui" w:hAnsi="system-ui" w:eastAsia="system-ui" w:cs="system-ui"/>
          <w:color w:val="0F1115"/>
        </w:rPr>
        <w:t xml:space="preserve"> Accélération &amp; préparation à l'investissement</w:t>
      </w:r>
    </w:p>
    <w:p w:rsidR="6FEC64C1" w:rsidP="261497A1" w:rsidRDefault="6FEC64C1" w14:paraId="6DEB87F4" w14:textId="54C0A73B">
      <w:pPr>
        <w:numPr>
          <w:ilvl w:val="0"/>
          <w:numId w:val="19"/>
        </w:numPr>
        <w:shd w:val="clear" w:color="auto" w:fill="FFFFFF" w:themeFill="background1"/>
        <w:spacing w:before="240" w:after="240"/>
        <w:rPr>
          <w:rFonts w:ascii="system-ui" w:hAnsi="system-ui" w:eastAsia="system-ui" w:cs="system-ui"/>
          <w:color w:val="0F1115"/>
        </w:rPr>
      </w:pPr>
      <w:r w:rsidRPr="261497A1">
        <w:rPr>
          <w:rFonts w:ascii="system-ui" w:hAnsi="system-ui" w:eastAsia="system-ui" w:cs="system-ui"/>
          <w:b/>
          <w:bCs/>
          <w:color w:val="0F1115"/>
        </w:rPr>
        <w:t>Montant :</w:t>
      </w:r>
      <w:r w:rsidRPr="261497A1">
        <w:rPr>
          <w:rFonts w:ascii="system-ui" w:hAnsi="system-ui" w:eastAsia="system-ui" w:cs="system-ui"/>
          <w:color w:val="0F1115"/>
        </w:rPr>
        <w:t xml:space="preserve"> Assistance technique (non monétaire)</w:t>
      </w:r>
    </w:p>
    <w:p w:rsidR="6FEC64C1" w:rsidP="261497A1" w:rsidRDefault="6FEC64C1" w14:paraId="21CC25CF" w14:textId="1FA780E9">
      <w:pPr>
        <w:numPr>
          <w:ilvl w:val="0"/>
          <w:numId w:val="19"/>
        </w:numPr>
        <w:shd w:val="clear" w:color="auto" w:fill="FFFFFF" w:themeFill="background1"/>
        <w:spacing w:before="240" w:after="240"/>
        <w:rPr>
          <w:rFonts w:ascii="system-ui" w:hAnsi="system-ui" w:eastAsia="system-ui" w:cs="system-ui"/>
          <w:color w:val="0F1115"/>
        </w:rPr>
      </w:pPr>
      <w:r w:rsidRPr="261497A1">
        <w:rPr>
          <w:rFonts w:ascii="system-ui" w:hAnsi="system-ui" w:eastAsia="system-ui" w:cs="system-ui"/>
          <w:b/>
          <w:bCs/>
          <w:color w:val="0F1115"/>
        </w:rPr>
        <w:t>Public cible :</w:t>
      </w:r>
      <w:r w:rsidRPr="261497A1">
        <w:rPr>
          <w:rFonts w:ascii="system-ui" w:hAnsi="system-ui" w:eastAsia="system-ui" w:cs="system-ui"/>
          <w:color w:val="0F1115"/>
        </w:rPr>
        <w:t xml:space="preserve"> Startups, entreprises, projets d'agriculture durable</w:t>
      </w:r>
    </w:p>
    <w:p w:rsidR="6FEC64C1" w:rsidP="261497A1" w:rsidRDefault="6FEC64C1" w14:paraId="636B1990" w14:textId="4E9F22CD">
      <w:pPr>
        <w:numPr>
          <w:ilvl w:val="0"/>
          <w:numId w:val="19"/>
        </w:numPr>
        <w:shd w:val="clear" w:color="auto" w:fill="FFFFFF" w:themeFill="background1"/>
        <w:spacing w:before="240" w:after="240"/>
        <w:rPr>
          <w:rFonts w:ascii="system-ui" w:hAnsi="system-ui" w:eastAsia="system-ui" w:cs="system-ui"/>
          <w:color w:val="0F1115"/>
        </w:rPr>
      </w:pPr>
      <w:r w:rsidRPr="261497A1">
        <w:rPr>
          <w:rFonts w:ascii="system-ui" w:hAnsi="system-ui" w:eastAsia="system-ui" w:cs="system-ui"/>
          <w:b/>
          <w:bCs/>
          <w:color w:val="0F1115"/>
        </w:rPr>
        <w:t>Éligibilité :</w:t>
      </w:r>
      <w:r w:rsidRPr="261497A1">
        <w:rPr>
          <w:rFonts w:ascii="system-ui" w:hAnsi="system-ui" w:eastAsia="system-ui" w:cs="system-ui"/>
          <w:color w:val="0F1115"/>
        </w:rPr>
        <w:t xml:space="preserve"> Alignement avec les métiers climatiques du pays (AFOLU, économie circulaire). Accès à un réseau d'investisseurs.</w:t>
      </w:r>
    </w:p>
    <w:p w:rsidR="6FEC64C1" w:rsidP="261497A1" w:rsidRDefault="6FEC64C1" w14:paraId="35235321" w14:textId="650DE562">
      <w:pPr>
        <w:numPr>
          <w:ilvl w:val="0"/>
          <w:numId w:val="19"/>
        </w:numPr>
        <w:shd w:val="clear" w:color="auto" w:fill="FFFFFF" w:themeFill="background1"/>
        <w:spacing w:before="240" w:after="240"/>
        <w:rPr>
          <w:rFonts w:ascii="system-ui" w:hAnsi="system-ui" w:eastAsia="system-ui" w:cs="system-ui"/>
          <w:color w:val="0F1115"/>
        </w:rPr>
      </w:pPr>
      <w:r w:rsidRPr="261497A1">
        <w:rPr>
          <w:rFonts w:ascii="system-ui" w:hAnsi="system-ui" w:eastAsia="system-ui" w:cs="system-ui"/>
          <w:b/>
          <w:bCs/>
          <w:color w:val="0F1115"/>
        </w:rPr>
        <w:t>État :</w:t>
      </w:r>
      <w:r w:rsidRPr="261497A1">
        <w:rPr>
          <w:rFonts w:ascii="system-ui" w:hAnsi="system-ui" w:eastAsia="system-ui" w:cs="system-ui"/>
          <w:color w:val="0F1115"/>
        </w:rPr>
        <w:t xml:space="preserve"> En cours (convoqué début février 2026)</w:t>
      </w:r>
    </w:p>
    <w:p w:rsidR="6FEC64C1" w:rsidP="261497A1" w:rsidRDefault="6FEC64C1" w14:paraId="5FF2588D" w14:textId="1045F29B">
      <w:pPr>
        <w:shd w:val="clear" w:color="auto" w:fill="FFFFFF" w:themeFill="background1"/>
        <w:spacing w:before="240" w:after="240"/>
        <w:rPr>
          <w:rFonts w:ascii="system-ui" w:hAnsi="system-ui" w:eastAsia="system-ui" w:cs="system-ui"/>
          <w:b/>
          <w:bCs/>
          <w:color w:val="0F1115"/>
        </w:rPr>
      </w:pPr>
      <w:r w:rsidRPr="261497A1">
        <w:rPr>
          <w:rFonts w:ascii="system-ui" w:hAnsi="system-ui" w:eastAsia="system-ui" w:cs="system-ui"/>
          <w:b/>
          <w:bCs/>
          <w:color w:val="0F1115"/>
        </w:rPr>
        <w:t xml:space="preserve">3. Fondo </w:t>
      </w:r>
      <w:proofErr w:type="spellStart"/>
      <w:r w:rsidRPr="261497A1">
        <w:rPr>
          <w:rFonts w:ascii="system-ui" w:hAnsi="system-ui" w:eastAsia="system-ui" w:cs="system-ui"/>
          <w:b/>
          <w:bCs/>
          <w:color w:val="0F1115"/>
        </w:rPr>
        <w:t>Emprender</w:t>
      </w:r>
      <w:proofErr w:type="spellEnd"/>
      <w:r w:rsidRPr="261497A1">
        <w:rPr>
          <w:rFonts w:ascii="system-ui" w:hAnsi="system-ui" w:eastAsia="system-ui" w:cs="system-ui"/>
          <w:b/>
          <w:bCs/>
          <w:color w:val="0F1115"/>
        </w:rPr>
        <w:t xml:space="preserve"> (SENA)</w:t>
      </w:r>
    </w:p>
    <w:p w:rsidR="6FEC64C1" w:rsidP="261497A1" w:rsidRDefault="6FEC64C1" w14:paraId="165ADF9B" w14:textId="4DB5A98F">
      <w:pPr>
        <w:numPr>
          <w:ilvl w:val="0"/>
          <w:numId w:val="18"/>
        </w:numPr>
        <w:shd w:val="clear" w:color="auto" w:fill="FFFFFF" w:themeFill="background1"/>
        <w:spacing w:before="240" w:after="240"/>
        <w:rPr>
          <w:rFonts w:ascii="system-ui" w:hAnsi="system-ui" w:eastAsia="system-ui" w:cs="system-ui"/>
          <w:color w:val="0F1115"/>
        </w:rPr>
      </w:pPr>
      <w:r w:rsidRPr="261497A1">
        <w:rPr>
          <w:rFonts w:ascii="system-ui" w:hAnsi="system-ui" w:eastAsia="system-ui" w:cs="system-ui"/>
          <w:b/>
          <w:bCs/>
          <w:color w:val="0F1115"/>
        </w:rPr>
        <w:t>Type :</w:t>
      </w:r>
      <w:r w:rsidRPr="261497A1">
        <w:rPr>
          <w:rFonts w:ascii="system-ui" w:hAnsi="system-ui" w:eastAsia="system-ui" w:cs="system-ui"/>
          <w:color w:val="0F1115"/>
        </w:rPr>
        <w:t xml:space="preserve"> Subvention (capital </w:t>
      </w:r>
      <w:proofErr w:type="spellStart"/>
      <w:r w:rsidRPr="261497A1">
        <w:rPr>
          <w:rFonts w:ascii="system-ui" w:hAnsi="system-ui" w:eastAsia="system-ui" w:cs="system-ui"/>
          <w:color w:val="0F1115"/>
        </w:rPr>
        <w:t>semilla</w:t>
      </w:r>
      <w:proofErr w:type="spellEnd"/>
      <w:r w:rsidRPr="261497A1">
        <w:rPr>
          <w:rFonts w:ascii="system-ui" w:hAnsi="system-ui" w:eastAsia="system-ui" w:cs="system-ui"/>
          <w:color w:val="0F1115"/>
        </w:rPr>
        <w:t>)</w:t>
      </w:r>
    </w:p>
    <w:p w:rsidR="6FEC64C1" w:rsidP="261497A1" w:rsidRDefault="6FEC64C1" w14:paraId="1097A6B7" w14:textId="5276BF50">
      <w:pPr>
        <w:numPr>
          <w:ilvl w:val="0"/>
          <w:numId w:val="18"/>
        </w:numPr>
        <w:shd w:val="clear" w:color="auto" w:fill="FFFFFF" w:themeFill="background1"/>
        <w:spacing w:before="240" w:after="240"/>
        <w:rPr>
          <w:rFonts w:ascii="system-ui" w:hAnsi="system-ui" w:eastAsia="system-ui" w:cs="system-ui"/>
          <w:color w:val="0F1115"/>
        </w:rPr>
      </w:pPr>
      <w:r w:rsidRPr="261497A1">
        <w:rPr>
          <w:rFonts w:ascii="system-ui" w:hAnsi="system-ui" w:eastAsia="system-ui" w:cs="system-ui"/>
          <w:b/>
          <w:bCs/>
          <w:color w:val="0F1115"/>
        </w:rPr>
        <w:t>Montant :</w:t>
      </w:r>
      <w:r w:rsidRPr="261497A1">
        <w:rPr>
          <w:rFonts w:ascii="system-ui" w:hAnsi="system-ui" w:eastAsia="system-ui" w:cs="system-ui"/>
          <w:color w:val="0F1115"/>
        </w:rPr>
        <w:t xml:space="preserve"> Jusqu'à 20+ milliards COP disponibles au total</w:t>
      </w:r>
    </w:p>
    <w:p w:rsidR="6FEC64C1" w:rsidP="261497A1" w:rsidRDefault="6FEC64C1" w14:paraId="0BBDDD9F" w14:textId="4AD7A557">
      <w:pPr>
        <w:numPr>
          <w:ilvl w:val="0"/>
          <w:numId w:val="18"/>
        </w:numPr>
        <w:shd w:val="clear" w:color="auto" w:fill="FFFFFF" w:themeFill="background1"/>
        <w:spacing w:before="240" w:after="240"/>
        <w:rPr>
          <w:rFonts w:ascii="system-ui" w:hAnsi="system-ui" w:eastAsia="system-ui" w:cs="system-ui"/>
          <w:color w:val="0F1115"/>
        </w:rPr>
      </w:pPr>
      <w:r w:rsidRPr="261497A1">
        <w:rPr>
          <w:rFonts w:ascii="system-ui" w:hAnsi="system-ui" w:eastAsia="system-ui" w:cs="system-ui"/>
          <w:b/>
          <w:bCs/>
          <w:color w:val="0F1115"/>
        </w:rPr>
        <w:t>Public cible :</w:t>
      </w:r>
      <w:r w:rsidRPr="261497A1">
        <w:rPr>
          <w:rFonts w:ascii="system-ui" w:hAnsi="system-ui" w:eastAsia="system-ui" w:cs="system-ui"/>
          <w:color w:val="0F1115"/>
        </w:rPr>
        <w:t xml:space="preserve"> Entrepreneurs individuels, équipes, coopératives</w:t>
      </w:r>
    </w:p>
    <w:p w:rsidR="6FEC64C1" w:rsidP="261497A1" w:rsidRDefault="6FEC64C1" w14:paraId="115CC5D1" w14:textId="5A1973CF">
      <w:pPr>
        <w:numPr>
          <w:ilvl w:val="0"/>
          <w:numId w:val="18"/>
        </w:numPr>
        <w:shd w:val="clear" w:color="auto" w:fill="FFFFFF" w:themeFill="background1"/>
        <w:spacing w:before="240" w:after="240"/>
        <w:rPr>
          <w:rFonts w:ascii="system-ui" w:hAnsi="system-ui" w:eastAsia="system-ui" w:cs="system-ui"/>
          <w:color w:val="0F1115"/>
        </w:rPr>
      </w:pPr>
      <w:r w:rsidRPr="261497A1">
        <w:rPr>
          <w:rFonts w:ascii="system-ui" w:hAnsi="system-ui" w:eastAsia="system-ui" w:cs="system-ui"/>
          <w:b/>
          <w:bCs/>
          <w:color w:val="0F1115"/>
        </w:rPr>
        <w:t>Éligibilité :</w:t>
      </w:r>
      <w:r w:rsidRPr="261497A1">
        <w:rPr>
          <w:rFonts w:ascii="system-ui" w:hAnsi="system-ui" w:eastAsia="system-ui" w:cs="system-ui"/>
          <w:color w:val="0F1115"/>
        </w:rPr>
        <w:t xml:space="preserve"> Projets productifs avec potentiel de marché et de génération d'emplois</w:t>
      </w:r>
    </w:p>
    <w:p w:rsidR="6FEC64C1" w:rsidP="261497A1" w:rsidRDefault="6FEC64C1" w14:paraId="04FE69E6" w14:textId="3426C817">
      <w:pPr>
        <w:numPr>
          <w:ilvl w:val="0"/>
          <w:numId w:val="18"/>
        </w:numPr>
        <w:shd w:val="clear" w:color="auto" w:fill="FFFFFF" w:themeFill="background1"/>
        <w:spacing w:before="240" w:after="240"/>
        <w:rPr>
          <w:rFonts w:ascii="system-ui" w:hAnsi="system-ui" w:eastAsia="system-ui" w:cs="system-ui"/>
          <w:color w:val="0F1115"/>
        </w:rPr>
      </w:pPr>
      <w:r w:rsidRPr="261497A1">
        <w:rPr>
          <w:rFonts w:ascii="system-ui" w:hAnsi="system-ui" w:eastAsia="system-ui" w:cs="system-ui"/>
          <w:b/>
          <w:bCs/>
          <w:color w:val="0F1115"/>
        </w:rPr>
        <w:t>État :</w:t>
      </w:r>
      <w:r w:rsidRPr="261497A1">
        <w:rPr>
          <w:rFonts w:ascii="system-ui" w:hAnsi="system-ui" w:eastAsia="system-ui" w:cs="system-ui"/>
          <w:color w:val="0F1115"/>
        </w:rPr>
        <w:t xml:space="preserve"> Appel à projets en cours</w:t>
      </w:r>
    </w:p>
    <w:p w:rsidR="6FEC64C1" w:rsidP="261497A1" w:rsidRDefault="6FEC64C1" w14:paraId="03ED083E" w14:textId="2B75FD77">
      <w:pPr>
        <w:shd w:val="clear" w:color="auto" w:fill="FFFFFF" w:themeFill="background1"/>
        <w:spacing w:before="240" w:after="240"/>
        <w:rPr>
          <w:rFonts w:ascii="system-ui" w:hAnsi="system-ui" w:eastAsia="system-ui" w:cs="system-ui"/>
          <w:b/>
          <w:bCs/>
          <w:color w:val="0F1115"/>
        </w:rPr>
      </w:pPr>
      <w:r w:rsidRPr="261497A1">
        <w:rPr>
          <w:rFonts w:ascii="system-ui" w:hAnsi="system-ui" w:eastAsia="system-ui" w:cs="system-ui"/>
          <w:b/>
          <w:bCs/>
          <w:color w:val="0F1115"/>
        </w:rPr>
        <w:t xml:space="preserve">4. Hub de </w:t>
      </w:r>
      <w:proofErr w:type="spellStart"/>
      <w:r w:rsidRPr="261497A1">
        <w:rPr>
          <w:rFonts w:ascii="system-ui" w:hAnsi="system-ui" w:eastAsia="system-ui" w:cs="system-ui"/>
          <w:b/>
          <w:bCs/>
          <w:color w:val="0F1115"/>
        </w:rPr>
        <w:t>Bioeconomía</w:t>
      </w:r>
      <w:proofErr w:type="spellEnd"/>
      <w:r w:rsidRPr="261497A1">
        <w:rPr>
          <w:rFonts w:ascii="system-ui" w:hAnsi="system-ui" w:eastAsia="system-ui" w:cs="system-ui"/>
          <w:b/>
          <w:bCs/>
          <w:color w:val="0F1115"/>
        </w:rPr>
        <w:t xml:space="preserve"> ANDI 2025</w:t>
      </w:r>
    </w:p>
    <w:p w:rsidR="6FEC64C1" w:rsidP="261497A1" w:rsidRDefault="6FEC64C1" w14:paraId="505AA042" w14:textId="4548758C">
      <w:pPr>
        <w:numPr>
          <w:ilvl w:val="0"/>
          <w:numId w:val="17"/>
        </w:numPr>
        <w:shd w:val="clear" w:color="auto" w:fill="FFFFFF" w:themeFill="background1"/>
        <w:spacing w:before="240" w:after="240"/>
        <w:rPr>
          <w:rFonts w:ascii="system-ui" w:hAnsi="system-ui" w:eastAsia="system-ui" w:cs="system-ui"/>
          <w:color w:val="0F1115"/>
        </w:rPr>
      </w:pPr>
      <w:r w:rsidRPr="261497A1">
        <w:rPr>
          <w:rFonts w:ascii="system-ui" w:hAnsi="system-ui" w:eastAsia="system-ui" w:cs="system-ui"/>
          <w:b/>
          <w:bCs/>
          <w:color w:val="0F1115"/>
        </w:rPr>
        <w:t>Type :</w:t>
      </w:r>
      <w:r w:rsidRPr="261497A1">
        <w:rPr>
          <w:rFonts w:ascii="system-ui" w:hAnsi="system-ui" w:eastAsia="system-ui" w:cs="system-ui"/>
          <w:color w:val="0F1115"/>
        </w:rPr>
        <w:t xml:space="preserve"> Financement de l'innovation</w:t>
      </w:r>
    </w:p>
    <w:p w:rsidR="6FEC64C1" w:rsidP="261497A1" w:rsidRDefault="6FEC64C1" w14:paraId="71243706" w14:textId="2B2CD741">
      <w:pPr>
        <w:numPr>
          <w:ilvl w:val="0"/>
          <w:numId w:val="17"/>
        </w:numPr>
        <w:shd w:val="clear" w:color="auto" w:fill="FFFFFF" w:themeFill="background1"/>
        <w:spacing w:before="240" w:after="240"/>
        <w:rPr>
          <w:rFonts w:ascii="system-ui" w:hAnsi="system-ui" w:eastAsia="system-ui" w:cs="system-ui"/>
          <w:color w:val="0F1115"/>
        </w:rPr>
      </w:pPr>
      <w:r w:rsidRPr="261497A1">
        <w:rPr>
          <w:rFonts w:ascii="system-ui" w:hAnsi="system-ui" w:eastAsia="system-ui" w:cs="system-ui"/>
          <w:b/>
          <w:bCs/>
          <w:color w:val="0F1115"/>
        </w:rPr>
        <w:t>Montant :</w:t>
      </w:r>
      <w:r w:rsidRPr="261497A1">
        <w:rPr>
          <w:rFonts w:ascii="system-ui" w:hAnsi="system-ui" w:eastAsia="system-ui" w:cs="system-ui"/>
          <w:color w:val="0F1115"/>
        </w:rPr>
        <w:t xml:space="preserve"> Jusqu'à 60 000 USD</w:t>
      </w:r>
    </w:p>
    <w:p w:rsidR="6FEC64C1" w:rsidP="261497A1" w:rsidRDefault="6FEC64C1" w14:paraId="26EC8D43" w14:textId="728323AF">
      <w:pPr>
        <w:numPr>
          <w:ilvl w:val="0"/>
          <w:numId w:val="17"/>
        </w:numPr>
        <w:shd w:val="clear" w:color="auto" w:fill="FFFFFF" w:themeFill="background1"/>
        <w:spacing w:before="240" w:after="240"/>
        <w:rPr>
          <w:rFonts w:ascii="system-ui" w:hAnsi="system-ui" w:eastAsia="system-ui" w:cs="system-ui"/>
          <w:color w:val="0F1115"/>
        </w:rPr>
      </w:pPr>
      <w:r w:rsidRPr="261497A1">
        <w:rPr>
          <w:rFonts w:ascii="system-ui" w:hAnsi="system-ui" w:eastAsia="system-ui" w:cs="system-ui"/>
          <w:b/>
          <w:bCs/>
          <w:color w:val="0F1115"/>
        </w:rPr>
        <w:t>Public cible :</w:t>
      </w:r>
      <w:r w:rsidRPr="261497A1">
        <w:rPr>
          <w:rFonts w:ascii="system-ui" w:hAnsi="system-ui" w:eastAsia="system-ui" w:cs="system-ui"/>
          <w:color w:val="0F1115"/>
        </w:rPr>
        <w:t xml:space="preserve"> Entreprises, coopératives, producteurs</w:t>
      </w:r>
    </w:p>
    <w:p w:rsidR="6FEC64C1" w:rsidP="261497A1" w:rsidRDefault="6FEC64C1" w14:paraId="41EB5270" w14:textId="34C2995D">
      <w:pPr>
        <w:numPr>
          <w:ilvl w:val="0"/>
          <w:numId w:val="17"/>
        </w:numPr>
        <w:shd w:val="clear" w:color="auto" w:fill="FFFFFF" w:themeFill="background1"/>
        <w:spacing w:before="240" w:after="240"/>
        <w:rPr>
          <w:rFonts w:ascii="system-ui" w:hAnsi="system-ui" w:eastAsia="system-ui" w:cs="system-ui"/>
          <w:color w:val="0F1115"/>
        </w:rPr>
      </w:pPr>
      <w:r w:rsidRPr="261497A1">
        <w:rPr>
          <w:rFonts w:ascii="system-ui" w:hAnsi="system-ui" w:eastAsia="system-ui" w:cs="system-ui"/>
          <w:b/>
          <w:bCs/>
          <w:color w:val="0F1115"/>
        </w:rPr>
        <w:t>Éligibilité :</w:t>
      </w:r>
      <w:r w:rsidRPr="261497A1">
        <w:rPr>
          <w:rFonts w:ascii="system-ui" w:hAnsi="system-ui" w:eastAsia="system-ui" w:cs="system-ui"/>
          <w:color w:val="0F1115"/>
        </w:rPr>
        <w:t xml:space="preserve"> Projets apportant des solutions concrètes à des défis de bioéconomie en Colombie</w:t>
      </w:r>
    </w:p>
    <w:p w:rsidR="6FEC64C1" w:rsidP="261497A1" w:rsidRDefault="6FEC64C1" w14:paraId="3851DCD5" w14:textId="08DA31F8">
      <w:pPr>
        <w:numPr>
          <w:ilvl w:val="0"/>
          <w:numId w:val="17"/>
        </w:numPr>
        <w:shd w:val="clear" w:color="auto" w:fill="FFFFFF" w:themeFill="background1"/>
        <w:spacing w:before="240" w:after="240"/>
        <w:rPr>
          <w:rFonts w:ascii="system-ui" w:hAnsi="system-ui" w:eastAsia="system-ui" w:cs="system-ui"/>
          <w:color w:val="0F1115"/>
        </w:rPr>
      </w:pPr>
      <w:r w:rsidRPr="261497A1">
        <w:rPr>
          <w:rFonts w:ascii="system-ui" w:hAnsi="system-ui" w:eastAsia="system-ui" w:cs="system-ui"/>
          <w:b/>
          <w:bCs/>
          <w:color w:val="0F1115"/>
        </w:rPr>
        <w:t>État :</w:t>
      </w:r>
      <w:r w:rsidRPr="261497A1">
        <w:rPr>
          <w:rFonts w:ascii="system-ui" w:hAnsi="system-ui" w:eastAsia="system-ui" w:cs="system-ui"/>
          <w:color w:val="0F1115"/>
        </w:rPr>
        <w:t xml:space="preserve"> Clôturé (octobre 2025) – à surveiller pour une prochaine édition</w:t>
      </w:r>
    </w:p>
    <w:p w:rsidR="6FEC64C1" w:rsidP="261497A1" w:rsidRDefault="6FEC64C1" w14:paraId="7EA49D9C" w14:textId="24A18BE8">
      <w:pPr>
        <w:shd w:val="clear" w:color="auto" w:fill="FFFFFF" w:themeFill="background1"/>
        <w:spacing w:before="240" w:after="240"/>
        <w:rPr>
          <w:rFonts w:ascii="system-ui" w:hAnsi="system-ui" w:eastAsia="system-ui" w:cs="system-ui"/>
          <w:b/>
          <w:bCs/>
          <w:color w:val="0F1115"/>
        </w:rPr>
      </w:pPr>
      <w:r w:rsidRPr="261497A1">
        <w:rPr>
          <w:rFonts w:ascii="system-ui" w:hAnsi="system-ui" w:eastAsia="system-ui" w:cs="system-ui"/>
          <w:b/>
          <w:bCs/>
          <w:color w:val="0F1115"/>
        </w:rPr>
        <w:t xml:space="preserve">5. Línea de </w:t>
      </w:r>
      <w:proofErr w:type="spellStart"/>
      <w:r w:rsidRPr="261497A1">
        <w:rPr>
          <w:rFonts w:ascii="system-ui" w:hAnsi="system-ui" w:eastAsia="system-ui" w:cs="system-ui"/>
          <w:b/>
          <w:bCs/>
          <w:color w:val="0F1115"/>
        </w:rPr>
        <w:t>Transformación</w:t>
      </w:r>
      <w:proofErr w:type="spellEnd"/>
      <w:r w:rsidRPr="261497A1">
        <w:rPr>
          <w:rFonts w:ascii="system-ui" w:hAnsi="system-ui" w:eastAsia="system-ui" w:cs="system-ui"/>
          <w:b/>
          <w:bCs/>
          <w:color w:val="0F1115"/>
        </w:rPr>
        <w:t xml:space="preserve"> </w:t>
      </w:r>
      <w:proofErr w:type="spellStart"/>
      <w:r w:rsidRPr="261497A1">
        <w:rPr>
          <w:rFonts w:ascii="system-ui" w:hAnsi="system-ui" w:eastAsia="system-ui" w:cs="system-ui"/>
          <w:b/>
          <w:bCs/>
          <w:color w:val="0F1115"/>
        </w:rPr>
        <w:t>Productiva</w:t>
      </w:r>
      <w:proofErr w:type="spellEnd"/>
      <w:r w:rsidRPr="261497A1">
        <w:rPr>
          <w:rFonts w:ascii="system-ui" w:hAnsi="system-ui" w:eastAsia="system-ui" w:cs="system-ui"/>
          <w:b/>
          <w:bCs/>
          <w:color w:val="0F1115"/>
        </w:rPr>
        <w:t xml:space="preserve"> y </w:t>
      </w:r>
      <w:proofErr w:type="spellStart"/>
      <w:r w:rsidRPr="261497A1">
        <w:rPr>
          <w:rFonts w:ascii="system-ui" w:hAnsi="system-ui" w:eastAsia="system-ui" w:cs="system-ui"/>
          <w:b/>
          <w:bCs/>
          <w:color w:val="0F1115"/>
        </w:rPr>
        <w:t>Sostenible</w:t>
      </w:r>
      <w:proofErr w:type="spellEnd"/>
      <w:r w:rsidRPr="261497A1">
        <w:rPr>
          <w:rFonts w:ascii="system-ui" w:hAnsi="system-ui" w:eastAsia="system-ui" w:cs="system-ui"/>
          <w:b/>
          <w:bCs/>
          <w:color w:val="0F1115"/>
        </w:rPr>
        <w:t xml:space="preserve"> (</w:t>
      </w:r>
      <w:proofErr w:type="spellStart"/>
      <w:r w:rsidRPr="261497A1">
        <w:rPr>
          <w:rFonts w:ascii="system-ui" w:hAnsi="system-ui" w:eastAsia="system-ui" w:cs="system-ui"/>
          <w:b/>
          <w:bCs/>
          <w:color w:val="0F1115"/>
        </w:rPr>
        <w:t>Finagro</w:t>
      </w:r>
      <w:proofErr w:type="spellEnd"/>
      <w:r w:rsidRPr="261497A1">
        <w:rPr>
          <w:rFonts w:ascii="system-ui" w:hAnsi="system-ui" w:eastAsia="system-ui" w:cs="system-ui"/>
          <w:b/>
          <w:bCs/>
          <w:color w:val="0F1115"/>
        </w:rPr>
        <w:t>)</w:t>
      </w:r>
    </w:p>
    <w:p w:rsidR="6FEC64C1" w:rsidP="261497A1" w:rsidRDefault="6FEC64C1" w14:paraId="4F01E418" w14:textId="5F541E08">
      <w:pPr>
        <w:numPr>
          <w:ilvl w:val="0"/>
          <w:numId w:val="16"/>
        </w:numPr>
        <w:shd w:val="clear" w:color="auto" w:fill="FFFFFF" w:themeFill="background1"/>
        <w:spacing w:before="240" w:after="240"/>
        <w:rPr>
          <w:rFonts w:ascii="system-ui" w:hAnsi="system-ui" w:eastAsia="system-ui" w:cs="system-ui"/>
          <w:color w:val="0F1115"/>
        </w:rPr>
      </w:pPr>
      <w:r w:rsidRPr="261497A1">
        <w:rPr>
          <w:rFonts w:ascii="system-ui" w:hAnsi="system-ui" w:eastAsia="system-ui" w:cs="system-ui"/>
          <w:b/>
          <w:bCs/>
          <w:color w:val="0F1115"/>
        </w:rPr>
        <w:t>Type :</w:t>
      </w:r>
      <w:r w:rsidRPr="261497A1">
        <w:rPr>
          <w:rFonts w:ascii="system-ui" w:hAnsi="system-ui" w:eastAsia="system-ui" w:cs="system-ui"/>
          <w:color w:val="0F1115"/>
        </w:rPr>
        <w:t xml:space="preserve"> Crédit à taux très bas</w:t>
      </w:r>
    </w:p>
    <w:p w:rsidR="6FEC64C1" w:rsidP="261497A1" w:rsidRDefault="6FEC64C1" w14:paraId="78E6C546" w14:textId="2784EA0D">
      <w:pPr>
        <w:numPr>
          <w:ilvl w:val="0"/>
          <w:numId w:val="16"/>
        </w:numPr>
        <w:shd w:val="clear" w:color="auto" w:fill="FFFFFF" w:themeFill="background1"/>
        <w:spacing w:before="240" w:after="240"/>
        <w:rPr>
          <w:rFonts w:ascii="system-ui" w:hAnsi="system-ui" w:eastAsia="system-ui" w:cs="system-ui"/>
          <w:color w:val="0F1115"/>
        </w:rPr>
      </w:pPr>
      <w:r w:rsidRPr="261497A1">
        <w:rPr>
          <w:rFonts w:ascii="system-ui" w:hAnsi="system-ui" w:eastAsia="system-ui" w:cs="system-ui"/>
          <w:b/>
          <w:bCs/>
          <w:color w:val="0F1115"/>
        </w:rPr>
        <w:t>Montant :</w:t>
      </w:r>
      <w:r w:rsidRPr="261497A1">
        <w:rPr>
          <w:rFonts w:ascii="system-ui" w:hAnsi="system-ui" w:eastAsia="system-ui" w:cs="system-ui"/>
          <w:color w:val="0F1115"/>
        </w:rPr>
        <w:t xml:space="preserve"> Flexible selon le projet</w:t>
      </w:r>
    </w:p>
    <w:p w:rsidR="6FEC64C1" w:rsidP="261497A1" w:rsidRDefault="6FEC64C1" w14:paraId="5D10E236" w14:textId="0668121E">
      <w:pPr>
        <w:numPr>
          <w:ilvl w:val="0"/>
          <w:numId w:val="16"/>
        </w:numPr>
        <w:shd w:val="clear" w:color="auto" w:fill="FFFFFF" w:themeFill="background1"/>
        <w:spacing w:before="240" w:after="240"/>
        <w:rPr>
          <w:rFonts w:ascii="system-ui" w:hAnsi="system-ui" w:eastAsia="system-ui" w:cs="system-ui"/>
          <w:color w:val="0F1115"/>
        </w:rPr>
      </w:pPr>
      <w:r w:rsidRPr="261497A1">
        <w:rPr>
          <w:rFonts w:ascii="system-ui" w:hAnsi="system-ui" w:eastAsia="system-ui" w:cs="system-ui"/>
          <w:b/>
          <w:bCs/>
          <w:color w:val="0F1115"/>
        </w:rPr>
        <w:t>Public cible :</w:t>
      </w:r>
      <w:r w:rsidRPr="261497A1">
        <w:rPr>
          <w:rFonts w:ascii="system-ui" w:hAnsi="system-ui" w:eastAsia="system-ui" w:cs="system-ui"/>
          <w:color w:val="0F1115"/>
        </w:rPr>
        <w:t xml:space="preserve"> Petits producteurs, coopératives</w:t>
      </w:r>
    </w:p>
    <w:p w:rsidR="6FEC64C1" w:rsidP="261497A1" w:rsidRDefault="6FEC64C1" w14:paraId="6718CFC3" w14:textId="0BBA8F18">
      <w:pPr>
        <w:numPr>
          <w:ilvl w:val="0"/>
          <w:numId w:val="16"/>
        </w:numPr>
        <w:shd w:val="clear" w:color="auto" w:fill="FFFFFF" w:themeFill="background1"/>
        <w:spacing w:before="240" w:after="240"/>
        <w:rPr>
          <w:rFonts w:ascii="system-ui" w:hAnsi="system-ui" w:eastAsia="system-ui" w:cs="system-ui"/>
          <w:color w:val="0F1115"/>
        </w:rPr>
      </w:pPr>
      <w:r w:rsidRPr="261497A1">
        <w:rPr>
          <w:rFonts w:ascii="system-ui" w:hAnsi="system-ui" w:eastAsia="system-ui" w:cs="system-ui"/>
          <w:b/>
          <w:bCs/>
          <w:color w:val="0F1115"/>
        </w:rPr>
        <w:t>Éligibilité :</w:t>
      </w:r>
      <w:r w:rsidRPr="261497A1">
        <w:rPr>
          <w:rFonts w:ascii="system-ui" w:hAnsi="system-ui" w:eastAsia="system-ui" w:cs="system-ui"/>
          <w:color w:val="0F1115"/>
        </w:rPr>
        <w:t xml:space="preserve"> Financement de la transition vers des modèles durables (réduction d'émissions, efficience hydrique, gestion des déchets)</w:t>
      </w:r>
    </w:p>
    <w:p w:rsidR="6FEC64C1" w:rsidP="261497A1" w:rsidRDefault="6FEC64C1" w14:paraId="428DD69F" w14:textId="121C50AA">
      <w:pPr>
        <w:numPr>
          <w:ilvl w:val="0"/>
          <w:numId w:val="16"/>
        </w:numPr>
        <w:shd w:val="clear" w:color="auto" w:fill="FFFFFF" w:themeFill="background1"/>
        <w:spacing w:before="240" w:after="240"/>
        <w:rPr>
          <w:rFonts w:ascii="system-ui" w:hAnsi="system-ui" w:eastAsia="system-ui" w:cs="system-ui"/>
          <w:color w:val="0F1115"/>
        </w:rPr>
      </w:pPr>
      <w:r w:rsidRPr="261497A1">
        <w:rPr>
          <w:rFonts w:ascii="system-ui" w:hAnsi="system-ui" w:eastAsia="system-ui" w:cs="system-ui"/>
          <w:b/>
          <w:bCs/>
          <w:color w:val="0F1115"/>
        </w:rPr>
        <w:t>État :</w:t>
      </w:r>
      <w:r w:rsidRPr="261497A1">
        <w:rPr>
          <w:rFonts w:ascii="system-ui" w:hAnsi="system-ui" w:eastAsia="system-ui" w:cs="system-ui"/>
          <w:color w:val="0F1115"/>
        </w:rPr>
        <w:t xml:space="preserve"> En continu</w:t>
      </w:r>
    </w:p>
    <w:p w:rsidR="6FEC64C1" w:rsidP="261497A1" w:rsidRDefault="6FEC64C1" w14:paraId="14418E45" w14:textId="12041AB6">
      <w:pPr>
        <w:shd w:val="clear" w:color="auto" w:fill="FFFFFF" w:themeFill="background1"/>
        <w:spacing w:before="240" w:after="240"/>
        <w:rPr>
          <w:rFonts w:ascii="system-ui" w:hAnsi="system-ui" w:eastAsia="system-ui" w:cs="system-ui"/>
          <w:b/>
          <w:bCs/>
          <w:color w:val="0F1115"/>
        </w:rPr>
      </w:pPr>
      <w:r w:rsidRPr="261497A1">
        <w:rPr>
          <w:rFonts w:ascii="system-ui" w:hAnsi="system-ui" w:eastAsia="system-ui" w:cs="system-ui"/>
          <w:b/>
          <w:bCs/>
          <w:color w:val="0F1115"/>
        </w:rPr>
        <w:t xml:space="preserve">6. </w:t>
      </w:r>
      <w:proofErr w:type="spellStart"/>
      <w:r w:rsidRPr="261497A1">
        <w:rPr>
          <w:rFonts w:ascii="system-ui" w:hAnsi="system-ui" w:eastAsia="system-ui" w:cs="system-ui"/>
          <w:b/>
          <w:bCs/>
          <w:color w:val="0F1115"/>
        </w:rPr>
        <w:t>Líneas</w:t>
      </w:r>
      <w:proofErr w:type="spellEnd"/>
      <w:r w:rsidRPr="261497A1">
        <w:rPr>
          <w:rFonts w:ascii="system-ui" w:hAnsi="system-ui" w:eastAsia="system-ui" w:cs="system-ui"/>
          <w:b/>
          <w:bCs/>
          <w:color w:val="0F1115"/>
        </w:rPr>
        <w:t xml:space="preserve"> </w:t>
      </w:r>
      <w:proofErr w:type="spellStart"/>
      <w:r w:rsidRPr="261497A1">
        <w:rPr>
          <w:rFonts w:ascii="system-ui" w:hAnsi="system-ui" w:eastAsia="system-ui" w:cs="system-ui"/>
          <w:b/>
          <w:bCs/>
          <w:color w:val="0F1115"/>
        </w:rPr>
        <w:t>Especiales</w:t>
      </w:r>
      <w:proofErr w:type="spellEnd"/>
      <w:r w:rsidRPr="261497A1">
        <w:rPr>
          <w:rFonts w:ascii="system-ui" w:hAnsi="system-ui" w:eastAsia="system-ui" w:cs="system-ui"/>
          <w:b/>
          <w:bCs/>
          <w:color w:val="0F1115"/>
        </w:rPr>
        <w:t xml:space="preserve"> de </w:t>
      </w:r>
      <w:proofErr w:type="spellStart"/>
      <w:r w:rsidRPr="261497A1">
        <w:rPr>
          <w:rFonts w:ascii="system-ui" w:hAnsi="system-ui" w:eastAsia="system-ui" w:cs="system-ui"/>
          <w:b/>
          <w:bCs/>
          <w:color w:val="0F1115"/>
        </w:rPr>
        <w:t>Crédito</w:t>
      </w:r>
      <w:proofErr w:type="spellEnd"/>
      <w:r w:rsidRPr="261497A1">
        <w:rPr>
          <w:rFonts w:ascii="system-ui" w:hAnsi="system-ui" w:eastAsia="system-ui" w:cs="system-ui"/>
          <w:b/>
          <w:bCs/>
          <w:color w:val="0F1115"/>
        </w:rPr>
        <w:t xml:space="preserve"> (LEC) - </w:t>
      </w:r>
      <w:proofErr w:type="spellStart"/>
      <w:r w:rsidRPr="261497A1">
        <w:rPr>
          <w:rFonts w:ascii="system-ui" w:hAnsi="system-ui" w:eastAsia="system-ui" w:cs="system-ui"/>
          <w:b/>
          <w:bCs/>
          <w:color w:val="0F1115"/>
        </w:rPr>
        <w:t>Gobierno</w:t>
      </w:r>
      <w:proofErr w:type="spellEnd"/>
      <w:r w:rsidRPr="261497A1">
        <w:rPr>
          <w:rFonts w:ascii="system-ui" w:hAnsi="system-ui" w:eastAsia="system-ui" w:cs="system-ui"/>
          <w:b/>
          <w:bCs/>
          <w:color w:val="0F1115"/>
        </w:rPr>
        <w:t xml:space="preserve"> </w:t>
      </w:r>
      <w:proofErr w:type="spellStart"/>
      <w:r w:rsidRPr="261497A1">
        <w:rPr>
          <w:rFonts w:ascii="system-ui" w:hAnsi="system-ui" w:eastAsia="system-ui" w:cs="system-ui"/>
          <w:b/>
          <w:bCs/>
          <w:color w:val="0F1115"/>
        </w:rPr>
        <w:t>Nacional</w:t>
      </w:r>
      <w:proofErr w:type="spellEnd"/>
    </w:p>
    <w:p w:rsidR="6FEC64C1" w:rsidP="261497A1" w:rsidRDefault="6FEC64C1" w14:paraId="75D1E9B5" w14:textId="25883AB4">
      <w:pPr>
        <w:numPr>
          <w:ilvl w:val="0"/>
          <w:numId w:val="15"/>
        </w:numPr>
        <w:shd w:val="clear" w:color="auto" w:fill="FFFFFF" w:themeFill="background1"/>
        <w:spacing w:before="240" w:after="240"/>
        <w:rPr>
          <w:rFonts w:ascii="system-ui" w:hAnsi="system-ui" w:eastAsia="system-ui" w:cs="system-ui"/>
          <w:color w:val="0F1115"/>
        </w:rPr>
      </w:pPr>
      <w:r w:rsidRPr="261497A1">
        <w:rPr>
          <w:rFonts w:ascii="system-ui" w:hAnsi="system-ui" w:eastAsia="system-ui" w:cs="system-ui"/>
          <w:b/>
          <w:bCs/>
          <w:color w:val="0F1115"/>
        </w:rPr>
        <w:t>Type :</w:t>
      </w:r>
      <w:r w:rsidRPr="261497A1">
        <w:rPr>
          <w:rFonts w:ascii="system-ui" w:hAnsi="system-ui" w:eastAsia="system-ui" w:cs="system-ui"/>
          <w:color w:val="0F1115"/>
        </w:rPr>
        <w:t xml:space="preserve"> Crédit subventionné</w:t>
      </w:r>
    </w:p>
    <w:p w:rsidR="6FEC64C1" w:rsidP="261497A1" w:rsidRDefault="6FEC64C1" w14:paraId="04CD359C" w14:textId="64351F43">
      <w:pPr>
        <w:numPr>
          <w:ilvl w:val="0"/>
          <w:numId w:val="15"/>
        </w:numPr>
        <w:shd w:val="clear" w:color="auto" w:fill="FFFFFF" w:themeFill="background1"/>
        <w:spacing w:before="240" w:after="240"/>
        <w:rPr>
          <w:rFonts w:ascii="system-ui" w:hAnsi="system-ui" w:eastAsia="system-ui" w:cs="system-ui"/>
          <w:color w:val="0F1115"/>
        </w:rPr>
      </w:pPr>
      <w:r w:rsidRPr="261497A1">
        <w:rPr>
          <w:rFonts w:ascii="system-ui" w:hAnsi="system-ui" w:eastAsia="system-ui" w:cs="system-ui"/>
          <w:b/>
          <w:bCs/>
          <w:color w:val="0F1115"/>
        </w:rPr>
        <w:t>Taux :</w:t>
      </w:r>
      <w:r w:rsidRPr="261497A1">
        <w:rPr>
          <w:rFonts w:ascii="system-ui" w:hAnsi="system-ui" w:eastAsia="system-ui" w:cs="system-ui"/>
          <w:color w:val="0F1115"/>
        </w:rPr>
        <w:t xml:space="preserve"> 1 % à 5 %</w:t>
      </w:r>
    </w:p>
    <w:p w:rsidR="6FEC64C1" w:rsidP="261497A1" w:rsidRDefault="6FEC64C1" w14:paraId="4D7212B0" w14:textId="43A62198">
      <w:pPr>
        <w:numPr>
          <w:ilvl w:val="0"/>
          <w:numId w:val="15"/>
        </w:numPr>
        <w:shd w:val="clear" w:color="auto" w:fill="FFFFFF" w:themeFill="background1"/>
        <w:spacing w:before="240" w:after="240"/>
        <w:rPr>
          <w:rFonts w:ascii="system-ui" w:hAnsi="system-ui" w:eastAsia="system-ui" w:cs="system-ui"/>
          <w:color w:val="0F1115"/>
        </w:rPr>
      </w:pPr>
      <w:r w:rsidRPr="261497A1">
        <w:rPr>
          <w:rFonts w:ascii="system-ui" w:hAnsi="system-ui" w:eastAsia="system-ui" w:cs="system-ui"/>
          <w:b/>
          <w:bCs/>
          <w:color w:val="0F1115"/>
        </w:rPr>
        <w:t>Public cible :</w:t>
      </w:r>
      <w:r w:rsidRPr="261497A1">
        <w:rPr>
          <w:rFonts w:ascii="system-ui" w:hAnsi="system-ui" w:eastAsia="system-ui" w:cs="system-ui"/>
          <w:color w:val="0F1115"/>
        </w:rPr>
        <w:t xml:space="preserve"> Petits et moyens producteurs, avec avantages pour les femmes et jeunes ruraux</w:t>
      </w:r>
    </w:p>
    <w:p w:rsidR="6FEC64C1" w:rsidP="261497A1" w:rsidRDefault="6FEC64C1" w14:paraId="152DDB2F" w14:textId="606D0136">
      <w:pPr>
        <w:numPr>
          <w:ilvl w:val="0"/>
          <w:numId w:val="15"/>
        </w:numPr>
        <w:shd w:val="clear" w:color="auto" w:fill="FFFFFF" w:themeFill="background1"/>
        <w:spacing w:before="240" w:after="240"/>
        <w:rPr>
          <w:rFonts w:ascii="system-ui" w:hAnsi="system-ui" w:eastAsia="system-ui" w:cs="system-ui"/>
          <w:color w:val="0F1115"/>
        </w:rPr>
      </w:pPr>
      <w:r w:rsidRPr="261497A1">
        <w:rPr>
          <w:rFonts w:ascii="system-ui" w:hAnsi="system-ui" w:eastAsia="system-ui" w:cs="system-ui"/>
          <w:b/>
          <w:bCs/>
          <w:color w:val="0F1115"/>
        </w:rPr>
        <w:t>Éligibilité :</w:t>
      </w:r>
      <w:r w:rsidRPr="261497A1">
        <w:rPr>
          <w:rFonts w:ascii="system-ui" w:hAnsi="system-ui" w:eastAsia="system-ui" w:cs="system-ui"/>
          <w:color w:val="0F1115"/>
        </w:rPr>
        <w:t xml:space="preserve"> Financement de projets productifs agricoles, capital de travail, transformation</w:t>
      </w:r>
    </w:p>
    <w:p w:rsidR="6FEC64C1" w:rsidP="261497A1" w:rsidRDefault="6FEC64C1" w14:paraId="0A1DBBDA" w14:textId="4CA192EE">
      <w:pPr>
        <w:numPr>
          <w:ilvl w:val="0"/>
          <w:numId w:val="15"/>
        </w:numPr>
        <w:shd w:val="clear" w:color="auto" w:fill="FFFFFF" w:themeFill="background1"/>
        <w:spacing w:before="240" w:after="240"/>
        <w:rPr>
          <w:rFonts w:ascii="system-ui" w:hAnsi="system-ui" w:eastAsia="system-ui" w:cs="system-ui"/>
          <w:color w:val="0F1115"/>
        </w:rPr>
      </w:pPr>
      <w:r w:rsidRPr="261497A1">
        <w:rPr>
          <w:rFonts w:ascii="system-ui" w:hAnsi="system-ui" w:eastAsia="system-ui" w:cs="system-ui"/>
          <w:b/>
          <w:bCs/>
          <w:color w:val="0F1115"/>
        </w:rPr>
        <w:t>État :</w:t>
      </w:r>
      <w:r w:rsidRPr="261497A1">
        <w:rPr>
          <w:rFonts w:ascii="system-ui" w:hAnsi="system-ui" w:eastAsia="system-ui" w:cs="system-ui"/>
          <w:color w:val="0F1115"/>
        </w:rPr>
        <w:t xml:space="preserve"> En continu</w:t>
      </w:r>
    </w:p>
    <w:p w:rsidR="6FEC64C1" w:rsidP="261497A1" w:rsidRDefault="6FEC64C1" w14:paraId="098B7A2A" w14:textId="0F88ACCA">
      <w:pPr>
        <w:shd w:val="clear" w:color="auto" w:fill="FFFFFF" w:themeFill="background1"/>
        <w:spacing w:before="240" w:after="240"/>
        <w:rPr>
          <w:rFonts w:ascii="system-ui" w:hAnsi="system-ui" w:eastAsia="system-ui" w:cs="system-ui"/>
          <w:b/>
          <w:bCs/>
          <w:color w:val="0F1115"/>
        </w:rPr>
      </w:pPr>
      <w:r w:rsidRPr="261497A1">
        <w:rPr>
          <w:rFonts w:ascii="system-ui" w:hAnsi="system-ui" w:eastAsia="system-ui" w:cs="system-ui"/>
          <w:b/>
          <w:bCs/>
          <w:color w:val="0F1115"/>
        </w:rPr>
        <w:t xml:space="preserve">7. Fondo Agropecuario de </w:t>
      </w:r>
      <w:proofErr w:type="spellStart"/>
      <w:r w:rsidRPr="261497A1">
        <w:rPr>
          <w:rFonts w:ascii="system-ui" w:hAnsi="system-ui" w:eastAsia="system-ui" w:cs="system-ui"/>
          <w:b/>
          <w:bCs/>
          <w:color w:val="0F1115"/>
        </w:rPr>
        <w:t>Garantías</w:t>
      </w:r>
      <w:proofErr w:type="spellEnd"/>
      <w:r w:rsidRPr="261497A1">
        <w:rPr>
          <w:rFonts w:ascii="system-ui" w:hAnsi="system-ui" w:eastAsia="system-ui" w:cs="system-ui"/>
          <w:b/>
          <w:bCs/>
          <w:color w:val="0F1115"/>
        </w:rPr>
        <w:t xml:space="preserve"> (FAG)</w:t>
      </w:r>
    </w:p>
    <w:p w:rsidR="6FEC64C1" w:rsidP="261497A1" w:rsidRDefault="6FEC64C1" w14:paraId="64C165D2" w14:textId="676DF0D5">
      <w:pPr>
        <w:numPr>
          <w:ilvl w:val="0"/>
          <w:numId w:val="14"/>
        </w:numPr>
        <w:shd w:val="clear" w:color="auto" w:fill="FFFFFF" w:themeFill="background1"/>
        <w:spacing w:before="240" w:after="240"/>
        <w:rPr>
          <w:rFonts w:ascii="system-ui" w:hAnsi="system-ui" w:eastAsia="system-ui" w:cs="system-ui"/>
          <w:color w:val="0F1115"/>
        </w:rPr>
      </w:pPr>
      <w:r w:rsidRPr="261497A1">
        <w:rPr>
          <w:rFonts w:ascii="system-ui" w:hAnsi="system-ui" w:eastAsia="system-ui" w:cs="system-ui"/>
          <w:b/>
          <w:bCs/>
          <w:color w:val="0F1115"/>
        </w:rPr>
        <w:t>Type :</w:t>
      </w:r>
      <w:r w:rsidRPr="261497A1">
        <w:rPr>
          <w:rFonts w:ascii="system-ui" w:hAnsi="system-ui" w:eastAsia="system-ui" w:cs="system-ui"/>
          <w:color w:val="0F1115"/>
        </w:rPr>
        <w:t xml:space="preserve"> Garantie de crédit</w:t>
      </w:r>
    </w:p>
    <w:p w:rsidR="6FEC64C1" w:rsidP="261497A1" w:rsidRDefault="6FEC64C1" w14:paraId="3D2F9F4C" w14:textId="5FCC44BD">
      <w:pPr>
        <w:numPr>
          <w:ilvl w:val="0"/>
          <w:numId w:val="14"/>
        </w:numPr>
        <w:shd w:val="clear" w:color="auto" w:fill="FFFFFF" w:themeFill="background1"/>
        <w:spacing w:before="240" w:after="240"/>
        <w:rPr>
          <w:rFonts w:ascii="system-ui" w:hAnsi="system-ui" w:eastAsia="system-ui" w:cs="system-ui"/>
          <w:color w:val="0F1115"/>
        </w:rPr>
      </w:pPr>
      <w:r w:rsidRPr="261497A1">
        <w:rPr>
          <w:rFonts w:ascii="system-ui" w:hAnsi="system-ui" w:eastAsia="system-ui" w:cs="system-ui"/>
          <w:b/>
          <w:bCs/>
          <w:color w:val="0F1115"/>
        </w:rPr>
        <w:t>Montant :</w:t>
      </w:r>
      <w:r w:rsidRPr="261497A1">
        <w:rPr>
          <w:rFonts w:ascii="system-ui" w:hAnsi="system-ui" w:eastAsia="system-ui" w:cs="system-ui"/>
          <w:color w:val="0F1115"/>
        </w:rPr>
        <w:t xml:space="preserve"> Jusqu'à 80 % du crédit</w:t>
      </w:r>
    </w:p>
    <w:p w:rsidR="6FEC64C1" w:rsidP="261497A1" w:rsidRDefault="6FEC64C1" w14:paraId="374CA1BE" w14:textId="5ABCAFA8">
      <w:pPr>
        <w:numPr>
          <w:ilvl w:val="0"/>
          <w:numId w:val="14"/>
        </w:numPr>
        <w:shd w:val="clear" w:color="auto" w:fill="FFFFFF" w:themeFill="background1"/>
        <w:spacing w:before="240" w:after="240"/>
        <w:rPr>
          <w:rFonts w:ascii="system-ui" w:hAnsi="system-ui" w:eastAsia="system-ui" w:cs="system-ui"/>
          <w:color w:val="0F1115"/>
        </w:rPr>
      </w:pPr>
      <w:r w:rsidRPr="261497A1">
        <w:rPr>
          <w:rFonts w:ascii="system-ui" w:hAnsi="system-ui" w:eastAsia="system-ui" w:cs="system-ui"/>
          <w:b/>
          <w:bCs/>
          <w:color w:val="0F1115"/>
        </w:rPr>
        <w:t>Public cible :</w:t>
      </w:r>
      <w:r w:rsidRPr="261497A1">
        <w:rPr>
          <w:rFonts w:ascii="system-ui" w:hAnsi="system-ui" w:eastAsia="system-ui" w:cs="system-ui"/>
          <w:color w:val="0F1115"/>
        </w:rPr>
        <w:t xml:space="preserve"> Petits et moyens producteurs</w:t>
      </w:r>
    </w:p>
    <w:p w:rsidR="6FEC64C1" w:rsidP="261497A1" w:rsidRDefault="6FEC64C1" w14:paraId="353C622D" w14:textId="64510F18">
      <w:pPr>
        <w:numPr>
          <w:ilvl w:val="0"/>
          <w:numId w:val="14"/>
        </w:numPr>
        <w:shd w:val="clear" w:color="auto" w:fill="FFFFFF" w:themeFill="background1"/>
        <w:spacing w:before="240" w:after="240"/>
        <w:rPr>
          <w:rFonts w:ascii="system-ui" w:hAnsi="system-ui" w:eastAsia="system-ui" w:cs="system-ui"/>
          <w:color w:val="0F1115"/>
        </w:rPr>
      </w:pPr>
      <w:r w:rsidRPr="261497A1">
        <w:rPr>
          <w:rFonts w:ascii="system-ui" w:hAnsi="system-ui" w:eastAsia="system-ui" w:cs="system-ui"/>
          <w:b/>
          <w:bCs/>
          <w:color w:val="0F1115"/>
        </w:rPr>
        <w:t>Éligibilité :</w:t>
      </w:r>
      <w:r w:rsidRPr="261497A1">
        <w:rPr>
          <w:rFonts w:ascii="system-ui" w:hAnsi="system-ui" w:eastAsia="system-ui" w:cs="system-ui"/>
          <w:color w:val="0F1115"/>
        </w:rPr>
        <w:t xml:space="preserve"> Offre une garantie à la banque, facilitant l'obtention de crédits jusqu'à 80 000 millions COP</w:t>
      </w:r>
    </w:p>
    <w:p w:rsidR="6FEC64C1" w:rsidP="261497A1" w:rsidRDefault="6FEC64C1" w14:paraId="743CB566" w14:textId="18A70BFB">
      <w:pPr>
        <w:numPr>
          <w:ilvl w:val="0"/>
          <w:numId w:val="14"/>
        </w:numPr>
        <w:shd w:val="clear" w:color="auto" w:fill="FFFFFF" w:themeFill="background1"/>
        <w:spacing w:before="240" w:after="240"/>
        <w:rPr>
          <w:rFonts w:ascii="system-ui" w:hAnsi="system-ui" w:eastAsia="system-ui" w:cs="system-ui"/>
          <w:color w:val="0F1115"/>
        </w:rPr>
      </w:pPr>
      <w:r w:rsidRPr="261497A1">
        <w:rPr>
          <w:rFonts w:ascii="system-ui" w:hAnsi="system-ui" w:eastAsia="system-ui" w:cs="system-ui"/>
          <w:b/>
          <w:bCs/>
          <w:color w:val="0F1115"/>
        </w:rPr>
        <w:t>État :</w:t>
      </w:r>
      <w:r w:rsidRPr="261497A1">
        <w:rPr>
          <w:rFonts w:ascii="system-ui" w:hAnsi="system-ui" w:eastAsia="system-ui" w:cs="system-ui"/>
          <w:color w:val="0F1115"/>
        </w:rPr>
        <w:t xml:space="preserve"> En continu</w:t>
      </w:r>
    </w:p>
    <w:p w:rsidR="6FEC64C1" w:rsidP="261497A1" w:rsidRDefault="6FEC64C1" w14:paraId="169C6162" w14:textId="1D0BB437">
      <w:pPr>
        <w:shd w:val="clear" w:color="auto" w:fill="FFFFFF" w:themeFill="background1"/>
        <w:spacing w:before="240" w:after="240"/>
        <w:rPr>
          <w:rFonts w:ascii="system-ui" w:hAnsi="system-ui" w:eastAsia="system-ui" w:cs="system-ui"/>
          <w:b/>
          <w:bCs/>
          <w:color w:val="0F1115"/>
        </w:rPr>
      </w:pPr>
      <w:r w:rsidRPr="261497A1">
        <w:rPr>
          <w:rFonts w:ascii="system-ui" w:hAnsi="system-ui" w:eastAsia="system-ui" w:cs="system-ui"/>
          <w:b/>
          <w:bCs/>
          <w:color w:val="0F1115"/>
        </w:rPr>
        <w:t xml:space="preserve">8. </w:t>
      </w:r>
      <w:proofErr w:type="spellStart"/>
      <w:r w:rsidRPr="261497A1">
        <w:rPr>
          <w:rFonts w:ascii="system-ui" w:hAnsi="system-ui" w:eastAsia="system-ui" w:cs="system-ui"/>
          <w:b/>
          <w:bCs/>
          <w:color w:val="0F1115"/>
        </w:rPr>
        <w:t>Incentivo</w:t>
      </w:r>
      <w:proofErr w:type="spellEnd"/>
      <w:r w:rsidRPr="261497A1">
        <w:rPr>
          <w:rFonts w:ascii="system-ui" w:hAnsi="system-ui" w:eastAsia="system-ui" w:cs="system-ui"/>
          <w:b/>
          <w:bCs/>
          <w:color w:val="0F1115"/>
        </w:rPr>
        <w:t xml:space="preserve"> </w:t>
      </w:r>
      <w:proofErr w:type="spellStart"/>
      <w:r w:rsidRPr="261497A1">
        <w:rPr>
          <w:rFonts w:ascii="system-ui" w:hAnsi="system-ui" w:eastAsia="system-ui" w:cs="system-ui"/>
          <w:b/>
          <w:bCs/>
          <w:color w:val="0F1115"/>
        </w:rPr>
        <w:t>Ambiental</w:t>
      </w:r>
      <w:proofErr w:type="spellEnd"/>
      <w:r w:rsidRPr="261497A1">
        <w:rPr>
          <w:rFonts w:ascii="system-ui" w:hAnsi="system-ui" w:eastAsia="system-ui" w:cs="system-ui"/>
          <w:b/>
          <w:bCs/>
          <w:color w:val="0F1115"/>
        </w:rPr>
        <w:t xml:space="preserve"> Territorial (IAT) - Cartagena</w:t>
      </w:r>
    </w:p>
    <w:p w:rsidR="6FEC64C1" w:rsidP="261497A1" w:rsidRDefault="6FEC64C1" w14:paraId="015D8502" w14:textId="1458D98C">
      <w:pPr>
        <w:numPr>
          <w:ilvl w:val="0"/>
          <w:numId w:val="13"/>
        </w:numPr>
        <w:shd w:val="clear" w:color="auto" w:fill="FFFFFF" w:themeFill="background1"/>
        <w:spacing w:before="240" w:after="240"/>
        <w:rPr>
          <w:rFonts w:ascii="system-ui" w:hAnsi="system-ui" w:eastAsia="system-ui" w:cs="system-ui"/>
          <w:color w:val="0F1115"/>
        </w:rPr>
      </w:pPr>
      <w:r w:rsidRPr="261497A1">
        <w:rPr>
          <w:rFonts w:ascii="system-ui" w:hAnsi="system-ui" w:eastAsia="system-ui" w:cs="system-ui"/>
          <w:b/>
          <w:bCs/>
          <w:color w:val="0F1115"/>
        </w:rPr>
        <w:t>Type :</w:t>
      </w:r>
      <w:r w:rsidRPr="261497A1">
        <w:rPr>
          <w:rFonts w:ascii="system-ui" w:hAnsi="system-ui" w:eastAsia="system-ui" w:cs="system-ui"/>
          <w:color w:val="0F1115"/>
        </w:rPr>
        <w:t xml:space="preserve"> Subvention</w:t>
      </w:r>
    </w:p>
    <w:p w:rsidR="6FEC64C1" w:rsidP="261497A1" w:rsidRDefault="6FEC64C1" w14:paraId="41EB0ADA" w14:textId="6F2AA2F7">
      <w:pPr>
        <w:numPr>
          <w:ilvl w:val="0"/>
          <w:numId w:val="13"/>
        </w:numPr>
        <w:shd w:val="clear" w:color="auto" w:fill="FFFFFF" w:themeFill="background1"/>
        <w:spacing w:before="240" w:after="240"/>
        <w:rPr>
          <w:rFonts w:ascii="system-ui" w:hAnsi="system-ui" w:eastAsia="system-ui" w:cs="system-ui"/>
          <w:color w:val="0F1115"/>
        </w:rPr>
      </w:pPr>
      <w:r w:rsidRPr="261497A1">
        <w:rPr>
          <w:rFonts w:ascii="system-ui" w:hAnsi="system-ui" w:eastAsia="system-ui" w:cs="system-ui"/>
          <w:b/>
          <w:bCs/>
          <w:color w:val="0F1115"/>
        </w:rPr>
        <w:t>Montant :</w:t>
      </w:r>
      <w:r w:rsidRPr="261497A1">
        <w:rPr>
          <w:rFonts w:ascii="system-ui" w:hAnsi="system-ui" w:eastAsia="system-ui" w:cs="system-ui"/>
          <w:color w:val="0F1115"/>
        </w:rPr>
        <w:t xml:space="preserve"> 8 202 millions COP (enveloppe totale)</w:t>
      </w:r>
    </w:p>
    <w:p w:rsidR="6FEC64C1" w:rsidP="261497A1" w:rsidRDefault="6FEC64C1" w14:paraId="192CF29C" w14:textId="2D2DCD8A">
      <w:pPr>
        <w:numPr>
          <w:ilvl w:val="0"/>
          <w:numId w:val="13"/>
        </w:numPr>
        <w:shd w:val="clear" w:color="auto" w:fill="FFFFFF" w:themeFill="background1"/>
        <w:spacing w:before="240" w:after="240"/>
        <w:rPr>
          <w:rFonts w:ascii="system-ui" w:hAnsi="system-ui" w:eastAsia="system-ui" w:cs="system-ui"/>
          <w:color w:val="0F1115"/>
        </w:rPr>
      </w:pPr>
      <w:r w:rsidRPr="261497A1">
        <w:rPr>
          <w:rFonts w:ascii="system-ui" w:hAnsi="system-ui" w:eastAsia="system-ui" w:cs="system-ui"/>
          <w:b/>
          <w:bCs/>
          <w:color w:val="0F1115"/>
        </w:rPr>
        <w:t>Public cible :</w:t>
      </w:r>
      <w:r w:rsidRPr="261497A1">
        <w:rPr>
          <w:rFonts w:ascii="system-ui" w:hAnsi="system-ui" w:eastAsia="system-ui" w:cs="system-ui"/>
          <w:color w:val="0F1115"/>
        </w:rPr>
        <w:t xml:space="preserve"> Projets locaux (basés à Cartagena)</w:t>
      </w:r>
    </w:p>
    <w:p w:rsidR="6FEC64C1" w:rsidP="261497A1" w:rsidRDefault="6FEC64C1" w14:paraId="557F7DD7" w14:textId="19417C0F">
      <w:pPr>
        <w:numPr>
          <w:ilvl w:val="0"/>
          <w:numId w:val="13"/>
        </w:numPr>
        <w:shd w:val="clear" w:color="auto" w:fill="FFFFFF" w:themeFill="background1"/>
        <w:spacing w:before="240" w:after="240"/>
        <w:rPr>
          <w:rFonts w:ascii="system-ui" w:hAnsi="system-ui" w:eastAsia="system-ui" w:cs="system-ui"/>
          <w:color w:val="0F1115"/>
        </w:rPr>
      </w:pPr>
      <w:r w:rsidRPr="261497A1">
        <w:rPr>
          <w:rFonts w:ascii="system-ui" w:hAnsi="system-ui" w:eastAsia="system-ui" w:cs="system-ui"/>
          <w:b/>
          <w:bCs/>
          <w:color w:val="0F1115"/>
        </w:rPr>
        <w:t>Éligibilité :</w:t>
      </w:r>
      <w:r w:rsidRPr="261497A1">
        <w:rPr>
          <w:rFonts w:ascii="system-ui" w:hAnsi="system-ui" w:eastAsia="system-ui" w:cs="system-ui"/>
          <w:color w:val="0F1115"/>
        </w:rPr>
        <w:t xml:space="preserve"> Projets d'optimisation de la gestion des déchets et d'économie circulaire</w:t>
      </w:r>
    </w:p>
    <w:p w:rsidR="6FEC64C1" w:rsidP="261497A1" w:rsidRDefault="6FEC64C1" w14:paraId="0654FF40" w14:textId="4F7DFA69">
      <w:pPr>
        <w:numPr>
          <w:ilvl w:val="0"/>
          <w:numId w:val="13"/>
        </w:numPr>
        <w:shd w:val="clear" w:color="auto" w:fill="FFFFFF" w:themeFill="background1"/>
        <w:spacing w:before="240" w:after="240"/>
        <w:rPr>
          <w:rFonts w:ascii="system-ui" w:hAnsi="system-ui" w:eastAsia="system-ui" w:cs="system-ui"/>
          <w:color w:val="0F1115"/>
        </w:rPr>
      </w:pPr>
      <w:r w:rsidRPr="261497A1">
        <w:rPr>
          <w:rFonts w:ascii="system-ui" w:hAnsi="system-ui" w:eastAsia="system-ui" w:cs="system-ui"/>
          <w:b/>
          <w:bCs/>
          <w:color w:val="0F1115"/>
        </w:rPr>
        <w:t>État :</w:t>
      </w:r>
      <w:r w:rsidRPr="261497A1">
        <w:rPr>
          <w:rFonts w:ascii="system-ui" w:hAnsi="system-ui" w:eastAsia="system-ui" w:cs="system-ui"/>
          <w:color w:val="0F1115"/>
        </w:rPr>
        <w:t xml:space="preserve"> En continu</w:t>
      </w:r>
    </w:p>
    <w:p w:rsidR="6FEC64C1" w:rsidP="261497A1" w:rsidRDefault="6FEC64C1" w14:paraId="73BD28A4" w14:textId="4714BB64">
      <w:pPr>
        <w:shd w:val="clear" w:color="auto" w:fill="FFFFFF" w:themeFill="background1"/>
        <w:spacing w:before="240" w:after="240"/>
        <w:rPr>
          <w:rFonts w:ascii="system-ui" w:hAnsi="system-ui" w:eastAsia="system-ui" w:cs="system-ui"/>
          <w:b/>
          <w:bCs/>
          <w:color w:val="0F1115"/>
        </w:rPr>
      </w:pPr>
      <w:r w:rsidRPr="261497A1">
        <w:rPr>
          <w:rFonts w:ascii="system-ui" w:hAnsi="system-ui" w:eastAsia="system-ui" w:cs="system-ui"/>
          <w:b/>
          <w:bCs/>
          <w:color w:val="0F1115"/>
        </w:rPr>
        <w:t xml:space="preserve">9. </w:t>
      </w:r>
      <w:proofErr w:type="spellStart"/>
      <w:r w:rsidRPr="261497A1">
        <w:rPr>
          <w:rFonts w:ascii="system-ui" w:hAnsi="system-ui" w:eastAsia="system-ui" w:cs="system-ui"/>
          <w:b/>
          <w:bCs/>
          <w:color w:val="0F1115"/>
        </w:rPr>
        <w:t>Fondos</w:t>
      </w:r>
      <w:proofErr w:type="spellEnd"/>
      <w:r w:rsidRPr="261497A1">
        <w:rPr>
          <w:rFonts w:ascii="system-ui" w:hAnsi="system-ui" w:eastAsia="system-ui" w:cs="system-ui"/>
          <w:b/>
          <w:bCs/>
          <w:color w:val="0F1115"/>
        </w:rPr>
        <w:t xml:space="preserve"> de </w:t>
      </w:r>
      <w:proofErr w:type="spellStart"/>
      <w:r w:rsidRPr="261497A1">
        <w:rPr>
          <w:rFonts w:ascii="system-ui" w:hAnsi="system-ui" w:eastAsia="system-ui" w:cs="system-ui"/>
          <w:b/>
          <w:bCs/>
          <w:color w:val="0F1115"/>
        </w:rPr>
        <w:t>Fomento</w:t>
      </w:r>
      <w:proofErr w:type="spellEnd"/>
      <w:r w:rsidRPr="261497A1">
        <w:rPr>
          <w:rFonts w:ascii="system-ui" w:hAnsi="system-ui" w:eastAsia="system-ui" w:cs="system-ui"/>
          <w:b/>
          <w:bCs/>
          <w:color w:val="0F1115"/>
        </w:rPr>
        <w:t xml:space="preserve"> Agropecuario (FENALCE)</w:t>
      </w:r>
    </w:p>
    <w:p w:rsidR="6FEC64C1" w:rsidP="261497A1" w:rsidRDefault="6FEC64C1" w14:paraId="3461F3BE" w14:textId="4052ABEA">
      <w:pPr>
        <w:numPr>
          <w:ilvl w:val="0"/>
          <w:numId w:val="12"/>
        </w:numPr>
        <w:shd w:val="clear" w:color="auto" w:fill="FFFFFF" w:themeFill="background1"/>
        <w:spacing w:before="240" w:after="240"/>
        <w:rPr>
          <w:rFonts w:ascii="system-ui" w:hAnsi="system-ui" w:eastAsia="system-ui" w:cs="system-ui"/>
          <w:color w:val="0F1115"/>
        </w:rPr>
      </w:pPr>
      <w:r w:rsidRPr="261497A1">
        <w:rPr>
          <w:rFonts w:ascii="system-ui" w:hAnsi="system-ui" w:eastAsia="system-ui" w:cs="system-ui"/>
          <w:b/>
          <w:bCs/>
          <w:color w:val="0F1115"/>
        </w:rPr>
        <w:t>Type :</w:t>
      </w:r>
      <w:r w:rsidRPr="261497A1">
        <w:rPr>
          <w:rFonts w:ascii="system-ui" w:hAnsi="system-ui" w:eastAsia="system-ui" w:cs="system-ui"/>
          <w:color w:val="0F1115"/>
        </w:rPr>
        <w:t xml:space="preserve"> Cofinancement</w:t>
      </w:r>
    </w:p>
    <w:p w:rsidR="6FEC64C1" w:rsidP="261497A1" w:rsidRDefault="6FEC64C1" w14:paraId="2AE3A08E" w14:textId="44E544AE">
      <w:pPr>
        <w:numPr>
          <w:ilvl w:val="0"/>
          <w:numId w:val="12"/>
        </w:numPr>
        <w:shd w:val="clear" w:color="auto" w:fill="FFFFFF" w:themeFill="background1"/>
        <w:spacing w:before="240" w:after="240"/>
        <w:rPr>
          <w:rFonts w:ascii="system-ui" w:hAnsi="system-ui" w:eastAsia="system-ui" w:cs="system-ui"/>
          <w:color w:val="0F1115"/>
        </w:rPr>
      </w:pPr>
      <w:r w:rsidRPr="261497A1">
        <w:rPr>
          <w:rFonts w:ascii="system-ui" w:hAnsi="system-ui" w:eastAsia="system-ui" w:cs="system-ui"/>
          <w:b/>
          <w:bCs/>
          <w:color w:val="0F1115"/>
        </w:rPr>
        <w:t>Montant :</w:t>
      </w:r>
      <w:r w:rsidRPr="261497A1">
        <w:rPr>
          <w:rFonts w:ascii="system-ui" w:hAnsi="system-ui" w:eastAsia="system-ui" w:cs="system-ui"/>
          <w:color w:val="0F1115"/>
        </w:rPr>
        <w:t xml:space="preserve"> Jusqu'à 134 millions COP (exemple)</w:t>
      </w:r>
    </w:p>
    <w:p w:rsidR="6FEC64C1" w:rsidP="261497A1" w:rsidRDefault="6FEC64C1" w14:paraId="58C72BFD" w14:textId="21837FDA">
      <w:pPr>
        <w:numPr>
          <w:ilvl w:val="0"/>
          <w:numId w:val="12"/>
        </w:numPr>
        <w:shd w:val="clear" w:color="auto" w:fill="FFFFFF" w:themeFill="background1"/>
        <w:spacing w:before="240" w:after="240"/>
        <w:rPr>
          <w:rFonts w:ascii="system-ui" w:hAnsi="system-ui" w:eastAsia="system-ui" w:cs="system-ui"/>
          <w:color w:val="0F1115"/>
        </w:rPr>
      </w:pPr>
      <w:r w:rsidRPr="261497A1">
        <w:rPr>
          <w:rFonts w:ascii="system-ui" w:hAnsi="system-ui" w:eastAsia="system-ui" w:cs="system-ui"/>
          <w:b/>
          <w:bCs/>
          <w:color w:val="0F1115"/>
        </w:rPr>
        <w:t>Public cible :</w:t>
      </w:r>
      <w:r w:rsidRPr="261497A1">
        <w:rPr>
          <w:rFonts w:ascii="system-ui" w:hAnsi="system-ui" w:eastAsia="system-ui" w:cs="system-ui"/>
          <w:color w:val="0F1115"/>
        </w:rPr>
        <w:t xml:space="preserve"> Organisations de producteurs (associations, coopératives)</w:t>
      </w:r>
    </w:p>
    <w:p w:rsidR="6FEC64C1" w:rsidP="261497A1" w:rsidRDefault="6FEC64C1" w14:paraId="0C64069C" w14:textId="14A0D35F">
      <w:pPr>
        <w:numPr>
          <w:ilvl w:val="0"/>
          <w:numId w:val="12"/>
        </w:numPr>
        <w:shd w:val="clear" w:color="auto" w:fill="FFFFFF" w:themeFill="background1"/>
        <w:spacing w:before="240" w:after="240"/>
        <w:rPr>
          <w:rFonts w:ascii="system-ui" w:hAnsi="system-ui" w:eastAsia="system-ui" w:cs="system-ui"/>
          <w:color w:val="0F1115"/>
        </w:rPr>
      </w:pPr>
      <w:r w:rsidRPr="261497A1">
        <w:rPr>
          <w:rFonts w:ascii="system-ui" w:hAnsi="system-ui" w:eastAsia="system-ui" w:cs="system-ui"/>
          <w:b/>
          <w:bCs/>
          <w:color w:val="0F1115"/>
        </w:rPr>
        <w:t>Éligibilité :</w:t>
      </w:r>
      <w:r w:rsidRPr="261497A1">
        <w:rPr>
          <w:rFonts w:ascii="system-ui" w:hAnsi="system-ui" w:eastAsia="system-ui" w:cs="system-ui"/>
          <w:color w:val="0F1115"/>
        </w:rPr>
        <w:t xml:space="preserve"> Projets d'investissement pour la modernisation et la durabilité des chaînes de valeur agricoles</w:t>
      </w:r>
    </w:p>
    <w:p w:rsidR="6FEC64C1" w:rsidP="261497A1" w:rsidRDefault="6FEC64C1" w14:paraId="6D49B2F5" w14:textId="24A4D5F6">
      <w:pPr>
        <w:numPr>
          <w:ilvl w:val="0"/>
          <w:numId w:val="12"/>
        </w:numPr>
        <w:shd w:val="clear" w:color="auto" w:fill="FFFFFF" w:themeFill="background1"/>
        <w:spacing w:before="240" w:after="240"/>
        <w:rPr>
          <w:rFonts w:ascii="system-ui" w:hAnsi="system-ui" w:eastAsia="system-ui" w:cs="system-ui"/>
          <w:color w:val="0F1115"/>
        </w:rPr>
      </w:pPr>
      <w:r w:rsidRPr="261497A1">
        <w:rPr>
          <w:rFonts w:ascii="system-ui" w:hAnsi="system-ui" w:eastAsia="system-ui" w:cs="system-ui"/>
          <w:b/>
          <w:bCs/>
          <w:color w:val="0F1115"/>
        </w:rPr>
        <w:t>État :</w:t>
      </w:r>
      <w:r w:rsidRPr="261497A1">
        <w:rPr>
          <w:rFonts w:ascii="system-ui" w:hAnsi="system-ui" w:eastAsia="system-ui" w:cs="system-ui"/>
          <w:color w:val="0F1115"/>
        </w:rPr>
        <w:t xml:space="preserve"> En continu</w:t>
      </w:r>
    </w:p>
    <w:p w:rsidR="6FEC64C1" w:rsidP="261497A1" w:rsidRDefault="6FEC64C1" w14:paraId="32ABDAB2" w14:textId="59C0F556">
      <w:pPr>
        <w:shd w:val="clear" w:color="auto" w:fill="FFFFFF" w:themeFill="background1"/>
        <w:spacing w:before="240" w:after="240"/>
        <w:rPr>
          <w:rFonts w:ascii="system-ui" w:hAnsi="system-ui" w:eastAsia="system-ui" w:cs="system-ui"/>
          <w:b/>
          <w:bCs/>
          <w:color w:val="0F1115"/>
        </w:rPr>
      </w:pPr>
      <w:r w:rsidRPr="261497A1">
        <w:rPr>
          <w:rFonts w:ascii="system-ui" w:hAnsi="system-ui" w:eastAsia="system-ui" w:cs="system-ui"/>
          <w:b/>
          <w:bCs/>
          <w:color w:val="0F1115"/>
        </w:rPr>
        <w:t xml:space="preserve">10. Convocatoria CAPAZ </w:t>
      </w:r>
      <w:proofErr w:type="spellStart"/>
      <w:r w:rsidRPr="261497A1">
        <w:rPr>
          <w:rFonts w:ascii="system-ui" w:hAnsi="system-ui" w:eastAsia="system-ui" w:cs="system-ui"/>
          <w:b/>
          <w:bCs/>
          <w:color w:val="0F1115"/>
        </w:rPr>
        <w:t>Proyectos</w:t>
      </w:r>
      <w:proofErr w:type="spellEnd"/>
      <w:r w:rsidRPr="261497A1">
        <w:rPr>
          <w:rFonts w:ascii="system-ui" w:hAnsi="system-ui" w:eastAsia="system-ui" w:cs="system-ui"/>
          <w:b/>
          <w:bCs/>
          <w:color w:val="0F1115"/>
        </w:rPr>
        <w:t xml:space="preserve"> 2026</w:t>
      </w:r>
    </w:p>
    <w:p w:rsidR="6FEC64C1" w:rsidP="261497A1" w:rsidRDefault="6FEC64C1" w14:paraId="3E8B2382" w14:textId="5E604CF4">
      <w:pPr>
        <w:numPr>
          <w:ilvl w:val="0"/>
          <w:numId w:val="11"/>
        </w:numPr>
        <w:shd w:val="clear" w:color="auto" w:fill="FFFFFF" w:themeFill="background1"/>
        <w:spacing w:before="240" w:after="240"/>
        <w:rPr>
          <w:rFonts w:ascii="system-ui" w:hAnsi="system-ui" w:eastAsia="system-ui" w:cs="system-ui"/>
          <w:color w:val="0F1115"/>
        </w:rPr>
      </w:pPr>
      <w:r w:rsidRPr="261497A1">
        <w:rPr>
          <w:rFonts w:ascii="system-ui" w:hAnsi="system-ui" w:eastAsia="system-ui" w:cs="system-ui"/>
          <w:b/>
          <w:bCs/>
          <w:color w:val="0F1115"/>
        </w:rPr>
        <w:t>Type :</w:t>
      </w:r>
      <w:r w:rsidRPr="261497A1">
        <w:rPr>
          <w:rFonts w:ascii="system-ui" w:hAnsi="system-ui" w:eastAsia="system-ui" w:cs="system-ui"/>
          <w:color w:val="0F1115"/>
        </w:rPr>
        <w:t xml:space="preserve"> Subvention</w:t>
      </w:r>
    </w:p>
    <w:p w:rsidR="6FEC64C1" w:rsidP="261497A1" w:rsidRDefault="6FEC64C1" w14:paraId="23D953B3" w14:textId="29D2908D">
      <w:pPr>
        <w:numPr>
          <w:ilvl w:val="0"/>
          <w:numId w:val="11"/>
        </w:numPr>
        <w:shd w:val="clear" w:color="auto" w:fill="FFFFFF" w:themeFill="background1"/>
        <w:spacing w:before="240" w:after="240"/>
        <w:rPr>
          <w:rFonts w:ascii="system-ui" w:hAnsi="system-ui" w:eastAsia="system-ui" w:cs="system-ui"/>
          <w:color w:val="0F1115"/>
        </w:rPr>
      </w:pPr>
      <w:r w:rsidRPr="261497A1">
        <w:rPr>
          <w:rFonts w:ascii="system-ui" w:hAnsi="system-ui" w:eastAsia="system-ui" w:cs="system-ui"/>
          <w:b/>
          <w:bCs/>
          <w:color w:val="0F1115"/>
        </w:rPr>
        <w:t>Montant :</w:t>
      </w:r>
      <w:r w:rsidRPr="261497A1">
        <w:rPr>
          <w:rFonts w:ascii="system-ui" w:hAnsi="system-ui" w:eastAsia="system-ui" w:cs="system-ui"/>
          <w:color w:val="0F1115"/>
        </w:rPr>
        <w:t xml:space="preserve"> Jusqu'à 5 000 €</w:t>
      </w:r>
    </w:p>
    <w:p w:rsidR="6FEC64C1" w:rsidP="261497A1" w:rsidRDefault="6FEC64C1" w14:paraId="7DF447E5" w14:textId="673BB142">
      <w:pPr>
        <w:numPr>
          <w:ilvl w:val="0"/>
          <w:numId w:val="11"/>
        </w:numPr>
        <w:shd w:val="clear" w:color="auto" w:fill="FFFFFF" w:themeFill="background1"/>
        <w:spacing w:before="240" w:after="240"/>
        <w:rPr>
          <w:rFonts w:ascii="system-ui" w:hAnsi="system-ui" w:eastAsia="system-ui" w:cs="system-ui"/>
          <w:color w:val="0F1115"/>
        </w:rPr>
      </w:pPr>
      <w:r w:rsidRPr="261497A1">
        <w:rPr>
          <w:rFonts w:ascii="system-ui" w:hAnsi="system-ui" w:eastAsia="system-ui" w:cs="system-ui"/>
          <w:b/>
          <w:bCs/>
          <w:color w:val="0F1115"/>
        </w:rPr>
        <w:t>Public cible :</w:t>
      </w:r>
      <w:r w:rsidRPr="261497A1">
        <w:rPr>
          <w:rFonts w:ascii="system-ui" w:hAnsi="system-ui" w:eastAsia="system-ui" w:cs="system-ui"/>
          <w:color w:val="0F1115"/>
        </w:rPr>
        <w:t xml:space="preserve"> Groupes de recherche (Colombie-Allemagne)</w:t>
      </w:r>
    </w:p>
    <w:p w:rsidR="6FEC64C1" w:rsidP="261497A1" w:rsidRDefault="6FEC64C1" w14:paraId="3DF0111A" w14:textId="66456909">
      <w:pPr>
        <w:numPr>
          <w:ilvl w:val="0"/>
          <w:numId w:val="11"/>
        </w:numPr>
        <w:shd w:val="clear" w:color="auto" w:fill="FFFFFF" w:themeFill="background1"/>
        <w:spacing w:before="240" w:after="240"/>
        <w:rPr>
          <w:rFonts w:ascii="system-ui" w:hAnsi="system-ui" w:eastAsia="system-ui" w:cs="system-ui"/>
          <w:color w:val="0F1115"/>
        </w:rPr>
      </w:pPr>
      <w:r w:rsidRPr="261497A1">
        <w:rPr>
          <w:rFonts w:ascii="system-ui" w:hAnsi="system-ui" w:eastAsia="system-ui" w:cs="system-ui"/>
          <w:b/>
          <w:bCs/>
          <w:color w:val="0F1115"/>
        </w:rPr>
        <w:t>Éligibilité :</w:t>
      </w:r>
      <w:r w:rsidRPr="261497A1">
        <w:rPr>
          <w:rFonts w:ascii="system-ui" w:hAnsi="system-ui" w:eastAsia="system-ui" w:cs="system-ui"/>
          <w:color w:val="0F1115"/>
        </w:rPr>
        <w:t xml:space="preserve"> Projets de recherche sur la paix, l'agroécologie et le développement rural</w:t>
      </w:r>
    </w:p>
    <w:p w:rsidR="6FEC64C1" w:rsidP="261497A1" w:rsidRDefault="6FEC64C1" w14:paraId="45FB80F7" w14:textId="01C334CE">
      <w:pPr>
        <w:numPr>
          <w:ilvl w:val="0"/>
          <w:numId w:val="11"/>
        </w:numPr>
        <w:shd w:val="clear" w:color="auto" w:fill="FFFFFF" w:themeFill="background1"/>
        <w:spacing w:before="240" w:after="240"/>
        <w:rPr>
          <w:rFonts w:ascii="system-ui" w:hAnsi="system-ui" w:eastAsia="system-ui" w:cs="system-ui"/>
          <w:color w:val="0F1115"/>
        </w:rPr>
      </w:pPr>
      <w:r w:rsidRPr="261497A1">
        <w:rPr>
          <w:rFonts w:ascii="system-ui" w:hAnsi="system-ui" w:eastAsia="system-ui" w:cs="system-ui"/>
          <w:b/>
          <w:bCs/>
          <w:color w:val="0F1115"/>
        </w:rPr>
        <w:t>État :</w:t>
      </w:r>
      <w:r w:rsidRPr="261497A1">
        <w:rPr>
          <w:rFonts w:ascii="system-ui" w:hAnsi="system-ui" w:eastAsia="system-ui" w:cs="system-ui"/>
          <w:color w:val="0F1115"/>
        </w:rPr>
        <w:t xml:space="preserve"> En continu</w:t>
      </w:r>
    </w:p>
    <w:p w:rsidR="6FEC64C1" w:rsidP="261497A1" w:rsidRDefault="6FEC64C1" w14:paraId="4C7A6E92" w14:textId="0671B41F">
      <w:pPr>
        <w:shd w:val="clear" w:color="auto" w:fill="FFFFFF" w:themeFill="background1"/>
        <w:spacing w:before="240" w:after="240"/>
        <w:rPr>
          <w:rFonts w:ascii="system-ui" w:hAnsi="system-ui" w:eastAsia="system-ui" w:cs="system-ui"/>
          <w:b/>
          <w:bCs/>
          <w:color w:val="0F1115"/>
        </w:rPr>
      </w:pPr>
      <w:r w:rsidRPr="261497A1">
        <w:rPr>
          <w:rFonts w:ascii="system-ui" w:hAnsi="system-ui" w:eastAsia="system-ui" w:cs="system-ui"/>
          <w:b/>
          <w:bCs/>
          <w:color w:val="0F1115"/>
        </w:rPr>
        <w:t>11. Fondo Mujer (FOMMUR) - Línea 4</w:t>
      </w:r>
    </w:p>
    <w:p w:rsidR="6FEC64C1" w:rsidP="261497A1" w:rsidRDefault="6FEC64C1" w14:paraId="50921792" w14:textId="18E95EA1">
      <w:pPr>
        <w:numPr>
          <w:ilvl w:val="0"/>
          <w:numId w:val="10"/>
        </w:numPr>
        <w:shd w:val="clear" w:color="auto" w:fill="FFFFFF" w:themeFill="background1"/>
        <w:spacing w:before="240" w:after="240"/>
        <w:rPr>
          <w:rFonts w:ascii="system-ui" w:hAnsi="system-ui" w:eastAsia="system-ui" w:cs="system-ui"/>
          <w:color w:val="0F1115"/>
        </w:rPr>
      </w:pPr>
      <w:r w:rsidRPr="261497A1">
        <w:rPr>
          <w:rFonts w:ascii="system-ui" w:hAnsi="system-ui" w:eastAsia="system-ui" w:cs="system-ui"/>
          <w:b/>
          <w:bCs/>
          <w:color w:val="0F1115"/>
        </w:rPr>
        <w:t>Type :</w:t>
      </w:r>
      <w:r w:rsidRPr="261497A1">
        <w:rPr>
          <w:rFonts w:ascii="system-ui" w:hAnsi="system-ui" w:eastAsia="system-ui" w:cs="system-ui"/>
          <w:color w:val="0F1115"/>
        </w:rPr>
        <w:t xml:space="preserve"> Cofinancement</w:t>
      </w:r>
    </w:p>
    <w:p w:rsidR="6FEC64C1" w:rsidP="261497A1" w:rsidRDefault="6FEC64C1" w14:paraId="00D8F54F" w14:textId="7EB3B552">
      <w:pPr>
        <w:numPr>
          <w:ilvl w:val="0"/>
          <w:numId w:val="10"/>
        </w:numPr>
        <w:shd w:val="clear" w:color="auto" w:fill="FFFFFF" w:themeFill="background1"/>
        <w:spacing w:before="240" w:after="240"/>
        <w:rPr>
          <w:rFonts w:ascii="system-ui" w:hAnsi="system-ui" w:eastAsia="system-ui" w:cs="system-ui"/>
          <w:color w:val="0F1115"/>
        </w:rPr>
      </w:pPr>
      <w:r w:rsidRPr="261497A1">
        <w:rPr>
          <w:rFonts w:ascii="system-ui" w:hAnsi="system-ui" w:eastAsia="system-ui" w:cs="system-ui"/>
          <w:b/>
          <w:bCs/>
          <w:color w:val="0F1115"/>
        </w:rPr>
        <w:t>Montant :</w:t>
      </w:r>
      <w:r w:rsidRPr="261497A1">
        <w:rPr>
          <w:rFonts w:ascii="system-ui" w:hAnsi="system-ui" w:eastAsia="system-ui" w:cs="system-ui"/>
          <w:color w:val="0F1115"/>
        </w:rPr>
        <w:t xml:space="preserve"> Jusqu'à 360 millions COP</w:t>
      </w:r>
    </w:p>
    <w:p w:rsidR="6FEC64C1" w:rsidP="261497A1" w:rsidRDefault="6FEC64C1" w14:paraId="2916952E" w14:textId="088EBFAA">
      <w:pPr>
        <w:numPr>
          <w:ilvl w:val="0"/>
          <w:numId w:val="10"/>
        </w:numPr>
        <w:shd w:val="clear" w:color="auto" w:fill="FFFFFF" w:themeFill="background1"/>
        <w:spacing w:before="240" w:after="240"/>
        <w:rPr>
          <w:rFonts w:ascii="system-ui" w:hAnsi="system-ui" w:eastAsia="system-ui" w:cs="system-ui"/>
          <w:color w:val="0F1115"/>
        </w:rPr>
      </w:pPr>
      <w:r w:rsidRPr="261497A1">
        <w:rPr>
          <w:rFonts w:ascii="system-ui" w:hAnsi="system-ui" w:eastAsia="system-ui" w:cs="system-ui"/>
          <w:b/>
          <w:bCs/>
          <w:color w:val="0F1115"/>
        </w:rPr>
        <w:t>Public cible :</w:t>
      </w:r>
      <w:r w:rsidRPr="261497A1">
        <w:rPr>
          <w:rFonts w:ascii="system-ui" w:hAnsi="system-ui" w:eastAsia="system-ui" w:cs="system-ui"/>
          <w:color w:val="0F1115"/>
        </w:rPr>
        <w:t xml:space="preserve"> Initiatives portées par des femmes (associations, coopératives)</w:t>
      </w:r>
    </w:p>
    <w:p w:rsidR="6FEC64C1" w:rsidP="261497A1" w:rsidRDefault="6FEC64C1" w14:paraId="765965EA" w14:textId="3DBDD73C">
      <w:pPr>
        <w:numPr>
          <w:ilvl w:val="0"/>
          <w:numId w:val="10"/>
        </w:numPr>
        <w:shd w:val="clear" w:color="auto" w:fill="FFFFFF" w:themeFill="background1"/>
        <w:spacing w:before="240" w:after="240"/>
        <w:rPr>
          <w:rFonts w:ascii="system-ui" w:hAnsi="system-ui" w:eastAsia="system-ui" w:cs="system-ui"/>
          <w:color w:val="0F1115"/>
        </w:rPr>
      </w:pPr>
      <w:r w:rsidRPr="261497A1">
        <w:rPr>
          <w:rFonts w:ascii="system-ui" w:hAnsi="system-ui" w:eastAsia="system-ui" w:cs="system-ui"/>
          <w:b/>
          <w:bCs/>
          <w:color w:val="0F1115"/>
        </w:rPr>
        <w:t>Éligibilité :</w:t>
      </w:r>
      <w:r w:rsidRPr="261497A1">
        <w:rPr>
          <w:rFonts w:ascii="system-ui" w:hAnsi="system-ui" w:eastAsia="system-ui" w:cs="system-ui"/>
          <w:color w:val="0F1115"/>
        </w:rPr>
        <w:t xml:space="preserve"> Projets de divulgation et de formation pour l'autonomie économique des femmes rurales</w:t>
      </w:r>
    </w:p>
    <w:p w:rsidR="6FEC64C1" w:rsidP="261497A1" w:rsidRDefault="6FEC64C1" w14:paraId="459BBB0F" w14:textId="27EB41E7">
      <w:pPr>
        <w:numPr>
          <w:ilvl w:val="0"/>
          <w:numId w:val="10"/>
        </w:numPr>
        <w:shd w:val="clear" w:color="auto" w:fill="FFFFFF" w:themeFill="background1"/>
        <w:spacing w:before="240" w:after="240"/>
        <w:rPr>
          <w:rFonts w:ascii="system-ui" w:hAnsi="system-ui" w:eastAsia="system-ui" w:cs="system-ui"/>
          <w:color w:val="0F1115"/>
        </w:rPr>
      </w:pPr>
      <w:r w:rsidRPr="261497A1">
        <w:rPr>
          <w:rFonts w:ascii="system-ui" w:hAnsi="system-ui" w:eastAsia="system-ui" w:cs="system-ui"/>
          <w:b/>
          <w:bCs/>
          <w:color w:val="0F1115"/>
        </w:rPr>
        <w:t>État :</w:t>
      </w:r>
      <w:r w:rsidRPr="261497A1">
        <w:rPr>
          <w:rFonts w:ascii="system-ui" w:hAnsi="system-ui" w:eastAsia="system-ui" w:cs="system-ui"/>
          <w:color w:val="0F1115"/>
        </w:rPr>
        <w:t xml:space="preserve"> En continu</w:t>
      </w:r>
    </w:p>
    <w:p w:rsidR="6FEC64C1" w:rsidP="261497A1" w:rsidRDefault="6FEC64C1" w14:paraId="5B4764E7" w14:textId="6861EFAD">
      <w:pPr>
        <w:shd w:val="clear" w:color="auto" w:fill="FFFFFF" w:themeFill="background1"/>
        <w:spacing w:before="240" w:after="240"/>
        <w:rPr>
          <w:rFonts w:ascii="system-ui" w:hAnsi="system-ui" w:eastAsia="system-ui" w:cs="system-ui"/>
          <w:b/>
          <w:bCs/>
          <w:color w:val="0F1115"/>
        </w:rPr>
      </w:pPr>
      <w:r w:rsidRPr="261497A1">
        <w:rPr>
          <w:rFonts w:ascii="system-ui" w:hAnsi="system-ui" w:eastAsia="system-ui" w:cs="system-ui"/>
          <w:b/>
          <w:bCs/>
          <w:color w:val="0F1115"/>
        </w:rPr>
        <w:t xml:space="preserve">12. </w:t>
      </w:r>
      <w:proofErr w:type="spellStart"/>
      <w:r w:rsidRPr="261497A1">
        <w:rPr>
          <w:rFonts w:ascii="system-ui" w:hAnsi="system-ui" w:eastAsia="system-ui" w:cs="system-ui"/>
          <w:b/>
          <w:bCs/>
          <w:color w:val="0F1115"/>
        </w:rPr>
        <w:t>Agroecology</w:t>
      </w:r>
      <w:proofErr w:type="spellEnd"/>
      <w:r w:rsidRPr="261497A1">
        <w:rPr>
          <w:rFonts w:ascii="system-ui" w:hAnsi="system-ui" w:eastAsia="system-ui" w:cs="system-ui"/>
          <w:b/>
          <w:bCs/>
          <w:color w:val="0F1115"/>
        </w:rPr>
        <w:t xml:space="preserve"> Fund</w:t>
      </w:r>
    </w:p>
    <w:p w:rsidR="6FEC64C1" w:rsidP="261497A1" w:rsidRDefault="6FEC64C1" w14:paraId="3E8DC15D" w14:textId="7C6C65AE">
      <w:pPr>
        <w:numPr>
          <w:ilvl w:val="0"/>
          <w:numId w:val="9"/>
        </w:numPr>
        <w:shd w:val="clear" w:color="auto" w:fill="FFFFFF" w:themeFill="background1"/>
        <w:spacing w:before="240" w:after="240"/>
        <w:rPr>
          <w:rFonts w:ascii="system-ui" w:hAnsi="system-ui" w:eastAsia="system-ui" w:cs="system-ui"/>
          <w:color w:val="0F1115"/>
        </w:rPr>
      </w:pPr>
      <w:r w:rsidRPr="261497A1">
        <w:rPr>
          <w:rFonts w:ascii="system-ui" w:hAnsi="system-ui" w:eastAsia="system-ui" w:cs="system-ui"/>
          <w:b/>
          <w:bCs/>
          <w:color w:val="0F1115"/>
        </w:rPr>
        <w:t>Type :</w:t>
      </w:r>
      <w:r w:rsidRPr="261497A1">
        <w:rPr>
          <w:rFonts w:ascii="system-ui" w:hAnsi="system-ui" w:eastAsia="system-ui" w:cs="system-ui"/>
          <w:color w:val="0F1115"/>
        </w:rPr>
        <w:t xml:space="preserve"> Subvention</w:t>
      </w:r>
    </w:p>
    <w:p w:rsidR="6FEC64C1" w:rsidP="261497A1" w:rsidRDefault="6FEC64C1" w14:paraId="2FAE0901" w14:textId="47282CE7">
      <w:pPr>
        <w:numPr>
          <w:ilvl w:val="0"/>
          <w:numId w:val="9"/>
        </w:numPr>
        <w:shd w:val="clear" w:color="auto" w:fill="FFFFFF" w:themeFill="background1"/>
        <w:spacing w:before="240" w:after="240"/>
        <w:rPr>
          <w:rFonts w:ascii="system-ui" w:hAnsi="system-ui" w:eastAsia="system-ui" w:cs="system-ui"/>
          <w:color w:val="0F1115"/>
        </w:rPr>
      </w:pPr>
      <w:r w:rsidRPr="261497A1">
        <w:rPr>
          <w:rFonts w:ascii="system-ui" w:hAnsi="system-ui" w:eastAsia="system-ui" w:cs="system-ui"/>
          <w:b/>
          <w:bCs/>
          <w:color w:val="0F1115"/>
        </w:rPr>
        <w:t>Montant :</w:t>
      </w:r>
      <w:r w:rsidRPr="261497A1">
        <w:rPr>
          <w:rFonts w:ascii="system-ui" w:hAnsi="system-ui" w:eastAsia="system-ui" w:cs="system-ui"/>
          <w:color w:val="0F1115"/>
        </w:rPr>
        <w:t xml:space="preserve"> Non spécifié</w:t>
      </w:r>
    </w:p>
    <w:p w:rsidR="6FEC64C1" w:rsidP="261497A1" w:rsidRDefault="6FEC64C1" w14:paraId="742AD5E7" w14:textId="7799DF9D">
      <w:pPr>
        <w:numPr>
          <w:ilvl w:val="0"/>
          <w:numId w:val="9"/>
        </w:numPr>
        <w:shd w:val="clear" w:color="auto" w:fill="FFFFFF" w:themeFill="background1"/>
        <w:spacing w:before="240" w:after="240"/>
        <w:rPr>
          <w:rFonts w:ascii="system-ui" w:hAnsi="system-ui" w:eastAsia="system-ui" w:cs="system-ui"/>
          <w:color w:val="0F1115"/>
        </w:rPr>
      </w:pPr>
      <w:r w:rsidRPr="261497A1">
        <w:rPr>
          <w:rFonts w:ascii="system-ui" w:hAnsi="system-ui" w:eastAsia="system-ui" w:cs="system-ui"/>
          <w:b/>
          <w:bCs/>
          <w:color w:val="0F1115"/>
        </w:rPr>
        <w:t>Public cible :</w:t>
      </w:r>
      <w:r w:rsidRPr="261497A1">
        <w:rPr>
          <w:rFonts w:ascii="system-ui" w:hAnsi="system-ui" w:eastAsia="system-ui" w:cs="system-ui"/>
          <w:color w:val="0F1115"/>
        </w:rPr>
        <w:t xml:space="preserve"> Organisations de base, ONG, groupes de producteurs</w:t>
      </w:r>
    </w:p>
    <w:p w:rsidR="6FEC64C1" w:rsidP="261497A1" w:rsidRDefault="6FEC64C1" w14:paraId="3F8655F5" w14:textId="48E4F62D">
      <w:pPr>
        <w:numPr>
          <w:ilvl w:val="0"/>
          <w:numId w:val="9"/>
        </w:numPr>
        <w:shd w:val="clear" w:color="auto" w:fill="FFFFFF" w:themeFill="background1"/>
        <w:spacing w:before="240" w:after="240"/>
        <w:rPr>
          <w:rFonts w:ascii="system-ui" w:hAnsi="system-ui" w:eastAsia="system-ui" w:cs="system-ui"/>
          <w:color w:val="0F1115"/>
        </w:rPr>
      </w:pPr>
      <w:r w:rsidRPr="261497A1">
        <w:rPr>
          <w:rFonts w:ascii="system-ui" w:hAnsi="system-ui" w:eastAsia="system-ui" w:cs="system-ui"/>
          <w:b/>
          <w:bCs/>
          <w:color w:val="0F1115"/>
        </w:rPr>
        <w:t>Éligibilité :</w:t>
      </w:r>
      <w:r w:rsidRPr="261497A1">
        <w:rPr>
          <w:rFonts w:ascii="system-ui" w:hAnsi="system-ui" w:eastAsia="system-ui" w:cs="system-ui"/>
          <w:color w:val="0F1115"/>
        </w:rPr>
        <w:t xml:space="preserve"> Projets agroécologiques transformateurs menés par des organisations locales</w:t>
      </w:r>
    </w:p>
    <w:p w:rsidR="6FEC64C1" w:rsidP="261497A1" w:rsidRDefault="6FEC64C1" w14:paraId="5D78FBFF" w14:textId="47189EF6">
      <w:pPr>
        <w:numPr>
          <w:ilvl w:val="0"/>
          <w:numId w:val="9"/>
        </w:numPr>
        <w:shd w:val="clear" w:color="auto" w:fill="FFFFFF" w:themeFill="background1"/>
        <w:spacing w:before="240" w:after="240"/>
        <w:rPr>
          <w:rFonts w:ascii="system-ui" w:hAnsi="system-ui" w:eastAsia="system-ui" w:cs="system-ui"/>
          <w:color w:val="0F1115"/>
        </w:rPr>
      </w:pPr>
      <w:r w:rsidRPr="261497A1">
        <w:rPr>
          <w:rFonts w:ascii="system-ui" w:hAnsi="system-ui" w:eastAsia="system-ui" w:cs="system-ui"/>
          <w:b/>
          <w:bCs/>
          <w:color w:val="0F1115"/>
        </w:rPr>
        <w:t>État :</w:t>
      </w:r>
      <w:r w:rsidRPr="261497A1">
        <w:rPr>
          <w:rFonts w:ascii="system-ui" w:hAnsi="system-ui" w:eastAsia="system-ui" w:cs="system-ui"/>
          <w:color w:val="0F1115"/>
        </w:rPr>
        <w:t xml:space="preserve"> En continu</w:t>
      </w:r>
    </w:p>
    <w:p w:rsidR="6FEC64C1" w:rsidP="261497A1" w:rsidRDefault="6FEC64C1" w14:paraId="673892CF" w14:textId="29E1EE24">
      <w:pPr>
        <w:shd w:val="clear" w:color="auto" w:fill="FFFFFF" w:themeFill="background1"/>
        <w:spacing w:before="240" w:after="240"/>
        <w:rPr>
          <w:rFonts w:ascii="system-ui" w:hAnsi="system-ui" w:eastAsia="system-ui" w:cs="system-ui"/>
          <w:b/>
          <w:bCs/>
          <w:color w:val="0F1115"/>
        </w:rPr>
      </w:pPr>
      <w:r w:rsidRPr="261497A1">
        <w:rPr>
          <w:rFonts w:ascii="system-ui" w:hAnsi="system-ui" w:eastAsia="system-ui" w:cs="system-ui"/>
          <w:b/>
          <w:bCs/>
          <w:color w:val="0F1115"/>
        </w:rPr>
        <w:t xml:space="preserve">13. Fondo </w:t>
      </w:r>
      <w:proofErr w:type="spellStart"/>
      <w:r w:rsidRPr="261497A1">
        <w:rPr>
          <w:rFonts w:ascii="system-ui" w:hAnsi="system-ui" w:eastAsia="system-ui" w:cs="system-ui"/>
          <w:b/>
          <w:bCs/>
          <w:color w:val="0F1115"/>
        </w:rPr>
        <w:t>Acción</w:t>
      </w:r>
      <w:proofErr w:type="spellEnd"/>
      <w:r w:rsidRPr="261497A1">
        <w:rPr>
          <w:rFonts w:ascii="system-ui" w:hAnsi="system-ui" w:eastAsia="system-ui" w:cs="system-ui"/>
          <w:b/>
          <w:bCs/>
          <w:color w:val="0F1115"/>
        </w:rPr>
        <w:t xml:space="preserve"> (via P4G)</w:t>
      </w:r>
    </w:p>
    <w:p w:rsidR="6FEC64C1" w:rsidP="261497A1" w:rsidRDefault="6FEC64C1" w14:paraId="4839995C" w14:textId="674A5184">
      <w:pPr>
        <w:numPr>
          <w:ilvl w:val="0"/>
          <w:numId w:val="8"/>
        </w:numPr>
        <w:shd w:val="clear" w:color="auto" w:fill="FFFFFF" w:themeFill="background1"/>
        <w:spacing w:before="240" w:after="240"/>
        <w:rPr>
          <w:rFonts w:ascii="system-ui" w:hAnsi="system-ui" w:eastAsia="system-ui" w:cs="system-ui"/>
          <w:color w:val="0F1115"/>
        </w:rPr>
      </w:pPr>
      <w:r w:rsidRPr="261497A1">
        <w:rPr>
          <w:rFonts w:ascii="system-ui" w:hAnsi="system-ui" w:eastAsia="system-ui" w:cs="system-ui"/>
          <w:b/>
          <w:bCs/>
          <w:color w:val="0F1115"/>
        </w:rPr>
        <w:t>Type :</w:t>
      </w:r>
      <w:r w:rsidRPr="261497A1">
        <w:rPr>
          <w:rFonts w:ascii="system-ui" w:hAnsi="system-ui" w:eastAsia="system-ui" w:cs="system-ui"/>
          <w:color w:val="0F1115"/>
        </w:rPr>
        <w:t xml:space="preserve"> Investissement à impact</w:t>
      </w:r>
    </w:p>
    <w:p w:rsidR="6FEC64C1" w:rsidP="261497A1" w:rsidRDefault="6FEC64C1" w14:paraId="790975B2" w14:textId="353CA690">
      <w:pPr>
        <w:numPr>
          <w:ilvl w:val="0"/>
          <w:numId w:val="8"/>
        </w:numPr>
        <w:shd w:val="clear" w:color="auto" w:fill="FFFFFF" w:themeFill="background1"/>
        <w:spacing w:before="240" w:after="240"/>
        <w:rPr>
          <w:rFonts w:ascii="system-ui" w:hAnsi="system-ui" w:eastAsia="system-ui" w:cs="system-ui"/>
          <w:color w:val="0F1115"/>
        </w:rPr>
      </w:pPr>
      <w:r w:rsidRPr="261497A1">
        <w:rPr>
          <w:rFonts w:ascii="system-ui" w:hAnsi="system-ui" w:eastAsia="system-ui" w:cs="system-ui"/>
          <w:b/>
          <w:bCs/>
          <w:color w:val="0F1115"/>
        </w:rPr>
        <w:t>Montant :</w:t>
      </w:r>
      <w:r w:rsidRPr="261497A1">
        <w:rPr>
          <w:rFonts w:ascii="system-ui" w:hAnsi="system-ui" w:eastAsia="system-ui" w:cs="system-ui"/>
          <w:color w:val="0F1115"/>
        </w:rPr>
        <w:t xml:space="preserve"> Jusqu'à 75 000 USD (exemple)</w:t>
      </w:r>
    </w:p>
    <w:p w:rsidR="6FEC64C1" w:rsidP="261497A1" w:rsidRDefault="6FEC64C1" w14:paraId="1E20F098" w14:textId="2D467107">
      <w:pPr>
        <w:numPr>
          <w:ilvl w:val="0"/>
          <w:numId w:val="8"/>
        </w:numPr>
        <w:shd w:val="clear" w:color="auto" w:fill="FFFFFF" w:themeFill="background1"/>
        <w:spacing w:before="240" w:after="240"/>
        <w:rPr>
          <w:rFonts w:ascii="system-ui" w:hAnsi="system-ui" w:eastAsia="system-ui" w:cs="system-ui"/>
          <w:color w:val="0F1115"/>
        </w:rPr>
      </w:pPr>
      <w:r w:rsidRPr="261497A1">
        <w:rPr>
          <w:rFonts w:ascii="system-ui" w:hAnsi="system-ui" w:eastAsia="system-ui" w:cs="system-ui"/>
          <w:b/>
          <w:bCs/>
          <w:color w:val="0F1115"/>
        </w:rPr>
        <w:t>Public cible :</w:t>
      </w:r>
      <w:r w:rsidRPr="261497A1">
        <w:rPr>
          <w:rFonts w:ascii="system-ui" w:hAnsi="system-ui" w:eastAsia="system-ui" w:cs="system-ui"/>
          <w:color w:val="0F1115"/>
        </w:rPr>
        <w:t xml:space="preserve"> Entreprises, coopératives, ONG</w:t>
      </w:r>
    </w:p>
    <w:p w:rsidR="6FEC64C1" w:rsidP="261497A1" w:rsidRDefault="6FEC64C1" w14:paraId="687EA417" w14:textId="39B3789F">
      <w:pPr>
        <w:numPr>
          <w:ilvl w:val="0"/>
          <w:numId w:val="8"/>
        </w:numPr>
        <w:shd w:val="clear" w:color="auto" w:fill="FFFFFF" w:themeFill="background1"/>
        <w:spacing w:before="240" w:after="240"/>
        <w:rPr>
          <w:rFonts w:ascii="system-ui" w:hAnsi="system-ui" w:eastAsia="system-ui" w:cs="system-ui"/>
          <w:color w:val="0F1115"/>
        </w:rPr>
      </w:pPr>
      <w:r w:rsidRPr="261497A1">
        <w:rPr>
          <w:rFonts w:ascii="system-ui" w:hAnsi="system-ui" w:eastAsia="system-ui" w:cs="system-ui"/>
          <w:b/>
          <w:bCs/>
          <w:color w:val="0F1115"/>
        </w:rPr>
        <w:t>Éligibilité :</w:t>
      </w:r>
      <w:r w:rsidRPr="261497A1">
        <w:rPr>
          <w:rFonts w:ascii="system-ui" w:hAnsi="system-ui" w:eastAsia="system-ui" w:cs="system-ui"/>
          <w:color w:val="0F1115"/>
        </w:rPr>
        <w:t xml:space="preserve"> Projets d'économie circulaire, gestion des déchets, énergies alternatives</w:t>
      </w:r>
    </w:p>
    <w:p w:rsidR="6FEC64C1" w:rsidP="261497A1" w:rsidRDefault="6FEC64C1" w14:paraId="0A87A614" w14:textId="7C26B214">
      <w:pPr>
        <w:numPr>
          <w:ilvl w:val="0"/>
          <w:numId w:val="8"/>
        </w:numPr>
        <w:shd w:val="clear" w:color="auto" w:fill="FFFFFF" w:themeFill="background1"/>
        <w:spacing w:before="240" w:after="240"/>
        <w:rPr>
          <w:rFonts w:ascii="system-ui" w:hAnsi="system-ui" w:eastAsia="system-ui" w:cs="system-ui"/>
          <w:color w:val="0F1115"/>
        </w:rPr>
      </w:pPr>
      <w:r w:rsidRPr="261497A1">
        <w:rPr>
          <w:rFonts w:ascii="system-ui" w:hAnsi="system-ui" w:eastAsia="system-ui" w:cs="system-ui"/>
          <w:b/>
          <w:bCs/>
          <w:color w:val="0F1115"/>
        </w:rPr>
        <w:t>État :</w:t>
      </w:r>
      <w:r w:rsidRPr="261497A1">
        <w:rPr>
          <w:rFonts w:ascii="system-ui" w:hAnsi="system-ui" w:eastAsia="system-ui" w:cs="system-ui"/>
          <w:color w:val="0F1115"/>
        </w:rPr>
        <w:t xml:space="preserve"> En continu</w:t>
      </w:r>
    </w:p>
    <w:p w:rsidR="6FEC64C1" w:rsidP="261497A1" w:rsidRDefault="6FEC64C1" w14:paraId="3AC25346" w14:textId="5D08108C">
      <w:pPr>
        <w:shd w:val="clear" w:color="auto" w:fill="FFFFFF" w:themeFill="background1"/>
        <w:spacing w:before="240" w:after="240"/>
        <w:rPr>
          <w:rFonts w:ascii="system-ui" w:hAnsi="system-ui" w:eastAsia="system-ui" w:cs="system-ui"/>
          <w:b/>
          <w:bCs/>
          <w:color w:val="0F1115"/>
        </w:rPr>
      </w:pPr>
      <w:r w:rsidRPr="261497A1">
        <w:rPr>
          <w:rFonts w:ascii="system-ui" w:hAnsi="system-ui" w:eastAsia="system-ui" w:cs="system-ui"/>
          <w:b/>
          <w:bCs/>
          <w:color w:val="0F1115"/>
        </w:rPr>
        <w:t>14. IKI Small Grants (BMUV)</w:t>
      </w:r>
    </w:p>
    <w:p w:rsidR="6FEC64C1" w:rsidP="261497A1" w:rsidRDefault="6FEC64C1" w14:paraId="14957019" w14:textId="09AE0945">
      <w:pPr>
        <w:numPr>
          <w:ilvl w:val="0"/>
          <w:numId w:val="7"/>
        </w:numPr>
        <w:shd w:val="clear" w:color="auto" w:fill="FFFFFF" w:themeFill="background1"/>
        <w:spacing w:before="240" w:after="240"/>
        <w:rPr>
          <w:rFonts w:ascii="system-ui" w:hAnsi="system-ui" w:eastAsia="system-ui" w:cs="system-ui"/>
          <w:color w:val="0F1115"/>
        </w:rPr>
      </w:pPr>
      <w:r w:rsidRPr="261497A1">
        <w:rPr>
          <w:rFonts w:ascii="system-ui" w:hAnsi="system-ui" w:eastAsia="system-ui" w:cs="system-ui"/>
          <w:b/>
          <w:bCs/>
          <w:color w:val="0F1115"/>
        </w:rPr>
        <w:t>Type :</w:t>
      </w:r>
      <w:r w:rsidRPr="261497A1">
        <w:rPr>
          <w:rFonts w:ascii="system-ui" w:hAnsi="system-ui" w:eastAsia="system-ui" w:cs="system-ui"/>
          <w:color w:val="0F1115"/>
        </w:rPr>
        <w:t xml:space="preserve"> Subvention (projets climat)</w:t>
      </w:r>
    </w:p>
    <w:p w:rsidR="6FEC64C1" w:rsidP="261497A1" w:rsidRDefault="6FEC64C1" w14:paraId="52BEA789" w14:textId="53F83D93">
      <w:pPr>
        <w:numPr>
          <w:ilvl w:val="0"/>
          <w:numId w:val="7"/>
        </w:numPr>
        <w:shd w:val="clear" w:color="auto" w:fill="FFFFFF" w:themeFill="background1"/>
        <w:spacing w:before="240" w:after="240"/>
        <w:rPr>
          <w:rFonts w:ascii="system-ui" w:hAnsi="system-ui" w:eastAsia="system-ui" w:cs="system-ui"/>
          <w:color w:val="0F1115"/>
        </w:rPr>
      </w:pPr>
      <w:r w:rsidRPr="261497A1">
        <w:rPr>
          <w:rFonts w:ascii="system-ui" w:hAnsi="system-ui" w:eastAsia="system-ui" w:cs="system-ui"/>
          <w:b/>
          <w:bCs/>
          <w:color w:val="0F1115"/>
        </w:rPr>
        <w:t>Montant :</w:t>
      </w:r>
      <w:r w:rsidRPr="261497A1">
        <w:rPr>
          <w:rFonts w:ascii="system-ui" w:hAnsi="system-ui" w:eastAsia="system-ui" w:cs="system-ui"/>
          <w:color w:val="0F1115"/>
        </w:rPr>
        <w:t xml:space="preserve"> Non spécifié</w:t>
      </w:r>
    </w:p>
    <w:p w:rsidR="6FEC64C1" w:rsidP="261497A1" w:rsidRDefault="6FEC64C1" w14:paraId="45DC82D6" w14:textId="7682123E">
      <w:pPr>
        <w:numPr>
          <w:ilvl w:val="0"/>
          <w:numId w:val="7"/>
        </w:numPr>
        <w:shd w:val="clear" w:color="auto" w:fill="FFFFFF" w:themeFill="background1"/>
        <w:spacing w:before="240" w:after="240"/>
        <w:rPr>
          <w:rFonts w:ascii="system-ui" w:hAnsi="system-ui" w:eastAsia="system-ui" w:cs="system-ui"/>
          <w:color w:val="0F1115"/>
        </w:rPr>
      </w:pPr>
      <w:r w:rsidRPr="261497A1">
        <w:rPr>
          <w:rFonts w:ascii="system-ui" w:hAnsi="system-ui" w:eastAsia="system-ui" w:cs="system-ui"/>
          <w:b/>
          <w:bCs/>
          <w:color w:val="0F1115"/>
        </w:rPr>
        <w:t>Public cible :</w:t>
      </w:r>
      <w:r w:rsidRPr="261497A1">
        <w:rPr>
          <w:rFonts w:ascii="system-ui" w:hAnsi="system-ui" w:eastAsia="system-ui" w:cs="system-ui"/>
          <w:color w:val="0F1115"/>
        </w:rPr>
        <w:t xml:space="preserve"> ONG, organisations locales, entreprises sociales</w:t>
      </w:r>
    </w:p>
    <w:p w:rsidR="6FEC64C1" w:rsidP="261497A1" w:rsidRDefault="6FEC64C1" w14:paraId="2F92B517" w14:textId="03F60965">
      <w:pPr>
        <w:numPr>
          <w:ilvl w:val="0"/>
          <w:numId w:val="7"/>
        </w:numPr>
        <w:shd w:val="clear" w:color="auto" w:fill="FFFFFF" w:themeFill="background1"/>
        <w:spacing w:before="240" w:after="240"/>
        <w:rPr>
          <w:rFonts w:ascii="system-ui" w:hAnsi="system-ui" w:eastAsia="system-ui" w:cs="system-ui"/>
          <w:color w:val="0F1115"/>
        </w:rPr>
      </w:pPr>
      <w:r w:rsidRPr="261497A1">
        <w:rPr>
          <w:rFonts w:ascii="system-ui" w:hAnsi="system-ui" w:eastAsia="system-ui" w:cs="system-ui"/>
          <w:b/>
          <w:bCs/>
          <w:color w:val="0F1115"/>
        </w:rPr>
        <w:t>Éligibilité :</w:t>
      </w:r>
      <w:r w:rsidRPr="261497A1">
        <w:rPr>
          <w:rFonts w:ascii="system-ui" w:hAnsi="system-ui" w:eastAsia="system-ui" w:cs="system-ui"/>
          <w:color w:val="0F1115"/>
        </w:rPr>
        <w:t xml:space="preserve"> Projets de mitigation et d'adaptation au changement climatique</w:t>
      </w:r>
    </w:p>
    <w:p w:rsidR="6FEC64C1" w:rsidP="261497A1" w:rsidRDefault="6FEC64C1" w14:paraId="77A67656" w14:textId="3B4038FC">
      <w:pPr>
        <w:numPr>
          <w:ilvl w:val="0"/>
          <w:numId w:val="7"/>
        </w:numPr>
        <w:shd w:val="clear" w:color="auto" w:fill="FFFFFF" w:themeFill="background1"/>
        <w:spacing w:before="240" w:after="240"/>
        <w:rPr>
          <w:rFonts w:ascii="system-ui" w:hAnsi="system-ui" w:eastAsia="system-ui" w:cs="system-ui"/>
          <w:color w:val="0F1115"/>
        </w:rPr>
      </w:pPr>
      <w:r w:rsidRPr="261497A1">
        <w:rPr>
          <w:rFonts w:ascii="system-ui" w:hAnsi="system-ui" w:eastAsia="system-ui" w:cs="system-ui"/>
          <w:b/>
          <w:bCs/>
          <w:color w:val="0F1115"/>
        </w:rPr>
        <w:t>État :</w:t>
      </w:r>
      <w:r w:rsidRPr="261497A1">
        <w:rPr>
          <w:rFonts w:ascii="system-ui" w:hAnsi="system-ui" w:eastAsia="system-ui" w:cs="system-ui"/>
          <w:color w:val="0F1115"/>
        </w:rPr>
        <w:t xml:space="preserve"> Appel à projets en cours</w:t>
      </w:r>
    </w:p>
    <w:p w:rsidR="6FEC64C1" w:rsidP="261497A1" w:rsidRDefault="6FEC64C1" w14:paraId="0182D62E" w14:textId="5EDB8E10">
      <w:pPr>
        <w:shd w:val="clear" w:color="auto" w:fill="FFFFFF" w:themeFill="background1"/>
        <w:spacing w:before="240" w:after="240"/>
        <w:rPr>
          <w:rFonts w:ascii="system-ui" w:hAnsi="system-ui" w:eastAsia="system-ui" w:cs="system-ui"/>
          <w:b/>
          <w:bCs/>
          <w:color w:val="0F1115"/>
        </w:rPr>
      </w:pPr>
      <w:r w:rsidRPr="261497A1">
        <w:rPr>
          <w:rFonts w:ascii="system-ui" w:hAnsi="system-ui" w:eastAsia="system-ui" w:cs="system-ui"/>
          <w:b/>
          <w:bCs/>
          <w:color w:val="0F1115"/>
        </w:rPr>
        <w:t>15. USAID (Colombia Agribusiness Fund)</w:t>
      </w:r>
    </w:p>
    <w:p w:rsidR="6FEC64C1" w:rsidP="261497A1" w:rsidRDefault="6FEC64C1" w14:paraId="064F8887" w14:textId="5B0C8BBA">
      <w:pPr>
        <w:numPr>
          <w:ilvl w:val="0"/>
          <w:numId w:val="6"/>
        </w:numPr>
        <w:shd w:val="clear" w:color="auto" w:fill="FFFFFF" w:themeFill="background1"/>
        <w:spacing w:before="240" w:after="240"/>
        <w:rPr>
          <w:rFonts w:ascii="system-ui" w:hAnsi="system-ui" w:eastAsia="system-ui" w:cs="system-ui"/>
          <w:color w:val="0F1115"/>
        </w:rPr>
      </w:pPr>
      <w:r w:rsidRPr="261497A1">
        <w:rPr>
          <w:rFonts w:ascii="system-ui" w:hAnsi="system-ui" w:eastAsia="system-ui" w:cs="system-ui"/>
          <w:b/>
          <w:bCs/>
          <w:color w:val="0F1115"/>
        </w:rPr>
        <w:t>Type :</w:t>
      </w:r>
      <w:r w:rsidRPr="261497A1">
        <w:rPr>
          <w:rFonts w:ascii="system-ui" w:hAnsi="system-ui" w:eastAsia="system-ui" w:cs="system-ui"/>
          <w:color w:val="0F1115"/>
        </w:rPr>
        <w:t xml:space="preserve"> Soutien technique &amp; financement</w:t>
      </w:r>
    </w:p>
    <w:p w:rsidR="6FEC64C1" w:rsidP="261497A1" w:rsidRDefault="6FEC64C1" w14:paraId="6FB21094" w14:textId="1DFE80DA">
      <w:pPr>
        <w:numPr>
          <w:ilvl w:val="0"/>
          <w:numId w:val="6"/>
        </w:numPr>
        <w:shd w:val="clear" w:color="auto" w:fill="FFFFFF" w:themeFill="background1"/>
        <w:spacing w:before="240" w:after="240"/>
        <w:rPr>
          <w:rFonts w:ascii="system-ui" w:hAnsi="system-ui" w:eastAsia="system-ui" w:cs="system-ui"/>
          <w:color w:val="0F1115"/>
        </w:rPr>
      </w:pPr>
      <w:r w:rsidRPr="261497A1">
        <w:rPr>
          <w:rFonts w:ascii="system-ui" w:hAnsi="system-ui" w:eastAsia="system-ui" w:cs="system-ui"/>
          <w:b/>
          <w:bCs/>
          <w:color w:val="0F1115"/>
        </w:rPr>
        <w:t>Montant :</w:t>
      </w:r>
      <w:r w:rsidRPr="261497A1">
        <w:rPr>
          <w:rFonts w:ascii="system-ui" w:hAnsi="system-ui" w:eastAsia="system-ui" w:cs="system-ui"/>
          <w:color w:val="0F1115"/>
        </w:rPr>
        <w:t xml:space="preserve"> Non spécifié</w:t>
      </w:r>
    </w:p>
    <w:p w:rsidR="6FEC64C1" w:rsidP="261497A1" w:rsidRDefault="6FEC64C1" w14:paraId="5CE8372F" w14:textId="2744BC65">
      <w:pPr>
        <w:numPr>
          <w:ilvl w:val="0"/>
          <w:numId w:val="6"/>
        </w:numPr>
        <w:shd w:val="clear" w:color="auto" w:fill="FFFFFF" w:themeFill="background1"/>
        <w:spacing w:before="240" w:after="240"/>
        <w:rPr>
          <w:rFonts w:ascii="system-ui" w:hAnsi="system-ui" w:eastAsia="system-ui" w:cs="system-ui"/>
          <w:color w:val="0F1115"/>
        </w:rPr>
      </w:pPr>
      <w:r w:rsidRPr="261497A1">
        <w:rPr>
          <w:rFonts w:ascii="system-ui" w:hAnsi="system-ui" w:eastAsia="system-ui" w:cs="system-ui"/>
          <w:b/>
          <w:bCs/>
          <w:color w:val="0F1115"/>
        </w:rPr>
        <w:t>Public cible :</w:t>
      </w:r>
      <w:r w:rsidRPr="261497A1">
        <w:rPr>
          <w:rFonts w:ascii="system-ui" w:hAnsi="system-ui" w:eastAsia="system-ui" w:cs="system-ui"/>
          <w:color w:val="0F1115"/>
        </w:rPr>
        <w:t xml:space="preserve"> Entreprises agricoles, coopératives</w:t>
      </w:r>
    </w:p>
    <w:p w:rsidR="6FEC64C1" w:rsidP="261497A1" w:rsidRDefault="6FEC64C1" w14:paraId="0ED69683" w14:textId="1609DF0D">
      <w:pPr>
        <w:numPr>
          <w:ilvl w:val="0"/>
          <w:numId w:val="6"/>
        </w:numPr>
        <w:shd w:val="clear" w:color="auto" w:fill="FFFFFF" w:themeFill="background1"/>
        <w:spacing w:before="240" w:after="240"/>
        <w:rPr>
          <w:rFonts w:ascii="system-ui" w:hAnsi="system-ui" w:eastAsia="system-ui" w:cs="system-ui"/>
          <w:color w:val="0F1115"/>
        </w:rPr>
      </w:pPr>
      <w:r w:rsidRPr="261497A1">
        <w:rPr>
          <w:rFonts w:ascii="system-ui" w:hAnsi="system-ui" w:eastAsia="system-ui" w:cs="system-ui"/>
          <w:b/>
          <w:bCs/>
          <w:color w:val="0F1115"/>
        </w:rPr>
        <w:t>Éligibilité :</w:t>
      </w:r>
      <w:r w:rsidRPr="261497A1">
        <w:rPr>
          <w:rFonts w:ascii="system-ui" w:hAnsi="system-ui" w:eastAsia="system-ui" w:cs="system-ui"/>
          <w:color w:val="0F1115"/>
        </w:rPr>
        <w:t xml:space="preserve"> Projets de développement économique rural, chaînes de valeur, agro-industrie</w:t>
      </w:r>
    </w:p>
    <w:p w:rsidR="6FEC64C1" w:rsidP="261497A1" w:rsidRDefault="6FEC64C1" w14:paraId="451BE2AD" w14:textId="2119A25A">
      <w:pPr>
        <w:numPr>
          <w:ilvl w:val="0"/>
          <w:numId w:val="6"/>
        </w:numPr>
        <w:shd w:val="clear" w:color="auto" w:fill="FFFFFF" w:themeFill="background1"/>
        <w:spacing w:before="240" w:after="240"/>
        <w:rPr>
          <w:rFonts w:ascii="system-ui" w:hAnsi="system-ui" w:eastAsia="system-ui" w:cs="system-ui"/>
          <w:color w:val="0F1115"/>
        </w:rPr>
      </w:pPr>
      <w:r w:rsidRPr="261497A1">
        <w:rPr>
          <w:rFonts w:ascii="system-ui" w:hAnsi="system-ui" w:eastAsia="system-ui" w:cs="system-ui"/>
          <w:b/>
          <w:bCs/>
          <w:color w:val="0F1115"/>
        </w:rPr>
        <w:t>État :</w:t>
      </w:r>
      <w:r w:rsidRPr="261497A1">
        <w:rPr>
          <w:rFonts w:ascii="system-ui" w:hAnsi="system-ui" w:eastAsia="system-ui" w:cs="system-ui"/>
          <w:color w:val="0F1115"/>
        </w:rPr>
        <w:t xml:space="preserve"> Incertain (réduction budgétaire en 2026)</w:t>
      </w:r>
    </w:p>
    <w:p w:rsidR="261497A1" w:rsidP="261497A1" w:rsidRDefault="261497A1" w14:paraId="3E1093C0" w14:textId="2D920626">
      <w:pPr>
        <w:shd w:val="clear" w:color="auto" w:fill="FFFFFF" w:themeFill="background1"/>
        <w:spacing w:before="240" w:after="240"/>
        <w:rPr>
          <w:rFonts w:ascii="system-ui" w:hAnsi="system-ui" w:eastAsia="system-ui" w:cs="system-ui"/>
          <w:color w:val="0F1115"/>
        </w:rPr>
      </w:pPr>
    </w:p>
    <w:p w:rsidR="261497A1" w:rsidP="261497A1" w:rsidRDefault="261497A1" w14:paraId="3CFC1983" w14:textId="3B5E4831">
      <w:pPr>
        <w:shd w:val="clear" w:color="auto" w:fill="FFFFFF" w:themeFill="background1"/>
        <w:spacing w:before="240" w:after="240"/>
        <w:rPr>
          <w:rFonts w:ascii="system-ui" w:hAnsi="system-ui" w:eastAsia="system-ui" w:cs="system-ui"/>
          <w:color w:val="0F1115"/>
        </w:rPr>
      </w:pPr>
    </w:p>
    <w:p w:rsidR="303D1206" w:rsidP="261497A1" w:rsidRDefault="303D1206" w14:paraId="53774C78" w14:textId="525E4323">
      <w:pPr>
        <w:shd w:val="clear" w:color="auto" w:fill="FFFFFF" w:themeFill="background1"/>
        <w:spacing w:before="240" w:after="240"/>
        <w:rPr>
          <w:rFonts w:ascii="system-ui" w:hAnsi="system-ui" w:eastAsia="system-ui" w:cs="system-ui"/>
          <w:b/>
          <w:bCs/>
          <w:color w:val="0F1115"/>
        </w:rPr>
      </w:pPr>
      <w:r w:rsidRPr="261497A1">
        <w:rPr>
          <w:rFonts w:ascii="system-ui" w:hAnsi="system-ui" w:eastAsia="system-ui" w:cs="system-ui"/>
          <w:b/>
          <w:bCs/>
          <w:color w:val="0F1115"/>
        </w:rPr>
        <w:t>💡 Conseils pour Maximiser vos Chances de Succès</w:t>
      </w:r>
    </w:p>
    <w:p w:rsidR="303D1206" w:rsidP="261497A1" w:rsidRDefault="303D1206" w14:paraId="1E2178A5" w14:textId="61FF3D22">
      <w:pPr>
        <w:shd w:val="clear" w:color="auto" w:fill="FFFFFF" w:themeFill="background1"/>
        <w:spacing w:before="240" w:after="240"/>
        <w:rPr>
          <w:rFonts w:ascii="system-ui" w:hAnsi="system-ui" w:eastAsia="system-ui" w:cs="system-ui"/>
          <w:color w:val="0F1115"/>
        </w:rPr>
      </w:pPr>
      <w:r w:rsidRPr="261497A1">
        <w:rPr>
          <w:rFonts w:ascii="system-ui" w:hAnsi="system-ui" w:eastAsia="system-ui" w:cs="system-ui"/>
          <w:color w:val="0F1115"/>
        </w:rPr>
        <w:t>Votre projet possède un profil extrêmement pertinent pour ce type de financements. Voici comment mettre toutes les chances de votre côté :</w:t>
      </w:r>
    </w:p>
    <w:p w:rsidR="303D1206" w:rsidP="261497A1" w:rsidRDefault="303D1206" w14:paraId="62A33A6C" w14:textId="0A7F2BE5">
      <w:pPr>
        <w:numPr>
          <w:ilvl w:val="0"/>
          <w:numId w:val="22"/>
        </w:numPr>
        <w:shd w:val="clear" w:color="auto" w:fill="FFFFFF" w:themeFill="background1"/>
        <w:spacing w:before="240" w:after="240"/>
        <w:rPr>
          <w:rFonts w:ascii="system-ui" w:hAnsi="system-ui" w:eastAsia="system-ui" w:cs="system-ui"/>
          <w:color w:val="0F1115"/>
        </w:rPr>
      </w:pPr>
      <w:r w:rsidRPr="261497A1">
        <w:rPr>
          <w:rFonts w:ascii="system-ui" w:hAnsi="system-ui" w:eastAsia="system-ui" w:cs="system-ui"/>
          <w:b/>
          <w:bCs/>
          <w:color w:val="0F1115"/>
        </w:rPr>
        <w:t>Valorisez votre approche systémique</w:t>
      </w:r>
      <w:r w:rsidRPr="261497A1">
        <w:rPr>
          <w:rFonts w:ascii="system-ui" w:hAnsi="system-ui" w:eastAsia="system-ui" w:cs="system-ui"/>
          <w:color w:val="0F1115"/>
        </w:rPr>
        <w:t xml:space="preserve"> : Votre modèle d'économie circulaire, reliant l'aviculture à la régénération des sols et à l'autonomie alimentaire, est un atout majeur. Mettez-le en avant, car il répond parfaitement aux critères des fonds pour l'agriculture régénérative et la bioéconomie.</w:t>
      </w:r>
    </w:p>
    <w:p w:rsidR="303D1206" w:rsidP="261497A1" w:rsidRDefault="303D1206" w14:paraId="1CD77067" w14:textId="77FE7447">
      <w:pPr>
        <w:numPr>
          <w:ilvl w:val="0"/>
          <w:numId w:val="22"/>
        </w:numPr>
        <w:shd w:val="clear" w:color="auto" w:fill="FFFFFF" w:themeFill="background1"/>
        <w:spacing w:before="240" w:after="240"/>
        <w:rPr>
          <w:rFonts w:ascii="system-ui" w:hAnsi="system-ui" w:eastAsia="system-ui" w:cs="system-ui"/>
          <w:color w:val="0F1115"/>
        </w:rPr>
      </w:pPr>
      <w:r w:rsidRPr="261497A1">
        <w:rPr>
          <w:rFonts w:ascii="system-ui" w:hAnsi="system-ui" w:eastAsia="system-ui" w:cs="system-ui"/>
          <w:b/>
          <w:bCs/>
          <w:color w:val="0F1115"/>
        </w:rPr>
        <w:t>Misez sur l'impact social et territorial</w:t>
      </w:r>
      <w:r w:rsidRPr="261497A1">
        <w:rPr>
          <w:rFonts w:ascii="system-ui" w:hAnsi="system-ui" w:eastAsia="system-ui" w:cs="system-ui"/>
          <w:color w:val="0F1115"/>
        </w:rPr>
        <w:t xml:space="preserve"> : Le fait que votre projet profite à 15 exploitations et 120 familles dans le Cauca est un argument très fort. Cela correspond aux priorités des appels à projets pour le développement rural inclusif.</w:t>
      </w:r>
    </w:p>
    <w:p w:rsidR="303D1206" w:rsidP="261497A1" w:rsidRDefault="303D1206" w14:paraId="453FBEFD" w14:textId="4EC42B2B">
      <w:pPr>
        <w:numPr>
          <w:ilvl w:val="0"/>
          <w:numId w:val="22"/>
        </w:numPr>
        <w:shd w:val="clear" w:color="auto" w:fill="FFFFFF" w:themeFill="background1"/>
        <w:spacing w:before="240" w:after="240"/>
        <w:rPr>
          <w:rFonts w:ascii="system-ui" w:hAnsi="system-ui" w:eastAsia="system-ui" w:cs="system-ui"/>
          <w:color w:val="0F1115"/>
        </w:rPr>
      </w:pPr>
      <w:r w:rsidRPr="261497A1">
        <w:rPr>
          <w:rFonts w:ascii="system-ui" w:hAnsi="system-ui" w:eastAsia="system-ui" w:cs="system-ui"/>
          <w:b/>
          <w:bCs/>
          <w:color w:val="0F1115"/>
        </w:rPr>
        <w:t>Préparez des indicateurs clairs</w:t>
      </w:r>
      <w:r w:rsidRPr="261497A1">
        <w:rPr>
          <w:rFonts w:ascii="system-ui" w:hAnsi="system-ui" w:eastAsia="system-ui" w:cs="system-ui"/>
          <w:color w:val="0F1115"/>
        </w:rPr>
        <w:t xml:space="preserve"> : Les investisseurs et comités d'évaluation sont très sensibles aux résultats mesurables. Soyez prêt à démontrer votre impact avec des chiffres concrets : réduction des émissions de méthane, tonnes de déchets valorisés, augmentation des revenus des éleveurs, etc.</w:t>
      </w:r>
    </w:p>
    <w:p w:rsidR="303D1206" w:rsidP="261497A1" w:rsidRDefault="303D1206" w14:paraId="46ADC563" w14:textId="07A40C0C">
      <w:pPr>
        <w:numPr>
          <w:ilvl w:val="0"/>
          <w:numId w:val="22"/>
        </w:numPr>
        <w:shd w:val="clear" w:color="auto" w:fill="FFFFFF" w:themeFill="background1"/>
        <w:spacing w:before="240" w:after="240"/>
        <w:rPr>
          <w:rFonts w:ascii="system-ui" w:hAnsi="system-ui" w:eastAsia="system-ui" w:cs="system-ui"/>
          <w:color w:val="0F1115"/>
        </w:rPr>
      </w:pPr>
      <w:r w:rsidRPr="261497A1">
        <w:rPr>
          <w:rFonts w:ascii="system-ui" w:hAnsi="system-ui" w:eastAsia="system-ui" w:cs="system-ui"/>
          <w:b/>
          <w:bCs/>
          <w:color w:val="0F1115"/>
        </w:rPr>
        <w:t>Structurez votre gouvernance</w:t>
      </w:r>
      <w:r w:rsidRPr="261497A1">
        <w:rPr>
          <w:rFonts w:ascii="system-ui" w:hAnsi="system-ui" w:eastAsia="system-ui" w:cs="system-ui"/>
          <w:color w:val="0F1115"/>
        </w:rPr>
        <w:t xml:space="preserve"> : Votre modèle associatif et coopératif est un gage de durabilité et d'ancrage local. N'hésitez pas à détailler cette organisation, car elle rassure les bailleurs sur la pérennité du projet.</w:t>
      </w:r>
    </w:p>
    <w:p w:rsidR="303D1206" w:rsidP="261497A1" w:rsidRDefault="303D1206" w14:paraId="7E88216B" w14:textId="1E493D55">
      <w:pPr>
        <w:shd w:val="clear" w:color="auto" w:fill="FFFFFF" w:themeFill="background1"/>
        <w:spacing w:before="240" w:after="240"/>
        <w:rPr>
          <w:rFonts w:ascii="system-ui" w:hAnsi="system-ui" w:eastAsia="system-ui" w:cs="system-ui"/>
          <w:b/>
          <w:bCs/>
          <w:color w:val="0F1115"/>
        </w:rPr>
      </w:pPr>
      <w:r w:rsidRPr="261497A1">
        <w:rPr>
          <w:rFonts w:ascii="system-ui" w:hAnsi="system-ui" w:eastAsia="system-ui" w:cs="system-ui"/>
          <w:b/>
          <w:bCs/>
          <w:color w:val="0F1115"/>
        </w:rPr>
        <w:t>🔍 Pistes pour une Recherche Autonome</w:t>
      </w:r>
    </w:p>
    <w:p w:rsidR="303D1206" w:rsidP="261497A1" w:rsidRDefault="303D1206" w14:paraId="4E03C3BB" w14:textId="6D468AEE">
      <w:pPr>
        <w:shd w:val="clear" w:color="auto" w:fill="FFFFFF" w:themeFill="background1"/>
        <w:spacing w:before="240" w:after="240"/>
        <w:rPr>
          <w:rFonts w:ascii="system-ui" w:hAnsi="system-ui" w:eastAsia="system-ui" w:cs="system-ui"/>
          <w:color w:val="0F1115"/>
        </w:rPr>
      </w:pPr>
      <w:r w:rsidRPr="261497A1">
        <w:rPr>
          <w:rFonts w:ascii="system-ui" w:hAnsi="system-ui" w:eastAsia="system-ui" w:cs="system-ui"/>
          <w:color w:val="0F1115"/>
        </w:rPr>
        <w:t>Pour continuer vos recherches par vous-même, voici quelques ressources en ligne très utiles :</w:t>
      </w:r>
    </w:p>
    <w:p w:rsidR="303D1206" w:rsidP="261497A1" w:rsidRDefault="303D1206" w14:paraId="7DCE3849" w14:textId="107C8E9F">
      <w:pPr>
        <w:numPr>
          <w:ilvl w:val="0"/>
          <w:numId w:val="21"/>
        </w:numPr>
        <w:shd w:val="clear" w:color="auto" w:fill="FFFFFF" w:themeFill="background1"/>
        <w:spacing w:before="240" w:after="240"/>
        <w:rPr>
          <w:rFonts w:ascii="system-ui" w:hAnsi="system-ui" w:eastAsia="system-ui" w:cs="system-ui"/>
          <w:color w:val="0F1115"/>
        </w:rPr>
      </w:pPr>
      <w:hyperlink r:id="rId7">
        <w:r w:rsidRPr="261497A1">
          <w:rPr>
            <w:rFonts w:ascii="system-ui" w:hAnsi="system-ui" w:eastAsia="system-ui" w:cs="system-ui"/>
            <w:b/>
            <w:color w:val="0F1115"/>
          </w:rPr>
          <w:t>Gestionandote.org</w:t>
        </w:r>
      </w:hyperlink>
      <w:r w:rsidRPr="261497A1">
        <w:rPr>
          <w:rFonts w:ascii="system-ui" w:hAnsi="system-ui" w:eastAsia="system-ui" w:cs="system-ui"/>
          <w:color w:val="0F1115"/>
        </w:rPr>
        <w:t xml:space="preserve"> : Un portail qui référence des subventions et des appels à projets en Amérique latine.</w:t>
      </w:r>
    </w:p>
    <w:p w:rsidR="303D1206" w:rsidP="261497A1" w:rsidRDefault="303D1206" w14:paraId="04A9E470" w14:textId="6CC7A6E6">
      <w:pPr>
        <w:numPr>
          <w:ilvl w:val="0"/>
          <w:numId w:val="21"/>
        </w:numPr>
        <w:shd w:val="clear" w:color="auto" w:fill="FFFFFF" w:themeFill="background1"/>
        <w:spacing w:before="240" w:after="240"/>
        <w:rPr>
          <w:rFonts w:ascii="system-ui" w:hAnsi="system-ui" w:eastAsia="system-ui" w:cs="system-ui"/>
          <w:color w:val="0F1115"/>
        </w:rPr>
      </w:pPr>
      <w:proofErr w:type="spellStart"/>
      <w:r w:rsidRPr="261497A1">
        <w:rPr>
          <w:rFonts w:ascii="system-ui" w:hAnsi="system-ui" w:eastAsia="system-ui" w:cs="system-ui"/>
          <w:b/>
          <w:bCs/>
          <w:color w:val="0F1115"/>
        </w:rPr>
        <w:t>Agencia</w:t>
      </w:r>
      <w:proofErr w:type="spellEnd"/>
      <w:r w:rsidRPr="261497A1">
        <w:rPr>
          <w:rFonts w:ascii="system-ui" w:hAnsi="system-ui" w:eastAsia="system-ui" w:cs="system-ui"/>
          <w:b/>
          <w:bCs/>
          <w:color w:val="0F1115"/>
        </w:rPr>
        <w:t xml:space="preserve"> </w:t>
      </w:r>
      <w:proofErr w:type="spellStart"/>
      <w:r w:rsidRPr="261497A1">
        <w:rPr>
          <w:rFonts w:ascii="system-ui" w:hAnsi="system-ui" w:eastAsia="system-ui" w:cs="system-ui"/>
          <w:b/>
          <w:bCs/>
          <w:color w:val="0F1115"/>
        </w:rPr>
        <w:t>Presidencial</w:t>
      </w:r>
      <w:proofErr w:type="spellEnd"/>
      <w:r w:rsidRPr="261497A1">
        <w:rPr>
          <w:rFonts w:ascii="system-ui" w:hAnsi="system-ui" w:eastAsia="system-ui" w:cs="system-ui"/>
          <w:b/>
          <w:bCs/>
          <w:color w:val="0F1115"/>
        </w:rPr>
        <w:t xml:space="preserve"> de </w:t>
      </w:r>
      <w:proofErr w:type="spellStart"/>
      <w:r w:rsidRPr="261497A1">
        <w:rPr>
          <w:rFonts w:ascii="system-ui" w:hAnsi="system-ui" w:eastAsia="system-ui" w:cs="system-ui"/>
          <w:b/>
          <w:bCs/>
          <w:color w:val="0F1115"/>
        </w:rPr>
        <w:t>Cooperación</w:t>
      </w:r>
      <w:proofErr w:type="spellEnd"/>
      <w:r w:rsidRPr="261497A1">
        <w:rPr>
          <w:rFonts w:ascii="system-ui" w:hAnsi="system-ui" w:eastAsia="system-ui" w:cs="system-ui"/>
          <w:b/>
          <w:bCs/>
          <w:color w:val="0F1115"/>
        </w:rPr>
        <w:t xml:space="preserve"> Internacional de Colombia (APC-Colombia)</w:t>
      </w:r>
      <w:r w:rsidRPr="261497A1">
        <w:rPr>
          <w:rFonts w:ascii="system-ui" w:hAnsi="system-ui" w:eastAsia="system-ui" w:cs="system-ui"/>
          <w:color w:val="0F1115"/>
        </w:rPr>
        <w:t xml:space="preserve"> : Le site officiel diffuse les opportunités de coopération internationale.</w:t>
      </w:r>
    </w:p>
    <w:p w:rsidR="303D1206" w:rsidP="261497A1" w:rsidRDefault="303D1206" w14:paraId="6A4F4956" w14:textId="43DDBC3D">
      <w:pPr>
        <w:numPr>
          <w:ilvl w:val="0"/>
          <w:numId w:val="21"/>
        </w:numPr>
        <w:shd w:val="clear" w:color="auto" w:fill="FFFFFF" w:themeFill="background1"/>
        <w:spacing w:before="240" w:after="240"/>
        <w:rPr>
          <w:rFonts w:ascii="system-ui" w:hAnsi="system-ui" w:eastAsia="system-ui" w:cs="system-ui"/>
          <w:color w:val="0F1115"/>
        </w:rPr>
      </w:pPr>
      <w:r w:rsidRPr="261497A1">
        <w:rPr>
          <w:rFonts w:ascii="system-ui" w:hAnsi="system-ui" w:eastAsia="system-ui" w:cs="system-ui"/>
          <w:b/>
          <w:bCs/>
          <w:color w:val="0F1115"/>
        </w:rPr>
        <w:t>Portail des Convocations du gouvernement colombien</w:t>
      </w:r>
      <w:r w:rsidRPr="261497A1">
        <w:rPr>
          <w:rFonts w:ascii="system-ui" w:hAnsi="system-ui" w:eastAsia="system-ui" w:cs="system-ui"/>
          <w:color w:val="0F1115"/>
        </w:rPr>
        <w:t xml:space="preserve"> : Un moteur de recherche pour trouver des appels d'offres et des financements publics (recherche avec des mots-clés comme "</w:t>
      </w:r>
      <w:proofErr w:type="spellStart"/>
      <w:r w:rsidRPr="261497A1">
        <w:rPr>
          <w:rFonts w:ascii="system-ui" w:hAnsi="system-ui" w:eastAsia="system-ui" w:cs="system-ui"/>
          <w:color w:val="0F1115"/>
        </w:rPr>
        <w:t>agroecología</w:t>
      </w:r>
      <w:proofErr w:type="spellEnd"/>
      <w:r w:rsidRPr="261497A1">
        <w:rPr>
          <w:rFonts w:ascii="system-ui" w:hAnsi="system-ui" w:eastAsia="system-ui" w:cs="system-ui"/>
          <w:color w:val="0F1115"/>
        </w:rPr>
        <w:t>", "</w:t>
      </w:r>
      <w:proofErr w:type="spellStart"/>
      <w:r w:rsidRPr="261497A1">
        <w:rPr>
          <w:rFonts w:ascii="system-ui" w:hAnsi="system-ui" w:eastAsia="system-ui" w:cs="system-ui"/>
          <w:color w:val="0F1115"/>
        </w:rPr>
        <w:t>desarrollo</w:t>
      </w:r>
      <w:proofErr w:type="spellEnd"/>
      <w:r w:rsidRPr="261497A1">
        <w:rPr>
          <w:rFonts w:ascii="system-ui" w:hAnsi="system-ui" w:eastAsia="system-ui" w:cs="system-ui"/>
          <w:color w:val="0F1115"/>
        </w:rPr>
        <w:t xml:space="preserve"> rural").</w:t>
      </w:r>
    </w:p>
    <w:p w:rsidR="303D1206" w:rsidP="261497A1" w:rsidRDefault="303D1206" w14:paraId="6D8D739F" w14:textId="6745C71E">
      <w:pPr>
        <w:numPr>
          <w:ilvl w:val="0"/>
          <w:numId w:val="21"/>
        </w:numPr>
        <w:shd w:val="clear" w:color="auto" w:fill="FFFFFF" w:themeFill="background1"/>
        <w:spacing w:before="240" w:after="240"/>
        <w:rPr>
          <w:rFonts w:ascii="system-ui" w:hAnsi="system-ui" w:eastAsia="system-ui" w:cs="system-ui"/>
          <w:color w:val="0F1115"/>
        </w:rPr>
      </w:pPr>
      <w:r w:rsidRPr="261497A1">
        <w:rPr>
          <w:rFonts w:ascii="system-ui" w:hAnsi="system-ui" w:eastAsia="system-ui" w:cs="system-ui"/>
          <w:b/>
          <w:bCs/>
          <w:color w:val="0F1115"/>
        </w:rPr>
        <w:t>Sites des ambassades</w:t>
      </w:r>
      <w:r w:rsidRPr="261497A1">
        <w:rPr>
          <w:rFonts w:ascii="system-ui" w:hAnsi="system-ui" w:eastAsia="system-ui" w:cs="system-ui"/>
          <w:color w:val="0F1115"/>
        </w:rPr>
        <w:t xml:space="preserve"> : Les ambassades (Pays-Bas, Allemagne, Suisse, etc.) publient régulièrement des appels à projets pour des initiatives de développement durable.</w:t>
      </w:r>
    </w:p>
    <w:p w:rsidR="303D1206" w:rsidP="261497A1" w:rsidRDefault="303D1206" w14:paraId="656840EA" w14:textId="2B58DC71">
      <w:pPr>
        <w:numPr>
          <w:ilvl w:val="0"/>
          <w:numId w:val="21"/>
        </w:numPr>
        <w:shd w:val="clear" w:color="auto" w:fill="FFFFFF" w:themeFill="background1"/>
        <w:spacing w:before="240" w:after="240"/>
        <w:rPr>
          <w:rFonts w:ascii="system-ui" w:hAnsi="system-ui" w:eastAsia="system-ui" w:cs="system-ui"/>
          <w:color w:val="0F1115"/>
        </w:rPr>
      </w:pPr>
      <w:r w:rsidRPr="261497A1">
        <w:rPr>
          <w:rFonts w:ascii="system-ui" w:hAnsi="system-ui" w:eastAsia="system-ui" w:cs="system-ui"/>
          <w:b/>
          <w:bCs/>
          <w:color w:val="0F1115"/>
        </w:rPr>
        <w:t>Sites des fondations</w:t>
      </w:r>
      <w:r w:rsidRPr="261497A1">
        <w:rPr>
          <w:rFonts w:ascii="system-ui" w:hAnsi="system-ui" w:eastAsia="system-ui" w:cs="system-ui"/>
          <w:color w:val="0F1115"/>
        </w:rPr>
        <w:t xml:space="preserve"> : Consultez directement les sites de fondations comme la Fondation Avina, le Fonds Vert pour le Climat, ou le Fonds pour l'Environnement Mondial (GEF)</w:t>
      </w:r>
    </w:p>
    <w:p w:rsidR="00A57037" w:rsidP="00A57037" w:rsidRDefault="00A57037" w14:paraId="411C5648" w14:textId="77777777">
      <w:pPr>
        <w:shd w:val="clear" w:color="auto" w:fill="FFFFFF" w:themeFill="background1"/>
        <w:spacing w:before="240" w:after="240"/>
        <w:rPr>
          <w:rFonts w:ascii="system-ui" w:hAnsi="system-ui" w:eastAsia="system-ui" w:cs="system-ui"/>
          <w:color w:val="0F1115"/>
        </w:rPr>
      </w:pPr>
    </w:p>
    <w:p w:rsidR="00A57037" w:rsidP="00A57037" w:rsidRDefault="00A57037" w14:paraId="2BCC8D63" w14:textId="77777777">
      <w:pPr>
        <w:shd w:val="clear" w:color="auto" w:fill="FFFFFF" w:themeFill="background1"/>
        <w:spacing w:before="240" w:after="240"/>
        <w:rPr>
          <w:rFonts w:ascii="system-ui" w:hAnsi="system-ui" w:eastAsia="system-ui" w:cs="system-ui"/>
          <w:color w:val="0F1115"/>
        </w:rPr>
      </w:pPr>
    </w:p>
    <w:p w:rsidR="0028530D" w:rsidP="00734C2B" w:rsidRDefault="00734C2B" w14:paraId="48236777" w14:textId="6EA0667A">
      <w:pPr>
        <w:pStyle w:val="Titre1"/>
        <w:rPr>
          <w:rFonts w:eastAsia="system-ui"/>
        </w:rPr>
      </w:pPr>
      <w:r>
        <w:rPr>
          <w:rFonts w:eastAsia="system-ui"/>
        </w:rPr>
        <w:t xml:space="preserve">ANNEXE F </w:t>
      </w:r>
      <w:r w:rsidRPr="00734C2B">
        <w:rPr>
          <w:rFonts w:eastAsia="system-ui"/>
        </w:rPr>
        <w:t>9bis.</w:t>
      </w:r>
      <w:r w:rsidR="0028530D">
        <w:rPr>
          <w:rFonts w:eastAsia="system-ui"/>
        </w:rPr>
        <w:t xml:space="preserve"> </w:t>
      </w:r>
      <w:r w:rsidRPr="0028530D" w:rsidR="0028530D">
        <w:rPr>
          <w:rFonts w:eastAsia="Times New Roman"/>
          <w:lang w:eastAsia="fr-FR"/>
        </w:rPr>
        <w:t>Présentation du projet en mode développement</w:t>
      </w:r>
    </w:p>
    <w:p w:rsidR="0028530D" w:rsidP="0028530D" w:rsidRDefault="0028530D" w14:paraId="3F5AA53D" w14:textId="77777777"/>
    <w:p w:rsidRPr="0028530D" w:rsidR="0028530D" w:rsidP="0028530D" w:rsidRDefault="0028530D" w14:paraId="49A934A8" w14:textId="77777777">
      <w:pPr>
        <w:pStyle w:val="Titre2"/>
        <w:rPr>
          <w:rFonts w:eastAsia="Times New Roman"/>
          <w:lang w:eastAsia="fr-FR"/>
        </w:rPr>
      </w:pPr>
      <w:r w:rsidRPr="0028530D">
        <w:rPr>
          <w:rFonts w:eastAsia="Times New Roman"/>
          <w:lang w:eastAsia="fr-FR"/>
        </w:rPr>
        <w:t>9bis.1. Philosophie de développement : de l'agilité au service de la résilience</w:t>
      </w:r>
    </w:p>
    <w:p w:rsidRPr="0028530D" w:rsidR="0028530D" w:rsidP="0028530D" w:rsidRDefault="0028530D" w14:paraId="7B55F355" w14:textId="77777777">
      <w:pPr>
        <w:shd w:val="clear" w:color="auto" w:fill="FFFFFF"/>
        <w:spacing w:after="0" w:line="390" w:lineRule="atLeast"/>
        <w:textAlignment w:val="baseline"/>
        <w:rPr>
          <w:rFonts w:ascii="Segoe UI" w:hAnsi="Segoe UI" w:eastAsia="Times New Roman" w:cs="Segoe UI"/>
          <w:kern w:val="0"/>
          <w:lang w:eastAsia="fr-FR"/>
          <w14:ligatures w14:val="none"/>
        </w:rPr>
      </w:pPr>
      <w:r w:rsidRPr="0028530D">
        <w:rPr>
          <w:rFonts w:ascii="Segoe UI" w:hAnsi="Segoe UI" w:eastAsia="Times New Roman" w:cs="Segoe UI"/>
          <w:kern w:val="0"/>
          <w:lang w:eastAsia="fr-FR"/>
          <w14:ligatures w14:val="none"/>
        </w:rPr>
        <w:t xml:space="preserve">Contrairement aux projets agricoles traditionnels linéaires, le pôle avicole de l'Hacienda Esmeralda adopte une </w:t>
      </w:r>
      <w:r w:rsidRPr="0028530D">
        <w:rPr>
          <w:rFonts w:ascii="inherit" w:hAnsi="inherit" w:eastAsia="Times New Roman" w:cs="Segoe UI"/>
          <w:b/>
          <w:bCs/>
          <w:kern w:val="0"/>
          <w:bdr w:val="none" w:color="auto" w:sz="0" w:space="0" w:frame="1"/>
          <w:lang w:eastAsia="fr-FR"/>
          <w14:ligatures w14:val="none"/>
        </w:rPr>
        <w:t>approche incrémentale et itérative</w:t>
      </w:r>
      <w:r w:rsidRPr="0028530D">
        <w:rPr>
          <w:rFonts w:ascii="Segoe UI" w:hAnsi="Segoe UI" w:eastAsia="Times New Roman" w:cs="Segoe UI"/>
          <w:kern w:val="0"/>
          <w:lang w:eastAsia="fr-FR"/>
          <w14:ligatures w14:val="none"/>
        </w:rPr>
        <w:t xml:space="preserve">. Cette méthodologie, inspirée des </w:t>
      </w:r>
      <w:proofErr w:type="spellStart"/>
      <w:r w:rsidRPr="0028530D">
        <w:rPr>
          <w:rFonts w:ascii="Segoe UI" w:hAnsi="Segoe UI" w:eastAsia="Times New Roman" w:cs="Segoe UI"/>
          <w:kern w:val="0"/>
          <w:lang w:eastAsia="fr-FR"/>
          <w14:ligatures w14:val="none"/>
        </w:rPr>
        <w:t>frameworks</w:t>
      </w:r>
      <w:proofErr w:type="spellEnd"/>
      <w:r w:rsidRPr="0028530D">
        <w:rPr>
          <w:rFonts w:ascii="Segoe UI" w:hAnsi="Segoe UI" w:eastAsia="Times New Roman" w:cs="Segoe UI"/>
          <w:kern w:val="0"/>
          <w:lang w:eastAsia="fr-FR"/>
          <w14:ligatures w14:val="none"/>
        </w:rPr>
        <w:t xml:space="preserve"> agiles (Scrum), permet de :</w:t>
      </w:r>
    </w:p>
    <w:p w:rsidRPr="0028530D" w:rsidR="0028530D" w:rsidP="0028530D" w:rsidRDefault="0028530D" w14:paraId="2B651012" w14:textId="77777777">
      <w:pPr>
        <w:numPr>
          <w:ilvl w:val="0"/>
          <w:numId w:val="72"/>
        </w:numPr>
        <w:shd w:val="clear" w:color="auto" w:fill="FFFFFF"/>
        <w:spacing w:after="0" w:line="390" w:lineRule="atLeast"/>
        <w:textAlignment w:val="baseline"/>
        <w:rPr>
          <w:rFonts w:ascii="inherit" w:hAnsi="inherit" w:eastAsia="Times New Roman" w:cs="Segoe UI"/>
          <w:kern w:val="0"/>
          <w:lang w:eastAsia="fr-FR"/>
          <w14:ligatures w14:val="none"/>
        </w:rPr>
      </w:pPr>
      <w:r w:rsidRPr="0028530D">
        <w:rPr>
          <w:rFonts w:ascii="inherit" w:hAnsi="inherit" w:eastAsia="Times New Roman" w:cs="Segoe UI"/>
          <w:b/>
          <w:bCs/>
          <w:kern w:val="0"/>
          <w:bdr w:val="none" w:color="auto" w:sz="0" w:space="0" w:frame="1"/>
          <w:lang w:eastAsia="fr-FR"/>
          <w14:ligatures w14:val="none"/>
        </w:rPr>
        <w:t>Valider rapidement les hypothèses critiques</w:t>
      </w:r>
      <w:r w:rsidRPr="0028530D">
        <w:rPr>
          <w:rFonts w:ascii="inherit" w:hAnsi="inherit" w:eastAsia="Times New Roman" w:cs="Segoe UI"/>
          <w:kern w:val="0"/>
          <w:lang w:eastAsia="fr-FR"/>
          <w14:ligatures w14:val="none"/>
        </w:rPr>
        <w:t xml:space="preserve"> (consommation des larves BSF, acceptation des œufs par le marché, fiabilité de l'application)</w:t>
      </w:r>
    </w:p>
    <w:p w:rsidRPr="0028530D" w:rsidR="0028530D" w:rsidP="0028530D" w:rsidRDefault="0028530D" w14:paraId="5F2656AF" w14:textId="77777777">
      <w:pPr>
        <w:numPr>
          <w:ilvl w:val="0"/>
          <w:numId w:val="72"/>
        </w:numPr>
        <w:shd w:val="clear" w:color="auto" w:fill="FFFFFF"/>
        <w:spacing w:after="0" w:line="390" w:lineRule="atLeast"/>
        <w:textAlignment w:val="baseline"/>
        <w:rPr>
          <w:rFonts w:ascii="inherit" w:hAnsi="inherit" w:eastAsia="Times New Roman" w:cs="Segoe UI"/>
          <w:kern w:val="0"/>
          <w:lang w:eastAsia="fr-FR"/>
          <w14:ligatures w14:val="none"/>
        </w:rPr>
      </w:pPr>
      <w:r w:rsidRPr="0028530D">
        <w:rPr>
          <w:rFonts w:ascii="inherit" w:hAnsi="inherit" w:eastAsia="Times New Roman" w:cs="Segoe UI"/>
          <w:b/>
          <w:bCs/>
          <w:kern w:val="0"/>
          <w:bdr w:val="none" w:color="auto" w:sz="0" w:space="0" w:frame="1"/>
          <w:lang w:eastAsia="fr-FR"/>
          <w14:ligatures w14:val="none"/>
        </w:rPr>
        <w:t>Ajuster le tir avant engagement massif</w:t>
      </w:r>
      <w:r w:rsidRPr="0028530D">
        <w:rPr>
          <w:rFonts w:ascii="inherit" w:hAnsi="inherit" w:eastAsia="Times New Roman" w:cs="Segoe UI"/>
          <w:kern w:val="0"/>
          <w:lang w:eastAsia="fr-FR"/>
          <w14:ligatures w14:val="none"/>
        </w:rPr>
        <w:t xml:space="preserve"> de capital ou de ressources</w:t>
      </w:r>
    </w:p>
    <w:p w:rsidRPr="0028530D" w:rsidR="0028530D" w:rsidP="0028530D" w:rsidRDefault="0028530D" w14:paraId="5CD850BD" w14:textId="77777777">
      <w:pPr>
        <w:numPr>
          <w:ilvl w:val="0"/>
          <w:numId w:val="72"/>
        </w:numPr>
        <w:shd w:val="clear" w:color="auto" w:fill="FFFFFF"/>
        <w:spacing w:after="0" w:line="390" w:lineRule="atLeast"/>
        <w:textAlignment w:val="baseline"/>
        <w:rPr>
          <w:rFonts w:ascii="inherit" w:hAnsi="inherit" w:eastAsia="Times New Roman" w:cs="Segoe UI"/>
          <w:kern w:val="0"/>
          <w:lang w:eastAsia="fr-FR"/>
          <w14:ligatures w14:val="none"/>
        </w:rPr>
      </w:pPr>
      <w:r w:rsidRPr="0028530D">
        <w:rPr>
          <w:rFonts w:ascii="inherit" w:hAnsi="inherit" w:eastAsia="Times New Roman" w:cs="Segoe UI"/>
          <w:b/>
          <w:bCs/>
          <w:kern w:val="0"/>
          <w:bdr w:val="none" w:color="auto" w:sz="0" w:space="0" w:frame="1"/>
          <w:lang w:eastAsia="fr-FR"/>
          <w14:ligatures w14:val="none"/>
        </w:rPr>
        <w:t>Impliquer les éleveurs associés dès le début</w:t>
      </w:r>
      <w:r w:rsidRPr="0028530D">
        <w:rPr>
          <w:rFonts w:ascii="inherit" w:hAnsi="inherit" w:eastAsia="Times New Roman" w:cs="Segoe UI"/>
          <w:kern w:val="0"/>
          <w:lang w:eastAsia="fr-FR"/>
          <w14:ligatures w14:val="none"/>
        </w:rPr>
        <w:t xml:space="preserve"> dans la co-construction du modèle</w:t>
      </w:r>
    </w:p>
    <w:p w:rsidRPr="0028530D" w:rsidR="0028530D" w:rsidP="0028530D" w:rsidRDefault="0028530D" w14:paraId="719E4257" w14:textId="77777777">
      <w:pPr>
        <w:numPr>
          <w:ilvl w:val="0"/>
          <w:numId w:val="72"/>
        </w:numPr>
        <w:shd w:val="clear" w:color="auto" w:fill="FFFFFF"/>
        <w:spacing w:after="0" w:line="390" w:lineRule="atLeast"/>
        <w:textAlignment w:val="baseline"/>
        <w:rPr>
          <w:rFonts w:ascii="inherit" w:hAnsi="inherit" w:eastAsia="Times New Roman" w:cs="Segoe UI"/>
          <w:kern w:val="0"/>
          <w:lang w:eastAsia="fr-FR"/>
          <w14:ligatures w14:val="none"/>
        </w:rPr>
      </w:pPr>
      <w:r w:rsidRPr="0028530D">
        <w:rPr>
          <w:rFonts w:ascii="inherit" w:hAnsi="inherit" w:eastAsia="Times New Roman" w:cs="Segoe UI"/>
          <w:b/>
          <w:bCs/>
          <w:kern w:val="0"/>
          <w:bdr w:val="none" w:color="auto" w:sz="0" w:space="0" w:frame="1"/>
          <w:lang w:eastAsia="fr-FR"/>
          <w14:ligatures w14:val="none"/>
        </w:rPr>
        <w:t>Démontrer des résultats tangibles</w:t>
      </w:r>
      <w:r w:rsidRPr="0028530D">
        <w:rPr>
          <w:rFonts w:ascii="inherit" w:hAnsi="inherit" w:eastAsia="Times New Roman" w:cs="Segoe UI"/>
          <w:kern w:val="0"/>
          <w:lang w:eastAsia="fr-FR"/>
          <w14:ligatures w14:val="none"/>
        </w:rPr>
        <w:t xml:space="preserve"> aux investisseurs et partenaires institutionnels</w:t>
      </w:r>
    </w:p>
    <w:p w:rsidRPr="0028530D" w:rsidR="0028530D" w:rsidP="0028530D" w:rsidRDefault="0028530D" w14:paraId="5F640215" w14:textId="77777777">
      <w:pPr>
        <w:shd w:val="clear" w:color="auto" w:fill="FFFFFF"/>
        <w:spacing w:after="0" w:line="390" w:lineRule="atLeast"/>
        <w:textAlignment w:val="baseline"/>
        <w:rPr>
          <w:rFonts w:ascii="inherit" w:hAnsi="inherit" w:eastAsia="Times New Roman" w:cs="Segoe UI"/>
          <w:kern w:val="0"/>
          <w:lang w:eastAsia="fr-FR"/>
          <w14:ligatures w14:val="none"/>
        </w:rPr>
      </w:pPr>
      <w:r w:rsidRPr="0028530D">
        <w:rPr>
          <w:rFonts w:ascii="inherit" w:hAnsi="inherit" w:eastAsia="Times New Roman" w:cs="Segoe UI"/>
          <w:b/>
          <w:bCs/>
          <w:kern w:val="0"/>
          <w:bdr w:val="none" w:color="auto" w:sz="0" w:space="0" w:frame="1"/>
          <w:lang w:eastAsia="fr-FR"/>
          <w14:ligatures w14:val="none"/>
        </w:rPr>
        <w:t>Principe directeur</w:t>
      </w:r>
      <w:r w:rsidRPr="0028530D">
        <w:rPr>
          <w:rFonts w:ascii="inherit" w:hAnsi="inherit" w:eastAsia="Times New Roman" w:cs="Segoe UI"/>
          <w:kern w:val="0"/>
          <w:lang w:eastAsia="fr-FR"/>
          <w14:ligatures w14:val="none"/>
        </w:rPr>
        <w:t xml:space="preserve"> : </w:t>
      </w:r>
      <w:r w:rsidRPr="0028530D">
        <w:rPr>
          <w:rFonts w:ascii="inherit" w:hAnsi="inherit" w:eastAsia="Times New Roman" w:cs="Segoe UI"/>
          <w:i/>
          <w:iCs/>
          <w:kern w:val="0"/>
          <w:bdr w:val="none" w:color="auto" w:sz="0" w:space="0" w:frame="1"/>
          <w:lang w:eastAsia="fr-FR"/>
          <w14:ligatures w14:val="none"/>
        </w:rPr>
        <w:t>« Construire → Mesurer → Apprendre → Pivoter ou Persévérer »</w:t>
      </w:r>
    </w:p>
    <w:p w:rsidRPr="0028530D" w:rsidR="0028530D" w:rsidP="0028530D" w:rsidRDefault="0028530D" w14:paraId="7C3BD357" w14:textId="77777777"/>
    <w:p w:rsidRPr="0028530D" w:rsidR="0028530D" w:rsidP="0028530D" w:rsidRDefault="0028530D" w14:paraId="4BABF26F" w14:textId="77777777"/>
    <w:p w:rsidR="00F84C43" w:rsidP="00734C2B" w:rsidRDefault="00F84C43" w14:paraId="05E94812" w14:textId="77777777">
      <w:pPr>
        <w:shd w:val="clear" w:color="auto" w:fill="FFFFFF" w:themeFill="background1"/>
        <w:spacing w:before="240" w:after="240"/>
        <w:rPr>
          <w:rFonts w:eastAsia="system-ui" w:asciiTheme="majorHAnsi" w:hAnsiTheme="majorHAnsi" w:cstheme="majorBidi"/>
          <w:color w:val="0070C0"/>
          <w:sz w:val="40"/>
          <w:szCs w:val="40"/>
        </w:rPr>
      </w:pPr>
      <w:r w:rsidRPr="00F84C43">
        <w:rPr>
          <w:rFonts w:eastAsia="system-ui" w:asciiTheme="majorHAnsi" w:hAnsiTheme="majorHAnsi" w:cstheme="majorBidi"/>
          <w:color w:val="0070C0"/>
          <w:sz w:val="40"/>
          <w:szCs w:val="40"/>
        </w:rPr>
        <w:t>9bis.2. Structure Epic/Sprint</w:t>
      </w:r>
    </w:p>
    <w:p w:rsidRPr="00734C2B" w:rsidR="00734C2B" w:rsidP="00734C2B" w:rsidRDefault="00734C2B" w14:paraId="6A4D56F9" w14:textId="617E7EF4">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 xml:space="preserve">Le développement est organisé en </w:t>
      </w:r>
      <w:r w:rsidRPr="00734C2B">
        <w:rPr>
          <w:rFonts w:ascii="system-ui" w:hAnsi="system-ui" w:eastAsia="system-ui" w:cs="system-ui"/>
          <w:b/>
          <w:bCs/>
          <w:color w:val="0F1115"/>
        </w:rPr>
        <w:t>Epics</w:t>
      </w:r>
      <w:r w:rsidRPr="00734C2B">
        <w:rPr>
          <w:rFonts w:ascii="system-ui" w:hAnsi="system-ui" w:eastAsia="system-ui" w:cs="system-ui"/>
          <w:color w:val="0F1115"/>
        </w:rPr>
        <w:t xml:space="preserve"> (grandes fonctionnalités métier) découpées en </w:t>
      </w:r>
      <w:r w:rsidRPr="00734C2B">
        <w:rPr>
          <w:rFonts w:ascii="system-ui" w:hAnsi="system-ui" w:eastAsia="system-ui" w:cs="system-ui"/>
          <w:b/>
          <w:bCs/>
          <w:color w:val="0F1115"/>
        </w:rPr>
        <w:t>Sprints</w:t>
      </w:r>
      <w:r w:rsidRPr="00734C2B">
        <w:rPr>
          <w:rFonts w:ascii="system-ui" w:hAnsi="system-ui" w:eastAsia="system-ui" w:cs="system-ui"/>
          <w:color w:val="0F1115"/>
        </w:rPr>
        <w:t xml:space="preserve"> (cycles de 2 à 4 semaines).</w:t>
      </w:r>
    </w:p>
    <w:p w:rsidRPr="00734C2B" w:rsidR="00734C2B" w:rsidP="00734C2B" w:rsidRDefault="00734C2B" w14:paraId="340E9122" w14:textId="77777777">
      <w:pPr>
        <w:shd w:val="clear" w:color="auto" w:fill="FFFFFF" w:themeFill="background1"/>
        <w:spacing w:before="240" w:after="240"/>
        <w:rPr>
          <w:rFonts w:ascii="system-ui" w:hAnsi="system-ui" w:eastAsia="system-ui" w:cs="system-ui"/>
          <w:b/>
          <w:bCs/>
          <w:color w:val="0F1115"/>
        </w:rPr>
      </w:pPr>
      <w:r w:rsidRPr="00734C2B">
        <w:rPr>
          <w:rFonts w:ascii="system-ui" w:hAnsi="system-ui" w:eastAsia="system-ui" w:cs="system-ui"/>
          <w:b/>
          <w:bCs/>
          <w:color w:val="0F1115"/>
        </w:rPr>
        <w:t>Epic 1 : Fondations du système avicole</w:t>
      </w:r>
    </w:p>
    <w:p w:rsidRPr="00734C2B" w:rsidR="00734C2B" w:rsidP="00734C2B" w:rsidRDefault="00734C2B" w14:paraId="2DE296CD"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b/>
          <w:bCs/>
          <w:color w:val="0F1115"/>
        </w:rPr>
        <w:t>Table</w:t>
      </w:r>
    </w:p>
    <w:tbl>
      <w:tblPr>
        <w:tblW w:w="0" w:type="auto"/>
        <w:tblCellMar>
          <w:left w:w="0" w:type="dxa"/>
          <w:right w:w="0" w:type="dxa"/>
        </w:tblCellMar>
        <w:tblLook w:val="04A0" w:firstRow="1" w:lastRow="0" w:firstColumn="1" w:lastColumn="0" w:noHBand="0" w:noVBand="1"/>
      </w:tblPr>
      <w:tblGrid>
        <w:gridCol w:w="998"/>
        <w:gridCol w:w="1301"/>
        <w:gridCol w:w="1860"/>
        <w:gridCol w:w="2522"/>
        <w:gridCol w:w="2391"/>
      </w:tblGrid>
      <w:tr w:rsidRPr="00734C2B" w:rsidR="00734C2B" w14:paraId="2FAD52E2" w14:textId="77777777">
        <w:trPr>
          <w:tblHeader/>
        </w:trPr>
        <w:tc>
          <w:tcPr>
            <w:tcW w:w="0" w:type="auto"/>
            <w:tcBorders>
              <w:top w:val="single" w:color="auto" w:sz="6" w:space="0"/>
              <w:left w:val="nil"/>
              <w:bottom w:val="nil"/>
              <w:right w:val="nil"/>
            </w:tcBorders>
            <w:tcMar>
              <w:top w:w="150" w:type="dxa"/>
              <w:left w:w="150" w:type="dxa"/>
              <w:bottom w:w="150" w:type="dxa"/>
              <w:right w:w="150" w:type="dxa"/>
            </w:tcMar>
            <w:vAlign w:val="bottom"/>
            <w:hideMark/>
          </w:tcPr>
          <w:p w:rsidRPr="00734C2B" w:rsidR="00734C2B" w:rsidP="00734C2B" w:rsidRDefault="00734C2B" w14:paraId="68BFFAF4" w14:textId="77777777">
            <w:pPr>
              <w:shd w:val="clear" w:color="auto" w:fill="FFFFFF" w:themeFill="background1"/>
              <w:spacing w:before="240" w:after="240"/>
              <w:rPr>
                <w:rFonts w:ascii="system-ui" w:hAnsi="system-ui" w:eastAsia="system-ui" w:cs="system-ui"/>
                <w:b/>
                <w:bCs/>
                <w:color w:val="0F1115"/>
              </w:rPr>
            </w:pPr>
            <w:r w:rsidRPr="00734C2B">
              <w:rPr>
                <w:rFonts w:ascii="system-ui" w:hAnsi="system-ui" w:eastAsia="system-ui" w:cs="system-ui"/>
                <w:b/>
                <w:bCs/>
                <w:color w:val="0F1115"/>
              </w:rPr>
              <w:t>Sprint</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280B6398" w14:textId="77777777">
            <w:pPr>
              <w:shd w:val="clear" w:color="auto" w:fill="FFFFFF" w:themeFill="background1"/>
              <w:spacing w:before="240" w:after="240"/>
              <w:rPr>
                <w:rFonts w:ascii="system-ui" w:hAnsi="system-ui" w:eastAsia="system-ui" w:cs="system-ui"/>
                <w:b/>
                <w:bCs/>
                <w:color w:val="0F1115"/>
              </w:rPr>
            </w:pPr>
            <w:r w:rsidRPr="00734C2B">
              <w:rPr>
                <w:rFonts w:ascii="system-ui" w:hAnsi="system-ui" w:eastAsia="system-ui" w:cs="system-ui"/>
                <w:b/>
                <w:bCs/>
                <w:color w:val="0F1115"/>
              </w:rPr>
              <w:t>Durée</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57F888D9" w14:textId="77777777">
            <w:pPr>
              <w:shd w:val="clear" w:color="auto" w:fill="FFFFFF" w:themeFill="background1"/>
              <w:spacing w:before="240" w:after="240"/>
              <w:rPr>
                <w:rFonts w:ascii="system-ui" w:hAnsi="system-ui" w:eastAsia="system-ui" w:cs="system-ui"/>
                <w:b/>
                <w:bCs/>
                <w:color w:val="0F1115"/>
              </w:rPr>
            </w:pPr>
            <w:r w:rsidRPr="00734C2B">
              <w:rPr>
                <w:rFonts w:ascii="system-ui" w:hAnsi="system-ui" w:eastAsia="system-ui" w:cs="system-ui"/>
                <w:b/>
                <w:bCs/>
                <w:color w:val="0F1115"/>
              </w:rPr>
              <w:t>Objectif</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74A6C35F" w14:textId="77777777">
            <w:pPr>
              <w:shd w:val="clear" w:color="auto" w:fill="FFFFFF" w:themeFill="background1"/>
              <w:spacing w:before="240" w:after="240"/>
              <w:rPr>
                <w:rFonts w:ascii="system-ui" w:hAnsi="system-ui" w:eastAsia="system-ui" w:cs="system-ui"/>
                <w:b/>
                <w:bCs/>
                <w:color w:val="0F1115"/>
              </w:rPr>
            </w:pPr>
            <w:r w:rsidRPr="00734C2B">
              <w:rPr>
                <w:rFonts w:ascii="system-ui" w:hAnsi="system-ui" w:eastAsia="system-ui" w:cs="system-ui"/>
                <w:b/>
                <w:bCs/>
                <w:color w:val="0F1115"/>
              </w:rPr>
              <w:t>Livrables</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3CA20BD9" w14:textId="77777777">
            <w:pPr>
              <w:shd w:val="clear" w:color="auto" w:fill="FFFFFF" w:themeFill="background1"/>
              <w:spacing w:before="240" w:after="240"/>
              <w:rPr>
                <w:rFonts w:ascii="system-ui" w:hAnsi="system-ui" w:eastAsia="system-ui" w:cs="system-ui"/>
                <w:b/>
                <w:bCs/>
                <w:color w:val="0F1115"/>
              </w:rPr>
            </w:pPr>
            <w:proofErr w:type="spellStart"/>
            <w:r w:rsidRPr="00734C2B">
              <w:rPr>
                <w:rFonts w:ascii="system-ui" w:hAnsi="system-ui" w:eastAsia="system-ui" w:cs="system-ui"/>
                <w:b/>
                <w:bCs/>
                <w:color w:val="0F1115"/>
              </w:rPr>
              <w:t>Definition</w:t>
            </w:r>
            <w:proofErr w:type="spellEnd"/>
            <w:r w:rsidRPr="00734C2B">
              <w:rPr>
                <w:rFonts w:ascii="system-ui" w:hAnsi="system-ui" w:eastAsia="system-ui" w:cs="system-ui"/>
                <w:b/>
                <w:bCs/>
                <w:color w:val="0F1115"/>
              </w:rPr>
              <w:t xml:space="preserve"> of Done</w:t>
            </w:r>
          </w:p>
        </w:tc>
      </w:tr>
      <w:tr w:rsidRPr="00734C2B" w:rsidR="00734C2B" w14:paraId="2E8CD7CD" w14:textId="77777777">
        <w:tc>
          <w:tcPr>
            <w:tcW w:w="0" w:type="auto"/>
            <w:tcBorders>
              <w:top w:val="single" w:color="auto" w:sz="6" w:space="0"/>
              <w:left w:val="nil"/>
              <w:bottom w:val="nil"/>
              <w:right w:val="nil"/>
            </w:tcBorders>
            <w:tcMar>
              <w:top w:w="150" w:type="dxa"/>
              <w:left w:w="150" w:type="dxa"/>
              <w:bottom w:w="150" w:type="dxa"/>
              <w:right w:w="150" w:type="dxa"/>
            </w:tcMar>
            <w:vAlign w:val="bottom"/>
            <w:hideMark/>
          </w:tcPr>
          <w:p w:rsidRPr="00734C2B" w:rsidR="00734C2B" w:rsidP="00734C2B" w:rsidRDefault="00734C2B" w14:paraId="275173C8"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b/>
                <w:bCs/>
                <w:color w:val="0F1115"/>
              </w:rPr>
              <w:t>Sprint 0</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7AD384A9"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Semaines 1-2</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1F9552C3"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Cadrage &amp; conception technique</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3E94D6FC"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Document d'architecture technique, plans du poulailler, devis matériels</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6F085AB6"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Validation par 2 experts zootechniciens externes, budget validé par trésorerie</w:t>
            </w:r>
          </w:p>
        </w:tc>
      </w:tr>
      <w:tr w:rsidRPr="00734C2B" w:rsidR="00734C2B" w14:paraId="3B2C6821" w14:textId="77777777">
        <w:tc>
          <w:tcPr>
            <w:tcW w:w="0" w:type="auto"/>
            <w:tcBorders>
              <w:top w:val="single" w:color="auto" w:sz="6" w:space="0"/>
              <w:left w:val="nil"/>
              <w:bottom w:val="nil"/>
              <w:right w:val="nil"/>
            </w:tcBorders>
            <w:tcMar>
              <w:top w:w="150" w:type="dxa"/>
              <w:left w:w="150" w:type="dxa"/>
              <w:bottom w:w="150" w:type="dxa"/>
              <w:right w:w="150" w:type="dxa"/>
            </w:tcMar>
            <w:vAlign w:val="bottom"/>
            <w:hideMark/>
          </w:tcPr>
          <w:p w:rsidRPr="00734C2B" w:rsidR="00734C2B" w:rsidP="00734C2B" w:rsidRDefault="00734C2B" w14:paraId="6C3FABA9"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b/>
                <w:bCs/>
                <w:color w:val="0F1115"/>
              </w:rPr>
              <w:t>Sprint 1</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61A96A94"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Semaines 3-6</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3B6A9718"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Construction infrastructure</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033339B5"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Poulailler livré (100m²), installations électriques/eau, zone de quarantaine</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5F397AE4"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 xml:space="preserve">Conformité normes ICA (Instituto </w:t>
            </w:r>
            <w:proofErr w:type="spellStart"/>
            <w:r w:rsidRPr="00734C2B">
              <w:rPr>
                <w:rFonts w:ascii="system-ui" w:hAnsi="system-ui" w:eastAsia="system-ui" w:cs="system-ui"/>
                <w:color w:val="0F1115"/>
              </w:rPr>
              <w:t>Colombiano</w:t>
            </w:r>
            <w:proofErr w:type="spellEnd"/>
            <w:r w:rsidRPr="00734C2B">
              <w:rPr>
                <w:rFonts w:ascii="system-ui" w:hAnsi="system-ui" w:eastAsia="system-ui" w:cs="system-ui"/>
                <w:color w:val="0F1115"/>
              </w:rPr>
              <w:t xml:space="preserve"> Agropecuario), tests d'étanchéité et ventilation OK</w:t>
            </w:r>
          </w:p>
        </w:tc>
      </w:tr>
      <w:tr w:rsidRPr="00734C2B" w:rsidR="00734C2B" w14:paraId="1CEE8F5D" w14:textId="77777777">
        <w:tc>
          <w:tcPr>
            <w:tcW w:w="0" w:type="auto"/>
            <w:tcBorders>
              <w:top w:val="single" w:color="auto" w:sz="6" w:space="0"/>
              <w:left w:val="nil"/>
              <w:bottom w:val="nil"/>
              <w:right w:val="nil"/>
            </w:tcBorders>
            <w:tcMar>
              <w:top w:w="150" w:type="dxa"/>
              <w:left w:w="150" w:type="dxa"/>
              <w:bottom w:w="150" w:type="dxa"/>
              <w:right w:w="150" w:type="dxa"/>
            </w:tcMar>
            <w:vAlign w:val="bottom"/>
            <w:hideMark/>
          </w:tcPr>
          <w:p w:rsidRPr="00734C2B" w:rsidR="00734C2B" w:rsidP="00734C2B" w:rsidRDefault="00734C2B" w14:paraId="31A388AA"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b/>
                <w:bCs/>
                <w:color w:val="0F1115"/>
              </w:rPr>
              <w:t>Sprint 2</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69BEB0F4"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Semaines 7-8</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5397809E"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Biosécurité &amp; équipement</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762E1087"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Installation abreuvoirs automatiques, mangeoires, pondoirs, perchoirs, kit de biosécurité complet</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603CF0CB"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Protocole de biosécurité testé et documenté, équipements 100% opérationnels</w:t>
            </w:r>
          </w:p>
        </w:tc>
      </w:tr>
    </w:tbl>
    <w:p w:rsidRPr="00734C2B" w:rsidR="00734C2B" w:rsidP="00734C2B" w:rsidRDefault="00734C2B" w14:paraId="06FEA0AE" w14:textId="77777777">
      <w:pPr>
        <w:shd w:val="clear" w:color="auto" w:fill="FFFFFF" w:themeFill="background1"/>
        <w:spacing w:before="240" w:after="240"/>
        <w:rPr>
          <w:rFonts w:ascii="system-ui" w:hAnsi="system-ui" w:eastAsia="system-ui" w:cs="system-ui"/>
          <w:b/>
          <w:bCs/>
          <w:color w:val="0F1115"/>
        </w:rPr>
      </w:pPr>
      <w:r w:rsidRPr="00734C2B">
        <w:rPr>
          <w:rFonts w:ascii="system-ui" w:hAnsi="system-ui" w:eastAsia="system-ui" w:cs="system-ui"/>
          <w:b/>
          <w:bCs/>
          <w:color w:val="0F1115"/>
        </w:rPr>
        <w:t>Epic 2 : Population et démarrage de la production</w:t>
      </w:r>
    </w:p>
    <w:p w:rsidRPr="00734C2B" w:rsidR="00734C2B" w:rsidP="00734C2B" w:rsidRDefault="00734C2B" w14:paraId="7166E808"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b/>
          <w:bCs/>
          <w:color w:val="0F1115"/>
        </w:rPr>
        <w:t>Table</w:t>
      </w:r>
    </w:p>
    <w:tbl>
      <w:tblPr>
        <w:tblW w:w="0" w:type="auto"/>
        <w:tblCellMar>
          <w:left w:w="0" w:type="dxa"/>
          <w:right w:w="0" w:type="dxa"/>
        </w:tblCellMar>
        <w:tblLook w:val="04A0" w:firstRow="1" w:lastRow="0" w:firstColumn="1" w:lastColumn="0" w:noHBand="0" w:noVBand="1"/>
      </w:tblPr>
      <w:tblGrid>
        <w:gridCol w:w="999"/>
        <w:gridCol w:w="1319"/>
        <w:gridCol w:w="1657"/>
        <w:gridCol w:w="2341"/>
        <w:gridCol w:w="2756"/>
      </w:tblGrid>
      <w:tr w:rsidRPr="00734C2B" w:rsidR="00734C2B" w14:paraId="1B341237" w14:textId="77777777">
        <w:trPr>
          <w:tblHeader/>
        </w:trPr>
        <w:tc>
          <w:tcPr>
            <w:tcW w:w="0" w:type="auto"/>
            <w:tcBorders>
              <w:top w:val="single" w:color="auto" w:sz="6" w:space="0"/>
              <w:left w:val="nil"/>
              <w:bottom w:val="nil"/>
              <w:right w:val="nil"/>
            </w:tcBorders>
            <w:tcMar>
              <w:top w:w="150" w:type="dxa"/>
              <w:left w:w="150" w:type="dxa"/>
              <w:bottom w:w="150" w:type="dxa"/>
              <w:right w:w="150" w:type="dxa"/>
            </w:tcMar>
            <w:vAlign w:val="bottom"/>
            <w:hideMark/>
          </w:tcPr>
          <w:p w:rsidRPr="00734C2B" w:rsidR="00734C2B" w:rsidP="00734C2B" w:rsidRDefault="00734C2B" w14:paraId="13E07D49" w14:textId="77777777">
            <w:pPr>
              <w:shd w:val="clear" w:color="auto" w:fill="FFFFFF" w:themeFill="background1"/>
              <w:spacing w:before="240" w:after="240"/>
              <w:rPr>
                <w:rFonts w:ascii="system-ui" w:hAnsi="system-ui" w:eastAsia="system-ui" w:cs="system-ui"/>
                <w:b/>
                <w:bCs/>
                <w:color w:val="0F1115"/>
              </w:rPr>
            </w:pPr>
            <w:r w:rsidRPr="00734C2B">
              <w:rPr>
                <w:rFonts w:ascii="system-ui" w:hAnsi="system-ui" w:eastAsia="system-ui" w:cs="system-ui"/>
                <w:b/>
                <w:bCs/>
                <w:color w:val="0F1115"/>
              </w:rPr>
              <w:t>Sprint</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26330F18" w14:textId="77777777">
            <w:pPr>
              <w:shd w:val="clear" w:color="auto" w:fill="FFFFFF" w:themeFill="background1"/>
              <w:spacing w:before="240" w:after="240"/>
              <w:rPr>
                <w:rFonts w:ascii="system-ui" w:hAnsi="system-ui" w:eastAsia="system-ui" w:cs="system-ui"/>
                <w:b/>
                <w:bCs/>
                <w:color w:val="0F1115"/>
              </w:rPr>
            </w:pPr>
            <w:r w:rsidRPr="00734C2B">
              <w:rPr>
                <w:rFonts w:ascii="system-ui" w:hAnsi="system-ui" w:eastAsia="system-ui" w:cs="system-ui"/>
                <w:b/>
                <w:bCs/>
                <w:color w:val="0F1115"/>
              </w:rPr>
              <w:t>Durée</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0FD6E0B1" w14:textId="77777777">
            <w:pPr>
              <w:shd w:val="clear" w:color="auto" w:fill="FFFFFF" w:themeFill="background1"/>
              <w:spacing w:before="240" w:after="240"/>
              <w:rPr>
                <w:rFonts w:ascii="system-ui" w:hAnsi="system-ui" w:eastAsia="system-ui" w:cs="system-ui"/>
                <w:b/>
                <w:bCs/>
                <w:color w:val="0F1115"/>
              </w:rPr>
            </w:pPr>
            <w:r w:rsidRPr="00734C2B">
              <w:rPr>
                <w:rFonts w:ascii="system-ui" w:hAnsi="system-ui" w:eastAsia="system-ui" w:cs="system-ui"/>
                <w:b/>
                <w:bCs/>
                <w:color w:val="0F1115"/>
              </w:rPr>
              <w:t>Objectif</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41769907" w14:textId="77777777">
            <w:pPr>
              <w:shd w:val="clear" w:color="auto" w:fill="FFFFFF" w:themeFill="background1"/>
              <w:spacing w:before="240" w:after="240"/>
              <w:rPr>
                <w:rFonts w:ascii="system-ui" w:hAnsi="system-ui" w:eastAsia="system-ui" w:cs="system-ui"/>
                <w:b/>
                <w:bCs/>
                <w:color w:val="0F1115"/>
              </w:rPr>
            </w:pPr>
            <w:r w:rsidRPr="00734C2B">
              <w:rPr>
                <w:rFonts w:ascii="system-ui" w:hAnsi="system-ui" w:eastAsia="system-ui" w:cs="system-ui"/>
                <w:b/>
                <w:bCs/>
                <w:color w:val="0F1115"/>
              </w:rPr>
              <w:t>Livrables</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7DD97A41" w14:textId="77777777">
            <w:pPr>
              <w:shd w:val="clear" w:color="auto" w:fill="FFFFFF" w:themeFill="background1"/>
              <w:spacing w:before="240" w:after="240"/>
              <w:rPr>
                <w:rFonts w:ascii="system-ui" w:hAnsi="system-ui" w:eastAsia="system-ui" w:cs="system-ui"/>
                <w:b/>
                <w:bCs/>
                <w:color w:val="0F1115"/>
              </w:rPr>
            </w:pPr>
            <w:proofErr w:type="spellStart"/>
            <w:r w:rsidRPr="00734C2B">
              <w:rPr>
                <w:rFonts w:ascii="system-ui" w:hAnsi="system-ui" w:eastAsia="system-ui" w:cs="system-ui"/>
                <w:b/>
                <w:bCs/>
                <w:color w:val="0F1115"/>
              </w:rPr>
              <w:t>Definition</w:t>
            </w:r>
            <w:proofErr w:type="spellEnd"/>
            <w:r w:rsidRPr="00734C2B">
              <w:rPr>
                <w:rFonts w:ascii="system-ui" w:hAnsi="system-ui" w:eastAsia="system-ui" w:cs="system-ui"/>
                <w:b/>
                <w:bCs/>
                <w:color w:val="0F1115"/>
              </w:rPr>
              <w:t xml:space="preserve"> of Done</w:t>
            </w:r>
          </w:p>
        </w:tc>
      </w:tr>
      <w:tr w:rsidRPr="00734C2B" w:rsidR="00734C2B" w14:paraId="0F55AB82" w14:textId="77777777">
        <w:tc>
          <w:tcPr>
            <w:tcW w:w="0" w:type="auto"/>
            <w:tcBorders>
              <w:top w:val="single" w:color="auto" w:sz="6" w:space="0"/>
              <w:left w:val="nil"/>
              <w:bottom w:val="nil"/>
              <w:right w:val="nil"/>
            </w:tcBorders>
            <w:tcMar>
              <w:top w:w="150" w:type="dxa"/>
              <w:left w:w="150" w:type="dxa"/>
              <w:bottom w:w="150" w:type="dxa"/>
              <w:right w:w="150" w:type="dxa"/>
            </w:tcMar>
            <w:vAlign w:val="bottom"/>
            <w:hideMark/>
          </w:tcPr>
          <w:p w:rsidRPr="00734C2B" w:rsidR="00734C2B" w:rsidP="00734C2B" w:rsidRDefault="00734C2B" w14:paraId="37AB9289"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b/>
                <w:bCs/>
                <w:color w:val="0F1115"/>
              </w:rPr>
              <w:t>Sprint 3</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4C216158"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Semaines 9-10</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37A04310"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Acquisition des volailles</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1A398B57"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 xml:space="preserve">500 poules pondeuses race Isa Brown ou Hy-Line </w:t>
            </w:r>
            <w:r w:rsidRPr="00734C2B">
              <w:rPr>
                <w:rFonts w:ascii="system-ui" w:hAnsi="system-ui" w:eastAsia="system-ui" w:cs="system-ui"/>
                <w:color w:val="0F1115"/>
              </w:rPr>
              <w:t>Brown acclimatées, certificats sanitaires</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2CA349DF"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 xml:space="preserve">Taux de mortalité post-transport &lt; 2%, quarantaine de 7 jours </w:t>
            </w:r>
            <w:r w:rsidRPr="00734C2B">
              <w:rPr>
                <w:rFonts w:ascii="system-ui" w:hAnsi="system-ui" w:eastAsia="system-ui" w:cs="system-ui"/>
                <w:color w:val="0F1115"/>
              </w:rPr>
              <w:t>respectée, première ponte constatée</w:t>
            </w:r>
          </w:p>
        </w:tc>
      </w:tr>
      <w:tr w:rsidRPr="00734C2B" w:rsidR="00734C2B" w14:paraId="3DA2DFFB" w14:textId="77777777">
        <w:tc>
          <w:tcPr>
            <w:tcW w:w="0" w:type="auto"/>
            <w:tcBorders>
              <w:top w:val="single" w:color="auto" w:sz="6" w:space="0"/>
              <w:left w:val="nil"/>
              <w:bottom w:val="nil"/>
              <w:right w:val="nil"/>
            </w:tcBorders>
            <w:tcMar>
              <w:top w:w="150" w:type="dxa"/>
              <w:left w:w="150" w:type="dxa"/>
              <w:bottom w:w="150" w:type="dxa"/>
              <w:right w:w="150" w:type="dxa"/>
            </w:tcMar>
            <w:vAlign w:val="bottom"/>
            <w:hideMark/>
          </w:tcPr>
          <w:p w:rsidRPr="00734C2B" w:rsidR="00734C2B" w:rsidP="00734C2B" w:rsidRDefault="00734C2B" w14:paraId="64A1563E"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b/>
                <w:bCs/>
                <w:color w:val="0F1115"/>
              </w:rPr>
              <w:t>Sprint 4</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1C767552"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Semaines 11-14</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077F9ABE"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Stabilisation production</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4560173B"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Taux de ponte &gt; 85%, consommation alimentaire mesurée, fientes collectées et analysées</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126812B8"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 xml:space="preserve">Données zootechniques saisies dans </w:t>
            </w:r>
            <w:proofErr w:type="spellStart"/>
            <w:r w:rsidRPr="00734C2B">
              <w:rPr>
                <w:rFonts w:ascii="system-ui" w:hAnsi="system-ui" w:eastAsia="system-ui" w:cs="system-ui"/>
                <w:color w:val="0F1115"/>
              </w:rPr>
              <w:t>AgroFlow</w:t>
            </w:r>
            <w:proofErr w:type="spellEnd"/>
            <w:r w:rsidRPr="00734C2B">
              <w:rPr>
                <w:rFonts w:ascii="system-ui" w:hAnsi="system-ui" w:eastAsia="system-ui" w:cs="system-ui"/>
                <w:color w:val="0F1115"/>
              </w:rPr>
              <w:t xml:space="preserve"> (beta), 100 premiers œufs commercialisables</w:t>
            </w:r>
          </w:p>
        </w:tc>
      </w:tr>
    </w:tbl>
    <w:p w:rsidRPr="00734C2B" w:rsidR="00734C2B" w:rsidP="00734C2B" w:rsidRDefault="00734C2B" w14:paraId="2C77706F" w14:textId="77777777">
      <w:pPr>
        <w:shd w:val="clear" w:color="auto" w:fill="FFFFFF" w:themeFill="background1"/>
        <w:spacing w:before="240" w:after="240"/>
        <w:rPr>
          <w:rFonts w:ascii="system-ui" w:hAnsi="system-ui" w:eastAsia="system-ui" w:cs="system-ui"/>
          <w:b/>
          <w:bCs/>
          <w:color w:val="0F1115"/>
        </w:rPr>
      </w:pPr>
      <w:r w:rsidRPr="00734C2B">
        <w:rPr>
          <w:rFonts w:ascii="system-ui" w:hAnsi="system-ui" w:eastAsia="system-ui" w:cs="system-ui"/>
          <w:b/>
          <w:bCs/>
          <w:color w:val="0F1115"/>
        </w:rPr>
        <w:t>Epic 3 : Intégration circulaire (BSF &amp; compostage)</w:t>
      </w:r>
    </w:p>
    <w:p w:rsidRPr="00734C2B" w:rsidR="00734C2B" w:rsidP="00734C2B" w:rsidRDefault="00734C2B" w14:paraId="7D211A67"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b/>
          <w:bCs/>
          <w:color w:val="0F1115"/>
        </w:rPr>
        <w:t>Table</w:t>
      </w:r>
    </w:p>
    <w:tbl>
      <w:tblPr>
        <w:tblW w:w="0" w:type="auto"/>
        <w:tblCellMar>
          <w:left w:w="0" w:type="dxa"/>
          <w:right w:w="0" w:type="dxa"/>
        </w:tblCellMar>
        <w:tblLook w:val="04A0" w:firstRow="1" w:lastRow="0" w:firstColumn="1" w:lastColumn="0" w:noHBand="0" w:noVBand="1"/>
      </w:tblPr>
      <w:tblGrid>
        <w:gridCol w:w="993"/>
        <w:gridCol w:w="1302"/>
        <w:gridCol w:w="1619"/>
        <w:gridCol w:w="2349"/>
        <w:gridCol w:w="2809"/>
      </w:tblGrid>
      <w:tr w:rsidRPr="00734C2B" w:rsidR="00734C2B" w14:paraId="597BD250" w14:textId="77777777">
        <w:trPr>
          <w:tblHeader/>
        </w:trPr>
        <w:tc>
          <w:tcPr>
            <w:tcW w:w="0" w:type="auto"/>
            <w:tcBorders>
              <w:top w:val="single" w:color="auto" w:sz="6" w:space="0"/>
              <w:left w:val="nil"/>
              <w:bottom w:val="nil"/>
              <w:right w:val="nil"/>
            </w:tcBorders>
            <w:tcMar>
              <w:top w:w="150" w:type="dxa"/>
              <w:left w:w="150" w:type="dxa"/>
              <w:bottom w:w="150" w:type="dxa"/>
              <w:right w:w="150" w:type="dxa"/>
            </w:tcMar>
            <w:vAlign w:val="bottom"/>
            <w:hideMark/>
          </w:tcPr>
          <w:p w:rsidRPr="00734C2B" w:rsidR="00734C2B" w:rsidP="00734C2B" w:rsidRDefault="00734C2B" w14:paraId="79FED794" w14:textId="77777777">
            <w:pPr>
              <w:shd w:val="clear" w:color="auto" w:fill="FFFFFF" w:themeFill="background1"/>
              <w:spacing w:before="240" w:after="240"/>
              <w:rPr>
                <w:rFonts w:ascii="system-ui" w:hAnsi="system-ui" w:eastAsia="system-ui" w:cs="system-ui"/>
                <w:b/>
                <w:bCs/>
                <w:color w:val="0F1115"/>
              </w:rPr>
            </w:pPr>
            <w:r w:rsidRPr="00734C2B">
              <w:rPr>
                <w:rFonts w:ascii="system-ui" w:hAnsi="system-ui" w:eastAsia="system-ui" w:cs="system-ui"/>
                <w:b/>
                <w:bCs/>
                <w:color w:val="0F1115"/>
              </w:rPr>
              <w:t>Sprint</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40A133D7" w14:textId="77777777">
            <w:pPr>
              <w:shd w:val="clear" w:color="auto" w:fill="FFFFFF" w:themeFill="background1"/>
              <w:spacing w:before="240" w:after="240"/>
              <w:rPr>
                <w:rFonts w:ascii="system-ui" w:hAnsi="system-ui" w:eastAsia="system-ui" w:cs="system-ui"/>
                <w:b/>
                <w:bCs/>
                <w:color w:val="0F1115"/>
              </w:rPr>
            </w:pPr>
            <w:r w:rsidRPr="00734C2B">
              <w:rPr>
                <w:rFonts w:ascii="system-ui" w:hAnsi="system-ui" w:eastAsia="system-ui" w:cs="system-ui"/>
                <w:b/>
                <w:bCs/>
                <w:color w:val="0F1115"/>
              </w:rPr>
              <w:t>Durée</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034E8850" w14:textId="77777777">
            <w:pPr>
              <w:shd w:val="clear" w:color="auto" w:fill="FFFFFF" w:themeFill="background1"/>
              <w:spacing w:before="240" w:after="240"/>
              <w:rPr>
                <w:rFonts w:ascii="system-ui" w:hAnsi="system-ui" w:eastAsia="system-ui" w:cs="system-ui"/>
                <w:b/>
                <w:bCs/>
                <w:color w:val="0F1115"/>
              </w:rPr>
            </w:pPr>
            <w:r w:rsidRPr="00734C2B">
              <w:rPr>
                <w:rFonts w:ascii="system-ui" w:hAnsi="system-ui" w:eastAsia="system-ui" w:cs="system-ui"/>
                <w:b/>
                <w:bCs/>
                <w:color w:val="0F1115"/>
              </w:rPr>
              <w:t>Objectif</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76D02A4B" w14:textId="77777777">
            <w:pPr>
              <w:shd w:val="clear" w:color="auto" w:fill="FFFFFF" w:themeFill="background1"/>
              <w:spacing w:before="240" w:after="240"/>
              <w:rPr>
                <w:rFonts w:ascii="system-ui" w:hAnsi="system-ui" w:eastAsia="system-ui" w:cs="system-ui"/>
                <w:b/>
                <w:bCs/>
                <w:color w:val="0F1115"/>
              </w:rPr>
            </w:pPr>
            <w:r w:rsidRPr="00734C2B">
              <w:rPr>
                <w:rFonts w:ascii="system-ui" w:hAnsi="system-ui" w:eastAsia="system-ui" w:cs="system-ui"/>
                <w:b/>
                <w:bCs/>
                <w:color w:val="0F1115"/>
              </w:rPr>
              <w:t>Livrables</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2AF37929" w14:textId="77777777">
            <w:pPr>
              <w:shd w:val="clear" w:color="auto" w:fill="FFFFFF" w:themeFill="background1"/>
              <w:spacing w:before="240" w:after="240"/>
              <w:rPr>
                <w:rFonts w:ascii="system-ui" w:hAnsi="system-ui" w:eastAsia="system-ui" w:cs="system-ui"/>
                <w:b/>
                <w:bCs/>
                <w:color w:val="0F1115"/>
              </w:rPr>
            </w:pPr>
            <w:proofErr w:type="spellStart"/>
            <w:r w:rsidRPr="00734C2B">
              <w:rPr>
                <w:rFonts w:ascii="system-ui" w:hAnsi="system-ui" w:eastAsia="system-ui" w:cs="system-ui"/>
                <w:b/>
                <w:bCs/>
                <w:color w:val="0F1115"/>
              </w:rPr>
              <w:t>Definition</w:t>
            </w:r>
            <w:proofErr w:type="spellEnd"/>
            <w:r w:rsidRPr="00734C2B">
              <w:rPr>
                <w:rFonts w:ascii="system-ui" w:hAnsi="system-ui" w:eastAsia="system-ui" w:cs="system-ui"/>
                <w:b/>
                <w:bCs/>
                <w:color w:val="0F1115"/>
              </w:rPr>
              <w:t xml:space="preserve"> of Done</w:t>
            </w:r>
          </w:p>
        </w:tc>
      </w:tr>
      <w:tr w:rsidRPr="00734C2B" w:rsidR="00734C2B" w14:paraId="283A9938" w14:textId="77777777">
        <w:tc>
          <w:tcPr>
            <w:tcW w:w="0" w:type="auto"/>
            <w:tcBorders>
              <w:top w:val="single" w:color="auto" w:sz="6" w:space="0"/>
              <w:left w:val="nil"/>
              <w:bottom w:val="nil"/>
              <w:right w:val="nil"/>
            </w:tcBorders>
            <w:tcMar>
              <w:top w:w="150" w:type="dxa"/>
              <w:left w:w="150" w:type="dxa"/>
              <w:bottom w:w="150" w:type="dxa"/>
              <w:right w:w="150" w:type="dxa"/>
            </w:tcMar>
            <w:vAlign w:val="bottom"/>
            <w:hideMark/>
          </w:tcPr>
          <w:p w:rsidRPr="00734C2B" w:rsidR="00734C2B" w:rsidP="00734C2B" w:rsidRDefault="00734C2B" w14:paraId="7E403EA5"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b/>
                <w:bCs/>
                <w:color w:val="0F1115"/>
              </w:rPr>
              <w:t>Sprint 5</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01B03C40"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Semaines 15-18</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610423E9"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Démarrage élevage BSF</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76E2987B"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Installation de 3 bioréacteurs BSF (1m³ chacun), colonie de départ (10 000 larves), protocole d'alimentation</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6E009AAC"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Conversion de 50kg de déchets organiques/semaine en larves, taux de survie &gt; 70%</w:t>
            </w:r>
          </w:p>
        </w:tc>
      </w:tr>
      <w:tr w:rsidRPr="00734C2B" w:rsidR="00734C2B" w14:paraId="6407739D" w14:textId="77777777">
        <w:tc>
          <w:tcPr>
            <w:tcW w:w="0" w:type="auto"/>
            <w:tcBorders>
              <w:top w:val="single" w:color="auto" w:sz="6" w:space="0"/>
              <w:left w:val="nil"/>
              <w:bottom w:val="nil"/>
              <w:right w:val="nil"/>
            </w:tcBorders>
            <w:tcMar>
              <w:top w:w="150" w:type="dxa"/>
              <w:left w:w="150" w:type="dxa"/>
              <w:bottom w:w="150" w:type="dxa"/>
              <w:right w:w="150" w:type="dxa"/>
            </w:tcMar>
            <w:vAlign w:val="bottom"/>
            <w:hideMark/>
          </w:tcPr>
          <w:p w:rsidRPr="00734C2B" w:rsidR="00734C2B" w:rsidP="00734C2B" w:rsidRDefault="00734C2B" w14:paraId="6B14C000"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b/>
                <w:bCs/>
                <w:color w:val="0F1115"/>
              </w:rPr>
              <w:t>Sprint 6</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1616A4DB"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Semaines 19-22</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7DBF2BEA"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Substitution alimentaire</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2A049F5A"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 xml:space="preserve">Premiers tests d'intégration larves BSF dans ration (10% puis 20%), </w:t>
            </w:r>
            <w:r w:rsidRPr="00734C2B">
              <w:rPr>
                <w:rFonts w:ascii="system-ui" w:hAnsi="system-ui" w:eastAsia="system-ui" w:cs="system-ui"/>
                <w:color w:val="0F1115"/>
              </w:rPr>
              <w:t>mesure d'acceptation par les poules</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0E62168A"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 xml:space="preserve">Taux de consommation des mélanges &gt; 90%, maintien du taux de ponte, échantillons </w:t>
            </w:r>
            <w:r w:rsidRPr="00734C2B">
              <w:rPr>
                <w:rFonts w:ascii="system-ui" w:hAnsi="system-ui" w:eastAsia="system-ui" w:cs="system-ui"/>
                <w:color w:val="0F1115"/>
              </w:rPr>
              <w:t>analysés (protéines/lipides)</w:t>
            </w:r>
          </w:p>
        </w:tc>
      </w:tr>
      <w:tr w:rsidRPr="00734C2B" w:rsidR="00734C2B" w14:paraId="48EA87B8" w14:textId="77777777">
        <w:tc>
          <w:tcPr>
            <w:tcW w:w="0" w:type="auto"/>
            <w:tcBorders>
              <w:top w:val="single" w:color="auto" w:sz="6" w:space="0"/>
              <w:left w:val="nil"/>
              <w:bottom w:val="nil"/>
              <w:right w:val="nil"/>
            </w:tcBorders>
            <w:tcMar>
              <w:top w:w="150" w:type="dxa"/>
              <w:left w:w="150" w:type="dxa"/>
              <w:bottom w:w="150" w:type="dxa"/>
              <w:right w:w="150" w:type="dxa"/>
            </w:tcMar>
            <w:vAlign w:val="bottom"/>
            <w:hideMark/>
          </w:tcPr>
          <w:p w:rsidRPr="00734C2B" w:rsidR="00734C2B" w:rsidP="00734C2B" w:rsidRDefault="00734C2B" w14:paraId="0CEB32D1"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b/>
                <w:bCs/>
                <w:color w:val="0F1115"/>
              </w:rPr>
              <w:t>Sprint 7</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36093B2B"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Semaines 23-26</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1B2F9FCA"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Fertilisation &amp; compostage</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0D11C095"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Système de collecte des fientes optimisé, premier compost (lombricompost + frass BSF), analyse NPK</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7D15D071"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500kg de compost de qualité certifiée, protocole de récolte documenté, accord avec pôle agricole pour livraison</w:t>
            </w:r>
          </w:p>
        </w:tc>
      </w:tr>
    </w:tbl>
    <w:p w:rsidRPr="00734C2B" w:rsidR="00734C2B" w:rsidP="00734C2B" w:rsidRDefault="00734C2B" w14:paraId="686583AB" w14:textId="77777777">
      <w:pPr>
        <w:shd w:val="clear" w:color="auto" w:fill="FFFFFF" w:themeFill="background1"/>
        <w:spacing w:before="240" w:after="240"/>
        <w:rPr>
          <w:rFonts w:ascii="system-ui" w:hAnsi="system-ui" w:eastAsia="system-ui" w:cs="system-ui"/>
          <w:b/>
          <w:bCs/>
          <w:color w:val="0F1115"/>
        </w:rPr>
      </w:pPr>
      <w:r w:rsidRPr="00734C2B">
        <w:rPr>
          <w:rFonts w:ascii="system-ui" w:hAnsi="system-ui" w:eastAsia="system-ui" w:cs="system-ui"/>
          <w:b/>
          <w:bCs/>
          <w:color w:val="0F1115"/>
        </w:rPr>
        <w:t>Epic 4 : Digitalisation &amp; commercialisation</w:t>
      </w:r>
    </w:p>
    <w:p w:rsidRPr="00734C2B" w:rsidR="00734C2B" w:rsidP="00734C2B" w:rsidRDefault="00734C2B" w14:paraId="1979318E"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b/>
          <w:bCs/>
          <w:color w:val="0F1115"/>
        </w:rPr>
        <w:t>Table</w:t>
      </w:r>
    </w:p>
    <w:tbl>
      <w:tblPr>
        <w:tblW w:w="0" w:type="auto"/>
        <w:tblCellMar>
          <w:left w:w="0" w:type="dxa"/>
          <w:right w:w="0" w:type="dxa"/>
        </w:tblCellMar>
        <w:tblLook w:val="04A0" w:firstRow="1" w:lastRow="0" w:firstColumn="1" w:lastColumn="0" w:noHBand="0" w:noVBand="1"/>
      </w:tblPr>
      <w:tblGrid>
        <w:gridCol w:w="1012"/>
        <w:gridCol w:w="1325"/>
        <w:gridCol w:w="1677"/>
        <w:gridCol w:w="2593"/>
        <w:gridCol w:w="2465"/>
      </w:tblGrid>
      <w:tr w:rsidRPr="00734C2B" w:rsidR="00734C2B" w14:paraId="027E1376" w14:textId="77777777">
        <w:trPr>
          <w:tblHeader/>
        </w:trPr>
        <w:tc>
          <w:tcPr>
            <w:tcW w:w="0" w:type="auto"/>
            <w:tcBorders>
              <w:top w:val="single" w:color="auto" w:sz="6" w:space="0"/>
              <w:left w:val="nil"/>
              <w:bottom w:val="nil"/>
              <w:right w:val="nil"/>
            </w:tcBorders>
            <w:tcMar>
              <w:top w:w="150" w:type="dxa"/>
              <w:left w:w="150" w:type="dxa"/>
              <w:bottom w:w="150" w:type="dxa"/>
              <w:right w:w="150" w:type="dxa"/>
            </w:tcMar>
            <w:vAlign w:val="bottom"/>
            <w:hideMark/>
          </w:tcPr>
          <w:p w:rsidRPr="00734C2B" w:rsidR="00734C2B" w:rsidP="00734C2B" w:rsidRDefault="00734C2B" w14:paraId="596EE6C8" w14:textId="77777777">
            <w:pPr>
              <w:shd w:val="clear" w:color="auto" w:fill="FFFFFF" w:themeFill="background1"/>
              <w:spacing w:before="240" w:after="240"/>
              <w:rPr>
                <w:rFonts w:ascii="system-ui" w:hAnsi="system-ui" w:eastAsia="system-ui" w:cs="system-ui"/>
                <w:b/>
                <w:bCs/>
                <w:color w:val="0F1115"/>
              </w:rPr>
            </w:pPr>
            <w:r w:rsidRPr="00734C2B">
              <w:rPr>
                <w:rFonts w:ascii="system-ui" w:hAnsi="system-ui" w:eastAsia="system-ui" w:cs="system-ui"/>
                <w:b/>
                <w:bCs/>
                <w:color w:val="0F1115"/>
              </w:rPr>
              <w:t>Sprint</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0E986A77" w14:textId="77777777">
            <w:pPr>
              <w:shd w:val="clear" w:color="auto" w:fill="FFFFFF" w:themeFill="background1"/>
              <w:spacing w:before="240" w:after="240"/>
              <w:rPr>
                <w:rFonts w:ascii="system-ui" w:hAnsi="system-ui" w:eastAsia="system-ui" w:cs="system-ui"/>
                <w:b/>
                <w:bCs/>
                <w:color w:val="0F1115"/>
              </w:rPr>
            </w:pPr>
            <w:r w:rsidRPr="00734C2B">
              <w:rPr>
                <w:rFonts w:ascii="system-ui" w:hAnsi="system-ui" w:eastAsia="system-ui" w:cs="system-ui"/>
                <w:b/>
                <w:bCs/>
                <w:color w:val="0F1115"/>
              </w:rPr>
              <w:t>Durée</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0839089D" w14:textId="77777777">
            <w:pPr>
              <w:shd w:val="clear" w:color="auto" w:fill="FFFFFF" w:themeFill="background1"/>
              <w:spacing w:before="240" w:after="240"/>
              <w:rPr>
                <w:rFonts w:ascii="system-ui" w:hAnsi="system-ui" w:eastAsia="system-ui" w:cs="system-ui"/>
                <w:b/>
                <w:bCs/>
                <w:color w:val="0F1115"/>
              </w:rPr>
            </w:pPr>
            <w:r w:rsidRPr="00734C2B">
              <w:rPr>
                <w:rFonts w:ascii="system-ui" w:hAnsi="system-ui" w:eastAsia="system-ui" w:cs="system-ui"/>
                <w:b/>
                <w:bCs/>
                <w:color w:val="0F1115"/>
              </w:rPr>
              <w:t>Objectif</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0F0C170D" w14:textId="77777777">
            <w:pPr>
              <w:shd w:val="clear" w:color="auto" w:fill="FFFFFF" w:themeFill="background1"/>
              <w:spacing w:before="240" w:after="240"/>
              <w:rPr>
                <w:rFonts w:ascii="system-ui" w:hAnsi="system-ui" w:eastAsia="system-ui" w:cs="system-ui"/>
                <w:b/>
                <w:bCs/>
                <w:color w:val="0F1115"/>
              </w:rPr>
            </w:pPr>
            <w:r w:rsidRPr="00734C2B">
              <w:rPr>
                <w:rFonts w:ascii="system-ui" w:hAnsi="system-ui" w:eastAsia="system-ui" w:cs="system-ui"/>
                <w:b/>
                <w:bCs/>
                <w:color w:val="0F1115"/>
              </w:rPr>
              <w:t>Livrables</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5DDD010C" w14:textId="77777777">
            <w:pPr>
              <w:shd w:val="clear" w:color="auto" w:fill="FFFFFF" w:themeFill="background1"/>
              <w:spacing w:before="240" w:after="240"/>
              <w:rPr>
                <w:rFonts w:ascii="system-ui" w:hAnsi="system-ui" w:eastAsia="system-ui" w:cs="system-ui"/>
                <w:b/>
                <w:bCs/>
                <w:color w:val="0F1115"/>
              </w:rPr>
            </w:pPr>
            <w:proofErr w:type="spellStart"/>
            <w:r w:rsidRPr="00734C2B">
              <w:rPr>
                <w:rFonts w:ascii="system-ui" w:hAnsi="system-ui" w:eastAsia="system-ui" w:cs="system-ui"/>
                <w:b/>
                <w:bCs/>
                <w:color w:val="0F1115"/>
              </w:rPr>
              <w:t>Definition</w:t>
            </w:r>
            <w:proofErr w:type="spellEnd"/>
            <w:r w:rsidRPr="00734C2B">
              <w:rPr>
                <w:rFonts w:ascii="system-ui" w:hAnsi="system-ui" w:eastAsia="system-ui" w:cs="system-ui"/>
                <w:b/>
                <w:bCs/>
                <w:color w:val="0F1115"/>
              </w:rPr>
              <w:t xml:space="preserve"> of Done</w:t>
            </w:r>
          </w:p>
        </w:tc>
      </w:tr>
      <w:tr w:rsidRPr="00734C2B" w:rsidR="00734C2B" w14:paraId="6354D7FE" w14:textId="77777777">
        <w:tc>
          <w:tcPr>
            <w:tcW w:w="0" w:type="auto"/>
            <w:tcBorders>
              <w:top w:val="single" w:color="auto" w:sz="6" w:space="0"/>
              <w:left w:val="nil"/>
              <w:bottom w:val="nil"/>
              <w:right w:val="nil"/>
            </w:tcBorders>
            <w:tcMar>
              <w:top w:w="150" w:type="dxa"/>
              <w:left w:w="150" w:type="dxa"/>
              <w:bottom w:w="150" w:type="dxa"/>
              <w:right w:w="150" w:type="dxa"/>
            </w:tcMar>
            <w:vAlign w:val="bottom"/>
            <w:hideMark/>
          </w:tcPr>
          <w:p w:rsidRPr="00734C2B" w:rsidR="00734C2B" w:rsidP="00734C2B" w:rsidRDefault="00734C2B" w14:paraId="39BD5123"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b/>
                <w:bCs/>
                <w:color w:val="0F1115"/>
              </w:rPr>
              <w:t>Sprint 8</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2EDE7932"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Semaines 27-30</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27DC369A"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 xml:space="preserve">Application </w:t>
            </w:r>
            <w:proofErr w:type="spellStart"/>
            <w:r w:rsidRPr="00734C2B">
              <w:rPr>
                <w:rFonts w:ascii="system-ui" w:hAnsi="system-ui" w:eastAsia="system-ui" w:cs="system-ui"/>
                <w:color w:val="0F1115"/>
              </w:rPr>
              <w:t>AgroFlow</w:t>
            </w:r>
            <w:proofErr w:type="spellEnd"/>
            <w:r w:rsidRPr="00734C2B">
              <w:rPr>
                <w:rFonts w:ascii="system-ui" w:hAnsi="system-ui" w:eastAsia="system-ui" w:cs="system-ui"/>
                <w:color w:val="0F1115"/>
              </w:rPr>
              <w:t xml:space="preserve"> v1.0</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462777B4"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Suivi zootechnique complet (ponde, mortalité, alimentation), alertes stocks, tableau de bord</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73281259"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3 éleveurs formés à l'utilisation, 100% des données saisies pendant 14 jours consécutifs sans bug critique</w:t>
            </w:r>
          </w:p>
        </w:tc>
      </w:tr>
      <w:tr w:rsidRPr="00734C2B" w:rsidR="00734C2B" w14:paraId="21E1F6ED" w14:textId="77777777">
        <w:tc>
          <w:tcPr>
            <w:tcW w:w="0" w:type="auto"/>
            <w:tcBorders>
              <w:top w:val="single" w:color="auto" w:sz="6" w:space="0"/>
              <w:left w:val="nil"/>
              <w:bottom w:val="nil"/>
              <w:right w:val="nil"/>
            </w:tcBorders>
            <w:tcMar>
              <w:top w:w="150" w:type="dxa"/>
              <w:left w:w="150" w:type="dxa"/>
              <w:bottom w:w="150" w:type="dxa"/>
              <w:right w:w="150" w:type="dxa"/>
            </w:tcMar>
            <w:vAlign w:val="bottom"/>
            <w:hideMark/>
          </w:tcPr>
          <w:p w:rsidRPr="00734C2B" w:rsidR="00734C2B" w:rsidP="00734C2B" w:rsidRDefault="00734C2B" w14:paraId="48EF0842"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b/>
                <w:bCs/>
                <w:color w:val="0F1115"/>
              </w:rPr>
              <w:t>Sprint 9</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151CB5C7"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Semaines 31-34</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0976590E"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Application Esmeralda &amp; Co</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1C4325AF"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Module commande B2B/B2C, QR code traçabilité, storytelling produit</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57097BDF"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5 clients testeurs actifs, 50 commandes traitées, taux de satisfaction &gt; 80%</w:t>
            </w:r>
          </w:p>
        </w:tc>
      </w:tr>
      <w:tr w:rsidRPr="00734C2B" w:rsidR="00734C2B" w14:paraId="36325F46" w14:textId="77777777">
        <w:tc>
          <w:tcPr>
            <w:tcW w:w="0" w:type="auto"/>
            <w:tcBorders>
              <w:top w:val="single" w:color="auto" w:sz="6" w:space="0"/>
              <w:left w:val="nil"/>
              <w:bottom w:val="nil"/>
              <w:right w:val="nil"/>
            </w:tcBorders>
            <w:tcMar>
              <w:top w:w="150" w:type="dxa"/>
              <w:left w:w="150" w:type="dxa"/>
              <w:bottom w:w="150" w:type="dxa"/>
              <w:right w:w="150" w:type="dxa"/>
            </w:tcMar>
            <w:vAlign w:val="bottom"/>
            <w:hideMark/>
          </w:tcPr>
          <w:p w:rsidRPr="00734C2B" w:rsidR="00734C2B" w:rsidP="00734C2B" w:rsidRDefault="00734C2B" w14:paraId="74CA9E90"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b/>
                <w:bCs/>
                <w:color w:val="0F1115"/>
              </w:rPr>
              <w:t>Sprint 10</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1C31EA8F"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Semaines 35-38</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42002752"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Lancement commercial échelonné</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1AF1578C"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Contrat pilote cantine scolaire (100 œufs/semaine), 2 restaurants partenaires, vente directe à la ferme</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37B858C5"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Chiffre d'affaires récurrent &gt; 2M COP/semaine, taux de répétition client &gt; 60%</w:t>
            </w:r>
          </w:p>
        </w:tc>
      </w:tr>
    </w:tbl>
    <w:p w:rsidRPr="00734C2B" w:rsidR="00734C2B" w:rsidP="00734C2B" w:rsidRDefault="00734C2B" w14:paraId="457DD4E0" w14:textId="77777777">
      <w:pPr>
        <w:shd w:val="clear" w:color="auto" w:fill="FFFFFF" w:themeFill="background1"/>
        <w:spacing w:before="240" w:after="240"/>
        <w:rPr>
          <w:rFonts w:ascii="system-ui" w:hAnsi="system-ui" w:eastAsia="system-ui" w:cs="system-ui"/>
          <w:b/>
          <w:bCs/>
          <w:color w:val="0F1115"/>
        </w:rPr>
      </w:pPr>
      <w:r w:rsidRPr="00734C2B">
        <w:rPr>
          <w:rFonts w:ascii="system-ui" w:hAnsi="system-ui" w:eastAsia="system-ui" w:cs="system-ui"/>
          <w:b/>
          <w:bCs/>
          <w:color w:val="0F1115"/>
        </w:rPr>
        <w:t>Epic 5 : Consolidation &amp; scalabilité</w:t>
      </w:r>
    </w:p>
    <w:p w:rsidRPr="00734C2B" w:rsidR="00734C2B" w:rsidP="00734C2B" w:rsidRDefault="00734C2B" w14:paraId="075C640E"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b/>
          <w:bCs/>
          <w:color w:val="0F1115"/>
        </w:rPr>
        <w:t>Table</w:t>
      </w:r>
    </w:p>
    <w:tbl>
      <w:tblPr>
        <w:tblW w:w="0" w:type="auto"/>
        <w:tblCellMar>
          <w:left w:w="0" w:type="dxa"/>
          <w:right w:w="0" w:type="dxa"/>
        </w:tblCellMar>
        <w:tblLook w:val="04A0" w:firstRow="1" w:lastRow="0" w:firstColumn="1" w:lastColumn="0" w:noHBand="0" w:noVBand="1"/>
      </w:tblPr>
      <w:tblGrid>
        <w:gridCol w:w="1002"/>
        <w:gridCol w:w="1306"/>
        <w:gridCol w:w="1935"/>
        <w:gridCol w:w="2296"/>
        <w:gridCol w:w="2533"/>
      </w:tblGrid>
      <w:tr w:rsidRPr="00734C2B" w:rsidR="00734C2B" w14:paraId="76B5BD99" w14:textId="77777777">
        <w:trPr>
          <w:tblHeader/>
        </w:trPr>
        <w:tc>
          <w:tcPr>
            <w:tcW w:w="0" w:type="auto"/>
            <w:tcBorders>
              <w:top w:val="single" w:color="auto" w:sz="6" w:space="0"/>
              <w:left w:val="nil"/>
              <w:bottom w:val="nil"/>
              <w:right w:val="nil"/>
            </w:tcBorders>
            <w:tcMar>
              <w:top w:w="150" w:type="dxa"/>
              <w:left w:w="150" w:type="dxa"/>
              <w:bottom w:w="150" w:type="dxa"/>
              <w:right w:w="150" w:type="dxa"/>
            </w:tcMar>
            <w:vAlign w:val="bottom"/>
            <w:hideMark/>
          </w:tcPr>
          <w:p w:rsidRPr="00734C2B" w:rsidR="00734C2B" w:rsidP="00734C2B" w:rsidRDefault="00734C2B" w14:paraId="7E7715EB" w14:textId="77777777">
            <w:pPr>
              <w:shd w:val="clear" w:color="auto" w:fill="FFFFFF" w:themeFill="background1"/>
              <w:spacing w:before="240" w:after="240"/>
              <w:rPr>
                <w:rFonts w:ascii="system-ui" w:hAnsi="system-ui" w:eastAsia="system-ui" w:cs="system-ui"/>
                <w:b/>
                <w:bCs/>
                <w:color w:val="0F1115"/>
              </w:rPr>
            </w:pPr>
            <w:r w:rsidRPr="00734C2B">
              <w:rPr>
                <w:rFonts w:ascii="system-ui" w:hAnsi="system-ui" w:eastAsia="system-ui" w:cs="system-ui"/>
                <w:b/>
                <w:bCs/>
                <w:color w:val="0F1115"/>
              </w:rPr>
              <w:t>Sprint</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3990D859" w14:textId="77777777">
            <w:pPr>
              <w:shd w:val="clear" w:color="auto" w:fill="FFFFFF" w:themeFill="background1"/>
              <w:spacing w:before="240" w:after="240"/>
              <w:rPr>
                <w:rFonts w:ascii="system-ui" w:hAnsi="system-ui" w:eastAsia="system-ui" w:cs="system-ui"/>
                <w:b/>
                <w:bCs/>
                <w:color w:val="0F1115"/>
              </w:rPr>
            </w:pPr>
            <w:r w:rsidRPr="00734C2B">
              <w:rPr>
                <w:rFonts w:ascii="system-ui" w:hAnsi="system-ui" w:eastAsia="system-ui" w:cs="system-ui"/>
                <w:b/>
                <w:bCs/>
                <w:color w:val="0F1115"/>
              </w:rPr>
              <w:t>Durée</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04C8B177" w14:textId="77777777">
            <w:pPr>
              <w:shd w:val="clear" w:color="auto" w:fill="FFFFFF" w:themeFill="background1"/>
              <w:spacing w:before="240" w:after="240"/>
              <w:rPr>
                <w:rFonts w:ascii="system-ui" w:hAnsi="system-ui" w:eastAsia="system-ui" w:cs="system-ui"/>
                <w:b/>
                <w:bCs/>
                <w:color w:val="0F1115"/>
              </w:rPr>
            </w:pPr>
            <w:r w:rsidRPr="00734C2B">
              <w:rPr>
                <w:rFonts w:ascii="system-ui" w:hAnsi="system-ui" w:eastAsia="system-ui" w:cs="system-ui"/>
                <w:b/>
                <w:bCs/>
                <w:color w:val="0F1115"/>
              </w:rPr>
              <w:t>Objectif</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224CE19F" w14:textId="77777777">
            <w:pPr>
              <w:shd w:val="clear" w:color="auto" w:fill="FFFFFF" w:themeFill="background1"/>
              <w:spacing w:before="240" w:after="240"/>
              <w:rPr>
                <w:rFonts w:ascii="system-ui" w:hAnsi="system-ui" w:eastAsia="system-ui" w:cs="system-ui"/>
                <w:b/>
                <w:bCs/>
                <w:color w:val="0F1115"/>
              </w:rPr>
            </w:pPr>
            <w:r w:rsidRPr="00734C2B">
              <w:rPr>
                <w:rFonts w:ascii="system-ui" w:hAnsi="system-ui" w:eastAsia="system-ui" w:cs="system-ui"/>
                <w:b/>
                <w:bCs/>
                <w:color w:val="0F1115"/>
              </w:rPr>
              <w:t>Livrables</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7A785DDC" w14:textId="77777777">
            <w:pPr>
              <w:shd w:val="clear" w:color="auto" w:fill="FFFFFF" w:themeFill="background1"/>
              <w:spacing w:before="240" w:after="240"/>
              <w:rPr>
                <w:rFonts w:ascii="system-ui" w:hAnsi="system-ui" w:eastAsia="system-ui" w:cs="system-ui"/>
                <w:b/>
                <w:bCs/>
                <w:color w:val="0F1115"/>
              </w:rPr>
            </w:pPr>
            <w:proofErr w:type="spellStart"/>
            <w:r w:rsidRPr="00734C2B">
              <w:rPr>
                <w:rFonts w:ascii="system-ui" w:hAnsi="system-ui" w:eastAsia="system-ui" w:cs="system-ui"/>
                <w:b/>
                <w:bCs/>
                <w:color w:val="0F1115"/>
              </w:rPr>
              <w:t>Definition</w:t>
            </w:r>
            <w:proofErr w:type="spellEnd"/>
            <w:r w:rsidRPr="00734C2B">
              <w:rPr>
                <w:rFonts w:ascii="system-ui" w:hAnsi="system-ui" w:eastAsia="system-ui" w:cs="system-ui"/>
                <w:b/>
                <w:bCs/>
                <w:color w:val="0F1115"/>
              </w:rPr>
              <w:t xml:space="preserve"> of Done</w:t>
            </w:r>
          </w:p>
        </w:tc>
      </w:tr>
      <w:tr w:rsidRPr="00734C2B" w:rsidR="00734C2B" w14:paraId="33EE747B" w14:textId="77777777">
        <w:tc>
          <w:tcPr>
            <w:tcW w:w="0" w:type="auto"/>
            <w:tcBorders>
              <w:top w:val="single" w:color="auto" w:sz="6" w:space="0"/>
              <w:left w:val="nil"/>
              <w:bottom w:val="nil"/>
              <w:right w:val="nil"/>
            </w:tcBorders>
            <w:tcMar>
              <w:top w:w="150" w:type="dxa"/>
              <w:left w:w="150" w:type="dxa"/>
              <w:bottom w:w="150" w:type="dxa"/>
              <w:right w:w="150" w:type="dxa"/>
            </w:tcMar>
            <w:vAlign w:val="bottom"/>
            <w:hideMark/>
          </w:tcPr>
          <w:p w:rsidRPr="00734C2B" w:rsidR="00734C2B" w:rsidP="00734C2B" w:rsidRDefault="00734C2B" w14:paraId="3537A060"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b/>
                <w:bCs/>
                <w:color w:val="0F1115"/>
              </w:rPr>
              <w:t>Sprint 11</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32105E37"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Semaines 39-44</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38FB2791"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Optimisation &amp; documentation</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1629B960"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Guide technique réplication, formation des 3 premiers éleveurs associés, analyse financière S1</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59B9473A"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Documentation validée par SENA, 3 éleveurs formés et prêts à répliquer, rentabilité opérationnelle atteinte (marge brute positive)</w:t>
            </w:r>
          </w:p>
        </w:tc>
      </w:tr>
      <w:tr w:rsidRPr="00734C2B" w:rsidR="00734C2B" w14:paraId="5B05FB04" w14:textId="77777777">
        <w:tc>
          <w:tcPr>
            <w:tcW w:w="0" w:type="auto"/>
            <w:tcBorders>
              <w:top w:val="single" w:color="auto" w:sz="6" w:space="0"/>
              <w:left w:val="nil"/>
              <w:bottom w:val="nil"/>
              <w:right w:val="nil"/>
            </w:tcBorders>
            <w:tcMar>
              <w:top w:w="150" w:type="dxa"/>
              <w:left w:w="150" w:type="dxa"/>
              <w:bottom w:w="150" w:type="dxa"/>
              <w:right w:w="150" w:type="dxa"/>
            </w:tcMar>
            <w:vAlign w:val="bottom"/>
            <w:hideMark/>
          </w:tcPr>
          <w:p w:rsidRPr="00734C2B" w:rsidR="00734C2B" w:rsidP="00734C2B" w:rsidRDefault="00734C2B" w14:paraId="5DF7688D"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b/>
                <w:bCs/>
                <w:color w:val="0F1115"/>
              </w:rPr>
              <w:t>Sprint 12</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7772C934"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Semaines 45-52</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099DC3E2"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Préparation Phase 2</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04706F7A"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Business plan 3 ans actualisé, dossier investissement finalisé, partenariats institutionnels (mairie, université)</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68713B8A"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 xml:space="preserve">Validation comité de direction, engagement de financement pour 2000 poules additionnelles, accord de principe </w:t>
            </w:r>
            <w:r w:rsidRPr="00734C2B">
              <w:rPr>
                <w:rFonts w:ascii="system-ui" w:hAnsi="system-ui" w:eastAsia="system-ui" w:cs="system-ui"/>
                <w:color w:val="0F1115"/>
              </w:rPr>
              <w:t>cantines scolaires (contrat 12 mois)</w:t>
            </w:r>
          </w:p>
        </w:tc>
      </w:tr>
    </w:tbl>
    <w:p w:rsidRPr="00734C2B" w:rsidR="00734C2B" w:rsidP="00734C2B" w:rsidRDefault="00734C2B" w14:paraId="0F7BB926"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pict w14:anchorId="0FA0ED8A">
          <v:rect id="_x0000_i1086" style="width:0;height:1.5pt" o:hr="t" o:hrstd="t" o:hralign="center" fillcolor="#a0a0a0" stroked="f"/>
        </w:pict>
      </w:r>
    </w:p>
    <w:p w:rsidRPr="00734C2B" w:rsidR="00734C2B" w:rsidP="00734C2B" w:rsidRDefault="00734C2B" w14:paraId="187AA17A" w14:textId="77777777">
      <w:pPr>
        <w:shd w:val="clear" w:color="auto" w:fill="FFFFFF" w:themeFill="background1"/>
        <w:spacing w:before="240" w:after="240"/>
        <w:rPr>
          <w:rFonts w:ascii="system-ui" w:hAnsi="system-ui" w:eastAsia="system-ui" w:cs="system-ui"/>
          <w:b/>
          <w:bCs/>
          <w:color w:val="0F1115"/>
        </w:rPr>
      </w:pPr>
      <w:r w:rsidRPr="00734C2B">
        <w:rPr>
          <w:rFonts w:ascii="system-ui" w:hAnsi="system-ui" w:eastAsia="system-ui" w:cs="system-ui"/>
          <w:b/>
          <w:bCs/>
          <w:color w:val="0F1115"/>
        </w:rPr>
        <w:t>9bis.3. Gouvernance de développement</w:t>
      </w:r>
    </w:p>
    <w:p w:rsidRPr="00734C2B" w:rsidR="00734C2B" w:rsidP="00734C2B" w:rsidRDefault="00734C2B" w14:paraId="3391816A" w14:textId="77777777">
      <w:pPr>
        <w:shd w:val="clear" w:color="auto" w:fill="FFFFFF" w:themeFill="background1"/>
        <w:spacing w:before="240" w:after="240"/>
        <w:rPr>
          <w:rFonts w:ascii="system-ui" w:hAnsi="system-ui" w:eastAsia="system-ui" w:cs="system-ui"/>
          <w:b/>
          <w:bCs/>
          <w:color w:val="0F1115"/>
        </w:rPr>
      </w:pPr>
      <w:r w:rsidRPr="00734C2B">
        <w:rPr>
          <w:rFonts w:ascii="system-ui" w:hAnsi="system-ui" w:eastAsia="system-ui" w:cs="system-ui"/>
          <w:b/>
          <w:bCs/>
          <w:color w:val="0F1115"/>
        </w:rPr>
        <w:t>Rôles et responsabilités</w:t>
      </w:r>
    </w:p>
    <w:p w:rsidRPr="00734C2B" w:rsidR="00734C2B" w:rsidP="00734C2B" w:rsidRDefault="00734C2B" w14:paraId="701E8CE8"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b/>
          <w:bCs/>
          <w:color w:val="0F1115"/>
        </w:rPr>
        <w:t>Table</w:t>
      </w:r>
    </w:p>
    <w:tbl>
      <w:tblPr>
        <w:tblW w:w="0" w:type="auto"/>
        <w:tblCellMar>
          <w:left w:w="0" w:type="dxa"/>
          <w:right w:w="0" w:type="dxa"/>
        </w:tblCellMar>
        <w:tblLook w:val="04A0" w:firstRow="1" w:lastRow="0" w:firstColumn="1" w:lastColumn="0" w:noHBand="0" w:noVBand="1"/>
      </w:tblPr>
      <w:tblGrid>
        <w:gridCol w:w="2315"/>
        <w:gridCol w:w="3250"/>
        <w:gridCol w:w="3507"/>
      </w:tblGrid>
      <w:tr w:rsidRPr="00734C2B" w:rsidR="00734C2B" w14:paraId="5C56A81A" w14:textId="77777777">
        <w:trPr>
          <w:tblHeader/>
        </w:trPr>
        <w:tc>
          <w:tcPr>
            <w:tcW w:w="0" w:type="auto"/>
            <w:tcBorders>
              <w:top w:val="single" w:color="auto" w:sz="6" w:space="0"/>
              <w:left w:val="nil"/>
              <w:bottom w:val="nil"/>
              <w:right w:val="nil"/>
            </w:tcBorders>
            <w:tcMar>
              <w:top w:w="150" w:type="dxa"/>
              <w:left w:w="150" w:type="dxa"/>
              <w:bottom w:w="150" w:type="dxa"/>
              <w:right w:w="150" w:type="dxa"/>
            </w:tcMar>
            <w:vAlign w:val="bottom"/>
            <w:hideMark/>
          </w:tcPr>
          <w:p w:rsidRPr="00734C2B" w:rsidR="00734C2B" w:rsidP="00734C2B" w:rsidRDefault="00734C2B" w14:paraId="5F109278" w14:textId="77777777">
            <w:pPr>
              <w:shd w:val="clear" w:color="auto" w:fill="FFFFFF" w:themeFill="background1"/>
              <w:spacing w:before="240" w:after="240"/>
              <w:rPr>
                <w:rFonts w:ascii="system-ui" w:hAnsi="system-ui" w:eastAsia="system-ui" w:cs="system-ui"/>
                <w:b/>
                <w:bCs/>
                <w:color w:val="0F1115"/>
              </w:rPr>
            </w:pPr>
            <w:r w:rsidRPr="00734C2B">
              <w:rPr>
                <w:rFonts w:ascii="system-ui" w:hAnsi="system-ui" w:eastAsia="system-ui" w:cs="system-ui"/>
                <w:b/>
                <w:bCs/>
                <w:color w:val="0F1115"/>
              </w:rPr>
              <w:t>Rôle</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19CFFEE8" w14:textId="77777777">
            <w:pPr>
              <w:shd w:val="clear" w:color="auto" w:fill="FFFFFF" w:themeFill="background1"/>
              <w:spacing w:before="240" w:after="240"/>
              <w:rPr>
                <w:rFonts w:ascii="system-ui" w:hAnsi="system-ui" w:eastAsia="system-ui" w:cs="system-ui"/>
                <w:b/>
                <w:bCs/>
                <w:color w:val="0F1115"/>
              </w:rPr>
            </w:pPr>
            <w:r w:rsidRPr="00734C2B">
              <w:rPr>
                <w:rFonts w:ascii="system-ui" w:hAnsi="system-ui" w:eastAsia="system-ui" w:cs="system-ui"/>
                <w:b/>
                <w:bCs/>
                <w:color w:val="0F1115"/>
              </w:rPr>
              <w:t>Responsabilité</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5B72C0AE" w14:textId="77777777">
            <w:pPr>
              <w:shd w:val="clear" w:color="auto" w:fill="FFFFFF" w:themeFill="background1"/>
              <w:spacing w:before="240" w:after="240"/>
              <w:rPr>
                <w:rFonts w:ascii="system-ui" w:hAnsi="system-ui" w:eastAsia="system-ui" w:cs="system-ui"/>
                <w:b/>
                <w:bCs/>
                <w:color w:val="0F1115"/>
              </w:rPr>
            </w:pPr>
            <w:r w:rsidRPr="00734C2B">
              <w:rPr>
                <w:rFonts w:ascii="system-ui" w:hAnsi="system-ui" w:eastAsia="system-ui" w:cs="system-ui"/>
                <w:b/>
                <w:bCs/>
                <w:color w:val="0F1115"/>
              </w:rPr>
              <w:t>Profil recherché</w:t>
            </w:r>
          </w:p>
        </w:tc>
      </w:tr>
      <w:tr w:rsidRPr="00734C2B" w:rsidR="00734C2B" w14:paraId="0D604AF6" w14:textId="77777777">
        <w:tc>
          <w:tcPr>
            <w:tcW w:w="0" w:type="auto"/>
            <w:tcBorders>
              <w:top w:val="single" w:color="auto" w:sz="6" w:space="0"/>
              <w:left w:val="nil"/>
              <w:bottom w:val="nil"/>
              <w:right w:val="nil"/>
            </w:tcBorders>
            <w:tcMar>
              <w:top w:w="150" w:type="dxa"/>
              <w:left w:w="150" w:type="dxa"/>
              <w:bottom w:w="150" w:type="dxa"/>
              <w:right w:w="150" w:type="dxa"/>
            </w:tcMar>
            <w:vAlign w:val="bottom"/>
            <w:hideMark/>
          </w:tcPr>
          <w:p w:rsidRPr="00734C2B" w:rsidR="00734C2B" w:rsidP="00734C2B" w:rsidRDefault="00734C2B" w14:paraId="037BE5EF"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b/>
                <w:bCs/>
                <w:color w:val="0F1115"/>
              </w:rPr>
              <w:t>Product Owner</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4330B84C"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 xml:space="preserve">Prioriser le </w:t>
            </w:r>
            <w:proofErr w:type="spellStart"/>
            <w:r w:rsidRPr="00734C2B">
              <w:rPr>
                <w:rFonts w:ascii="system-ui" w:hAnsi="system-ui" w:eastAsia="system-ui" w:cs="system-ui"/>
                <w:color w:val="0F1115"/>
              </w:rPr>
              <w:t>backlog</w:t>
            </w:r>
            <w:proofErr w:type="spellEnd"/>
            <w:r w:rsidRPr="00734C2B">
              <w:rPr>
                <w:rFonts w:ascii="system-ui" w:hAnsi="system-ui" w:eastAsia="system-ui" w:cs="system-ui"/>
                <w:color w:val="0F1115"/>
              </w:rPr>
              <w:t>, valider les livrables, arbitrer les ajustements</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3F1B1779"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Chef de projet Hacienda Esmeralda (mi-temps)</w:t>
            </w:r>
          </w:p>
        </w:tc>
      </w:tr>
      <w:tr w:rsidRPr="00734C2B" w:rsidR="00734C2B" w14:paraId="172252F2" w14:textId="77777777">
        <w:tc>
          <w:tcPr>
            <w:tcW w:w="0" w:type="auto"/>
            <w:tcBorders>
              <w:top w:val="single" w:color="auto" w:sz="6" w:space="0"/>
              <w:left w:val="nil"/>
              <w:bottom w:val="nil"/>
              <w:right w:val="nil"/>
            </w:tcBorders>
            <w:tcMar>
              <w:top w:w="150" w:type="dxa"/>
              <w:left w:w="150" w:type="dxa"/>
              <w:bottom w:w="150" w:type="dxa"/>
              <w:right w:w="150" w:type="dxa"/>
            </w:tcMar>
            <w:vAlign w:val="bottom"/>
            <w:hideMark/>
          </w:tcPr>
          <w:p w:rsidRPr="00734C2B" w:rsidR="00734C2B" w:rsidP="00734C2B" w:rsidRDefault="00734C2B" w14:paraId="42287637"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b/>
                <w:bCs/>
                <w:color w:val="0F1115"/>
              </w:rPr>
              <w:t>Scrum Master</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254BF453"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Faciliter les rituels, lever les blocages, garantir la méthodologie</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6DE8CD8C"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Consultant agile externe (sprint 0-4), puis internalisé</w:t>
            </w:r>
          </w:p>
        </w:tc>
      </w:tr>
      <w:tr w:rsidRPr="00734C2B" w:rsidR="00734C2B" w14:paraId="7BBFF6F0" w14:textId="77777777">
        <w:tc>
          <w:tcPr>
            <w:tcW w:w="0" w:type="auto"/>
            <w:tcBorders>
              <w:top w:val="single" w:color="auto" w:sz="6" w:space="0"/>
              <w:left w:val="nil"/>
              <w:bottom w:val="nil"/>
              <w:right w:val="nil"/>
            </w:tcBorders>
            <w:tcMar>
              <w:top w:w="150" w:type="dxa"/>
              <w:left w:w="150" w:type="dxa"/>
              <w:bottom w:w="150" w:type="dxa"/>
              <w:right w:w="150" w:type="dxa"/>
            </w:tcMar>
            <w:vAlign w:val="bottom"/>
            <w:hideMark/>
          </w:tcPr>
          <w:p w:rsidRPr="00734C2B" w:rsidR="00734C2B" w:rsidP="00734C2B" w:rsidRDefault="00734C2B" w14:paraId="1AD4D4B9"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b/>
                <w:bCs/>
                <w:color w:val="0F1115"/>
              </w:rPr>
              <w:t>Équipe de développement</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71F189A2"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Exécuter les sprints (construction, élevage, tech)</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5A39F02E"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Ouvrier agricole (2), responsable technique avicole (1), développeur app (1)</w:t>
            </w:r>
          </w:p>
        </w:tc>
      </w:tr>
      <w:tr w:rsidRPr="00734C2B" w:rsidR="00734C2B" w14:paraId="740BD7EB" w14:textId="77777777">
        <w:tc>
          <w:tcPr>
            <w:tcW w:w="0" w:type="auto"/>
            <w:tcBorders>
              <w:top w:val="single" w:color="auto" w:sz="6" w:space="0"/>
              <w:left w:val="nil"/>
              <w:bottom w:val="nil"/>
              <w:right w:val="nil"/>
            </w:tcBorders>
            <w:tcMar>
              <w:top w:w="150" w:type="dxa"/>
              <w:left w:w="150" w:type="dxa"/>
              <w:bottom w:w="150" w:type="dxa"/>
              <w:right w:w="150" w:type="dxa"/>
            </w:tcMar>
            <w:vAlign w:val="bottom"/>
            <w:hideMark/>
          </w:tcPr>
          <w:p w:rsidRPr="00734C2B" w:rsidR="00734C2B" w:rsidP="00734C2B" w:rsidRDefault="00734C2B" w14:paraId="0E715A6A"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b/>
                <w:bCs/>
                <w:color w:val="0F1115"/>
              </w:rPr>
              <w:t>Stakeholders clés</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2DA6467D"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Feedback utilisateur, validation marché, expertise externe</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5EEAE2CE"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Éleveurs associés (3 représentants), client test cantine, expert ICA</w:t>
            </w:r>
          </w:p>
        </w:tc>
      </w:tr>
    </w:tbl>
    <w:p w:rsidRPr="00734C2B" w:rsidR="00734C2B" w:rsidP="00734C2B" w:rsidRDefault="00734C2B" w14:paraId="05673F78" w14:textId="77777777">
      <w:pPr>
        <w:shd w:val="clear" w:color="auto" w:fill="FFFFFF" w:themeFill="background1"/>
        <w:spacing w:before="240" w:after="240"/>
        <w:rPr>
          <w:rFonts w:ascii="system-ui" w:hAnsi="system-ui" w:eastAsia="system-ui" w:cs="system-ui"/>
          <w:b/>
          <w:bCs/>
          <w:color w:val="0F1115"/>
        </w:rPr>
      </w:pPr>
      <w:r w:rsidRPr="00734C2B">
        <w:rPr>
          <w:rFonts w:ascii="system-ui" w:hAnsi="system-ui" w:eastAsia="system-ui" w:cs="system-ui"/>
          <w:b/>
          <w:bCs/>
          <w:color w:val="0F1115"/>
        </w:rPr>
        <w:t>Rituels agiles</w:t>
      </w:r>
    </w:p>
    <w:p w:rsidRPr="00734C2B" w:rsidR="00734C2B" w:rsidP="00734C2B" w:rsidRDefault="00734C2B" w14:paraId="64FAA40D" w14:textId="77777777">
      <w:pPr>
        <w:numPr>
          <w:ilvl w:val="0"/>
          <w:numId w:val="68"/>
        </w:num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b/>
          <w:bCs/>
          <w:color w:val="0F1115"/>
        </w:rPr>
        <w:t>Daily Stand-up</w:t>
      </w:r>
      <w:r w:rsidRPr="00734C2B">
        <w:rPr>
          <w:rFonts w:ascii="system-ui" w:hAnsi="system-ui" w:eastAsia="system-ui" w:cs="system-ui"/>
          <w:color w:val="0F1115"/>
        </w:rPr>
        <w:t xml:space="preserve"> (15 min) : Tous les matins à 7h — blocages du jour, synchronisation technique/élevage</w:t>
      </w:r>
    </w:p>
    <w:p w:rsidRPr="00734C2B" w:rsidR="00734C2B" w:rsidP="00734C2B" w:rsidRDefault="00734C2B" w14:paraId="7E746F2B" w14:textId="77777777">
      <w:pPr>
        <w:numPr>
          <w:ilvl w:val="0"/>
          <w:numId w:val="68"/>
        </w:num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b/>
          <w:bCs/>
          <w:color w:val="0F1115"/>
        </w:rPr>
        <w:t>Sprint Planning</w:t>
      </w:r>
      <w:r w:rsidRPr="00734C2B">
        <w:rPr>
          <w:rFonts w:ascii="system-ui" w:hAnsi="system-ui" w:eastAsia="system-ui" w:cs="system-ui"/>
          <w:color w:val="0F1115"/>
        </w:rPr>
        <w:t xml:space="preserve"> (2h) : Début de chaque sprint — découpage des tâches, estimation effort</w:t>
      </w:r>
    </w:p>
    <w:p w:rsidRPr="00734C2B" w:rsidR="00734C2B" w:rsidP="00734C2B" w:rsidRDefault="00734C2B" w14:paraId="53D9CCC4" w14:textId="77777777">
      <w:pPr>
        <w:numPr>
          <w:ilvl w:val="0"/>
          <w:numId w:val="68"/>
        </w:num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b/>
          <w:bCs/>
          <w:color w:val="0F1115"/>
        </w:rPr>
        <w:t xml:space="preserve">Sprint </w:t>
      </w:r>
      <w:proofErr w:type="spellStart"/>
      <w:r w:rsidRPr="00734C2B">
        <w:rPr>
          <w:rFonts w:ascii="system-ui" w:hAnsi="system-ui" w:eastAsia="system-ui" w:cs="system-ui"/>
          <w:b/>
          <w:bCs/>
          <w:color w:val="0F1115"/>
        </w:rPr>
        <w:t>Review</w:t>
      </w:r>
      <w:proofErr w:type="spellEnd"/>
      <w:r w:rsidRPr="00734C2B">
        <w:rPr>
          <w:rFonts w:ascii="system-ui" w:hAnsi="system-ui" w:eastAsia="system-ui" w:cs="system-ui"/>
          <w:color w:val="0F1115"/>
        </w:rPr>
        <w:t xml:space="preserve"> (1h) : Fin de sprint — démonstration livrables aux stakeholders, collecte feedback</w:t>
      </w:r>
    </w:p>
    <w:p w:rsidRPr="00734C2B" w:rsidR="00734C2B" w:rsidP="00734C2B" w:rsidRDefault="00734C2B" w14:paraId="659156B0" w14:textId="77777777">
      <w:pPr>
        <w:numPr>
          <w:ilvl w:val="0"/>
          <w:numId w:val="68"/>
        </w:num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b/>
          <w:bCs/>
          <w:color w:val="0F1115"/>
        </w:rPr>
        <w:t>Rétrospective</w:t>
      </w:r>
      <w:r w:rsidRPr="00734C2B">
        <w:rPr>
          <w:rFonts w:ascii="system-ui" w:hAnsi="system-ui" w:eastAsia="system-ui" w:cs="system-ui"/>
          <w:color w:val="0F1115"/>
        </w:rPr>
        <w:t xml:space="preserve"> (1h) : Post-</w:t>
      </w:r>
      <w:proofErr w:type="spellStart"/>
      <w:r w:rsidRPr="00734C2B">
        <w:rPr>
          <w:rFonts w:ascii="system-ui" w:hAnsi="system-ui" w:eastAsia="system-ui" w:cs="system-ui"/>
          <w:color w:val="0F1115"/>
        </w:rPr>
        <w:t>review</w:t>
      </w:r>
      <w:proofErr w:type="spellEnd"/>
      <w:r w:rsidRPr="00734C2B">
        <w:rPr>
          <w:rFonts w:ascii="system-ui" w:hAnsi="system-ui" w:eastAsia="system-ui" w:cs="system-ui"/>
          <w:color w:val="0F1115"/>
        </w:rPr>
        <w:t xml:space="preserve"> — amélioration continue du processus</w:t>
      </w:r>
    </w:p>
    <w:p w:rsidRPr="00734C2B" w:rsidR="00734C2B" w:rsidP="00734C2B" w:rsidRDefault="00734C2B" w14:paraId="13B795D3" w14:textId="77777777">
      <w:pPr>
        <w:numPr>
          <w:ilvl w:val="0"/>
          <w:numId w:val="68"/>
        </w:numPr>
        <w:shd w:val="clear" w:color="auto" w:fill="FFFFFF" w:themeFill="background1"/>
        <w:spacing w:before="240" w:after="240"/>
        <w:rPr>
          <w:rFonts w:ascii="system-ui" w:hAnsi="system-ui" w:eastAsia="system-ui" w:cs="system-ui"/>
          <w:color w:val="0F1115"/>
        </w:rPr>
      </w:pPr>
      <w:proofErr w:type="spellStart"/>
      <w:r w:rsidRPr="00734C2B">
        <w:rPr>
          <w:rFonts w:ascii="system-ui" w:hAnsi="system-ui" w:eastAsia="system-ui" w:cs="system-ui"/>
          <w:b/>
          <w:bCs/>
          <w:color w:val="0F1115"/>
        </w:rPr>
        <w:t>Review</w:t>
      </w:r>
      <w:proofErr w:type="spellEnd"/>
      <w:r w:rsidRPr="00734C2B">
        <w:rPr>
          <w:rFonts w:ascii="system-ui" w:hAnsi="system-ui" w:eastAsia="system-ui" w:cs="system-ui"/>
          <w:b/>
          <w:bCs/>
          <w:color w:val="0F1115"/>
        </w:rPr>
        <w:t xml:space="preserve"> mensuelle investisseurs</w:t>
      </w:r>
      <w:r w:rsidRPr="00734C2B">
        <w:rPr>
          <w:rFonts w:ascii="system-ui" w:hAnsi="system-ui" w:eastAsia="system-ui" w:cs="system-ui"/>
          <w:color w:val="0F1115"/>
        </w:rPr>
        <w:t xml:space="preserve"> : Dashboard KPIs (voir 9bis.4)</w:t>
      </w:r>
    </w:p>
    <w:p w:rsidRPr="00734C2B" w:rsidR="00734C2B" w:rsidP="00734C2B" w:rsidRDefault="00734C2B" w14:paraId="04FB8B1C"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pict w14:anchorId="2BC58879">
          <v:rect id="_x0000_i1087" style="width:0;height:1.5pt" o:hr="t" o:hrstd="t" o:hralign="center" fillcolor="#a0a0a0" stroked="f"/>
        </w:pict>
      </w:r>
    </w:p>
    <w:p w:rsidRPr="00734C2B" w:rsidR="00734C2B" w:rsidP="00734C2B" w:rsidRDefault="00734C2B" w14:paraId="41146147" w14:textId="77777777">
      <w:pPr>
        <w:shd w:val="clear" w:color="auto" w:fill="FFFFFF" w:themeFill="background1"/>
        <w:spacing w:before="240" w:after="240"/>
        <w:rPr>
          <w:rFonts w:ascii="system-ui" w:hAnsi="system-ui" w:eastAsia="system-ui" w:cs="system-ui"/>
          <w:b/>
          <w:bCs/>
          <w:color w:val="0F1115"/>
        </w:rPr>
      </w:pPr>
      <w:r w:rsidRPr="00734C2B">
        <w:rPr>
          <w:rFonts w:ascii="system-ui" w:hAnsi="system-ui" w:eastAsia="system-ui" w:cs="system-ui"/>
          <w:b/>
          <w:bCs/>
          <w:color w:val="0F1115"/>
        </w:rPr>
        <w:t>9bis.4. Tableau de bord de pilotage (KPIs par Epic)</w:t>
      </w:r>
    </w:p>
    <w:p w:rsidRPr="00734C2B" w:rsidR="00734C2B" w:rsidP="00734C2B" w:rsidRDefault="00734C2B" w14:paraId="45E4ABCC"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b/>
          <w:bCs/>
          <w:color w:val="0F1115"/>
        </w:rPr>
        <w:t>Table</w:t>
      </w:r>
    </w:p>
    <w:tbl>
      <w:tblPr>
        <w:tblW w:w="0" w:type="auto"/>
        <w:tblCellMar>
          <w:left w:w="0" w:type="dxa"/>
          <w:right w:w="0" w:type="dxa"/>
        </w:tblCellMar>
        <w:tblLook w:val="04A0" w:firstRow="1" w:lastRow="0" w:firstColumn="1" w:lastColumn="0" w:noHBand="0" w:noVBand="1"/>
      </w:tblPr>
      <w:tblGrid>
        <w:gridCol w:w="810"/>
        <w:gridCol w:w="2303"/>
        <w:gridCol w:w="1829"/>
        <w:gridCol w:w="1875"/>
        <w:gridCol w:w="2255"/>
      </w:tblGrid>
      <w:tr w:rsidRPr="00734C2B" w:rsidR="00734C2B" w14:paraId="363693C3" w14:textId="77777777">
        <w:trPr>
          <w:tblHeader/>
        </w:trPr>
        <w:tc>
          <w:tcPr>
            <w:tcW w:w="0" w:type="auto"/>
            <w:tcBorders>
              <w:top w:val="single" w:color="auto" w:sz="6" w:space="0"/>
              <w:left w:val="nil"/>
              <w:bottom w:val="nil"/>
              <w:right w:val="nil"/>
            </w:tcBorders>
            <w:tcMar>
              <w:top w:w="150" w:type="dxa"/>
              <w:left w:w="150" w:type="dxa"/>
              <w:bottom w:w="150" w:type="dxa"/>
              <w:right w:w="150" w:type="dxa"/>
            </w:tcMar>
            <w:vAlign w:val="bottom"/>
            <w:hideMark/>
          </w:tcPr>
          <w:p w:rsidRPr="00734C2B" w:rsidR="00734C2B" w:rsidP="00734C2B" w:rsidRDefault="00734C2B" w14:paraId="709F8421" w14:textId="77777777">
            <w:pPr>
              <w:shd w:val="clear" w:color="auto" w:fill="FFFFFF" w:themeFill="background1"/>
              <w:spacing w:before="240" w:after="240"/>
              <w:rPr>
                <w:rFonts w:ascii="system-ui" w:hAnsi="system-ui" w:eastAsia="system-ui" w:cs="system-ui"/>
                <w:b/>
                <w:bCs/>
                <w:color w:val="0F1115"/>
              </w:rPr>
            </w:pPr>
            <w:r w:rsidRPr="00734C2B">
              <w:rPr>
                <w:rFonts w:ascii="system-ui" w:hAnsi="system-ui" w:eastAsia="system-ui" w:cs="system-ui"/>
                <w:b/>
                <w:bCs/>
                <w:color w:val="0F1115"/>
              </w:rPr>
              <w:t>Epic</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329CC9B8" w14:textId="77777777">
            <w:pPr>
              <w:shd w:val="clear" w:color="auto" w:fill="FFFFFF" w:themeFill="background1"/>
              <w:spacing w:before="240" w:after="240"/>
              <w:rPr>
                <w:rFonts w:ascii="system-ui" w:hAnsi="system-ui" w:eastAsia="system-ui" w:cs="system-ui"/>
                <w:b/>
                <w:bCs/>
                <w:color w:val="0F1115"/>
              </w:rPr>
            </w:pPr>
            <w:r w:rsidRPr="00734C2B">
              <w:rPr>
                <w:rFonts w:ascii="system-ui" w:hAnsi="system-ui" w:eastAsia="system-ui" w:cs="system-ui"/>
                <w:b/>
                <w:bCs/>
                <w:color w:val="0F1115"/>
              </w:rPr>
              <w:t>Indicateur clé</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43F368B1" w14:textId="77777777">
            <w:pPr>
              <w:shd w:val="clear" w:color="auto" w:fill="FFFFFF" w:themeFill="background1"/>
              <w:spacing w:before="240" w:after="240"/>
              <w:rPr>
                <w:rFonts w:ascii="system-ui" w:hAnsi="system-ui" w:eastAsia="system-ui" w:cs="system-ui"/>
                <w:b/>
                <w:bCs/>
                <w:color w:val="0F1115"/>
              </w:rPr>
            </w:pPr>
            <w:r w:rsidRPr="00734C2B">
              <w:rPr>
                <w:rFonts w:ascii="system-ui" w:hAnsi="system-ui" w:eastAsia="system-ui" w:cs="system-ui"/>
                <w:b/>
                <w:bCs/>
                <w:color w:val="0F1115"/>
              </w:rPr>
              <w:t>Cible Sprint final</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6C0427C3" w14:textId="77777777">
            <w:pPr>
              <w:shd w:val="clear" w:color="auto" w:fill="FFFFFF" w:themeFill="background1"/>
              <w:spacing w:before="240" w:after="240"/>
              <w:rPr>
                <w:rFonts w:ascii="system-ui" w:hAnsi="system-ui" w:eastAsia="system-ui" w:cs="system-ui"/>
                <w:b/>
                <w:bCs/>
                <w:color w:val="0F1115"/>
              </w:rPr>
            </w:pPr>
            <w:r w:rsidRPr="00734C2B">
              <w:rPr>
                <w:rFonts w:ascii="system-ui" w:hAnsi="system-ui" w:eastAsia="system-ui" w:cs="system-ui"/>
                <w:b/>
                <w:bCs/>
                <w:color w:val="0F1115"/>
              </w:rPr>
              <w:t>Seuil alerte</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76765F65" w14:textId="77777777">
            <w:pPr>
              <w:shd w:val="clear" w:color="auto" w:fill="FFFFFF" w:themeFill="background1"/>
              <w:spacing w:before="240" w:after="240"/>
              <w:rPr>
                <w:rFonts w:ascii="system-ui" w:hAnsi="system-ui" w:eastAsia="system-ui" w:cs="system-ui"/>
                <w:b/>
                <w:bCs/>
                <w:color w:val="0F1115"/>
              </w:rPr>
            </w:pPr>
            <w:r w:rsidRPr="00734C2B">
              <w:rPr>
                <w:rFonts w:ascii="system-ui" w:hAnsi="system-ui" w:eastAsia="system-ui" w:cs="system-ui"/>
                <w:b/>
                <w:bCs/>
                <w:color w:val="0F1115"/>
              </w:rPr>
              <w:t>Seuil succès</w:t>
            </w:r>
          </w:p>
        </w:tc>
      </w:tr>
      <w:tr w:rsidRPr="00734C2B" w:rsidR="00734C2B" w14:paraId="78B4E922" w14:textId="77777777">
        <w:tc>
          <w:tcPr>
            <w:tcW w:w="0" w:type="auto"/>
            <w:tcBorders>
              <w:top w:val="single" w:color="auto" w:sz="6" w:space="0"/>
              <w:left w:val="nil"/>
              <w:bottom w:val="nil"/>
              <w:right w:val="nil"/>
            </w:tcBorders>
            <w:tcMar>
              <w:top w:w="150" w:type="dxa"/>
              <w:left w:w="150" w:type="dxa"/>
              <w:bottom w:w="150" w:type="dxa"/>
              <w:right w:w="150" w:type="dxa"/>
            </w:tcMar>
            <w:vAlign w:val="bottom"/>
            <w:hideMark/>
          </w:tcPr>
          <w:p w:rsidRPr="00734C2B" w:rsidR="00734C2B" w:rsidP="00734C2B" w:rsidRDefault="00734C2B" w14:paraId="66CF733C"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b/>
                <w:bCs/>
                <w:color w:val="0F1115"/>
              </w:rPr>
              <w:t>Epic 1</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3F84A501"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Infrastructure livrée à temps</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5EBAF9E4"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100%</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46119A90"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Retard &gt; 1 semaine</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2C634E05"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Livraison dans les délais, budget -10%/+5%</w:t>
            </w:r>
          </w:p>
        </w:tc>
      </w:tr>
      <w:tr w:rsidRPr="00734C2B" w:rsidR="00734C2B" w14:paraId="0D127996" w14:textId="77777777">
        <w:tc>
          <w:tcPr>
            <w:tcW w:w="0" w:type="auto"/>
            <w:tcBorders>
              <w:top w:val="single" w:color="auto" w:sz="6" w:space="0"/>
              <w:left w:val="nil"/>
              <w:bottom w:val="nil"/>
              <w:right w:val="nil"/>
            </w:tcBorders>
            <w:tcMar>
              <w:top w:w="150" w:type="dxa"/>
              <w:left w:w="150" w:type="dxa"/>
              <w:bottom w:w="150" w:type="dxa"/>
              <w:right w:w="150" w:type="dxa"/>
            </w:tcMar>
            <w:vAlign w:val="bottom"/>
            <w:hideMark/>
          </w:tcPr>
          <w:p w:rsidRPr="00734C2B" w:rsidR="00734C2B" w:rsidP="00734C2B" w:rsidRDefault="00734C2B" w14:paraId="4F60BCF4"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b/>
                <w:bCs/>
                <w:color w:val="0F1115"/>
              </w:rPr>
              <w:t>Epic 2</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4D3DC35E"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Taux de ponte stabilisé</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557CC81C"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&gt; 85%</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2F15C7A5"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&lt; 75%</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7198C6E0"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&gt; 90% avec mortalité &lt; 5%</w:t>
            </w:r>
          </w:p>
        </w:tc>
      </w:tr>
      <w:tr w:rsidRPr="00734C2B" w:rsidR="00734C2B" w14:paraId="0417F441" w14:textId="77777777">
        <w:tc>
          <w:tcPr>
            <w:tcW w:w="0" w:type="auto"/>
            <w:tcBorders>
              <w:top w:val="single" w:color="auto" w:sz="6" w:space="0"/>
              <w:left w:val="nil"/>
              <w:bottom w:val="nil"/>
              <w:right w:val="nil"/>
            </w:tcBorders>
            <w:tcMar>
              <w:top w:w="150" w:type="dxa"/>
              <w:left w:w="150" w:type="dxa"/>
              <w:bottom w:w="150" w:type="dxa"/>
              <w:right w:w="150" w:type="dxa"/>
            </w:tcMar>
            <w:vAlign w:val="bottom"/>
            <w:hideMark/>
          </w:tcPr>
          <w:p w:rsidRPr="00734C2B" w:rsidR="00734C2B" w:rsidP="00734C2B" w:rsidRDefault="00734C2B" w14:paraId="18CF2CDC"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b/>
                <w:bCs/>
                <w:color w:val="0F1115"/>
              </w:rPr>
              <w:t>Epic 3</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5EF8C4B1"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Taux de substitution alimentaire</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089EB32A"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20% BSF</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4B4C0535"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&lt; 10%</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3E70AFE0"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&gt; 30% sans baisse de ponte</w:t>
            </w:r>
          </w:p>
        </w:tc>
      </w:tr>
      <w:tr w:rsidRPr="00734C2B" w:rsidR="00734C2B" w14:paraId="0582B714" w14:textId="77777777">
        <w:tc>
          <w:tcPr>
            <w:tcW w:w="0" w:type="auto"/>
            <w:tcBorders>
              <w:top w:val="single" w:color="auto" w:sz="6" w:space="0"/>
              <w:left w:val="nil"/>
              <w:bottom w:val="nil"/>
              <w:right w:val="nil"/>
            </w:tcBorders>
            <w:tcMar>
              <w:top w:w="150" w:type="dxa"/>
              <w:left w:w="150" w:type="dxa"/>
              <w:bottom w:w="150" w:type="dxa"/>
              <w:right w:w="150" w:type="dxa"/>
            </w:tcMar>
            <w:vAlign w:val="bottom"/>
            <w:hideMark/>
          </w:tcPr>
          <w:p w:rsidRPr="00734C2B" w:rsidR="00734C2B" w:rsidP="00734C2B" w:rsidRDefault="00734C2B" w14:paraId="260206DB"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b/>
                <w:bCs/>
                <w:color w:val="0F1115"/>
              </w:rPr>
              <w:t>Epic 3</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36CDBD9A"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Coût alimentation/kg œufs</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0DEF7FB6"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Réduction 15% vs. import</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38031686"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Augmentation &gt; 5%</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6983EF5D"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Réduction 25%</w:t>
            </w:r>
          </w:p>
        </w:tc>
      </w:tr>
      <w:tr w:rsidRPr="00734C2B" w:rsidR="00734C2B" w14:paraId="2A0446D4" w14:textId="77777777">
        <w:tc>
          <w:tcPr>
            <w:tcW w:w="0" w:type="auto"/>
            <w:tcBorders>
              <w:top w:val="single" w:color="auto" w:sz="6" w:space="0"/>
              <w:left w:val="nil"/>
              <w:bottom w:val="nil"/>
              <w:right w:val="nil"/>
            </w:tcBorders>
            <w:tcMar>
              <w:top w:w="150" w:type="dxa"/>
              <w:left w:w="150" w:type="dxa"/>
              <w:bottom w:w="150" w:type="dxa"/>
              <w:right w:w="150" w:type="dxa"/>
            </w:tcMar>
            <w:vAlign w:val="bottom"/>
            <w:hideMark/>
          </w:tcPr>
          <w:p w:rsidRPr="00734C2B" w:rsidR="00734C2B" w:rsidP="00734C2B" w:rsidRDefault="00734C2B" w14:paraId="02B62A26"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b/>
                <w:bCs/>
                <w:color w:val="0F1115"/>
              </w:rPr>
              <w:t>Epic 4</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217BA9E8"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 xml:space="preserve">Adoption application </w:t>
            </w:r>
            <w:proofErr w:type="spellStart"/>
            <w:r w:rsidRPr="00734C2B">
              <w:rPr>
                <w:rFonts w:ascii="system-ui" w:hAnsi="system-ui" w:eastAsia="system-ui" w:cs="system-ui"/>
                <w:color w:val="0F1115"/>
              </w:rPr>
              <w:t>AgroFlow</w:t>
            </w:r>
            <w:proofErr w:type="spellEnd"/>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2031E24E"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100% saisie quotidienne</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34C39D95"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&lt; 80% complétude</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4F812F66"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Intégration automatique capteurs (IoT)</w:t>
            </w:r>
          </w:p>
        </w:tc>
      </w:tr>
      <w:tr w:rsidRPr="00734C2B" w:rsidR="00734C2B" w14:paraId="2CACB1AE" w14:textId="77777777">
        <w:tc>
          <w:tcPr>
            <w:tcW w:w="0" w:type="auto"/>
            <w:tcBorders>
              <w:top w:val="single" w:color="auto" w:sz="6" w:space="0"/>
              <w:left w:val="nil"/>
              <w:bottom w:val="nil"/>
              <w:right w:val="nil"/>
            </w:tcBorders>
            <w:tcMar>
              <w:top w:w="150" w:type="dxa"/>
              <w:left w:w="150" w:type="dxa"/>
              <w:bottom w:w="150" w:type="dxa"/>
              <w:right w:w="150" w:type="dxa"/>
            </w:tcMar>
            <w:vAlign w:val="bottom"/>
            <w:hideMark/>
          </w:tcPr>
          <w:p w:rsidRPr="00734C2B" w:rsidR="00734C2B" w:rsidP="00734C2B" w:rsidRDefault="00734C2B" w14:paraId="011E06A4"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b/>
                <w:bCs/>
                <w:color w:val="0F1115"/>
              </w:rPr>
              <w:t>Epic 4</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77F169F6"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Chiffre d'affaires hebdomadaire</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037AFEE7"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&gt; 2M COP</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20919E97"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&lt; 1M COP</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0D7DC2F4"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&gt; 3M COP récurrent</w:t>
            </w:r>
          </w:p>
        </w:tc>
      </w:tr>
      <w:tr w:rsidRPr="00734C2B" w:rsidR="00734C2B" w14:paraId="4497AFD0" w14:textId="77777777">
        <w:tc>
          <w:tcPr>
            <w:tcW w:w="0" w:type="auto"/>
            <w:tcBorders>
              <w:top w:val="single" w:color="auto" w:sz="6" w:space="0"/>
              <w:left w:val="nil"/>
              <w:bottom w:val="nil"/>
              <w:right w:val="nil"/>
            </w:tcBorders>
            <w:tcMar>
              <w:top w:w="150" w:type="dxa"/>
              <w:left w:w="150" w:type="dxa"/>
              <w:bottom w:w="150" w:type="dxa"/>
              <w:right w:w="150" w:type="dxa"/>
            </w:tcMar>
            <w:vAlign w:val="bottom"/>
            <w:hideMark/>
          </w:tcPr>
          <w:p w:rsidRPr="00734C2B" w:rsidR="00734C2B" w:rsidP="00734C2B" w:rsidRDefault="00734C2B" w14:paraId="78292C09"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b/>
                <w:bCs/>
                <w:color w:val="0F1115"/>
              </w:rPr>
              <w:t>Epic 5</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5E8B4E94"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Éleveurs prêts à répliquer</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2152609B"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3 formés</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7050CFCE"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&lt; 2</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67410633"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5 avec financement validé</w:t>
            </w:r>
          </w:p>
        </w:tc>
      </w:tr>
    </w:tbl>
    <w:p w:rsidRPr="00734C2B" w:rsidR="00734C2B" w:rsidP="00734C2B" w:rsidRDefault="00734C2B" w14:paraId="0A409DE0"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pict w14:anchorId="54114C6B">
          <v:rect id="_x0000_i1088" style="width:0;height:1.5pt" o:hr="t" o:hrstd="t" o:hralign="center" fillcolor="#a0a0a0" stroked="f"/>
        </w:pict>
      </w:r>
    </w:p>
    <w:p w:rsidRPr="00734C2B" w:rsidR="00734C2B" w:rsidP="00734C2B" w:rsidRDefault="00734C2B" w14:paraId="6BF54FA6" w14:textId="77777777">
      <w:pPr>
        <w:shd w:val="clear" w:color="auto" w:fill="FFFFFF" w:themeFill="background1"/>
        <w:spacing w:before="240" w:after="240"/>
        <w:rPr>
          <w:rFonts w:ascii="system-ui" w:hAnsi="system-ui" w:eastAsia="system-ui" w:cs="system-ui"/>
          <w:b/>
          <w:bCs/>
          <w:color w:val="0F1115"/>
        </w:rPr>
      </w:pPr>
      <w:r w:rsidRPr="00734C2B">
        <w:rPr>
          <w:rFonts w:ascii="system-ui" w:hAnsi="system-ui" w:eastAsia="system-ui" w:cs="system-ui"/>
          <w:b/>
          <w:bCs/>
          <w:color w:val="0F1115"/>
        </w:rPr>
        <w:t>9bis.5. Gestion des risques en mode agile</w:t>
      </w:r>
    </w:p>
    <w:p w:rsidRPr="00734C2B" w:rsidR="00734C2B" w:rsidP="00734C2B" w:rsidRDefault="00734C2B" w14:paraId="3CFD72C4"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b/>
          <w:bCs/>
          <w:color w:val="0F1115"/>
        </w:rPr>
        <w:t>Table</w:t>
      </w:r>
    </w:p>
    <w:tbl>
      <w:tblPr>
        <w:tblW w:w="0" w:type="auto"/>
        <w:tblCellMar>
          <w:left w:w="0" w:type="dxa"/>
          <w:right w:w="0" w:type="dxa"/>
        </w:tblCellMar>
        <w:tblLook w:val="04A0" w:firstRow="1" w:lastRow="0" w:firstColumn="1" w:lastColumn="0" w:noHBand="0" w:noVBand="1"/>
      </w:tblPr>
      <w:tblGrid>
        <w:gridCol w:w="2742"/>
        <w:gridCol w:w="4696"/>
        <w:gridCol w:w="1634"/>
      </w:tblGrid>
      <w:tr w:rsidRPr="00734C2B" w:rsidR="00734C2B" w14:paraId="08FC05FD" w14:textId="77777777">
        <w:trPr>
          <w:tblHeader/>
        </w:trPr>
        <w:tc>
          <w:tcPr>
            <w:tcW w:w="0" w:type="auto"/>
            <w:tcBorders>
              <w:top w:val="single" w:color="auto" w:sz="6" w:space="0"/>
              <w:left w:val="nil"/>
              <w:bottom w:val="nil"/>
              <w:right w:val="nil"/>
            </w:tcBorders>
            <w:tcMar>
              <w:top w:w="150" w:type="dxa"/>
              <w:left w:w="150" w:type="dxa"/>
              <w:bottom w:w="150" w:type="dxa"/>
              <w:right w:w="150" w:type="dxa"/>
            </w:tcMar>
            <w:vAlign w:val="bottom"/>
            <w:hideMark/>
          </w:tcPr>
          <w:p w:rsidRPr="00734C2B" w:rsidR="00734C2B" w:rsidP="00734C2B" w:rsidRDefault="00734C2B" w14:paraId="62288C90" w14:textId="77777777">
            <w:pPr>
              <w:shd w:val="clear" w:color="auto" w:fill="FFFFFF" w:themeFill="background1"/>
              <w:spacing w:before="240" w:after="240"/>
              <w:rPr>
                <w:rFonts w:ascii="system-ui" w:hAnsi="system-ui" w:eastAsia="system-ui" w:cs="system-ui"/>
                <w:b/>
                <w:bCs/>
                <w:color w:val="0F1115"/>
              </w:rPr>
            </w:pPr>
            <w:r w:rsidRPr="00734C2B">
              <w:rPr>
                <w:rFonts w:ascii="system-ui" w:hAnsi="system-ui" w:eastAsia="system-ui" w:cs="system-ui"/>
                <w:b/>
                <w:bCs/>
                <w:color w:val="0F1115"/>
              </w:rPr>
              <w:t>Risque</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48A55577" w14:textId="77777777">
            <w:pPr>
              <w:shd w:val="clear" w:color="auto" w:fill="FFFFFF" w:themeFill="background1"/>
              <w:spacing w:before="240" w:after="240"/>
              <w:rPr>
                <w:rFonts w:ascii="system-ui" w:hAnsi="system-ui" w:eastAsia="system-ui" w:cs="system-ui"/>
                <w:b/>
                <w:bCs/>
                <w:color w:val="0F1115"/>
              </w:rPr>
            </w:pPr>
            <w:r w:rsidRPr="00734C2B">
              <w:rPr>
                <w:rFonts w:ascii="system-ui" w:hAnsi="system-ui" w:eastAsia="system-ui" w:cs="system-ui"/>
                <w:b/>
                <w:bCs/>
                <w:color w:val="0F1115"/>
              </w:rPr>
              <w:t>Mitigation agile</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09CC9851" w14:textId="77777777">
            <w:pPr>
              <w:shd w:val="clear" w:color="auto" w:fill="FFFFFF" w:themeFill="background1"/>
              <w:spacing w:before="240" w:after="240"/>
              <w:rPr>
                <w:rFonts w:ascii="system-ui" w:hAnsi="system-ui" w:eastAsia="system-ui" w:cs="system-ui"/>
                <w:b/>
                <w:bCs/>
                <w:color w:val="0F1115"/>
              </w:rPr>
            </w:pPr>
            <w:r w:rsidRPr="00734C2B">
              <w:rPr>
                <w:rFonts w:ascii="system-ui" w:hAnsi="system-ui" w:eastAsia="system-ui" w:cs="system-ui"/>
                <w:b/>
                <w:bCs/>
                <w:color w:val="0F1115"/>
              </w:rPr>
              <w:t>Sprint concerné</w:t>
            </w:r>
          </w:p>
        </w:tc>
      </w:tr>
      <w:tr w:rsidRPr="00734C2B" w:rsidR="00734C2B" w14:paraId="43B74D61" w14:textId="77777777">
        <w:tc>
          <w:tcPr>
            <w:tcW w:w="0" w:type="auto"/>
            <w:tcBorders>
              <w:top w:val="single" w:color="auto" w:sz="6" w:space="0"/>
              <w:left w:val="nil"/>
              <w:bottom w:val="nil"/>
              <w:right w:val="nil"/>
            </w:tcBorders>
            <w:tcMar>
              <w:top w:w="150" w:type="dxa"/>
              <w:left w:w="150" w:type="dxa"/>
              <w:bottom w:w="150" w:type="dxa"/>
              <w:right w:w="150" w:type="dxa"/>
            </w:tcMar>
            <w:vAlign w:val="bottom"/>
            <w:hideMark/>
          </w:tcPr>
          <w:p w:rsidRPr="00734C2B" w:rsidR="00734C2B" w:rsidP="00734C2B" w:rsidRDefault="00734C2B" w14:paraId="477E74FB"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Retard construction (pluie, matériaux)</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595A9241"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 xml:space="preserve">Buffer 2 semaines dans Epic 1, tâches </w:t>
            </w:r>
            <w:proofErr w:type="spellStart"/>
            <w:r w:rsidRPr="00734C2B">
              <w:rPr>
                <w:rFonts w:ascii="system-ui" w:hAnsi="system-ui" w:eastAsia="system-ui" w:cs="system-ui"/>
                <w:color w:val="0F1115"/>
              </w:rPr>
              <w:t>parallélisables</w:t>
            </w:r>
            <w:proofErr w:type="spellEnd"/>
            <w:r w:rsidRPr="00734C2B">
              <w:rPr>
                <w:rFonts w:ascii="system-ui" w:hAnsi="system-ui" w:eastAsia="system-ui" w:cs="system-ui"/>
                <w:color w:val="0F1115"/>
              </w:rPr>
              <w:t xml:space="preserve"> identifiées</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02A9B5FD"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Sprints 1-2</w:t>
            </w:r>
          </w:p>
        </w:tc>
      </w:tr>
      <w:tr w:rsidRPr="00734C2B" w:rsidR="00734C2B" w14:paraId="53B43631" w14:textId="77777777">
        <w:tc>
          <w:tcPr>
            <w:tcW w:w="0" w:type="auto"/>
            <w:tcBorders>
              <w:top w:val="single" w:color="auto" w:sz="6" w:space="0"/>
              <w:left w:val="nil"/>
              <w:bottom w:val="nil"/>
              <w:right w:val="nil"/>
            </w:tcBorders>
            <w:tcMar>
              <w:top w:w="150" w:type="dxa"/>
              <w:left w:w="150" w:type="dxa"/>
              <w:bottom w:w="150" w:type="dxa"/>
              <w:right w:w="150" w:type="dxa"/>
            </w:tcMar>
            <w:vAlign w:val="bottom"/>
            <w:hideMark/>
          </w:tcPr>
          <w:p w:rsidRPr="00734C2B" w:rsidR="00734C2B" w:rsidP="00734C2B" w:rsidRDefault="00734C2B" w14:paraId="6A204AFE"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Mortalité élevée poules</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73E9F16D"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Quarantaine stricte, vétérinaire sous contrat, lot de 100 poules « buffer »</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70DFC5CD"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Sprint 3</w:t>
            </w:r>
          </w:p>
        </w:tc>
      </w:tr>
      <w:tr w:rsidRPr="00734C2B" w:rsidR="00734C2B" w14:paraId="0C3AA435" w14:textId="77777777">
        <w:tc>
          <w:tcPr>
            <w:tcW w:w="0" w:type="auto"/>
            <w:tcBorders>
              <w:top w:val="single" w:color="auto" w:sz="6" w:space="0"/>
              <w:left w:val="nil"/>
              <w:bottom w:val="nil"/>
              <w:right w:val="nil"/>
            </w:tcBorders>
            <w:tcMar>
              <w:top w:w="150" w:type="dxa"/>
              <w:left w:w="150" w:type="dxa"/>
              <w:bottom w:w="150" w:type="dxa"/>
              <w:right w:w="150" w:type="dxa"/>
            </w:tcMar>
            <w:vAlign w:val="bottom"/>
            <w:hideMark/>
          </w:tcPr>
          <w:p w:rsidRPr="00734C2B" w:rsidR="00734C2B" w:rsidP="00734C2B" w:rsidRDefault="00734C2B" w14:paraId="438FE538"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Rejet des larves BSF par les poules</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02597302"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Tests palatabilité sprint 5, formulation alternative prête (farine de poisson local)</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3C9DC927"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Sprint 6</w:t>
            </w:r>
          </w:p>
        </w:tc>
      </w:tr>
      <w:tr w:rsidRPr="00734C2B" w:rsidR="00734C2B" w14:paraId="41F689F6" w14:textId="77777777">
        <w:tc>
          <w:tcPr>
            <w:tcW w:w="0" w:type="auto"/>
            <w:tcBorders>
              <w:top w:val="single" w:color="auto" w:sz="6" w:space="0"/>
              <w:left w:val="nil"/>
              <w:bottom w:val="nil"/>
              <w:right w:val="nil"/>
            </w:tcBorders>
            <w:tcMar>
              <w:top w:w="150" w:type="dxa"/>
              <w:left w:w="150" w:type="dxa"/>
              <w:bottom w:w="150" w:type="dxa"/>
              <w:right w:w="150" w:type="dxa"/>
            </w:tcMar>
            <w:vAlign w:val="bottom"/>
            <w:hideMark/>
          </w:tcPr>
          <w:p w:rsidRPr="00734C2B" w:rsidR="00734C2B" w:rsidP="00734C2B" w:rsidRDefault="00734C2B" w14:paraId="40BA30DD"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Bugs application critiques</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41F15D2F"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Version papier de secours, support téléphonique humain</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6390B82D"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Sprints 8-9</w:t>
            </w:r>
          </w:p>
        </w:tc>
      </w:tr>
      <w:tr w:rsidRPr="00734C2B" w:rsidR="00734C2B" w14:paraId="27CA9CD2" w14:textId="77777777">
        <w:tc>
          <w:tcPr>
            <w:tcW w:w="0" w:type="auto"/>
            <w:tcBorders>
              <w:top w:val="single" w:color="auto" w:sz="6" w:space="0"/>
              <w:left w:val="nil"/>
              <w:bottom w:val="nil"/>
              <w:right w:val="nil"/>
            </w:tcBorders>
            <w:tcMar>
              <w:top w:w="150" w:type="dxa"/>
              <w:left w:w="150" w:type="dxa"/>
              <w:bottom w:w="150" w:type="dxa"/>
              <w:right w:w="150" w:type="dxa"/>
            </w:tcMar>
            <w:vAlign w:val="bottom"/>
            <w:hideMark/>
          </w:tcPr>
          <w:p w:rsidRPr="00734C2B" w:rsidR="00734C2B" w:rsidP="00734C2B" w:rsidRDefault="00734C2B" w14:paraId="2A17869F"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Client cantine retard paiement</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63945CF3"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Diversification 3 canaux minimum dès le départ</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4DBEB24A"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Sprint 10</w:t>
            </w:r>
          </w:p>
        </w:tc>
      </w:tr>
    </w:tbl>
    <w:p w:rsidRPr="00734C2B" w:rsidR="00734C2B" w:rsidP="00734C2B" w:rsidRDefault="00734C2B" w14:paraId="22EEF943"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pict w14:anchorId="36AD8322">
          <v:rect id="_x0000_i1089" style="width:0;height:1.5pt" o:hr="t" o:hrstd="t" o:hralign="center" fillcolor="#a0a0a0" stroked="f"/>
        </w:pict>
      </w:r>
    </w:p>
    <w:p w:rsidRPr="00734C2B" w:rsidR="00734C2B" w:rsidP="00734C2B" w:rsidRDefault="00734C2B" w14:paraId="44DD3211" w14:textId="77777777">
      <w:pPr>
        <w:shd w:val="clear" w:color="auto" w:fill="FFFFFF" w:themeFill="background1"/>
        <w:spacing w:before="240" w:after="240"/>
        <w:rPr>
          <w:rFonts w:ascii="system-ui" w:hAnsi="system-ui" w:eastAsia="system-ui" w:cs="system-ui"/>
          <w:b/>
          <w:bCs/>
          <w:color w:val="0F1115"/>
        </w:rPr>
      </w:pPr>
      <w:r w:rsidRPr="00734C2B">
        <w:rPr>
          <w:rFonts w:ascii="system-ui" w:hAnsi="system-ui" w:eastAsia="system-ui" w:cs="system-ui"/>
          <w:b/>
          <w:bCs/>
          <w:color w:val="0F1115"/>
        </w:rPr>
        <w:t>9bis.6. Critères de passage à la Phase 2 (Go/No-Go)</w:t>
      </w:r>
    </w:p>
    <w:p w:rsidRPr="00734C2B" w:rsidR="00734C2B" w:rsidP="00734C2B" w:rsidRDefault="00734C2B" w14:paraId="74D68EE3"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À la fin du Sprint 12 (</w:t>
      </w:r>
      <w:proofErr w:type="spellStart"/>
      <w:r w:rsidRPr="00734C2B">
        <w:rPr>
          <w:rFonts w:ascii="system-ui" w:hAnsi="system-ui" w:eastAsia="system-ui" w:cs="system-ui"/>
          <w:color w:val="0F1115"/>
        </w:rPr>
        <w:t>mois</w:t>
      </w:r>
      <w:proofErr w:type="spellEnd"/>
      <w:r w:rsidRPr="00734C2B">
        <w:rPr>
          <w:rFonts w:ascii="system-ui" w:hAnsi="system-ui" w:eastAsia="system-ui" w:cs="system-ui"/>
          <w:color w:val="0F1115"/>
        </w:rPr>
        <w:t xml:space="preserve"> 12), une décision formelle est prise par le comité de direction :</w:t>
      </w:r>
    </w:p>
    <w:p w:rsidRPr="00734C2B" w:rsidR="00734C2B" w:rsidP="00734C2B" w:rsidRDefault="00734C2B" w14:paraId="66349D10"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b/>
          <w:bCs/>
          <w:color w:val="0F1115"/>
        </w:rPr>
        <w:t>Table</w:t>
      </w:r>
    </w:p>
    <w:tbl>
      <w:tblPr>
        <w:tblW w:w="0" w:type="auto"/>
        <w:tblCellMar>
          <w:left w:w="0" w:type="dxa"/>
          <w:right w:w="0" w:type="dxa"/>
        </w:tblCellMar>
        <w:tblLook w:val="04A0" w:firstRow="1" w:lastRow="0" w:firstColumn="1" w:lastColumn="0" w:noHBand="0" w:noVBand="1"/>
      </w:tblPr>
      <w:tblGrid>
        <w:gridCol w:w="2619"/>
        <w:gridCol w:w="3024"/>
        <w:gridCol w:w="3429"/>
      </w:tblGrid>
      <w:tr w:rsidRPr="00734C2B" w:rsidR="00734C2B" w14:paraId="45C89D64" w14:textId="77777777">
        <w:trPr>
          <w:tblHeader/>
        </w:trPr>
        <w:tc>
          <w:tcPr>
            <w:tcW w:w="0" w:type="auto"/>
            <w:tcBorders>
              <w:top w:val="single" w:color="auto" w:sz="6" w:space="0"/>
              <w:left w:val="nil"/>
              <w:bottom w:val="nil"/>
              <w:right w:val="nil"/>
            </w:tcBorders>
            <w:tcMar>
              <w:top w:w="150" w:type="dxa"/>
              <w:left w:w="150" w:type="dxa"/>
              <w:bottom w:w="150" w:type="dxa"/>
              <w:right w:w="150" w:type="dxa"/>
            </w:tcMar>
            <w:vAlign w:val="bottom"/>
            <w:hideMark/>
          </w:tcPr>
          <w:p w:rsidRPr="00734C2B" w:rsidR="00734C2B" w:rsidP="00734C2B" w:rsidRDefault="00734C2B" w14:paraId="0B7A5FBC" w14:textId="77777777">
            <w:pPr>
              <w:shd w:val="clear" w:color="auto" w:fill="FFFFFF" w:themeFill="background1"/>
              <w:spacing w:before="240" w:after="240"/>
              <w:rPr>
                <w:rFonts w:ascii="system-ui" w:hAnsi="system-ui" w:eastAsia="system-ui" w:cs="system-ui"/>
                <w:b/>
                <w:bCs/>
                <w:color w:val="0F1115"/>
              </w:rPr>
            </w:pPr>
            <w:r w:rsidRPr="00734C2B">
              <w:rPr>
                <w:rFonts w:ascii="system-ui" w:hAnsi="system-ui" w:eastAsia="system-ui" w:cs="system-ui"/>
                <w:b/>
                <w:bCs/>
                <w:color w:val="0F1115"/>
              </w:rPr>
              <w:t>Critère</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70B75881" w14:textId="77777777">
            <w:pPr>
              <w:shd w:val="clear" w:color="auto" w:fill="FFFFFF" w:themeFill="background1"/>
              <w:spacing w:before="240" w:after="240"/>
              <w:rPr>
                <w:rFonts w:ascii="system-ui" w:hAnsi="system-ui" w:eastAsia="system-ui" w:cs="system-ui"/>
                <w:b/>
                <w:bCs/>
                <w:color w:val="0F1115"/>
              </w:rPr>
            </w:pPr>
            <w:r w:rsidRPr="00734C2B">
              <w:rPr>
                <w:rFonts w:ascii="system-ui" w:hAnsi="system-ui" w:eastAsia="system-ui" w:cs="system-ui"/>
                <w:b/>
                <w:bCs/>
                <w:color w:val="0F1115"/>
              </w:rPr>
              <w:t>Seuil minimum</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44CB4952" w14:textId="77777777">
            <w:pPr>
              <w:shd w:val="clear" w:color="auto" w:fill="FFFFFF" w:themeFill="background1"/>
              <w:spacing w:before="240" w:after="240"/>
              <w:rPr>
                <w:rFonts w:ascii="system-ui" w:hAnsi="system-ui" w:eastAsia="system-ui" w:cs="system-ui"/>
                <w:b/>
                <w:bCs/>
                <w:color w:val="0F1115"/>
              </w:rPr>
            </w:pPr>
            <w:r w:rsidRPr="00734C2B">
              <w:rPr>
                <w:rFonts w:ascii="system-ui" w:hAnsi="system-ui" w:eastAsia="system-ui" w:cs="system-ui"/>
                <w:b/>
                <w:bCs/>
                <w:color w:val="0F1115"/>
              </w:rPr>
              <w:t>Seuil optimal</w:t>
            </w:r>
          </w:p>
        </w:tc>
      </w:tr>
      <w:tr w:rsidRPr="00734C2B" w:rsidR="00734C2B" w14:paraId="6F608FCA" w14:textId="77777777">
        <w:tc>
          <w:tcPr>
            <w:tcW w:w="0" w:type="auto"/>
            <w:tcBorders>
              <w:top w:val="single" w:color="auto" w:sz="6" w:space="0"/>
              <w:left w:val="nil"/>
              <w:bottom w:val="nil"/>
              <w:right w:val="nil"/>
            </w:tcBorders>
            <w:tcMar>
              <w:top w:w="150" w:type="dxa"/>
              <w:left w:w="150" w:type="dxa"/>
              <w:bottom w:w="150" w:type="dxa"/>
              <w:right w:w="150" w:type="dxa"/>
            </w:tcMar>
            <w:vAlign w:val="bottom"/>
            <w:hideMark/>
          </w:tcPr>
          <w:p w:rsidRPr="00734C2B" w:rsidR="00734C2B" w:rsidP="00734C2B" w:rsidRDefault="00734C2B" w14:paraId="3C4ACD8F"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Rentabilité opérationnelle</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1CBCC4B0"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Marge brute positive</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10D25055"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Marge nette &gt; 15%</w:t>
            </w:r>
          </w:p>
        </w:tc>
      </w:tr>
      <w:tr w:rsidRPr="00734C2B" w:rsidR="00734C2B" w14:paraId="780F0400" w14:textId="77777777">
        <w:tc>
          <w:tcPr>
            <w:tcW w:w="0" w:type="auto"/>
            <w:tcBorders>
              <w:top w:val="single" w:color="auto" w:sz="6" w:space="0"/>
              <w:left w:val="nil"/>
              <w:bottom w:val="nil"/>
              <w:right w:val="nil"/>
            </w:tcBorders>
            <w:tcMar>
              <w:top w:w="150" w:type="dxa"/>
              <w:left w:w="150" w:type="dxa"/>
              <w:bottom w:w="150" w:type="dxa"/>
              <w:right w:w="150" w:type="dxa"/>
            </w:tcMar>
            <w:vAlign w:val="bottom"/>
            <w:hideMark/>
          </w:tcPr>
          <w:p w:rsidRPr="00734C2B" w:rsidR="00734C2B" w:rsidP="00734C2B" w:rsidRDefault="00734C2B" w14:paraId="66791A16"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Autonomie alimentaire</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4EEAB8CD"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20% substitution BSF</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1DC05F26"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30% + protocole optimisé</w:t>
            </w:r>
          </w:p>
        </w:tc>
      </w:tr>
      <w:tr w:rsidRPr="00734C2B" w:rsidR="00734C2B" w14:paraId="256F0FE1" w14:textId="77777777">
        <w:tc>
          <w:tcPr>
            <w:tcW w:w="0" w:type="auto"/>
            <w:tcBorders>
              <w:top w:val="single" w:color="auto" w:sz="6" w:space="0"/>
              <w:left w:val="nil"/>
              <w:bottom w:val="nil"/>
              <w:right w:val="nil"/>
            </w:tcBorders>
            <w:tcMar>
              <w:top w:w="150" w:type="dxa"/>
              <w:left w:w="150" w:type="dxa"/>
              <w:bottom w:w="150" w:type="dxa"/>
              <w:right w:w="150" w:type="dxa"/>
            </w:tcMar>
            <w:vAlign w:val="bottom"/>
            <w:hideMark/>
          </w:tcPr>
          <w:p w:rsidRPr="00734C2B" w:rsidR="00734C2B" w:rsidP="00734C2B" w:rsidRDefault="00734C2B" w14:paraId="731973FA"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Adoption numérique</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328320F4"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 xml:space="preserve">80% saisie régulière </w:t>
            </w:r>
            <w:proofErr w:type="spellStart"/>
            <w:r w:rsidRPr="00734C2B">
              <w:rPr>
                <w:rFonts w:ascii="system-ui" w:hAnsi="system-ui" w:eastAsia="system-ui" w:cs="system-ui"/>
                <w:color w:val="0F1115"/>
              </w:rPr>
              <w:t>AgroFlow</w:t>
            </w:r>
            <w:proofErr w:type="spellEnd"/>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6B93F01A"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100% + Esmeralda &amp; Co active</w:t>
            </w:r>
          </w:p>
        </w:tc>
      </w:tr>
      <w:tr w:rsidRPr="00734C2B" w:rsidR="00734C2B" w14:paraId="01B29E4B" w14:textId="77777777">
        <w:tc>
          <w:tcPr>
            <w:tcW w:w="0" w:type="auto"/>
            <w:tcBorders>
              <w:top w:val="single" w:color="auto" w:sz="6" w:space="0"/>
              <w:left w:val="nil"/>
              <w:bottom w:val="nil"/>
              <w:right w:val="nil"/>
            </w:tcBorders>
            <w:tcMar>
              <w:top w:w="150" w:type="dxa"/>
              <w:left w:w="150" w:type="dxa"/>
              <w:bottom w:w="150" w:type="dxa"/>
              <w:right w:w="150" w:type="dxa"/>
            </w:tcMar>
            <w:vAlign w:val="bottom"/>
            <w:hideMark/>
          </w:tcPr>
          <w:p w:rsidRPr="00734C2B" w:rsidR="00734C2B" w:rsidP="00734C2B" w:rsidRDefault="00734C2B" w14:paraId="30C0FD16"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Satisfaction client</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76BA005E"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NPS &gt; 30</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58AD0C02"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NPS &gt; 50</w:t>
            </w:r>
          </w:p>
        </w:tc>
      </w:tr>
      <w:tr w:rsidRPr="00734C2B" w:rsidR="00734C2B" w14:paraId="2022FCE8" w14:textId="77777777">
        <w:tc>
          <w:tcPr>
            <w:tcW w:w="0" w:type="auto"/>
            <w:tcBorders>
              <w:top w:val="single" w:color="auto" w:sz="6" w:space="0"/>
              <w:left w:val="nil"/>
              <w:bottom w:val="nil"/>
              <w:right w:val="nil"/>
            </w:tcBorders>
            <w:tcMar>
              <w:top w:w="150" w:type="dxa"/>
              <w:left w:w="150" w:type="dxa"/>
              <w:bottom w:w="150" w:type="dxa"/>
              <w:right w:w="150" w:type="dxa"/>
            </w:tcMar>
            <w:vAlign w:val="bottom"/>
            <w:hideMark/>
          </w:tcPr>
          <w:p w:rsidRPr="00734C2B" w:rsidR="00734C2B" w:rsidP="00734C2B" w:rsidRDefault="00734C2B" w14:paraId="3C6F567F"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Réplicabilité confirmée</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16562946"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3 éleveurs formés et motivés</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027A1276"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5 avec terres/financement identifié</w:t>
            </w:r>
          </w:p>
        </w:tc>
      </w:tr>
      <w:tr w:rsidRPr="00734C2B" w:rsidR="00734C2B" w14:paraId="583C7365" w14:textId="77777777">
        <w:tc>
          <w:tcPr>
            <w:tcW w:w="0" w:type="auto"/>
            <w:tcBorders>
              <w:top w:val="single" w:color="auto" w:sz="6" w:space="0"/>
              <w:left w:val="nil"/>
              <w:bottom w:val="nil"/>
              <w:right w:val="nil"/>
            </w:tcBorders>
            <w:tcMar>
              <w:top w:w="150" w:type="dxa"/>
              <w:left w:w="150" w:type="dxa"/>
              <w:bottom w:w="150" w:type="dxa"/>
              <w:right w:w="150" w:type="dxa"/>
            </w:tcMar>
            <w:vAlign w:val="bottom"/>
            <w:hideMark/>
          </w:tcPr>
          <w:p w:rsidRPr="00734C2B" w:rsidR="00734C2B" w:rsidP="00734C2B" w:rsidRDefault="00734C2B" w14:paraId="794D010F"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Impact mesurable</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1A2E96CF"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 xml:space="preserve">20% réduction coûts vs. </w:t>
            </w:r>
            <w:proofErr w:type="spellStart"/>
            <w:r w:rsidRPr="00734C2B">
              <w:rPr>
                <w:rFonts w:ascii="system-ui" w:hAnsi="system-ui" w:eastAsia="system-ui" w:cs="system-ui"/>
                <w:color w:val="0F1115"/>
              </w:rPr>
              <w:t>baseline</w:t>
            </w:r>
            <w:proofErr w:type="spellEnd"/>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085C4E82"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30% + première vente frass</w:t>
            </w:r>
          </w:p>
        </w:tc>
      </w:tr>
    </w:tbl>
    <w:p w:rsidRPr="00734C2B" w:rsidR="00734C2B" w:rsidP="00734C2B" w:rsidRDefault="00734C2B" w14:paraId="2223BCF0"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b/>
          <w:bCs/>
          <w:color w:val="0F1115"/>
        </w:rPr>
        <w:t>Décision</w:t>
      </w:r>
      <w:r w:rsidRPr="00734C2B">
        <w:rPr>
          <w:rFonts w:ascii="system-ui" w:hAnsi="system-ui" w:eastAsia="system-ui" w:cs="system-ui"/>
          <w:color w:val="0F1115"/>
        </w:rPr>
        <w:t xml:space="preserve"> : Si 4/6 critères minimum atteints → </w:t>
      </w:r>
      <w:r w:rsidRPr="00734C2B">
        <w:rPr>
          <w:rFonts w:ascii="system-ui" w:hAnsi="system-ui" w:eastAsia="system-ui" w:cs="system-ui"/>
          <w:b/>
          <w:bCs/>
          <w:color w:val="0F1115"/>
        </w:rPr>
        <w:t>GO Phase 2</w:t>
      </w:r>
      <w:r w:rsidRPr="00734C2B">
        <w:rPr>
          <w:rFonts w:ascii="system-ui" w:hAnsi="system-ui" w:eastAsia="system-ui" w:cs="system-ui"/>
          <w:color w:val="0F1115"/>
        </w:rPr>
        <w:t xml:space="preserve"> (montée à 2000 poules). Si &lt; 4 critères → </w:t>
      </w:r>
      <w:r w:rsidRPr="00734C2B">
        <w:rPr>
          <w:rFonts w:ascii="system-ui" w:hAnsi="system-ui" w:eastAsia="system-ui" w:cs="system-ui"/>
          <w:b/>
          <w:bCs/>
          <w:color w:val="0F1115"/>
        </w:rPr>
        <w:t>Pivot</w:t>
      </w:r>
      <w:r w:rsidRPr="00734C2B">
        <w:rPr>
          <w:rFonts w:ascii="system-ui" w:hAnsi="system-ui" w:eastAsia="system-ui" w:cs="system-ui"/>
          <w:color w:val="0F1115"/>
        </w:rPr>
        <w:t xml:space="preserve"> (ajustement modèle ou arrêt maîtrisé).</w:t>
      </w:r>
    </w:p>
    <w:p w:rsidRPr="00734C2B" w:rsidR="00734C2B" w:rsidP="00734C2B" w:rsidRDefault="00734C2B" w14:paraId="50141575"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pict w14:anchorId="398C7629">
          <v:rect id="_x0000_i1090" style="width:0;height:1.5pt" o:hr="t" o:hrstd="t" o:hralign="center" fillcolor="#a0a0a0" stroked="f"/>
        </w:pict>
      </w:r>
    </w:p>
    <w:p w:rsidRPr="00734C2B" w:rsidR="00734C2B" w:rsidP="00734C2B" w:rsidRDefault="00734C2B" w14:paraId="2D881447" w14:textId="77777777">
      <w:pPr>
        <w:shd w:val="clear" w:color="auto" w:fill="FFFFFF" w:themeFill="background1"/>
        <w:spacing w:before="240" w:after="240"/>
        <w:rPr>
          <w:rFonts w:ascii="system-ui" w:hAnsi="system-ui" w:eastAsia="system-ui" w:cs="system-ui"/>
          <w:b/>
          <w:bCs/>
          <w:color w:val="0F1115"/>
        </w:rPr>
      </w:pPr>
      <w:r w:rsidRPr="00734C2B">
        <w:rPr>
          <w:rFonts w:ascii="system-ui" w:hAnsi="system-ui" w:eastAsia="system-ui" w:cs="system-ui"/>
          <w:b/>
          <w:bCs/>
          <w:color w:val="0F1115"/>
        </w:rPr>
        <w:t>9bis.7. Avantages de cette approche pour les partenaires</w:t>
      </w:r>
    </w:p>
    <w:p w:rsidRPr="00734C2B" w:rsidR="00734C2B" w:rsidP="00734C2B" w:rsidRDefault="00734C2B" w14:paraId="587EBB69"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b/>
          <w:bCs/>
          <w:color w:val="0F1115"/>
        </w:rPr>
        <w:t>Pour les investisseurs :</w:t>
      </w:r>
    </w:p>
    <w:p w:rsidRPr="00734C2B" w:rsidR="00734C2B" w:rsidP="00734C2B" w:rsidRDefault="00734C2B" w14:paraId="10E8A043" w14:textId="77777777">
      <w:pPr>
        <w:numPr>
          <w:ilvl w:val="0"/>
          <w:numId w:val="69"/>
        </w:num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Visibilité trimestrielle sur les progrès réels (pas de surprises annuelles)</w:t>
      </w:r>
    </w:p>
    <w:p w:rsidRPr="00734C2B" w:rsidR="00734C2B" w:rsidP="00734C2B" w:rsidRDefault="00734C2B" w14:paraId="4758DA25" w14:textId="77777777">
      <w:pPr>
        <w:numPr>
          <w:ilvl w:val="0"/>
          <w:numId w:val="69"/>
        </w:num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Possibilité d'arrêt maîtrisé avec perte minimale si hypothèses invalidées</w:t>
      </w:r>
    </w:p>
    <w:p w:rsidRPr="00734C2B" w:rsidR="00734C2B" w:rsidP="00734C2B" w:rsidRDefault="00734C2B" w14:paraId="36B592EF" w14:textId="77777777">
      <w:pPr>
        <w:numPr>
          <w:ilvl w:val="0"/>
          <w:numId w:val="69"/>
        </w:num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Données concrètes pour décision d'escalade (Phase 2)</w:t>
      </w:r>
    </w:p>
    <w:p w:rsidRPr="00734C2B" w:rsidR="00734C2B" w:rsidP="00734C2B" w:rsidRDefault="00734C2B" w14:paraId="6ED2BE54"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b/>
          <w:bCs/>
          <w:color w:val="0F1115"/>
        </w:rPr>
        <w:t>Pour les institutions publiques :</w:t>
      </w:r>
    </w:p>
    <w:p w:rsidRPr="00734C2B" w:rsidR="00734C2B" w:rsidP="00734C2B" w:rsidRDefault="00734C2B" w14:paraId="25DC7EC0" w14:textId="77777777">
      <w:pPr>
        <w:numPr>
          <w:ilvl w:val="0"/>
          <w:numId w:val="70"/>
        </w:num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Livrables tangibles à chaque étape (rapports, formations, protocoles validés)</w:t>
      </w:r>
    </w:p>
    <w:p w:rsidRPr="00734C2B" w:rsidR="00734C2B" w:rsidP="00734C2B" w:rsidRDefault="00734C2B" w14:paraId="16F74453" w14:textId="77777777">
      <w:pPr>
        <w:numPr>
          <w:ilvl w:val="0"/>
          <w:numId w:val="70"/>
        </w:num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 xml:space="preserve">Alignement avec les exigences de transparence des fonds publics (Fondo </w:t>
      </w:r>
      <w:proofErr w:type="spellStart"/>
      <w:r w:rsidRPr="00734C2B">
        <w:rPr>
          <w:rFonts w:ascii="system-ui" w:hAnsi="system-ui" w:eastAsia="system-ui" w:cs="system-ui"/>
          <w:color w:val="0F1115"/>
        </w:rPr>
        <w:t>Emprender</w:t>
      </w:r>
      <w:proofErr w:type="spellEnd"/>
      <w:r w:rsidRPr="00734C2B">
        <w:rPr>
          <w:rFonts w:ascii="system-ui" w:hAnsi="system-ui" w:eastAsia="system-ui" w:cs="system-ui"/>
          <w:color w:val="0F1115"/>
        </w:rPr>
        <w:t>, etc.)</w:t>
      </w:r>
    </w:p>
    <w:p w:rsidRPr="00734C2B" w:rsidR="00734C2B" w:rsidP="00734C2B" w:rsidRDefault="00734C2B" w14:paraId="2704DCF3"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b/>
          <w:bCs/>
          <w:color w:val="0F1115"/>
        </w:rPr>
        <w:t>Pour les éleveurs associés :</w:t>
      </w:r>
    </w:p>
    <w:p w:rsidRPr="00734C2B" w:rsidR="00734C2B" w:rsidP="00734C2B" w:rsidRDefault="00734C2B" w14:paraId="009D23FB" w14:textId="77777777">
      <w:pPr>
        <w:numPr>
          <w:ilvl w:val="0"/>
          <w:numId w:val="71"/>
        </w:num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Formation progressive et pratique (apprentissage par la pratique)</w:t>
      </w:r>
    </w:p>
    <w:p w:rsidRPr="00734C2B" w:rsidR="00734C2B" w:rsidP="00734C2B" w:rsidRDefault="00734C2B" w14:paraId="277A1586" w14:textId="77777777">
      <w:pPr>
        <w:numPr>
          <w:ilvl w:val="0"/>
          <w:numId w:val="71"/>
        </w:num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Participation active à l'amélioration du modèle (feedback intégré)</w:t>
      </w:r>
    </w:p>
    <w:p w:rsidRPr="00734C2B" w:rsidR="00734C2B" w:rsidP="00734C2B" w:rsidRDefault="00734C2B" w14:paraId="11987825"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pict w14:anchorId="5C9DCF52">
          <v:rect id="_x0000_i1091" style="width:0;height:1.5pt" o:hr="t" o:hrstd="t" o:hralign="center" fillcolor="#a0a0a0" stroked="f"/>
        </w:pict>
      </w:r>
    </w:p>
    <w:p w:rsidRPr="00734C2B" w:rsidR="00734C2B" w:rsidP="00734C2B" w:rsidRDefault="00734C2B" w14:paraId="2145E6D7" w14:textId="77777777">
      <w:pPr>
        <w:shd w:val="clear" w:color="auto" w:fill="FFFFFF" w:themeFill="background1"/>
        <w:spacing w:before="240" w:after="240"/>
        <w:rPr>
          <w:rFonts w:ascii="system-ui" w:hAnsi="system-ui" w:eastAsia="system-ui" w:cs="system-ui"/>
          <w:b/>
          <w:bCs/>
          <w:color w:val="0F1115"/>
        </w:rPr>
      </w:pPr>
      <w:r w:rsidRPr="00734C2B">
        <w:rPr>
          <w:rFonts w:ascii="system-ui" w:hAnsi="system-ui" w:eastAsia="system-ui" w:cs="system-ui"/>
          <w:b/>
          <w:bCs/>
          <w:color w:val="0F1115"/>
        </w:rPr>
        <w:t>9bis.8. Livrables transversaux du chapitre 9bis</w:t>
      </w:r>
    </w:p>
    <w:p w:rsidRPr="00734C2B" w:rsidR="00734C2B" w:rsidP="00734C2B" w:rsidRDefault="00734C2B" w14:paraId="11B59B90"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b/>
          <w:bCs/>
          <w:color w:val="0F1115"/>
        </w:rPr>
        <w:t>Table</w:t>
      </w:r>
    </w:p>
    <w:tbl>
      <w:tblPr>
        <w:tblW w:w="0" w:type="auto"/>
        <w:tblCellMar>
          <w:left w:w="0" w:type="dxa"/>
          <w:right w:w="0" w:type="dxa"/>
        </w:tblCellMar>
        <w:tblLook w:val="04A0" w:firstRow="1" w:lastRow="0" w:firstColumn="1" w:lastColumn="0" w:noHBand="0" w:noVBand="1"/>
      </w:tblPr>
      <w:tblGrid>
        <w:gridCol w:w="3003"/>
        <w:gridCol w:w="2800"/>
        <w:gridCol w:w="2210"/>
        <w:gridCol w:w="1059"/>
      </w:tblGrid>
      <w:tr w:rsidRPr="00734C2B" w:rsidR="00734C2B" w14:paraId="667E14DA" w14:textId="77777777">
        <w:trPr>
          <w:tblHeader/>
        </w:trPr>
        <w:tc>
          <w:tcPr>
            <w:tcW w:w="0" w:type="auto"/>
            <w:tcBorders>
              <w:top w:val="single" w:color="auto" w:sz="6" w:space="0"/>
              <w:left w:val="nil"/>
              <w:bottom w:val="nil"/>
              <w:right w:val="nil"/>
            </w:tcBorders>
            <w:tcMar>
              <w:top w:w="150" w:type="dxa"/>
              <w:left w:w="150" w:type="dxa"/>
              <w:bottom w:w="150" w:type="dxa"/>
              <w:right w:w="150" w:type="dxa"/>
            </w:tcMar>
            <w:vAlign w:val="bottom"/>
            <w:hideMark/>
          </w:tcPr>
          <w:p w:rsidRPr="00734C2B" w:rsidR="00734C2B" w:rsidP="00734C2B" w:rsidRDefault="00734C2B" w14:paraId="7F1DB026" w14:textId="77777777">
            <w:pPr>
              <w:shd w:val="clear" w:color="auto" w:fill="FFFFFF" w:themeFill="background1"/>
              <w:spacing w:before="240" w:after="240"/>
              <w:rPr>
                <w:rFonts w:ascii="system-ui" w:hAnsi="system-ui" w:eastAsia="system-ui" w:cs="system-ui"/>
                <w:b/>
                <w:bCs/>
                <w:color w:val="0F1115"/>
              </w:rPr>
            </w:pPr>
            <w:r w:rsidRPr="00734C2B">
              <w:rPr>
                <w:rFonts w:ascii="system-ui" w:hAnsi="system-ui" w:eastAsia="system-ui" w:cs="system-ui"/>
                <w:b/>
                <w:bCs/>
                <w:color w:val="0F1115"/>
              </w:rPr>
              <w:t>Livrable</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30FB9947" w14:textId="77777777">
            <w:pPr>
              <w:shd w:val="clear" w:color="auto" w:fill="FFFFFF" w:themeFill="background1"/>
              <w:spacing w:before="240" w:after="240"/>
              <w:rPr>
                <w:rFonts w:ascii="system-ui" w:hAnsi="system-ui" w:eastAsia="system-ui" w:cs="system-ui"/>
                <w:b/>
                <w:bCs/>
                <w:color w:val="0F1115"/>
              </w:rPr>
            </w:pPr>
            <w:r w:rsidRPr="00734C2B">
              <w:rPr>
                <w:rFonts w:ascii="system-ui" w:hAnsi="system-ui" w:eastAsia="system-ui" w:cs="system-ui"/>
                <w:b/>
                <w:bCs/>
                <w:color w:val="0F1115"/>
              </w:rPr>
              <w:t>Format</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3F341794" w14:textId="77777777">
            <w:pPr>
              <w:shd w:val="clear" w:color="auto" w:fill="FFFFFF" w:themeFill="background1"/>
              <w:spacing w:before="240" w:after="240"/>
              <w:rPr>
                <w:rFonts w:ascii="system-ui" w:hAnsi="system-ui" w:eastAsia="system-ui" w:cs="system-ui"/>
                <w:b/>
                <w:bCs/>
                <w:color w:val="0F1115"/>
              </w:rPr>
            </w:pPr>
            <w:r w:rsidRPr="00734C2B">
              <w:rPr>
                <w:rFonts w:ascii="system-ui" w:hAnsi="system-ui" w:eastAsia="system-ui" w:cs="system-ui"/>
                <w:b/>
                <w:bCs/>
                <w:color w:val="0F1115"/>
              </w:rPr>
              <w:t>Destinataire</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4C7959FD" w14:textId="77777777">
            <w:pPr>
              <w:shd w:val="clear" w:color="auto" w:fill="FFFFFF" w:themeFill="background1"/>
              <w:spacing w:before="240" w:after="240"/>
              <w:rPr>
                <w:rFonts w:ascii="system-ui" w:hAnsi="system-ui" w:eastAsia="system-ui" w:cs="system-ui"/>
                <w:b/>
                <w:bCs/>
                <w:color w:val="0F1115"/>
              </w:rPr>
            </w:pPr>
            <w:r w:rsidRPr="00734C2B">
              <w:rPr>
                <w:rFonts w:ascii="system-ui" w:hAnsi="system-ui" w:eastAsia="system-ui" w:cs="system-ui"/>
                <w:b/>
                <w:bCs/>
                <w:color w:val="0F1115"/>
              </w:rPr>
              <w:t>Date</w:t>
            </w:r>
          </w:p>
        </w:tc>
      </w:tr>
      <w:tr w:rsidRPr="00734C2B" w:rsidR="00734C2B" w14:paraId="3800479F" w14:textId="77777777">
        <w:tc>
          <w:tcPr>
            <w:tcW w:w="0" w:type="auto"/>
            <w:tcBorders>
              <w:top w:val="single" w:color="auto" w:sz="6" w:space="0"/>
              <w:left w:val="nil"/>
              <w:bottom w:val="nil"/>
              <w:right w:val="nil"/>
            </w:tcBorders>
            <w:tcMar>
              <w:top w:w="150" w:type="dxa"/>
              <w:left w:w="150" w:type="dxa"/>
              <w:bottom w:w="150" w:type="dxa"/>
              <w:right w:w="150" w:type="dxa"/>
            </w:tcMar>
            <w:vAlign w:val="bottom"/>
            <w:hideMark/>
          </w:tcPr>
          <w:p w:rsidRPr="00734C2B" w:rsidR="00734C2B" w:rsidP="00734C2B" w:rsidRDefault="00734C2B" w14:paraId="0DF2D626" w14:textId="77777777">
            <w:pPr>
              <w:shd w:val="clear" w:color="auto" w:fill="FFFFFF" w:themeFill="background1"/>
              <w:spacing w:before="240" w:after="240"/>
              <w:rPr>
                <w:rFonts w:ascii="system-ui" w:hAnsi="system-ui" w:eastAsia="system-ui" w:cs="system-ui"/>
                <w:color w:val="0F1115"/>
              </w:rPr>
            </w:pPr>
            <w:proofErr w:type="spellStart"/>
            <w:r w:rsidRPr="00734C2B">
              <w:rPr>
                <w:rFonts w:ascii="system-ui" w:hAnsi="system-ui" w:eastAsia="system-ui" w:cs="system-ui"/>
                <w:color w:val="0F1115"/>
              </w:rPr>
              <w:t>Backlog</w:t>
            </w:r>
            <w:proofErr w:type="spellEnd"/>
            <w:r w:rsidRPr="00734C2B">
              <w:rPr>
                <w:rFonts w:ascii="system-ui" w:hAnsi="system-ui" w:eastAsia="system-ui" w:cs="system-ui"/>
                <w:color w:val="0F1115"/>
              </w:rPr>
              <w:t xml:space="preserve"> produit complet (52 semaines)</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380E394F" w14:textId="77777777">
            <w:pPr>
              <w:shd w:val="clear" w:color="auto" w:fill="FFFFFF" w:themeFill="background1"/>
              <w:spacing w:before="240" w:after="240"/>
              <w:rPr>
                <w:rFonts w:ascii="system-ui" w:hAnsi="system-ui" w:eastAsia="system-ui" w:cs="system-ui"/>
                <w:color w:val="0F1115"/>
              </w:rPr>
            </w:pPr>
            <w:proofErr w:type="spellStart"/>
            <w:r w:rsidRPr="00734C2B">
              <w:rPr>
                <w:rFonts w:ascii="system-ui" w:hAnsi="system-ui" w:eastAsia="system-ui" w:cs="system-ui"/>
                <w:color w:val="0F1115"/>
              </w:rPr>
              <w:t>Spreadsheet</w:t>
            </w:r>
            <w:proofErr w:type="spellEnd"/>
            <w:r w:rsidRPr="00734C2B">
              <w:rPr>
                <w:rFonts w:ascii="system-ui" w:hAnsi="system-ui" w:eastAsia="system-ui" w:cs="system-ui"/>
                <w:color w:val="0F1115"/>
              </w:rPr>
              <w:t>/Notion</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14B96CCF"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Équipe projet</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28900443"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Sprint 0</w:t>
            </w:r>
          </w:p>
        </w:tc>
      </w:tr>
      <w:tr w:rsidRPr="00734C2B" w:rsidR="00734C2B" w14:paraId="136B9D45" w14:textId="77777777">
        <w:tc>
          <w:tcPr>
            <w:tcW w:w="0" w:type="auto"/>
            <w:tcBorders>
              <w:top w:val="single" w:color="auto" w:sz="6" w:space="0"/>
              <w:left w:val="nil"/>
              <w:bottom w:val="nil"/>
              <w:right w:val="nil"/>
            </w:tcBorders>
            <w:tcMar>
              <w:top w:w="150" w:type="dxa"/>
              <w:left w:w="150" w:type="dxa"/>
              <w:bottom w:w="150" w:type="dxa"/>
              <w:right w:w="150" w:type="dxa"/>
            </w:tcMar>
            <w:vAlign w:val="bottom"/>
            <w:hideMark/>
          </w:tcPr>
          <w:p w:rsidRPr="00734C2B" w:rsidR="00734C2B" w:rsidP="00734C2B" w:rsidRDefault="00734C2B" w14:paraId="7DC86AF6" w14:textId="77777777">
            <w:pPr>
              <w:shd w:val="clear" w:color="auto" w:fill="FFFFFF" w:themeFill="background1"/>
              <w:spacing w:before="240" w:after="240"/>
              <w:rPr>
                <w:rFonts w:ascii="system-ui" w:hAnsi="system-ui" w:eastAsia="system-ui" w:cs="system-ui"/>
                <w:color w:val="0F1115"/>
              </w:rPr>
            </w:pPr>
            <w:proofErr w:type="spellStart"/>
            <w:r w:rsidRPr="00734C2B">
              <w:rPr>
                <w:rFonts w:ascii="system-ui" w:hAnsi="system-ui" w:eastAsia="system-ui" w:cs="system-ui"/>
                <w:color w:val="0F1115"/>
              </w:rPr>
              <w:t>Templates</w:t>
            </w:r>
            <w:proofErr w:type="spellEnd"/>
            <w:r w:rsidRPr="00734C2B">
              <w:rPr>
                <w:rFonts w:ascii="system-ui" w:hAnsi="system-ui" w:eastAsia="system-ui" w:cs="system-ui"/>
                <w:color w:val="0F1115"/>
              </w:rPr>
              <w:t xml:space="preserve"> Sprint Planning &amp; </w:t>
            </w:r>
            <w:proofErr w:type="spellStart"/>
            <w:r w:rsidRPr="00734C2B">
              <w:rPr>
                <w:rFonts w:ascii="system-ui" w:hAnsi="system-ui" w:eastAsia="system-ui" w:cs="system-ui"/>
                <w:color w:val="0F1115"/>
              </w:rPr>
              <w:t>Review</w:t>
            </w:r>
            <w:proofErr w:type="spellEnd"/>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0CBC5528"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Documents standardisés</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301BA7B0"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Scrum Master</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2FFCE1B5"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Sprint 0</w:t>
            </w:r>
          </w:p>
        </w:tc>
      </w:tr>
      <w:tr w:rsidRPr="00734C2B" w:rsidR="00734C2B" w14:paraId="0E77495A" w14:textId="77777777">
        <w:tc>
          <w:tcPr>
            <w:tcW w:w="0" w:type="auto"/>
            <w:tcBorders>
              <w:top w:val="single" w:color="auto" w:sz="6" w:space="0"/>
              <w:left w:val="nil"/>
              <w:bottom w:val="nil"/>
              <w:right w:val="nil"/>
            </w:tcBorders>
            <w:tcMar>
              <w:top w:w="150" w:type="dxa"/>
              <w:left w:w="150" w:type="dxa"/>
              <w:bottom w:w="150" w:type="dxa"/>
              <w:right w:w="150" w:type="dxa"/>
            </w:tcMar>
            <w:vAlign w:val="bottom"/>
            <w:hideMark/>
          </w:tcPr>
          <w:p w:rsidRPr="00734C2B" w:rsidR="00734C2B" w:rsidP="00734C2B" w:rsidRDefault="00734C2B" w14:paraId="227D229B"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Dashboard KPI temps réel</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35A5532D"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 xml:space="preserve">Google Data Studio / </w:t>
            </w:r>
            <w:proofErr w:type="spellStart"/>
            <w:r w:rsidRPr="00734C2B">
              <w:rPr>
                <w:rFonts w:ascii="system-ui" w:hAnsi="system-ui" w:eastAsia="system-ui" w:cs="system-ui"/>
                <w:color w:val="0F1115"/>
              </w:rPr>
              <w:t>Metabase</w:t>
            </w:r>
            <w:proofErr w:type="spellEnd"/>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2274A809"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Investisseurs, Direction</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705F2E12"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Sprint 4</w:t>
            </w:r>
          </w:p>
        </w:tc>
      </w:tr>
      <w:tr w:rsidRPr="00734C2B" w:rsidR="00734C2B" w14:paraId="6297F31A" w14:textId="77777777">
        <w:tc>
          <w:tcPr>
            <w:tcW w:w="0" w:type="auto"/>
            <w:tcBorders>
              <w:top w:val="single" w:color="auto" w:sz="6" w:space="0"/>
              <w:left w:val="nil"/>
              <w:bottom w:val="nil"/>
              <w:right w:val="nil"/>
            </w:tcBorders>
            <w:tcMar>
              <w:top w:w="150" w:type="dxa"/>
              <w:left w:w="150" w:type="dxa"/>
              <w:bottom w:w="150" w:type="dxa"/>
              <w:right w:w="150" w:type="dxa"/>
            </w:tcMar>
            <w:vAlign w:val="bottom"/>
            <w:hideMark/>
          </w:tcPr>
          <w:p w:rsidRPr="00734C2B" w:rsidR="00734C2B" w:rsidP="00734C2B" w:rsidRDefault="00734C2B" w14:paraId="1145A8E3"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Guide méthodologique « Agile à la ferme »</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386CBFDE"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PDF 20 pages</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3F09725A"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Éleveurs réplicateurs</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6874C434"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Sprint 11</w:t>
            </w:r>
          </w:p>
        </w:tc>
      </w:tr>
      <w:tr w:rsidRPr="00734C2B" w:rsidR="00734C2B" w14:paraId="6C155715" w14:textId="77777777">
        <w:tc>
          <w:tcPr>
            <w:tcW w:w="0" w:type="auto"/>
            <w:tcBorders>
              <w:top w:val="single" w:color="auto" w:sz="6" w:space="0"/>
              <w:left w:val="nil"/>
              <w:bottom w:val="nil"/>
              <w:right w:val="nil"/>
            </w:tcBorders>
            <w:tcMar>
              <w:top w:w="150" w:type="dxa"/>
              <w:left w:w="150" w:type="dxa"/>
              <w:bottom w:w="150" w:type="dxa"/>
              <w:right w:w="150" w:type="dxa"/>
            </w:tcMar>
            <w:vAlign w:val="bottom"/>
            <w:hideMark/>
          </w:tcPr>
          <w:p w:rsidRPr="00734C2B" w:rsidR="00734C2B" w:rsidP="00734C2B" w:rsidRDefault="00734C2B" w14:paraId="7A562214"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Rapport d'impact intermédiaire (6 mois)</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55666036"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PDF 40 pages</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5385D6B3"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ONG, Mairie, Académiques</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508A7E1F"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Sprint 6</w:t>
            </w:r>
          </w:p>
        </w:tc>
      </w:tr>
      <w:tr w:rsidRPr="00734C2B" w:rsidR="00734C2B" w14:paraId="03EF6008" w14:textId="77777777">
        <w:tc>
          <w:tcPr>
            <w:tcW w:w="0" w:type="auto"/>
            <w:tcBorders>
              <w:top w:val="single" w:color="auto" w:sz="6" w:space="0"/>
              <w:left w:val="nil"/>
              <w:bottom w:val="nil"/>
              <w:right w:val="nil"/>
            </w:tcBorders>
            <w:tcMar>
              <w:top w:w="150" w:type="dxa"/>
              <w:left w:w="150" w:type="dxa"/>
              <w:bottom w:w="150" w:type="dxa"/>
              <w:right w:w="150" w:type="dxa"/>
            </w:tcMar>
            <w:vAlign w:val="bottom"/>
            <w:hideMark/>
          </w:tcPr>
          <w:p w:rsidRPr="00734C2B" w:rsidR="00734C2B" w:rsidP="00734C2B" w:rsidRDefault="00734C2B" w14:paraId="09BAA915"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Dossier « Prêt pour l'échelle »</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58F54632"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PDF + présentation</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5492D583"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Investisseurs Phase 2</w:t>
            </w:r>
          </w:p>
        </w:tc>
        <w:tc>
          <w:tcPr>
            <w:tcW w:w="0" w:type="auto"/>
            <w:tcBorders>
              <w:top w:val="single" w:color="auto" w:sz="6" w:space="0"/>
              <w:left w:val="single" w:color="auto" w:sz="6" w:space="0"/>
              <w:bottom w:val="nil"/>
              <w:right w:val="nil"/>
            </w:tcBorders>
            <w:tcMar>
              <w:top w:w="150" w:type="dxa"/>
              <w:left w:w="150" w:type="dxa"/>
              <w:bottom w:w="150" w:type="dxa"/>
              <w:right w:w="150" w:type="dxa"/>
            </w:tcMar>
            <w:vAlign w:val="bottom"/>
            <w:hideMark/>
          </w:tcPr>
          <w:p w:rsidRPr="00734C2B" w:rsidR="00734C2B" w:rsidP="00734C2B" w:rsidRDefault="00734C2B" w14:paraId="2015EB44"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t>Sprint 12</w:t>
            </w:r>
          </w:p>
        </w:tc>
      </w:tr>
    </w:tbl>
    <w:p w:rsidRPr="00734C2B" w:rsidR="00734C2B" w:rsidP="00734C2B" w:rsidRDefault="00734C2B" w14:paraId="1143BB98" w14:textId="77777777">
      <w:pPr>
        <w:shd w:val="clear" w:color="auto" w:fill="FFFFFF" w:themeFill="background1"/>
        <w:spacing w:before="240" w:after="240"/>
        <w:rPr>
          <w:rFonts w:ascii="system-ui" w:hAnsi="system-ui" w:eastAsia="system-ui" w:cs="system-ui"/>
          <w:color w:val="0F1115"/>
        </w:rPr>
      </w:pPr>
      <w:r w:rsidRPr="00734C2B">
        <w:rPr>
          <w:rFonts w:ascii="system-ui" w:hAnsi="system-ui" w:eastAsia="system-ui" w:cs="system-ui"/>
          <w:color w:val="0F1115"/>
        </w:rPr>
        <w:pict w14:anchorId="2D27611F">
          <v:rect id="_x0000_i1092" style="width:0;height:1.5pt" o:hr="t" o:hrstd="t" o:hralign="center" fillcolor="#a0a0a0" stroked="f"/>
        </w:pict>
      </w:r>
    </w:p>
    <w:p w:rsidRPr="00734C2B" w:rsidR="00734C2B" w:rsidP="00734C2B" w:rsidRDefault="00734C2B" w14:paraId="6E8081E5" w14:textId="77777777">
      <w:pPr>
        <w:shd w:val="clear" w:color="auto" w:fill="FFFFFF" w:themeFill="background1"/>
        <w:spacing w:before="240" w:after="240"/>
        <w:rPr>
          <w:rFonts w:ascii="system-ui" w:hAnsi="system-ui" w:eastAsia="system-ui" w:cs="system-ui"/>
          <w:color w:val="0F1115"/>
        </w:rPr>
      </w:pPr>
      <w:r w:rsidRPr="11B080E4" w:rsidR="7116F625">
        <w:rPr>
          <w:rFonts w:ascii="system-ui" w:hAnsi="system-ui" w:eastAsia="system-ui" w:cs="system-ui"/>
          <w:color w:val="0F1115"/>
        </w:rPr>
        <w:t xml:space="preserve">Ce chapitre 9bis transforme votre vision stratégique en </w:t>
      </w:r>
      <w:r w:rsidRPr="11B080E4" w:rsidR="7116F625">
        <w:rPr>
          <w:rFonts w:ascii="system-ui" w:hAnsi="system-ui" w:eastAsia="system-ui" w:cs="system-ui"/>
          <w:b w:val="1"/>
          <w:bCs w:val="1"/>
          <w:color w:val="0F1115"/>
        </w:rPr>
        <w:t>plan d'exécution opérationnelle</w:t>
      </w:r>
      <w:r w:rsidRPr="11B080E4" w:rsidR="7116F625">
        <w:rPr>
          <w:rFonts w:ascii="system-ui" w:hAnsi="system-ui" w:eastAsia="system-ui" w:cs="system-ui"/>
          <w:color w:val="0F1115"/>
        </w:rPr>
        <w:t xml:space="preserve">, démontrant aux bailleurs de fonds que vous maîtrisez non seulement la zootechnie, mais aussi la </w:t>
      </w:r>
      <w:r w:rsidRPr="11B080E4" w:rsidR="7116F625">
        <w:rPr>
          <w:rFonts w:ascii="system-ui" w:hAnsi="system-ui" w:eastAsia="system-ui" w:cs="system-ui"/>
          <w:b w:val="1"/>
          <w:bCs w:val="1"/>
          <w:color w:val="0F1115"/>
        </w:rPr>
        <w:t>gestion de projet moderne</w:t>
      </w:r>
      <w:r w:rsidRPr="11B080E4" w:rsidR="7116F625">
        <w:rPr>
          <w:rFonts w:ascii="system-ui" w:hAnsi="system-ui" w:eastAsia="system-ui" w:cs="system-ui"/>
          <w:color w:val="0F1115"/>
        </w:rPr>
        <w:t xml:space="preserve"> et la </w:t>
      </w:r>
      <w:r w:rsidRPr="11B080E4" w:rsidR="7116F625">
        <w:rPr>
          <w:rFonts w:ascii="system-ui" w:hAnsi="system-ui" w:eastAsia="system-ui" w:cs="system-ui"/>
          <w:b w:val="1"/>
          <w:bCs w:val="1"/>
          <w:color w:val="0F1115"/>
        </w:rPr>
        <w:t>réduction des risques par l'apprentissage itératif</w:t>
      </w:r>
      <w:r w:rsidRPr="11B080E4" w:rsidR="7116F625">
        <w:rPr>
          <w:rFonts w:ascii="system-ui" w:hAnsi="system-ui" w:eastAsia="system-ui" w:cs="system-ui"/>
          <w:color w:val="0F1115"/>
        </w:rPr>
        <w:t>.</w:t>
      </w:r>
    </w:p>
    <w:p w:rsidR="00A57037" w:rsidP="00A57037" w:rsidRDefault="00A57037" w14:paraId="25D4B2F7" w14:textId="5F558E64">
      <w:pPr>
        <w:shd w:val="clear" w:color="auto" w:fill="FFFFFF" w:themeFill="background1"/>
        <w:spacing w:before="240" w:after="240"/>
        <w:rPr>
          <w:rFonts w:ascii="system-ui" w:hAnsi="system-ui" w:eastAsia="system-ui" w:cs="system-ui"/>
          <w:color w:val="0F1115"/>
        </w:rPr>
      </w:pPr>
    </w:p>
    <w:p w:rsidR="261497A1" w:rsidP="261497A1" w:rsidRDefault="261497A1" w14:paraId="604811DA" w14:textId="2F117C87">
      <w:pPr>
        <w:shd w:val="clear" w:color="auto" w:fill="FFFFFF" w:themeFill="background1"/>
        <w:spacing w:before="240" w:after="240"/>
        <w:rPr>
          <w:rFonts w:ascii="system-ui" w:hAnsi="system-ui" w:eastAsia="system-ui" w:cs="system-ui"/>
          <w:color w:val="0F1115"/>
        </w:rPr>
      </w:pPr>
    </w:p>
    <w:p w:rsidR="261497A1" w:rsidP="261497A1" w:rsidRDefault="261497A1" w14:paraId="214C93CF" w14:textId="305398D5">
      <w:pPr>
        <w:rPr>
          <w:rFonts w:ascii="Aptos" w:hAnsi="Aptos" w:eastAsia="Aptos"/>
        </w:rPr>
      </w:pPr>
    </w:p>
    <w:sectPr w:rsidR="261497A1">
      <w:headerReference w:type="default" r:id="rId8"/>
      <w:footerReference w:type="default" r:id="rId9"/>
      <w:pgSz w:w="11906" w:h="16838" w:orient="portrait"/>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9791A" w:rsidRDefault="0019791A" w14:paraId="100B9FF3" w14:textId="77777777">
      <w:pPr>
        <w:spacing w:after="0" w:line="240" w:lineRule="auto"/>
      </w:pPr>
      <w:r>
        <w:separator/>
      </w:r>
    </w:p>
  </w:endnote>
  <w:endnote w:type="continuationSeparator" w:id="0">
    <w:p w:rsidR="0019791A" w:rsidRDefault="0019791A" w14:paraId="1630E50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ystem-ui">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261497A1" w:rsidTr="261497A1" w14:paraId="2879A1A0" w14:textId="77777777">
      <w:trPr>
        <w:trHeight w:val="300"/>
      </w:trPr>
      <w:tc>
        <w:tcPr>
          <w:tcW w:w="3020" w:type="dxa"/>
        </w:tcPr>
        <w:p w:rsidR="261497A1" w:rsidP="261497A1" w:rsidRDefault="261497A1" w14:paraId="55702EE6" w14:textId="77777777">
          <w:pPr>
            <w:ind w:left="-115"/>
          </w:pPr>
        </w:p>
      </w:tc>
      <w:tc>
        <w:tcPr>
          <w:tcW w:w="3020" w:type="dxa"/>
        </w:tcPr>
        <w:p w:rsidR="261497A1" w:rsidP="261497A1" w:rsidRDefault="261497A1" w14:paraId="4BC41F12" w14:textId="77777777">
          <w:pPr>
            <w:jc w:val="center"/>
          </w:pPr>
        </w:p>
      </w:tc>
      <w:tc>
        <w:tcPr>
          <w:tcW w:w="3020" w:type="dxa"/>
        </w:tcPr>
        <w:p w:rsidR="261497A1" w:rsidP="261497A1" w:rsidRDefault="261497A1" w14:paraId="3DE8D67F" w14:textId="77777777">
          <w:pPr>
            <w:ind w:right="-115"/>
            <w:jc w:val="right"/>
          </w:pPr>
        </w:p>
      </w:tc>
    </w:tr>
  </w:tbl>
  <w:p w:rsidR="261497A1" w:rsidP="261497A1" w:rsidRDefault="261497A1" w14:paraId="5D3A48A5"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9791A" w:rsidRDefault="0019791A" w14:paraId="33A3F93E" w14:textId="77777777">
      <w:pPr>
        <w:spacing w:after="0" w:line="240" w:lineRule="auto"/>
      </w:pPr>
      <w:r>
        <w:separator/>
      </w:r>
    </w:p>
  </w:footnote>
  <w:footnote w:type="continuationSeparator" w:id="0">
    <w:p w:rsidR="0019791A" w:rsidRDefault="0019791A" w14:paraId="1B28AC7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261497A1" w:rsidTr="261497A1" w14:paraId="3011A0B4" w14:textId="77777777">
      <w:trPr>
        <w:trHeight w:val="300"/>
      </w:trPr>
      <w:tc>
        <w:tcPr>
          <w:tcW w:w="3020" w:type="dxa"/>
        </w:tcPr>
        <w:p w:rsidR="261497A1" w:rsidP="261497A1" w:rsidRDefault="261497A1" w14:paraId="38F5526A" w14:textId="77777777">
          <w:pPr>
            <w:ind w:left="-115"/>
          </w:pPr>
        </w:p>
      </w:tc>
      <w:tc>
        <w:tcPr>
          <w:tcW w:w="3020" w:type="dxa"/>
        </w:tcPr>
        <w:p w:rsidR="261497A1" w:rsidP="261497A1" w:rsidRDefault="261497A1" w14:paraId="36677ABC" w14:textId="77777777">
          <w:pPr>
            <w:jc w:val="center"/>
          </w:pPr>
        </w:p>
      </w:tc>
      <w:tc>
        <w:tcPr>
          <w:tcW w:w="3020" w:type="dxa"/>
        </w:tcPr>
        <w:p w:rsidR="261497A1" w:rsidP="261497A1" w:rsidRDefault="261497A1" w14:paraId="3ADC4A0D" w14:textId="77777777">
          <w:pPr>
            <w:ind w:right="-115"/>
            <w:jc w:val="right"/>
          </w:pPr>
        </w:p>
      </w:tc>
    </w:tr>
  </w:tbl>
  <w:p w:rsidR="261497A1" w:rsidP="261497A1" w:rsidRDefault="261497A1" w14:paraId="2F4ED3E9"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23">
    <w:nsid w:val="22c8fae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2">
    <w:nsid w:val="7fb158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4c4ffc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
    <w:nsid w:val="6dff41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9">
    <w:nsid w:val="2eae1e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
    <w:nsid w:val="536ab81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7">
    <w:nsid w:val="6ffd71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6f51bb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f3fa8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46103e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144a72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4452b9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6337e5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261149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10f233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325f0e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ede7a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b09e5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5137e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7f9938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43f10a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6bf69f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5b0804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31fb56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44dacf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1759fe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5c5c1c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4dcf21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622723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74ceb7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29db0c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46f290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5f704e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7719c6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4b4f80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3886c8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7be2b4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52cf43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60a43a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1d39f9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614c42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23e87a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1ba470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536c39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24c505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5b9b3e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11012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7f7722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3efe38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75901e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675a33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5ab1cb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1B6721A"/>
    <w:multiLevelType w:val="hybridMultilevel"/>
    <w:tmpl w:val="2CDA2ED8"/>
    <w:lvl w:ilvl="0" w:tplc="9628107C">
      <w:start w:val="1"/>
      <w:numFmt w:val="bullet"/>
      <w:lvlText w:val=""/>
      <w:lvlJc w:val="left"/>
      <w:pPr>
        <w:ind w:left="720" w:hanging="360"/>
      </w:pPr>
      <w:rPr>
        <w:rFonts w:hint="default" w:ascii="Symbol" w:hAnsi="Symbol"/>
      </w:rPr>
    </w:lvl>
    <w:lvl w:ilvl="1" w:tplc="B7ACF182">
      <w:start w:val="1"/>
      <w:numFmt w:val="bullet"/>
      <w:lvlText w:val="o"/>
      <w:lvlJc w:val="left"/>
      <w:pPr>
        <w:ind w:left="1440" w:hanging="360"/>
      </w:pPr>
      <w:rPr>
        <w:rFonts w:hint="default" w:ascii="Courier New" w:hAnsi="Courier New"/>
      </w:rPr>
    </w:lvl>
    <w:lvl w:ilvl="2" w:tplc="CF06AD40">
      <w:start w:val="1"/>
      <w:numFmt w:val="bullet"/>
      <w:lvlText w:val=""/>
      <w:lvlJc w:val="left"/>
      <w:pPr>
        <w:ind w:left="2160" w:hanging="360"/>
      </w:pPr>
      <w:rPr>
        <w:rFonts w:hint="default" w:ascii="Wingdings" w:hAnsi="Wingdings"/>
      </w:rPr>
    </w:lvl>
    <w:lvl w:ilvl="3" w:tplc="DD2C9270">
      <w:start w:val="1"/>
      <w:numFmt w:val="bullet"/>
      <w:lvlText w:val=""/>
      <w:lvlJc w:val="left"/>
      <w:pPr>
        <w:ind w:left="2880" w:hanging="360"/>
      </w:pPr>
      <w:rPr>
        <w:rFonts w:hint="default" w:ascii="Symbol" w:hAnsi="Symbol"/>
      </w:rPr>
    </w:lvl>
    <w:lvl w:ilvl="4" w:tplc="3AF2D852">
      <w:start w:val="1"/>
      <w:numFmt w:val="bullet"/>
      <w:lvlText w:val="o"/>
      <w:lvlJc w:val="left"/>
      <w:pPr>
        <w:ind w:left="3600" w:hanging="360"/>
      </w:pPr>
      <w:rPr>
        <w:rFonts w:hint="default" w:ascii="Courier New" w:hAnsi="Courier New"/>
      </w:rPr>
    </w:lvl>
    <w:lvl w:ilvl="5" w:tplc="7EA04F44">
      <w:start w:val="1"/>
      <w:numFmt w:val="bullet"/>
      <w:lvlText w:val=""/>
      <w:lvlJc w:val="left"/>
      <w:pPr>
        <w:ind w:left="4320" w:hanging="360"/>
      </w:pPr>
      <w:rPr>
        <w:rFonts w:hint="default" w:ascii="Wingdings" w:hAnsi="Wingdings"/>
      </w:rPr>
    </w:lvl>
    <w:lvl w:ilvl="6" w:tplc="4772368C">
      <w:start w:val="1"/>
      <w:numFmt w:val="bullet"/>
      <w:lvlText w:val=""/>
      <w:lvlJc w:val="left"/>
      <w:pPr>
        <w:ind w:left="5040" w:hanging="360"/>
      </w:pPr>
      <w:rPr>
        <w:rFonts w:hint="default" w:ascii="Symbol" w:hAnsi="Symbol"/>
      </w:rPr>
    </w:lvl>
    <w:lvl w:ilvl="7" w:tplc="E2569A9C">
      <w:start w:val="1"/>
      <w:numFmt w:val="bullet"/>
      <w:lvlText w:val="o"/>
      <w:lvlJc w:val="left"/>
      <w:pPr>
        <w:ind w:left="5760" w:hanging="360"/>
      </w:pPr>
      <w:rPr>
        <w:rFonts w:hint="default" w:ascii="Courier New" w:hAnsi="Courier New"/>
      </w:rPr>
    </w:lvl>
    <w:lvl w:ilvl="8" w:tplc="E48C924E">
      <w:start w:val="1"/>
      <w:numFmt w:val="bullet"/>
      <w:lvlText w:val=""/>
      <w:lvlJc w:val="left"/>
      <w:pPr>
        <w:ind w:left="6480" w:hanging="360"/>
      </w:pPr>
      <w:rPr>
        <w:rFonts w:hint="default" w:ascii="Wingdings" w:hAnsi="Wingdings"/>
      </w:rPr>
    </w:lvl>
  </w:abstractNum>
  <w:abstractNum w:abstractNumId="1" w15:restartNumberingAfterBreak="0">
    <w:nsid w:val="01DBA61B"/>
    <w:multiLevelType w:val="hybridMultilevel"/>
    <w:tmpl w:val="2AF2F0E8"/>
    <w:lvl w:ilvl="0" w:tplc="AE4A021E">
      <w:start w:val="1"/>
      <w:numFmt w:val="bullet"/>
      <w:lvlText w:val=""/>
      <w:lvlJc w:val="left"/>
      <w:pPr>
        <w:ind w:left="720" w:hanging="360"/>
      </w:pPr>
      <w:rPr>
        <w:rFonts w:hint="default" w:ascii="Symbol" w:hAnsi="Symbol"/>
      </w:rPr>
    </w:lvl>
    <w:lvl w:ilvl="1" w:tplc="A2AC1628">
      <w:start w:val="1"/>
      <w:numFmt w:val="bullet"/>
      <w:lvlText w:val="o"/>
      <w:lvlJc w:val="left"/>
      <w:pPr>
        <w:ind w:left="1440" w:hanging="360"/>
      </w:pPr>
      <w:rPr>
        <w:rFonts w:hint="default" w:ascii="Courier New" w:hAnsi="Courier New"/>
      </w:rPr>
    </w:lvl>
    <w:lvl w:ilvl="2" w:tplc="5EBA6166">
      <w:start w:val="1"/>
      <w:numFmt w:val="bullet"/>
      <w:lvlText w:val=""/>
      <w:lvlJc w:val="left"/>
      <w:pPr>
        <w:ind w:left="2160" w:hanging="360"/>
      </w:pPr>
      <w:rPr>
        <w:rFonts w:hint="default" w:ascii="Wingdings" w:hAnsi="Wingdings"/>
      </w:rPr>
    </w:lvl>
    <w:lvl w:ilvl="3" w:tplc="089CA044">
      <w:start w:val="1"/>
      <w:numFmt w:val="bullet"/>
      <w:lvlText w:val=""/>
      <w:lvlJc w:val="left"/>
      <w:pPr>
        <w:ind w:left="2880" w:hanging="360"/>
      </w:pPr>
      <w:rPr>
        <w:rFonts w:hint="default" w:ascii="Symbol" w:hAnsi="Symbol"/>
      </w:rPr>
    </w:lvl>
    <w:lvl w:ilvl="4" w:tplc="C1D0D0A0">
      <w:start w:val="1"/>
      <w:numFmt w:val="bullet"/>
      <w:lvlText w:val="o"/>
      <w:lvlJc w:val="left"/>
      <w:pPr>
        <w:ind w:left="3600" w:hanging="360"/>
      </w:pPr>
      <w:rPr>
        <w:rFonts w:hint="default" w:ascii="Courier New" w:hAnsi="Courier New"/>
      </w:rPr>
    </w:lvl>
    <w:lvl w:ilvl="5" w:tplc="392A513E">
      <w:start w:val="1"/>
      <w:numFmt w:val="bullet"/>
      <w:lvlText w:val=""/>
      <w:lvlJc w:val="left"/>
      <w:pPr>
        <w:ind w:left="4320" w:hanging="360"/>
      </w:pPr>
      <w:rPr>
        <w:rFonts w:hint="default" w:ascii="Wingdings" w:hAnsi="Wingdings"/>
      </w:rPr>
    </w:lvl>
    <w:lvl w:ilvl="6" w:tplc="1BB20270">
      <w:start w:val="1"/>
      <w:numFmt w:val="bullet"/>
      <w:lvlText w:val=""/>
      <w:lvlJc w:val="left"/>
      <w:pPr>
        <w:ind w:left="5040" w:hanging="360"/>
      </w:pPr>
      <w:rPr>
        <w:rFonts w:hint="default" w:ascii="Symbol" w:hAnsi="Symbol"/>
      </w:rPr>
    </w:lvl>
    <w:lvl w:ilvl="7" w:tplc="D3EA745A">
      <w:start w:val="1"/>
      <w:numFmt w:val="bullet"/>
      <w:lvlText w:val="o"/>
      <w:lvlJc w:val="left"/>
      <w:pPr>
        <w:ind w:left="5760" w:hanging="360"/>
      </w:pPr>
      <w:rPr>
        <w:rFonts w:hint="default" w:ascii="Courier New" w:hAnsi="Courier New"/>
      </w:rPr>
    </w:lvl>
    <w:lvl w:ilvl="8" w:tplc="450E8872">
      <w:start w:val="1"/>
      <w:numFmt w:val="bullet"/>
      <w:lvlText w:val=""/>
      <w:lvlJc w:val="left"/>
      <w:pPr>
        <w:ind w:left="6480" w:hanging="360"/>
      </w:pPr>
      <w:rPr>
        <w:rFonts w:hint="default" w:ascii="Wingdings" w:hAnsi="Wingdings"/>
      </w:rPr>
    </w:lvl>
  </w:abstractNum>
  <w:abstractNum w:abstractNumId="2" w15:restartNumberingAfterBreak="0">
    <w:nsid w:val="04CE41D1"/>
    <w:multiLevelType w:val="hybridMultilevel"/>
    <w:tmpl w:val="ED6E2ABE"/>
    <w:lvl w:ilvl="0" w:tplc="040823D4">
      <w:start w:val="1"/>
      <w:numFmt w:val="bullet"/>
      <w:lvlText w:val=""/>
      <w:lvlJc w:val="left"/>
      <w:pPr>
        <w:ind w:left="720" w:hanging="360"/>
      </w:pPr>
      <w:rPr>
        <w:rFonts w:hint="default" w:ascii="Symbol" w:hAnsi="Symbol"/>
      </w:rPr>
    </w:lvl>
    <w:lvl w:ilvl="1" w:tplc="E0FCCF7A">
      <w:start w:val="1"/>
      <w:numFmt w:val="bullet"/>
      <w:lvlText w:val="o"/>
      <w:lvlJc w:val="left"/>
      <w:pPr>
        <w:ind w:left="1440" w:hanging="360"/>
      </w:pPr>
      <w:rPr>
        <w:rFonts w:hint="default" w:ascii="Courier New" w:hAnsi="Courier New"/>
      </w:rPr>
    </w:lvl>
    <w:lvl w:ilvl="2" w:tplc="0272451E">
      <w:start w:val="1"/>
      <w:numFmt w:val="bullet"/>
      <w:lvlText w:val=""/>
      <w:lvlJc w:val="left"/>
      <w:pPr>
        <w:ind w:left="2160" w:hanging="360"/>
      </w:pPr>
      <w:rPr>
        <w:rFonts w:hint="default" w:ascii="Wingdings" w:hAnsi="Wingdings"/>
      </w:rPr>
    </w:lvl>
    <w:lvl w:ilvl="3" w:tplc="09DEDD26">
      <w:start w:val="1"/>
      <w:numFmt w:val="bullet"/>
      <w:lvlText w:val=""/>
      <w:lvlJc w:val="left"/>
      <w:pPr>
        <w:ind w:left="2880" w:hanging="360"/>
      </w:pPr>
      <w:rPr>
        <w:rFonts w:hint="default" w:ascii="Symbol" w:hAnsi="Symbol"/>
      </w:rPr>
    </w:lvl>
    <w:lvl w:ilvl="4" w:tplc="7F8C82D2">
      <w:start w:val="1"/>
      <w:numFmt w:val="bullet"/>
      <w:lvlText w:val="o"/>
      <w:lvlJc w:val="left"/>
      <w:pPr>
        <w:ind w:left="3600" w:hanging="360"/>
      </w:pPr>
      <w:rPr>
        <w:rFonts w:hint="default" w:ascii="Courier New" w:hAnsi="Courier New"/>
      </w:rPr>
    </w:lvl>
    <w:lvl w:ilvl="5" w:tplc="487E9A7A">
      <w:start w:val="1"/>
      <w:numFmt w:val="bullet"/>
      <w:lvlText w:val=""/>
      <w:lvlJc w:val="left"/>
      <w:pPr>
        <w:ind w:left="4320" w:hanging="360"/>
      </w:pPr>
      <w:rPr>
        <w:rFonts w:hint="default" w:ascii="Wingdings" w:hAnsi="Wingdings"/>
      </w:rPr>
    </w:lvl>
    <w:lvl w:ilvl="6" w:tplc="BBB248D0">
      <w:start w:val="1"/>
      <w:numFmt w:val="bullet"/>
      <w:lvlText w:val=""/>
      <w:lvlJc w:val="left"/>
      <w:pPr>
        <w:ind w:left="5040" w:hanging="360"/>
      </w:pPr>
      <w:rPr>
        <w:rFonts w:hint="default" w:ascii="Symbol" w:hAnsi="Symbol"/>
      </w:rPr>
    </w:lvl>
    <w:lvl w:ilvl="7" w:tplc="B74C90F6">
      <w:start w:val="1"/>
      <w:numFmt w:val="bullet"/>
      <w:lvlText w:val="o"/>
      <w:lvlJc w:val="left"/>
      <w:pPr>
        <w:ind w:left="5760" w:hanging="360"/>
      </w:pPr>
      <w:rPr>
        <w:rFonts w:hint="default" w:ascii="Courier New" w:hAnsi="Courier New"/>
      </w:rPr>
    </w:lvl>
    <w:lvl w:ilvl="8" w:tplc="95A67148">
      <w:start w:val="1"/>
      <w:numFmt w:val="bullet"/>
      <w:lvlText w:val=""/>
      <w:lvlJc w:val="left"/>
      <w:pPr>
        <w:ind w:left="6480" w:hanging="360"/>
      </w:pPr>
      <w:rPr>
        <w:rFonts w:hint="default" w:ascii="Wingdings" w:hAnsi="Wingdings"/>
      </w:rPr>
    </w:lvl>
  </w:abstractNum>
  <w:abstractNum w:abstractNumId="3" w15:restartNumberingAfterBreak="0">
    <w:nsid w:val="067588F0"/>
    <w:multiLevelType w:val="hybridMultilevel"/>
    <w:tmpl w:val="381E416A"/>
    <w:lvl w:ilvl="0" w:tplc="E60A95E0">
      <w:start w:val="1"/>
      <w:numFmt w:val="bullet"/>
      <w:lvlText w:val=""/>
      <w:lvlJc w:val="left"/>
      <w:pPr>
        <w:ind w:left="720" w:hanging="360"/>
      </w:pPr>
      <w:rPr>
        <w:rFonts w:hint="default" w:ascii="Symbol" w:hAnsi="Symbol"/>
      </w:rPr>
    </w:lvl>
    <w:lvl w:ilvl="1" w:tplc="44280A14">
      <w:start w:val="1"/>
      <w:numFmt w:val="bullet"/>
      <w:lvlText w:val="o"/>
      <w:lvlJc w:val="left"/>
      <w:pPr>
        <w:ind w:left="1440" w:hanging="360"/>
      </w:pPr>
      <w:rPr>
        <w:rFonts w:hint="default" w:ascii="Courier New" w:hAnsi="Courier New"/>
      </w:rPr>
    </w:lvl>
    <w:lvl w:ilvl="2" w:tplc="1528F164">
      <w:start w:val="1"/>
      <w:numFmt w:val="bullet"/>
      <w:lvlText w:val=""/>
      <w:lvlJc w:val="left"/>
      <w:pPr>
        <w:ind w:left="2160" w:hanging="360"/>
      </w:pPr>
      <w:rPr>
        <w:rFonts w:hint="default" w:ascii="Wingdings" w:hAnsi="Wingdings"/>
      </w:rPr>
    </w:lvl>
    <w:lvl w:ilvl="3" w:tplc="26561DEE">
      <w:start w:val="1"/>
      <w:numFmt w:val="bullet"/>
      <w:lvlText w:val=""/>
      <w:lvlJc w:val="left"/>
      <w:pPr>
        <w:ind w:left="2880" w:hanging="360"/>
      </w:pPr>
      <w:rPr>
        <w:rFonts w:hint="default" w:ascii="Symbol" w:hAnsi="Symbol"/>
      </w:rPr>
    </w:lvl>
    <w:lvl w:ilvl="4" w:tplc="95AAFE3A">
      <w:start w:val="1"/>
      <w:numFmt w:val="bullet"/>
      <w:lvlText w:val="o"/>
      <w:lvlJc w:val="left"/>
      <w:pPr>
        <w:ind w:left="3600" w:hanging="360"/>
      </w:pPr>
      <w:rPr>
        <w:rFonts w:hint="default" w:ascii="Courier New" w:hAnsi="Courier New"/>
      </w:rPr>
    </w:lvl>
    <w:lvl w:ilvl="5" w:tplc="9E3870D4">
      <w:start w:val="1"/>
      <w:numFmt w:val="bullet"/>
      <w:lvlText w:val=""/>
      <w:lvlJc w:val="left"/>
      <w:pPr>
        <w:ind w:left="4320" w:hanging="360"/>
      </w:pPr>
      <w:rPr>
        <w:rFonts w:hint="default" w:ascii="Wingdings" w:hAnsi="Wingdings"/>
      </w:rPr>
    </w:lvl>
    <w:lvl w:ilvl="6" w:tplc="E90E7C7E">
      <w:start w:val="1"/>
      <w:numFmt w:val="bullet"/>
      <w:lvlText w:val=""/>
      <w:lvlJc w:val="left"/>
      <w:pPr>
        <w:ind w:left="5040" w:hanging="360"/>
      </w:pPr>
      <w:rPr>
        <w:rFonts w:hint="default" w:ascii="Symbol" w:hAnsi="Symbol"/>
      </w:rPr>
    </w:lvl>
    <w:lvl w:ilvl="7" w:tplc="95766EE2">
      <w:start w:val="1"/>
      <w:numFmt w:val="bullet"/>
      <w:lvlText w:val="o"/>
      <w:lvlJc w:val="left"/>
      <w:pPr>
        <w:ind w:left="5760" w:hanging="360"/>
      </w:pPr>
      <w:rPr>
        <w:rFonts w:hint="default" w:ascii="Courier New" w:hAnsi="Courier New"/>
      </w:rPr>
    </w:lvl>
    <w:lvl w:ilvl="8" w:tplc="6A9EACAC">
      <w:start w:val="1"/>
      <w:numFmt w:val="bullet"/>
      <w:lvlText w:val=""/>
      <w:lvlJc w:val="left"/>
      <w:pPr>
        <w:ind w:left="6480" w:hanging="360"/>
      </w:pPr>
      <w:rPr>
        <w:rFonts w:hint="default" w:ascii="Wingdings" w:hAnsi="Wingdings"/>
      </w:rPr>
    </w:lvl>
  </w:abstractNum>
  <w:abstractNum w:abstractNumId="4" w15:restartNumberingAfterBreak="0">
    <w:nsid w:val="0DB7EF65"/>
    <w:multiLevelType w:val="hybridMultilevel"/>
    <w:tmpl w:val="72C8D644"/>
    <w:lvl w:ilvl="0" w:tplc="8FC4B412">
      <w:start w:val="1"/>
      <w:numFmt w:val="bullet"/>
      <w:lvlText w:val=""/>
      <w:lvlJc w:val="left"/>
      <w:pPr>
        <w:ind w:left="720" w:hanging="360"/>
      </w:pPr>
      <w:rPr>
        <w:rFonts w:hint="default" w:ascii="Symbol" w:hAnsi="Symbol"/>
      </w:rPr>
    </w:lvl>
    <w:lvl w:ilvl="1" w:tplc="AE94F0DA">
      <w:start w:val="1"/>
      <w:numFmt w:val="bullet"/>
      <w:lvlText w:val="o"/>
      <w:lvlJc w:val="left"/>
      <w:pPr>
        <w:ind w:left="1440" w:hanging="360"/>
      </w:pPr>
      <w:rPr>
        <w:rFonts w:hint="default" w:ascii="Courier New" w:hAnsi="Courier New"/>
      </w:rPr>
    </w:lvl>
    <w:lvl w:ilvl="2" w:tplc="5A76F5B6">
      <w:start w:val="1"/>
      <w:numFmt w:val="bullet"/>
      <w:lvlText w:val=""/>
      <w:lvlJc w:val="left"/>
      <w:pPr>
        <w:ind w:left="2160" w:hanging="360"/>
      </w:pPr>
      <w:rPr>
        <w:rFonts w:hint="default" w:ascii="Wingdings" w:hAnsi="Wingdings"/>
      </w:rPr>
    </w:lvl>
    <w:lvl w:ilvl="3" w:tplc="FCA283CC">
      <w:start w:val="1"/>
      <w:numFmt w:val="bullet"/>
      <w:lvlText w:val=""/>
      <w:lvlJc w:val="left"/>
      <w:pPr>
        <w:ind w:left="2880" w:hanging="360"/>
      </w:pPr>
      <w:rPr>
        <w:rFonts w:hint="default" w:ascii="Symbol" w:hAnsi="Symbol"/>
      </w:rPr>
    </w:lvl>
    <w:lvl w:ilvl="4" w:tplc="BC98B97A">
      <w:start w:val="1"/>
      <w:numFmt w:val="bullet"/>
      <w:lvlText w:val="o"/>
      <w:lvlJc w:val="left"/>
      <w:pPr>
        <w:ind w:left="3600" w:hanging="360"/>
      </w:pPr>
      <w:rPr>
        <w:rFonts w:hint="default" w:ascii="Courier New" w:hAnsi="Courier New"/>
      </w:rPr>
    </w:lvl>
    <w:lvl w:ilvl="5" w:tplc="14AEC008">
      <w:start w:val="1"/>
      <w:numFmt w:val="bullet"/>
      <w:lvlText w:val=""/>
      <w:lvlJc w:val="left"/>
      <w:pPr>
        <w:ind w:left="4320" w:hanging="360"/>
      </w:pPr>
      <w:rPr>
        <w:rFonts w:hint="default" w:ascii="Wingdings" w:hAnsi="Wingdings"/>
      </w:rPr>
    </w:lvl>
    <w:lvl w:ilvl="6" w:tplc="8D36B29A">
      <w:start w:val="1"/>
      <w:numFmt w:val="bullet"/>
      <w:lvlText w:val=""/>
      <w:lvlJc w:val="left"/>
      <w:pPr>
        <w:ind w:left="5040" w:hanging="360"/>
      </w:pPr>
      <w:rPr>
        <w:rFonts w:hint="default" w:ascii="Symbol" w:hAnsi="Symbol"/>
      </w:rPr>
    </w:lvl>
    <w:lvl w:ilvl="7" w:tplc="67DCF65E">
      <w:start w:val="1"/>
      <w:numFmt w:val="bullet"/>
      <w:lvlText w:val="o"/>
      <w:lvlJc w:val="left"/>
      <w:pPr>
        <w:ind w:left="5760" w:hanging="360"/>
      </w:pPr>
      <w:rPr>
        <w:rFonts w:hint="default" w:ascii="Courier New" w:hAnsi="Courier New"/>
      </w:rPr>
    </w:lvl>
    <w:lvl w:ilvl="8" w:tplc="25A46292">
      <w:start w:val="1"/>
      <w:numFmt w:val="bullet"/>
      <w:lvlText w:val=""/>
      <w:lvlJc w:val="left"/>
      <w:pPr>
        <w:ind w:left="6480" w:hanging="360"/>
      </w:pPr>
      <w:rPr>
        <w:rFonts w:hint="default" w:ascii="Wingdings" w:hAnsi="Wingdings"/>
      </w:rPr>
    </w:lvl>
  </w:abstractNum>
  <w:abstractNum w:abstractNumId="5" w15:restartNumberingAfterBreak="0">
    <w:nsid w:val="0E3D2996"/>
    <w:multiLevelType w:val="hybridMultilevel"/>
    <w:tmpl w:val="D6C84EBA"/>
    <w:lvl w:ilvl="0" w:tplc="9C502EC4">
      <w:start w:val="1"/>
      <w:numFmt w:val="bullet"/>
      <w:lvlText w:val=""/>
      <w:lvlJc w:val="left"/>
      <w:pPr>
        <w:ind w:left="720" w:hanging="360"/>
      </w:pPr>
      <w:rPr>
        <w:rFonts w:hint="default" w:ascii="Symbol" w:hAnsi="Symbol"/>
      </w:rPr>
    </w:lvl>
    <w:lvl w:ilvl="1" w:tplc="86C8150A">
      <w:start w:val="1"/>
      <w:numFmt w:val="bullet"/>
      <w:lvlText w:val="o"/>
      <w:lvlJc w:val="left"/>
      <w:pPr>
        <w:ind w:left="1440" w:hanging="360"/>
      </w:pPr>
      <w:rPr>
        <w:rFonts w:hint="default" w:ascii="Courier New" w:hAnsi="Courier New"/>
      </w:rPr>
    </w:lvl>
    <w:lvl w:ilvl="2" w:tplc="5DFAAFD0">
      <w:start w:val="1"/>
      <w:numFmt w:val="bullet"/>
      <w:lvlText w:val=""/>
      <w:lvlJc w:val="left"/>
      <w:pPr>
        <w:ind w:left="2160" w:hanging="360"/>
      </w:pPr>
      <w:rPr>
        <w:rFonts w:hint="default" w:ascii="Wingdings" w:hAnsi="Wingdings"/>
      </w:rPr>
    </w:lvl>
    <w:lvl w:ilvl="3" w:tplc="3306D9B8">
      <w:start w:val="1"/>
      <w:numFmt w:val="bullet"/>
      <w:lvlText w:val=""/>
      <w:lvlJc w:val="left"/>
      <w:pPr>
        <w:ind w:left="2880" w:hanging="360"/>
      </w:pPr>
      <w:rPr>
        <w:rFonts w:hint="default" w:ascii="Symbol" w:hAnsi="Symbol"/>
      </w:rPr>
    </w:lvl>
    <w:lvl w:ilvl="4" w:tplc="23B41F88">
      <w:start w:val="1"/>
      <w:numFmt w:val="bullet"/>
      <w:lvlText w:val="o"/>
      <w:lvlJc w:val="left"/>
      <w:pPr>
        <w:ind w:left="3600" w:hanging="360"/>
      </w:pPr>
      <w:rPr>
        <w:rFonts w:hint="default" w:ascii="Courier New" w:hAnsi="Courier New"/>
      </w:rPr>
    </w:lvl>
    <w:lvl w:ilvl="5" w:tplc="05CA7E26">
      <w:start w:val="1"/>
      <w:numFmt w:val="bullet"/>
      <w:lvlText w:val=""/>
      <w:lvlJc w:val="left"/>
      <w:pPr>
        <w:ind w:left="4320" w:hanging="360"/>
      </w:pPr>
      <w:rPr>
        <w:rFonts w:hint="default" w:ascii="Wingdings" w:hAnsi="Wingdings"/>
      </w:rPr>
    </w:lvl>
    <w:lvl w:ilvl="6" w:tplc="DC6E1DB8">
      <w:start w:val="1"/>
      <w:numFmt w:val="bullet"/>
      <w:lvlText w:val=""/>
      <w:lvlJc w:val="left"/>
      <w:pPr>
        <w:ind w:left="5040" w:hanging="360"/>
      </w:pPr>
      <w:rPr>
        <w:rFonts w:hint="default" w:ascii="Symbol" w:hAnsi="Symbol"/>
      </w:rPr>
    </w:lvl>
    <w:lvl w:ilvl="7" w:tplc="70EECC3C">
      <w:start w:val="1"/>
      <w:numFmt w:val="bullet"/>
      <w:lvlText w:val="o"/>
      <w:lvlJc w:val="left"/>
      <w:pPr>
        <w:ind w:left="5760" w:hanging="360"/>
      </w:pPr>
      <w:rPr>
        <w:rFonts w:hint="default" w:ascii="Courier New" w:hAnsi="Courier New"/>
      </w:rPr>
    </w:lvl>
    <w:lvl w:ilvl="8" w:tplc="C0E6BDB6">
      <w:start w:val="1"/>
      <w:numFmt w:val="bullet"/>
      <w:lvlText w:val=""/>
      <w:lvlJc w:val="left"/>
      <w:pPr>
        <w:ind w:left="6480" w:hanging="360"/>
      </w:pPr>
      <w:rPr>
        <w:rFonts w:hint="default" w:ascii="Wingdings" w:hAnsi="Wingdings"/>
      </w:rPr>
    </w:lvl>
  </w:abstractNum>
  <w:abstractNum w:abstractNumId="6" w15:restartNumberingAfterBreak="0">
    <w:nsid w:val="0FD91B8C"/>
    <w:multiLevelType w:val="hybridMultilevel"/>
    <w:tmpl w:val="B4EE7D60"/>
    <w:lvl w:ilvl="0" w:tplc="6B7E4786">
      <w:start w:val="1"/>
      <w:numFmt w:val="bullet"/>
      <w:lvlText w:val=""/>
      <w:lvlJc w:val="left"/>
      <w:pPr>
        <w:ind w:left="720" w:hanging="360"/>
      </w:pPr>
      <w:rPr>
        <w:rFonts w:hint="default" w:ascii="Symbol" w:hAnsi="Symbol"/>
      </w:rPr>
    </w:lvl>
    <w:lvl w:ilvl="1" w:tplc="3300E3E8">
      <w:start w:val="1"/>
      <w:numFmt w:val="bullet"/>
      <w:lvlText w:val="o"/>
      <w:lvlJc w:val="left"/>
      <w:pPr>
        <w:ind w:left="1440" w:hanging="360"/>
      </w:pPr>
      <w:rPr>
        <w:rFonts w:hint="default" w:ascii="Courier New" w:hAnsi="Courier New"/>
      </w:rPr>
    </w:lvl>
    <w:lvl w:ilvl="2" w:tplc="C9043DDC">
      <w:start w:val="1"/>
      <w:numFmt w:val="bullet"/>
      <w:lvlText w:val=""/>
      <w:lvlJc w:val="left"/>
      <w:pPr>
        <w:ind w:left="2160" w:hanging="360"/>
      </w:pPr>
      <w:rPr>
        <w:rFonts w:hint="default" w:ascii="Wingdings" w:hAnsi="Wingdings"/>
      </w:rPr>
    </w:lvl>
    <w:lvl w:ilvl="3" w:tplc="ADAAF9D8">
      <w:start w:val="1"/>
      <w:numFmt w:val="bullet"/>
      <w:lvlText w:val=""/>
      <w:lvlJc w:val="left"/>
      <w:pPr>
        <w:ind w:left="2880" w:hanging="360"/>
      </w:pPr>
      <w:rPr>
        <w:rFonts w:hint="default" w:ascii="Symbol" w:hAnsi="Symbol"/>
      </w:rPr>
    </w:lvl>
    <w:lvl w:ilvl="4" w:tplc="9BF2270C">
      <w:start w:val="1"/>
      <w:numFmt w:val="bullet"/>
      <w:lvlText w:val="o"/>
      <w:lvlJc w:val="left"/>
      <w:pPr>
        <w:ind w:left="3600" w:hanging="360"/>
      </w:pPr>
      <w:rPr>
        <w:rFonts w:hint="default" w:ascii="Courier New" w:hAnsi="Courier New"/>
      </w:rPr>
    </w:lvl>
    <w:lvl w:ilvl="5" w:tplc="83B640B4">
      <w:start w:val="1"/>
      <w:numFmt w:val="bullet"/>
      <w:lvlText w:val=""/>
      <w:lvlJc w:val="left"/>
      <w:pPr>
        <w:ind w:left="4320" w:hanging="360"/>
      </w:pPr>
      <w:rPr>
        <w:rFonts w:hint="default" w:ascii="Wingdings" w:hAnsi="Wingdings"/>
      </w:rPr>
    </w:lvl>
    <w:lvl w:ilvl="6" w:tplc="CD90B6A0">
      <w:start w:val="1"/>
      <w:numFmt w:val="bullet"/>
      <w:lvlText w:val=""/>
      <w:lvlJc w:val="left"/>
      <w:pPr>
        <w:ind w:left="5040" w:hanging="360"/>
      </w:pPr>
      <w:rPr>
        <w:rFonts w:hint="default" w:ascii="Symbol" w:hAnsi="Symbol"/>
      </w:rPr>
    </w:lvl>
    <w:lvl w:ilvl="7" w:tplc="CF9AC5E2">
      <w:start w:val="1"/>
      <w:numFmt w:val="bullet"/>
      <w:lvlText w:val="o"/>
      <w:lvlJc w:val="left"/>
      <w:pPr>
        <w:ind w:left="5760" w:hanging="360"/>
      </w:pPr>
      <w:rPr>
        <w:rFonts w:hint="default" w:ascii="Courier New" w:hAnsi="Courier New"/>
      </w:rPr>
    </w:lvl>
    <w:lvl w:ilvl="8" w:tplc="213EAD0C">
      <w:start w:val="1"/>
      <w:numFmt w:val="bullet"/>
      <w:lvlText w:val=""/>
      <w:lvlJc w:val="left"/>
      <w:pPr>
        <w:ind w:left="6480" w:hanging="360"/>
      </w:pPr>
      <w:rPr>
        <w:rFonts w:hint="default" w:ascii="Wingdings" w:hAnsi="Wingdings"/>
      </w:rPr>
    </w:lvl>
  </w:abstractNum>
  <w:abstractNum w:abstractNumId="7" w15:restartNumberingAfterBreak="0">
    <w:nsid w:val="10F8368E"/>
    <w:multiLevelType w:val="hybridMultilevel"/>
    <w:tmpl w:val="9C02781A"/>
    <w:lvl w:ilvl="0" w:tplc="F3721DC6">
      <w:start w:val="1"/>
      <w:numFmt w:val="bullet"/>
      <w:lvlText w:val=""/>
      <w:lvlJc w:val="left"/>
      <w:pPr>
        <w:ind w:left="720" w:hanging="360"/>
      </w:pPr>
      <w:rPr>
        <w:rFonts w:hint="default" w:ascii="Symbol" w:hAnsi="Symbol"/>
      </w:rPr>
    </w:lvl>
    <w:lvl w:ilvl="1" w:tplc="B3185284">
      <w:start w:val="1"/>
      <w:numFmt w:val="bullet"/>
      <w:lvlText w:val="o"/>
      <w:lvlJc w:val="left"/>
      <w:pPr>
        <w:ind w:left="1440" w:hanging="360"/>
      </w:pPr>
      <w:rPr>
        <w:rFonts w:hint="default" w:ascii="Courier New" w:hAnsi="Courier New"/>
      </w:rPr>
    </w:lvl>
    <w:lvl w:ilvl="2" w:tplc="262E0FE0">
      <w:start w:val="1"/>
      <w:numFmt w:val="bullet"/>
      <w:lvlText w:val=""/>
      <w:lvlJc w:val="left"/>
      <w:pPr>
        <w:ind w:left="2160" w:hanging="360"/>
      </w:pPr>
      <w:rPr>
        <w:rFonts w:hint="default" w:ascii="Wingdings" w:hAnsi="Wingdings"/>
      </w:rPr>
    </w:lvl>
    <w:lvl w:ilvl="3" w:tplc="6F9ADBA8">
      <w:start w:val="1"/>
      <w:numFmt w:val="bullet"/>
      <w:lvlText w:val=""/>
      <w:lvlJc w:val="left"/>
      <w:pPr>
        <w:ind w:left="2880" w:hanging="360"/>
      </w:pPr>
      <w:rPr>
        <w:rFonts w:hint="default" w:ascii="Symbol" w:hAnsi="Symbol"/>
      </w:rPr>
    </w:lvl>
    <w:lvl w:ilvl="4" w:tplc="39F4C820">
      <w:start w:val="1"/>
      <w:numFmt w:val="bullet"/>
      <w:lvlText w:val="o"/>
      <w:lvlJc w:val="left"/>
      <w:pPr>
        <w:ind w:left="3600" w:hanging="360"/>
      </w:pPr>
      <w:rPr>
        <w:rFonts w:hint="default" w:ascii="Courier New" w:hAnsi="Courier New"/>
      </w:rPr>
    </w:lvl>
    <w:lvl w:ilvl="5" w:tplc="FBCC673E">
      <w:start w:val="1"/>
      <w:numFmt w:val="bullet"/>
      <w:lvlText w:val=""/>
      <w:lvlJc w:val="left"/>
      <w:pPr>
        <w:ind w:left="4320" w:hanging="360"/>
      </w:pPr>
      <w:rPr>
        <w:rFonts w:hint="default" w:ascii="Wingdings" w:hAnsi="Wingdings"/>
      </w:rPr>
    </w:lvl>
    <w:lvl w:ilvl="6" w:tplc="2FA8B442">
      <w:start w:val="1"/>
      <w:numFmt w:val="bullet"/>
      <w:lvlText w:val=""/>
      <w:lvlJc w:val="left"/>
      <w:pPr>
        <w:ind w:left="5040" w:hanging="360"/>
      </w:pPr>
      <w:rPr>
        <w:rFonts w:hint="default" w:ascii="Symbol" w:hAnsi="Symbol"/>
      </w:rPr>
    </w:lvl>
    <w:lvl w:ilvl="7" w:tplc="DDD241C0">
      <w:start w:val="1"/>
      <w:numFmt w:val="bullet"/>
      <w:lvlText w:val="o"/>
      <w:lvlJc w:val="left"/>
      <w:pPr>
        <w:ind w:left="5760" w:hanging="360"/>
      </w:pPr>
      <w:rPr>
        <w:rFonts w:hint="default" w:ascii="Courier New" w:hAnsi="Courier New"/>
      </w:rPr>
    </w:lvl>
    <w:lvl w:ilvl="8" w:tplc="C8388766">
      <w:start w:val="1"/>
      <w:numFmt w:val="bullet"/>
      <w:lvlText w:val=""/>
      <w:lvlJc w:val="left"/>
      <w:pPr>
        <w:ind w:left="6480" w:hanging="360"/>
      </w:pPr>
      <w:rPr>
        <w:rFonts w:hint="default" w:ascii="Wingdings" w:hAnsi="Wingdings"/>
      </w:rPr>
    </w:lvl>
  </w:abstractNum>
  <w:abstractNum w:abstractNumId="8" w15:restartNumberingAfterBreak="0">
    <w:nsid w:val="13BF3D90"/>
    <w:multiLevelType w:val="multilevel"/>
    <w:tmpl w:val="198EBF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 w15:restartNumberingAfterBreak="0">
    <w:nsid w:val="176317A9"/>
    <w:multiLevelType w:val="hybridMultilevel"/>
    <w:tmpl w:val="532662FE"/>
    <w:lvl w:ilvl="0" w:tplc="1526A898">
      <w:start w:val="1"/>
      <w:numFmt w:val="bullet"/>
      <w:lvlText w:val=""/>
      <w:lvlJc w:val="left"/>
      <w:pPr>
        <w:ind w:left="720" w:hanging="360"/>
      </w:pPr>
      <w:rPr>
        <w:rFonts w:hint="default" w:ascii="Symbol" w:hAnsi="Symbol"/>
      </w:rPr>
    </w:lvl>
    <w:lvl w:ilvl="1" w:tplc="42D0B910">
      <w:start w:val="1"/>
      <w:numFmt w:val="bullet"/>
      <w:lvlText w:val="o"/>
      <w:lvlJc w:val="left"/>
      <w:pPr>
        <w:ind w:left="1440" w:hanging="360"/>
      </w:pPr>
      <w:rPr>
        <w:rFonts w:hint="default" w:ascii="Courier New" w:hAnsi="Courier New"/>
      </w:rPr>
    </w:lvl>
    <w:lvl w:ilvl="2" w:tplc="19FEAD72">
      <w:start w:val="1"/>
      <w:numFmt w:val="bullet"/>
      <w:lvlText w:val=""/>
      <w:lvlJc w:val="left"/>
      <w:pPr>
        <w:ind w:left="2160" w:hanging="360"/>
      </w:pPr>
      <w:rPr>
        <w:rFonts w:hint="default" w:ascii="Wingdings" w:hAnsi="Wingdings"/>
      </w:rPr>
    </w:lvl>
    <w:lvl w:ilvl="3" w:tplc="88BC0FA4">
      <w:start w:val="1"/>
      <w:numFmt w:val="bullet"/>
      <w:lvlText w:val=""/>
      <w:lvlJc w:val="left"/>
      <w:pPr>
        <w:ind w:left="2880" w:hanging="360"/>
      </w:pPr>
      <w:rPr>
        <w:rFonts w:hint="default" w:ascii="Symbol" w:hAnsi="Symbol"/>
      </w:rPr>
    </w:lvl>
    <w:lvl w:ilvl="4" w:tplc="4EE296D6">
      <w:start w:val="1"/>
      <w:numFmt w:val="bullet"/>
      <w:lvlText w:val="o"/>
      <w:lvlJc w:val="left"/>
      <w:pPr>
        <w:ind w:left="3600" w:hanging="360"/>
      </w:pPr>
      <w:rPr>
        <w:rFonts w:hint="default" w:ascii="Courier New" w:hAnsi="Courier New"/>
      </w:rPr>
    </w:lvl>
    <w:lvl w:ilvl="5" w:tplc="159A2AE8">
      <w:start w:val="1"/>
      <w:numFmt w:val="bullet"/>
      <w:lvlText w:val=""/>
      <w:lvlJc w:val="left"/>
      <w:pPr>
        <w:ind w:left="4320" w:hanging="360"/>
      </w:pPr>
      <w:rPr>
        <w:rFonts w:hint="default" w:ascii="Wingdings" w:hAnsi="Wingdings"/>
      </w:rPr>
    </w:lvl>
    <w:lvl w:ilvl="6" w:tplc="4ECC8102">
      <w:start w:val="1"/>
      <w:numFmt w:val="bullet"/>
      <w:lvlText w:val=""/>
      <w:lvlJc w:val="left"/>
      <w:pPr>
        <w:ind w:left="5040" w:hanging="360"/>
      </w:pPr>
      <w:rPr>
        <w:rFonts w:hint="default" w:ascii="Symbol" w:hAnsi="Symbol"/>
      </w:rPr>
    </w:lvl>
    <w:lvl w:ilvl="7" w:tplc="9702D57A">
      <w:start w:val="1"/>
      <w:numFmt w:val="bullet"/>
      <w:lvlText w:val="o"/>
      <w:lvlJc w:val="left"/>
      <w:pPr>
        <w:ind w:left="5760" w:hanging="360"/>
      </w:pPr>
      <w:rPr>
        <w:rFonts w:hint="default" w:ascii="Courier New" w:hAnsi="Courier New"/>
      </w:rPr>
    </w:lvl>
    <w:lvl w:ilvl="8" w:tplc="4FEA141E">
      <w:start w:val="1"/>
      <w:numFmt w:val="bullet"/>
      <w:lvlText w:val=""/>
      <w:lvlJc w:val="left"/>
      <w:pPr>
        <w:ind w:left="6480" w:hanging="360"/>
      </w:pPr>
      <w:rPr>
        <w:rFonts w:hint="default" w:ascii="Wingdings" w:hAnsi="Wingdings"/>
      </w:rPr>
    </w:lvl>
  </w:abstractNum>
  <w:abstractNum w:abstractNumId="10" w15:restartNumberingAfterBreak="0">
    <w:nsid w:val="195F2DEA"/>
    <w:multiLevelType w:val="hybridMultilevel"/>
    <w:tmpl w:val="AE209724"/>
    <w:lvl w:ilvl="0" w:tplc="AD5C4520">
      <w:start w:val="1"/>
      <w:numFmt w:val="bullet"/>
      <w:lvlText w:val=""/>
      <w:lvlJc w:val="left"/>
      <w:pPr>
        <w:ind w:left="720" w:hanging="360"/>
      </w:pPr>
      <w:rPr>
        <w:rFonts w:hint="default" w:ascii="Symbol" w:hAnsi="Symbol"/>
      </w:rPr>
    </w:lvl>
    <w:lvl w:ilvl="1" w:tplc="6FEC268C">
      <w:start w:val="1"/>
      <w:numFmt w:val="bullet"/>
      <w:lvlText w:val="o"/>
      <w:lvlJc w:val="left"/>
      <w:pPr>
        <w:ind w:left="1440" w:hanging="360"/>
      </w:pPr>
      <w:rPr>
        <w:rFonts w:hint="default" w:ascii="Courier New" w:hAnsi="Courier New"/>
      </w:rPr>
    </w:lvl>
    <w:lvl w:ilvl="2" w:tplc="148EFC00">
      <w:start w:val="1"/>
      <w:numFmt w:val="bullet"/>
      <w:lvlText w:val=""/>
      <w:lvlJc w:val="left"/>
      <w:pPr>
        <w:ind w:left="2160" w:hanging="360"/>
      </w:pPr>
      <w:rPr>
        <w:rFonts w:hint="default" w:ascii="Wingdings" w:hAnsi="Wingdings"/>
      </w:rPr>
    </w:lvl>
    <w:lvl w:ilvl="3" w:tplc="53DC722A">
      <w:start w:val="1"/>
      <w:numFmt w:val="bullet"/>
      <w:lvlText w:val=""/>
      <w:lvlJc w:val="left"/>
      <w:pPr>
        <w:ind w:left="2880" w:hanging="360"/>
      </w:pPr>
      <w:rPr>
        <w:rFonts w:hint="default" w:ascii="Symbol" w:hAnsi="Symbol"/>
      </w:rPr>
    </w:lvl>
    <w:lvl w:ilvl="4" w:tplc="3CE8DE9C">
      <w:start w:val="1"/>
      <w:numFmt w:val="bullet"/>
      <w:lvlText w:val="o"/>
      <w:lvlJc w:val="left"/>
      <w:pPr>
        <w:ind w:left="3600" w:hanging="360"/>
      </w:pPr>
      <w:rPr>
        <w:rFonts w:hint="default" w:ascii="Courier New" w:hAnsi="Courier New"/>
      </w:rPr>
    </w:lvl>
    <w:lvl w:ilvl="5" w:tplc="9CF2907C">
      <w:start w:val="1"/>
      <w:numFmt w:val="bullet"/>
      <w:lvlText w:val=""/>
      <w:lvlJc w:val="left"/>
      <w:pPr>
        <w:ind w:left="4320" w:hanging="360"/>
      </w:pPr>
      <w:rPr>
        <w:rFonts w:hint="default" w:ascii="Wingdings" w:hAnsi="Wingdings"/>
      </w:rPr>
    </w:lvl>
    <w:lvl w:ilvl="6" w:tplc="6ECC00B8">
      <w:start w:val="1"/>
      <w:numFmt w:val="bullet"/>
      <w:lvlText w:val=""/>
      <w:lvlJc w:val="left"/>
      <w:pPr>
        <w:ind w:left="5040" w:hanging="360"/>
      </w:pPr>
      <w:rPr>
        <w:rFonts w:hint="default" w:ascii="Symbol" w:hAnsi="Symbol"/>
      </w:rPr>
    </w:lvl>
    <w:lvl w:ilvl="7" w:tplc="F00ED268">
      <w:start w:val="1"/>
      <w:numFmt w:val="bullet"/>
      <w:lvlText w:val="o"/>
      <w:lvlJc w:val="left"/>
      <w:pPr>
        <w:ind w:left="5760" w:hanging="360"/>
      </w:pPr>
      <w:rPr>
        <w:rFonts w:hint="default" w:ascii="Courier New" w:hAnsi="Courier New"/>
      </w:rPr>
    </w:lvl>
    <w:lvl w:ilvl="8" w:tplc="9EAEEBE8">
      <w:start w:val="1"/>
      <w:numFmt w:val="bullet"/>
      <w:lvlText w:val=""/>
      <w:lvlJc w:val="left"/>
      <w:pPr>
        <w:ind w:left="6480" w:hanging="360"/>
      </w:pPr>
      <w:rPr>
        <w:rFonts w:hint="default" w:ascii="Wingdings" w:hAnsi="Wingdings"/>
      </w:rPr>
    </w:lvl>
  </w:abstractNum>
  <w:abstractNum w:abstractNumId="11" w15:restartNumberingAfterBreak="0">
    <w:nsid w:val="1DBD2315"/>
    <w:multiLevelType w:val="multilevel"/>
    <w:tmpl w:val="2A5098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1F73346C"/>
    <w:multiLevelType w:val="hybridMultilevel"/>
    <w:tmpl w:val="89481B9E"/>
    <w:lvl w:ilvl="0" w:tplc="FC62D550">
      <w:start w:val="1"/>
      <w:numFmt w:val="bullet"/>
      <w:lvlText w:val=""/>
      <w:lvlJc w:val="left"/>
      <w:pPr>
        <w:ind w:left="720" w:hanging="360"/>
      </w:pPr>
      <w:rPr>
        <w:rFonts w:hint="default" w:ascii="Symbol" w:hAnsi="Symbol"/>
      </w:rPr>
    </w:lvl>
    <w:lvl w:ilvl="1" w:tplc="1B223B1E">
      <w:start w:val="1"/>
      <w:numFmt w:val="bullet"/>
      <w:lvlText w:val="o"/>
      <w:lvlJc w:val="left"/>
      <w:pPr>
        <w:ind w:left="1440" w:hanging="360"/>
      </w:pPr>
      <w:rPr>
        <w:rFonts w:hint="default" w:ascii="Courier New" w:hAnsi="Courier New"/>
      </w:rPr>
    </w:lvl>
    <w:lvl w:ilvl="2" w:tplc="42B8F812">
      <w:start w:val="1"/>
      <w:numFmt w:val="bullet"/>
      <w:lvlText w:val=""/>
      <w:lvlJc w:val="left"/>
      <w:pPr>
        <w:ind w:left="2160" w:hanging="360"/>
      </w:pPr>
      <w:rPr>
        <w:rFonts w:hint="default" w:ascii="Wingdings" w:hAnsi="Wingdings"/>
      </w:rPr>
    </w:lvl>
    <w:lvl w:ilvl="3" w:tplc="64B02134">
      <w:start w:val="1"/>
      <w:numFmt w:val="bullet"/>
      <w:lvlText w:val=""/>
      <w:lvlJc w:val="left"/>
      <w:pPr>
        <w:ind w:left="2880" w:hanging="360"/>
      </w:pPr>
      <w:rPr>
        <w:rFonts w:hint="default" w:ascii="Symbol" w:hAnsi="Symbol"/>
      </w:rPr>
    </w:lvl>
    <w:lvl w:ilvl="4" w:tplc="265CDD00">
      <w:start w:val="1"/>
      <w:numFmt w:val="bullet"/>
      <w:lvlText w:val="o"/>
      <w:lvlJc w:val="left"/>
      <w:pPr>
        <w:ind w:left="3600" w:hanging="360"/>
      </w:pPr>
      <w:rPr>
        <w:rFonts w:hint="default" w:ascii="Courier New" w:hAnsi="Courier New"/>
      </w:rPr>
    </w:lvl>
    <w:lvl w:ilvl="5" w:tplc="EC2CFA46">
      <w:start w:val="1"/>
      <w:numFmt w:val="bullet"/>
      <w:lvlText w:val=""/>
      <w:lvlJc w:val="left"/>
      <w:pPr>
        <w:ind w:left="4320" w:hanging="360"/>
      </w:pPr>
      <w:rPr>
        <w:rFonts w:hint="default" w:ascii="Wingdings" w:hAnsi="Wingdings"/>
      </w:rPr>
    </w:lvl>
    <w:lvl w:ilvl="6" w:tplc="FFD07D12">
      <w:start w:val="1"/>
      <w:numFmt w:val="bullet"/>
      <w:lvlText w:val=""/>
      <w:lvlJc w:val="left"/>
      <w:pPr>
        <w:ind w:left="5040" w:hanging="360"/>
      </w:pPr>
      <w:rPr>
        <w:rFonts w:hint="default" w:ascii="Symbol" w:hAnsi="Symbol"/>
      </w:rPr>
    </w:lvl>
    <w:lvl w:ilvl="7" w:tplc="A800BB30">
      <w:start w:val="1"/>
      <w:numFmt w:val="bullet"/>
      <w:lvlText w:val="o"/>
      <w:lvlJc w:val="left"/>
      <w:pPr>
        <w:ind w:left="5760" w:hanging="360"/>
      </w:pPr>
      <w:rPr>
        <w:rFonts w:hint="default" w:ascii="Courier New" w:hAnsi="Courier New"/>
      </w:rPr>
    </w:lvl>
    <w:lvl w:ilvl="8" w:tplc="AE822860">
      <w:start w:val="1"/>
      <w:numFmt w:val="bullet"/>
      <w:lvlText w:val=""/>
      <w:lvlJc w:val="left"/>
      <w:pPr>
        <w:ind w:left="6480" w:hanging="360"/>
      </w:pPr>
      <w:rPr>
        <w:rFonts w:hint="default" w:ascii="Wingdings" w:hAnsi="Wingdings"/>
      </w:rPr>
    </w:lvl>
  </w:abstractNum>
  <w:abstractNum w:abstractNumId="13" w15:restartNumberingAfterBreak="0">
    <w:nsid w:val="21BB4269"/>
    <w:multiLevelType w:val="hybridMultilevel"/>
    <w:tmpl w:val="30F6BD7E"/>
    <w:lvl w:ilvl="0" w:tplc="0BDE9824">
      <w:start w:val="10"/>
      <w:numFmt w:val="bullet"/>
      <w:lvlText w:val="•"/>
      <w:lvlJc w:val="left"/>
      <w:pPr>
        <w:ind w:left="1065" w:hanging="705"/>
      </w:pPr>
      <w:rPr>
        <w:rFonts w:hint="default" w:ascii="Aptos" w:hAnsi="Aptos" w:eastAsiaTheme="minorHAnsi" w:cstheme="minorBid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4" w15:restartNumberingAfterBreak="0">
    <w:nsid w:val="23BE0F3F"/>
    <w:multiLevelType w:val="hybridMultilevel"/>
    <w:tmpl w:val="3EA834EE"/>
    <w:lvl w:ilvl="0" w:tplc="F10ABFD4">
      <w:start w:val="1"/>
      <w:numFmt w:val="bullet"/>
      <w:lvlText w:val=""/>
      <w:lvlJc w:val="left"/>
      <w:pPr>
        <w:ind w:left="720" w:hanging="360"/>
      </w:pPr>
      <w:rPr>
        <w:rFonts w:hint="default" w:ascii="Symbol" w:hAnsi="Symbol"/>
      </w:rPr>
    </w:lvl>
    <w:lvl w:ilvl="1" w:tplc="CDEC4CF2">
      <w:start w:val="1"/>
      <w:numFmt w:val="bullet"/>
      <w:lvlText w:val="o"/>
      <w:lvlJc w:val="left"/>
      <w:pPr>
        <w:ind w:left="1440" w:hanging="360"/>
      </w:pPr>
      <w:rPr>
        <w:rFonts w:hint="default" w:ascii="Courier New" w:hAnsi="Courier New"/>
      </w:rPr>
    </w:lvl>
    <w:lvl w:ilvl="2" w:tplc="5F06CB9C">
      <w:start w:val="1"/>
      <w:numFmt w:val="bullet"/>
      <w:lvlText w:val=""/>
      <w:lvlJc w:val="left"/>
      <w:pPr>
        <w:ind w:left="2160" w:hanging="360"/>
      </w:pPr>
      <w:rPr>
        <w:rFonts w:hint="default" w:ascii="Wingdings" w:hAnsi="Wingdings"/>
      </w:rPr>
    </w:lvl>
    <w:lvl w:ilvl="3" w:tplc="C4301E76">
      <w:start w:val="1"/>
      <w:numFmt w:val="bullet"/>
      <w:lvlText w:val=""/>
      <w:lvlJc w:val="left"/>
      <w:pPr>
        <w:ind w:left="2880" w:hanging="360"/>
      </w:pPr>
      <w:rPr>
        <w:rFonts w:hint="default" w:ascii="Symbol" w:hAnsi="Symbol"/>
      </w:rPr>
    </w:lvl>
    <w:lvl w:ilvl="4" w:tplc="D8749308">
      <w:start w:val="1"/>
      <w:numFmt w:val="bullet"/>
      <w:lvlText w:val="o"/>
      <w:lvlJc w:val="left"/>
      <w:pPr>
        <w:ind w:left="3600" w:hanging="360"/>
      </w:pPr>
      <w:rPr>
        <w:rFonts w:hint="default" w:ascii="Courier New" w:hAnsi="Courier New"/>
      </w:rPr>
    </w:lvl>
    <w:lvl w:ilvl="5" w:tplc="37C86482">
      <w:start w:val="1"/>
      <w:numFmt w:val="bullet"/>
      <w:lvlText w:val=""/>
      <w:lvlJc w:val="left"/>
      <w:pPr>
        <w:ind w:left="4320" w:hanging="360"/>
      </w:pPr>
      <w:rPr>
        <w:rFonts w:hint="default" w:ascii="Wingdings" w:hAnsi="Wingdings"/>
      </w:rPr>
    </w:lvl>
    <w:lvl w:ilvl="6" w:tplc="23AA92A2">
      <w:start w:val="1"/>
      <w:numFmt w:val="bullet"/>
      <w:lvlText w:val=""/>
      <w:lvlJc w:val="left"/>
      <w:pPr>
        <w:ind w:left="5040" w:hanging="360"/>
      </w:pPr>
      <w:rPr>
        <w:rFonts w:hint="default" w:ascii="Symbol" w:hAnsi="Symbol"/>
      </w:rPr>
    </w:lvl>
    <w:lvl w:ilvl="7" w:tplc="C742C7FE">
      <w:start w:val="1"/>
      <w:numFmt w:val="bullet"/>
      <w:lvlText w:val="o"/>
      <w:lvlJc w:val="left"/>
      <w:pPr>
        <w:ind w:left="5760" w:hanging="360"/>
      </w:pPr>
      <w:rPr>
        <w:rFonts w:hint="default" w:ascii="Courier New" w:hAnsi="Courier New"/>
      </w:rPr>
    </w:lvl>
    <w:lvl w:ilvl="8" w:tplc="15582902">
      <w:start w:val="1"/>
      <w:numFmt w:val="bullet"/>
      <w:lvlText w:val=""/>
      <w:lvlJc w:val="left"/>
      <w:pPr>
        <w:ind w:left="6480" w:hanging="360"/>
      </w:pPr>
      <w:rPr>
        <w:rFonts w:hint="default" w:ascii="Wingdings" w:hAnsi="Wingdings"/>
      </w:rPr>
    </w:lvl>
  </w:abstractNum>
  <w:abstractNum w:abstractNumId="15" w15:restartNumberingAfterBreak="0">
    <w:nsid w:val="268C5372"/>
    <w:multiLevelType w:val="hybridMultilevel"/>
    <w:tmpl w:val="552C0404"/>
    <w:lvl w:ilvl="0" w:tplc="5D1C7D70">
      <w:start w:val="1"/>
      <w:numFmt w:val="bullet"/>
      <w:lvlText w:val=""/>
      <w:lvlJc w:val="left"/>
      <w:pPr>
        <w:ind w:left="720" w:hanging="360"/>
      </w:pPr>
      <w:rPr>
        <w:rFonts w:hint="default" w:ascii="Symbol" w:hAnsi="Symbol"/>
      </w:rPr>
    </w:lvl>
    <w:lvl w:ilvl="1" w:tplc="B7DC0306">
      <w:start w:val="1"/>
      <w:numFmt w:val="bullet"/>
      <w:lvlText w:val="o"/>
      <w:lvlJc w:val="left"/>
      <w:pPr>
        <w:ind w:left="1440" w:hanging="360"/>
      </w:pPr>
      <w:rPr>
        <w:rFonts w:hint="default" w:ascii="Courier New" w:hAnsi="Courier New"/>
      </w:rPr>
    </w:lvl>
    <w:lvl w:ilvl="2" w:tplc="3BE40F76">
      <w:start w:val="1"/>
      <w:numFmt w:val="bullet"/>
      <w:lvlText w:val=""/>
      <w:lvlJc w:val="left"/>
      <w:pPr>
        <w:ind w:left="2160" w:hanging="360"/>
      </w:pPr>
      <w:rPr>
        <w:rFonts w:hint="default" w:ascii="Wingdings" w:hAnsi="Wingdings"/>
      </w:rPr>
    </w:lvl>
    <w:lvl w:ilvl="3" w:tplc="6276DF12">
      <w:start w:val="1"/>
      <w:numFmt w:val="bullet"/>
      <w:lvlText w:val=""/>
      <w:lvlJc w:val="left"/>
      <w:pPr>
        <w:ind w:left="2880" w:hanging="360"/>
      </w:pPr>
      <w:rPr>
        <w:rFonts w:hint="default" w:ascii="Symbol" w:hAnsi="Symbol"/>
      </w:rPr>
    </w:lvl>
    <w:lvl w:ilvl="4" w:tplc="5ED8068C">
      <w:start w:val="1"/>
      <w:numFmt w:val="bullet"/>
      <w:lvlText w:val="o"/>
      <w:lvlJc w:val="left"/>
      <w:pPr>
        <w:ind w:left="3600" w:hanging="360"/>
      </w:pPr>
      <w:rPr>
        <w:rFonts w:hint="default" w:ascii="Courier New" w:hAnsi="Courier New"/>
      </w:rPr>
    </w:lvl>
    <w:lvl w:ilvl="5" w:tplc="93DE3788">
      <w:start w:val="1"/>
      <w:numFmt w:val="bullet"/>
      <w:lvlText w:val=""/>
      <w:lvlJc w:val="left"/>
      <w:pPr>
        <w:ind w:left="4320" w:hanging="360"/>
      </w:pPr>
      <w:rPr>
        <w:rFonts w:hint="default" w:ascii="Wingdings" w:hAnsi="Wingdings"/>
      </w:rPr>
    </w:lvl>
    <w:lvl w:ilvl="6" w:tplc="D5140B7A">
      <w:start w:val="1"/>
      <w:numFmt w:val="bullet"/>
      <w:lvlText w:val=""/>
      <w:lvlJc w:val="left"/>
      <w:pPr>
        <w:ind w:left="5040" w:hanging="360"/>
      </w:pPr>
      <w:rPr>
        <w:rFonts w:hint="default" w:ascii="Symbol" w:hAnsi="Symbol"/>
      </w:rPr>
    </w:lvl>
    <w:lvl w:ilvl="7" w:tplc="B8AAE6A0">
      <w:start w:val="1"/>
      <w:numFmt w:val="bullet"/>
      <w:lvlText w:val="o"/>
      <w:lvlJc w:val="left"/>
      <w:pPr>
        <w:ind w:left="5760" w:hanging="360"/>
      </w:pPr>
      <w:rPr>
        <w:rFonts w:hint="default" w:ascii="Courier New" w:hAnsi="Courier New"/>
      </w:rPr>
    </w:lvl>
    <w:lvl w:ilvl="8" w:tplc="0B984338">
      <w:start w:val="1"/>
      <w:numFmt w:val="bullet"/>
      <w:lvlText w:val=""/>
      <w:lvlJc w:val="left"/>
      <w:pPr>
        <w:ind w:left="6480" w:hanging="360"/>
      </w:pPr>
      <w:rPr>
        <w:rFonts w:hint="default" w:ascii="Wingdings" w:hAnsi="Wingdings"/>
      </w:rPr>
    </w:lvl>
  </w:abstractNum>
  <w:abstractNum w:abstractNumId="16" w15:restartNumberingAfterBreak="0">
    <w:nsid w:val="2BCA26AB"/>
    <w:multiLevelType w:val="hybridMultilevel"/>
    <w:tmpl w:val="95B25210"/>
    <w:lvl w:ilvl="0" w:tplc="BD5AB972">
      <w:start w:val="1"/>
      <w:numFmt w:val="bullet"/>
      <w:lvlText w:val=""/>
      <w:lvlJc w:val="left"/>
      <w:pPr>
        <w:ind w:left="720" w:hanging="360"/>
      </w:pPr>
      <w:rPr>
        <w:rFonts w:hint="default" w:ascii="Symbol" w:hAnsi="Symbol"/>
      </w:rPr>
    </w:lvl>
    <w:lvl w:ilvl="1" w:tplc="E398CADC">
      <w:start w:val="1"/>
      <w:numFmt w:val="bullet"/>
      <w:lvlText w:val="o"/>
      <w:lvlJc w:val="left"/>
      <w:pPr>
        <w:ind w:left="1440" w:hanging="360"/>
      </w:pPr>
      <w:rPr>
        <w:rFonts w:hint="default" w:ascii="Courier New" w:hAnsi="Courier New"/>
      </w:rPr>
    </w:lvl>
    <w:lvl w:ilvl="2" w:tplc="00AE5ADC">
      <w:start w:val="1"/>
      <w:numFmt w:val="bullet"/>
      <w:lvlText w:val=""/>
      <w:lvlJc w:val="left"/>
      <w:pPr>
        <w:ind w:left="2160" w:hanging="360"/>
      </w:pPr>
      <w:rPr>
        <w:rFonts w:hint="default" w:ascii="Wingdings" w:hAnsi="Wingdings"/>
      </w:rPr>
    </w:lvl>
    <w:lvl w:ilvl="3" w:tplc="226E3E94">
      <w:start w:val="1"/>
      <w:numFmt w:val="bullet"/>
      <w:lvlText w:val=""/>
      <w:lvlJc w:val="left"/>
      <w:pPr>
        <w:ind w:left="2880" w:hanging="360"/>
      </w:pPr>
      <w:rPr>
        <w:rFonts w:hint="default" w:ascii="Symbol" w:hAnsi="Symbol"/>
      </w:rPr>
    </w:lvl>
    <w:lvl w:ilvl="4" w:tplc="28F6D784">
      <w:start w:val="1"/>
      <w:numFmt w:val="bullet"/>
      <w:lvlText w:val="o"/>
      <w:lvlJc w:val="left"/>
      <w:pPr>
        <w:ind w:left="3600" w:hanging="360"/>
      </w:pPr>
      <w:rPr>
        <w:rFonts w:hint="default" w:ascii="Courier New" w:hAnsi="Courier New"/>
      </w:rPr>
    </w:lvl>
    <w:lvl w:ilvl="5" w:tplc="6F441D6A">
      <w:start w:val="1"/>
      <w:numFmt w:val="bullet"/>
      <w:lvlText w:val=""/>
      <w:lvlJc w:val="left"/>
      <w:pPr>
        <w:ind w:left="4320" w:hanging="360"/>
      </w:pPr>
      <w:rPr>
        <w:rFonts w:hint="default" w:ascii="Wingdings" w:hAnsi="Wingdings"/>
      </w:rPr>
    </w:lvl>
    <w:lvl w:ilvl="6" w:tplc="DC38DB24">
      <w:start w:val="1"/>
      <w:numFmt w:val="bullet"/>
      <w:lvlText w:val=""/>
      <w:lvlJc w:val="left"/>
      <w:pPr>
        <w:ind w:left="5040" w:hanging="360"/>
      </w:pPr>
      <w:rPr>
        <w:rFonts w:hint="default" w:ascii="Symbol" w:hAnsi="Symbol"/>
      </w:rPr>
    </w:lvl>
    <w:lvl w:ilvl="7" w:tplc="839A3462">
      <w:start w:val="1"/>
      <w:numFmt w:val="bullet"/>
      <w:lvlText w:val="o"/>
      <w:lvlJc w:val="left"/>
      <w:pPr>
        <w:ind w:left="5760" w:hanging="360"/>
      </w:pPr>
      <w:rPr>
        <w:rFonts w:hint="default" w:ascii="Courier New" w:hAnsi="Courier New"/>
      </w:rPr>
    </w:lvl>
    <w:lvl w:ilvl="8" w:tplc="EFC046E6">
      <w:start w:val="1"/>
      <w:numFmt w:val="bullet"/>
      <w:lvlText w:val=""/>
      <w:lvlJc w:val="left"/>
      <w:pPr>
        <w:ind w:left="6480" w:hanging="360"/>
      </w:pPr>
      <w:rPr>
        <w:rFonts w:hint="default" w:ascii="Wingdings" w:hAnsi="Wingdings"/>
      </w:rPr>
    </w:lvl>
  </w:abstractNum>
  <w:abstractNum w:abstractNumId="17" w15:restartNumberingAfterBreak="0">
    <w:nsid w:val="2BD81870"/>
    <w:multiLevelType w:val="hybridMultilevel"/>
    <w:tmpl w:val="D3C27B64"/>
    <w:lvl w:ilvl="0" w:tplc="230AADEA">
      <w:start w:val="1"/>
      <w:numFmt w:val="bullet"/>
      <w:lvlText w:val=""/>
      <w:lvlJc w:val="left"/>
      <w:pPr>
        <w:ind w:left="720" w:hanging="360"/>
      </w:pPr>
      <w:rPr>
        <w:rFonts w:hint="default" w:ascii="Symbol" w:hAnsi="Symbol"/>
      </w:rPr>
    </w:lvl>
    <w:lvl w:ilvl="1" w:tplc="92401F90">
      <w:start w:val="1"/>
      <w:numFmt w:val="bullet"/>
      <w:lvlText w:val="o"/>
      <w:lvlJc w:val="left"/>
      <w:pPr>
        <w:ind w:left="1440" w:hanging="360"/>
      </w:pPr>
      <w:rPr>
        <w:rFonts w:hint="default" w:ascii="Courier New" w:hAnsi="Courier New"/>
      </w:rPr>
    </w:lvl>
    <w:lvl w:ilvl="2" w:tplc="1C845234">
      <w:start w:val="1"/>
      <w:numFmt w:val="bullet"/>
      <w:lvlText w:val=""/>
      <w:lvlJc w:val="left"/>
      <w:pPr>
        <w:ind w:left="2160" w:hanging="360"/>
      </w:pPr>
      <w:rPr>
        <w:rFonts w:hint="default" w:ascii="Wingdings" w:hAnsi="Wingdings"/>
      </w:rPr>
    </w:lvl>
    <w:lvl w:ilvl="3" w:tplc="2034AEE0">
      <w:start w:val="1"/>
      <w:numFmt w:val="bullet"/>
      <w:lvlText w:val=""/>
      <w:lvlJc w:val="left"/>
      <w:pPr>
        <w:ind w:left="2880" w:hanging="360"/>
      </w:pPr>
      <w:rPr>
        <w:rFonts w:hint="default" w:ascii="Symbol" w:hAnsi="Symbol"/>
      </w:rPr>
    </w:lvl>
    <w:lvl w:ilvl="4" w:tplc="668A547C">
      <w:start w:val="1"/>
      <w:numFmt w:val="bullet"/>
      <w:lvlText w:val="o"/>
      <w:lvlJc w:val="left"/>
      <w:pPr>
        <w:ind w:left="3600" w:hanging="360"/>
      </w:pPr>
      <w:rPr>
        <w:rFonts w:hint="default" w:ascii="Courier New" w:hAnsi="Courier New"/>
      </w:rPr>
    </w:lvl>
    <w:lvl w:ilvl="5" w:tplc="73060E86">
      <w:start w:val="1"/>
      <w:numFmt w:val="bullet"/>
      <w:lvlText w:val=""/>
      <w:lvlJc w:val="left"/>
      <w:pPr>
        <w:ind w:left="4320" w:hanging="360"/>
      </w:pPr>
      <w:rPr>
        <w:rFonts w:hint="default" w:ascii="Wingdings" w:hAnsi="Wingdings"/>
      </w:rPr>
    </w:lvl>
    <w:lvl w:ilvl="6" w:tplc="A37C69F6">
      <w:start w:val="1"/>
      <w:numFmt w:val="bullet"/>
      <w:lvlText w:val=""/>
      <w:lvlJc w:val="left"/>
      <w:pPr>
        <w:ind w:left="5040" w:hanging="360"/>
      </w:pPr>
      <w:rPr>
        <w:rFonts w:hint="default" w:ascii="Symbol" w:hAnsi="Symbol"/>
      </w:rPr>
    </w:lvl>
    <w:lvl w:ilvl="7" w:tplc="5D40ED64">
      <w:start w:val="1"/>
      <w:numFmt w:val="bullet"/>
      <w:lvlText w:val="o"/>
      <w:lvlJc w:val="left"/>
      <w:pPr>
        <w:ind w:left="5760" w:hanging="360"/>
      </w:pPr>
      <w:rPr>
        <w:rFonts w:hint="default" w:ascii="Courier New" w:hAnsi="Courier New"/>
      </w:rPr>
    </w:lvl>
    <w:lvl w:ilvl="8" w:tplc="A5182BC2">
      <w:start w:val="1"/>
      <w:numFmt w:val="bullet"/>
      <w:lvlText w:val=""/>
      <w:lvlJc w:val="left"/>
      <w:pPr>
        <w:ind w:left="6480" w:hanging="360"/>
      </w:pPr>
      <w:rPr>
        <w:rFonts w:hint="default" w:ascii="Wingdings" w:hAnsi="Wingdings"/>
      </w:rPr>
    </w:lvl>
  </w:abstractNum>
  <w:abstractNum w:abstractNumId="18" w15:restartNumberingAfterBreak="0">
    <w:nsid w:val="2DDC1C6B"/>
    <w:multiLevelType w:val="multilevel"/>
    <w:tmpl w:val="E3F856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342CC6C5"/>
    <w:multiLevelType w:val="hybridMultilevel"/>
    <w:tmpl w:val="4E546018"/>
    <w:lvl w:ilvl="0" w:tplc="EC66A448">
      <w:start w:val="1"/>
      <w:numFmt w:val="bullet"/>
      <w:lvlText w:val=""/>
      <w:lvlJc w:val="left"/>
      <w:pPr>
        <w:ind w:left="720" w:hanging="360"/>
      </w:pPr>
      <w:rPr>
        <w:rFonts w:hint="default" w:ascii="Symbol" w:hAnsi="Symbol"/>
      </w:rPr>
    </w:lvl>
    <w:lvl w:ilvl="1" w:tplc="0D4ED114">
      <w:start w:val="1"/>
      <w:numFmt w:val="bullet"/>
      <w:lvlText w:val="o"/>
      <w:lvlJc w:val="left"/>
      <w:pPr>
        <w:ind w:left="1440" w:hanging="360"/>
      </w:pPr>
      <w:rPr>
        <w:rFonts w:hint="default" w:ascii="Courier New" w:hAnsi="Courier New"/>
      </w:rPr>
    </w:lvl>
    <w:lvl w:ilvl="2" w:tplc="7C7CFC74">
      <w:start w:val="1"/>
      <w:numFmt w:val="bullet"/>
      <w:lvlText w:val=""/>
      <w:lvlJc w:val="left"/>
      <w:pPr>
        <w:ind w:left="2160" w:hanging="360"/>
      </w:pPr>
      <w:rPr>
        <w:rFonts w:hint="default" w:ascii="Wingdings" w:hAnsi="Wingdings"/>
      </w:rPr>
    </w:lvl>
    <w:lvl w:ilvl="3" w:tplc="90FEEFA6">
      <w:start w:val="1"/>
      <w:numFmt w:val="bullet"/>
      <w:lvlText w:val=""/>
      <w:lvlJc w:val="left"/>
      <w:pPr>
        <w:ind w:left="2880" w:hanging="360"/>
      </w:pPr>
      <w:rPr>
        <w:rFonts w:hint="default" w:ascii="Symbol" w:hAnsi="Symbol"/>
      </w:rPr>
    </w:lvl>
    <w:lvl w:ilvl="4" w:tplc="5C7A5020">
      <w:start w:val="1"/>
      <w:numFmt w:val="bullet"/>
      <w:lvlText w:val="o"/>
      <w:lvlJc w:val="left"/>
      <w:pPr>
        <w:ind w:left="3600" w:hanging="360"/>
      </w:pPr>
      <w:rPr>
        <w:rFonts w:hint="default" w:ascii="Courier New" w:hAnsi="Courier New"/>
      </w:rPr>
    </w:lvl>
    <w:lvl w:ilvl="5" w:tplc="5F967522">
      <w:start w:val="1"/>
      <w:numFmt w:val="bullet"/>
      <w:lvlText w:val=""/>
      <w:lvlJc w:val="left"/>
      <w:pPr>
        <w:ind w:left="4320" w:hanging="360"/>
      </w:pPr>
      <w:rPr>
        <w:rFonts w:hint="default" w:ascii="Wingdings" w:hAnsi="Wingdings"/>
      </w:rPr>
    </w:lvl>
    <w:lvl w:ilvl="6" w:tplc="F55C57A0">
      <w:start w:val="1"/>
      <w:numFmt w:val="bullet"/>
      <w:lvlText w:val=""/>
      <w:lvlJc w:val="left"/>
      <w:pPr>
        <w:ind w:left="5040" w:hanging="360"/>
      </w:pPr>
      <w:rPr>
        <w:rFonts w:hint="default" w:ascii="Symbol" w:hAnsi="Symbol"/>
      </w:rPr>
    </w:lvl>
    <w:lvl w:ilvl="7" w:tplc="F184E1BC">
      <w:start w:val="1"/>
      <w:numFmt w:val="bullet"/>
      <w:lvlText w:val="o"/>
      <w:lvlJc w:val="left"/>
      <w:pPr>
        <w:ind w:left="5760" w:hanging="360"/>
      </w:pPr>
      <w:rPr>
        <w:rFonts w:hint="default" w:ascii="Courier New" w:hAnsi="Courier New"/>
      </w:rPr>
    </w:lvl>
    <w:lvl w:ilvl="8" w:tplc="9710A720">
      <w:start w:val="1"/>
      <w:numFmt w:val="bullet"/>
      <w:lvlText w:val=""/>
      <w:lvlJc w:val="left"/>
      <w:pPr>
        <w:ind w:left="6480" w:hanging="360"/>
      </w:pPr>
      <w:rPr>
        <w:rFonts w:hint="default" w:ascii="Wingdings" w:hAnsi="Wingdings"/>
      </w:rPr>
    </w:lvl>
  </w:abstractNum>
  <w:abstractNum w:abstractNumId="20" w15:restartNumberingAfterBreak="0">
    <w:nsid w:val="3697FE82"/>
    <w:multiLevelType w:val="hybridMultilevel"/>
    <w:tmpl w:val="1806EDE2"/>
    <w:lvl w:ilvl="0" w:tplc="9DF078A8">
      <w:start w:val="1"/>
      <w:numFmt w:val="bullet"/>
      <w:lvlText w:val=""/>
      <w:lvlJc w:val="left"/>
      <w:pPr>
        <w:ind w:left="720" w:hanging="360"/>
      </w:pPr>
      <w:rPr>
        <w:rFonts w:hint="default" w:ascii="Symbol" w:hAnsi="Symbol"/>
      </w:rPr>
    </w:lvl>
    <w:lvl w:ilvl="1" w:tplc="487076D8">
      <w:start w:val="1"/>
      <w:numFmt w:val="bullet"/>
      <w:lvlText w:val="o"/>
      <w:lvlJc w:val="left"/>
      <w:pPr>
        <w:ind w:left="1440" w:hanging="360"/>
      </w:pPr>
      <w:rPr>
        <w:rFonts w:hint="default" w:ascii="Courier New" w:hAnsi="Courier New"/>
      </w:rPr>
    </w:lvl>
    <w:lvl w:ilvl="2" w:tplc="CFA46F60">
      <w:start w:val="1"/>
      <w:numFmt w:val="bullet"/>
      <w:lvlText w:val=""/>
      <w:lvlJc w:val="left"/>
      <w:pPr>
        <w:ind w:left="2160" w:hanging="360"/>
      </w:pPr>
      <w:rPr>
        <w:rFonts w:hint="default" w:ascii="Wingdings" w:hAnsi="Wingdings"/>
      </w:rPr>
    </w:lvl>
    <w:lvl w:ilvl="3" w:tplc="42529374">
      <w:start w:val="1"/>
      <w:numFmt w:val="bullet"/>
      <w:lvlText w:val=""/>
      <w:lvlJc w:val="left"/>
      <w:pPr>
        <w:ind w:left="2880" w:hanging="360"/>
      </w:pPr>
      <w:rPr>
        <w:rFonts w:hint="default" w:ascii="Symbol" w:hAnsi="Symbol"/>
      </w:rPr>
    </w:lvl>
    <w:lvl w:ilvl="4" w:tplc="491419E4">
      <w:start w:val="1"/>
      <w:numFmt w:val="bullet"/>
      <w:lvlText w:val="o"/>
      <w:lvlJc w:val="left"/>
      <w:pPr>
        <w:ind w:left="3600" w:hanging="360"/>
      </w:pPr>
      <w:rPr>
        <w:rFonts w:hint="default" w:ascii="Courier New" w:hAnsi="Courier New"/>
      </w:rPr>
    </w:lvl>
    <w:lvl w:ilvl="5" w:tplc="9900443E">
      <w:start w:val="1"/>
      <w:numFmt w:val="bullet"/>
      <w:lvlText w:val=""/>
      <w:lvlJc w:val="left"/>
      <w:pPr>
        <w:ind w:left="4320" w:hanging="360"/>
      </w:pPr>
      <w:rPr>
        <w:rFonts w:hint="default" w:ascii="Wingdings" w:hAnsi="Wingdings"/>
      </w:rPr>
    </w:lvl>
    <w:lvl w:ilvl="6" w:tplc="82DA5A2E">
      <w:start w:val="1"/>
      <w:numFmt w:val="bullet"/>
      <w:lvlText w:val=""/>
      <w:lvlJc w:val="left"/>
      <w:pPr>
        <w:ind w:left="5040" w:hanging="360"/>
      </w:pPr>
      <w:rPr>
        <w:rFonts w:hint="default" w:ascii="Symbol" w:hAnsi="Symbol"/>
      </w:rPr>
    </w:lvl>
    <w:lvl w:ilvl="7" w:tplc="01243D2C">
      <w:start w:val="1"/>
      <w:numFmt w:val="bullet"/>
      <w:lvlText w:val="o"/>
      <w:lvlJc w:val="left"/>
      <w:pPr>
        <w:ind w:left="5760" w:hanging="360"/>
      </w:pPr>
      <w:rPr>
        <w:rFonts w:hint="default" w:ascii="Courier New" w:hAnsi="Courier New"/>
      </w:rPr>
    </w:lvl>
    <w:lvl w:ilvl="8" w:tplc="4170BC70">
      <w:start w:val="1"/>
      <w:numFmt w:val="bullet"/>
      <w:lvlText w:val=""/>
      <w:lvlJc w:val="left"/>
      <w:pPr>
        <w:ind w:left="6480" w:hanging="360"/>
      </w:pPr>
      <w:rPr>
        <w:rFonts w:hint="default" w:ascii="Wingdings" w:hAnsi="Wingdings"/>
      </w:rPr>
    </w:lvl>
  </w:abstractNum>
  <w:abstractNum w:abstractNumId="21" w15:restartNumberingAfterBreak="0">
    <w:nsid w:val="38B80DBC"/>
    <w:multiLevelType w:val="hybridMultilevel"/>
    <w:tmpl w:val="30626D56"/>
    <w:lvl w:ilvl="0" w:tplc="FABA458C">
      <w:start w:val="1"/>
      <w:numFmt w:val="bullet"/>
      <w:lvlText w:val=""/>
      <w:lvlJc w:val="left"/>
      <w:pPr>
        <w:ind w:left="720" w:hanging="360"/>
      </w:pPr>
      <w:rPr>
        <w:rFonts w:hint="default" w:ascii="Symbol" w:hAnsi="Symbol"/>
      </w:rPr>
    </w:lvl>
    <w:lvl w:ilvl="1" w:tplc="742AF5DA">
      <w:start w:val="1"/>
      <w:numFmt w:val="bullet"/>
      <w:lvlText w:val="o"/>
      <w:lvlJc w:val="left"/>
      <w:pPr>
        <w:ind w:left="1440" w:hanging="360"/>
      </w:pPr>
      <w:rPr>
        <w:rFonts w:hint="default" w:ascii="Courier New" w:hAnsi="Courier New"/>
      </w:rPr>
    </w:lvl>
    <w:lvl w:ilvl="2" w:tplc="59AECE10">
      <w:start w:val="1"/>
      <w:numFmt w:val="bullet"/>
      <w:lvlText w:val=""/>
      <w:lvlJc w:val="left"/>
      <w:pPr>
        <w:ind w:left="2160" w:hanging="360"/>
      </w:pPr>
      <w:rPr>
        <w:rFonts w:hint="default" w:ascii="Wingdings" w:hAnsi="Wingdings"/>
      </w:rPr>
    </w:lvl>
    <w:lvl w:ilvl="3" w:tplc="D9D2E2AA">
      <w:start w:val="1"/>
      <w:numFmt w:val="bullet"/>
      <w:lvlText w:val=""/>
      <w:lvlJc w:val="left"/>
      <w:pPr>
        <w:ind w:left="2880" w:hanging="360"/>
      </w:pPr>
      <w:rPr>
        <w:rFonts w:hint="default" w:ascii="Symbol" w:hAnsi="Symbol"/>
      </w:rPr>
    </w:lvl>
    <w:lvl w:ilvl="4" w:tplc="4522788C">
      <w:start w:val="1"/>
      <w:numFmt w:val="bullet"/>
      <w:lvlText w:val="o"/>
      <w:lvlJc w:val="left"/>
      <w:pPr>
        <w:ind w:left="3600" w:hanging="360"/>
      </w:pPr>
      <w:rPr>
        <w:rFonts w:hint="default" w:ascii="Courier New" w:hAnsi="Courier New"/>
      </w:rPr>
    </w:lvl>
    <w:lvl w:ilvl="5" w:tplc="1AEE9574">
      <w:start w:val="1"/>
      <w:numFmt w:val="bullet"/>
      <w:lvlText w:val=""/>
      <w:lvlJc w:val="left"/>
      <w:pPr>
        <w:ind w:left="4320" w:hanging="360"/>
      </w:pPr>
      <w:rPr>
        <w:rFonts w:hint="default" w:ascii="Wingdings" w:hAnsi="Wingdings"/>
      </w:rPr>
    </w:lvl>
    <w:lvl w:ilvl="6" w:tplc="E684F556">
      <w:start w:val="1"/>
      <w:numFmt w:val="bullet"/>
      <w:lvlText w:val=""/>
      <w:lvlJc w:val="left"/>
      <w:pPr>
        <w:ind w:left="5040" w:hanging="360"/>
      </w:pPr>
      <w:rPr>
        <w:rFonts w:hint="default" w:ascii="Symbol" w:hAnsi="Symbol"/>
      </w:rPr>
    </w:lvl>
    <w:lvl w:ilvl="7" w:tplc="8B9EB334">
      <w:start w:val="1"/>
      <w:numFmt w:val="bullet"/>
      <w:lvlText w:val="o"/>
      <w:lvlJc w:val="left"/>
      <w:pPr>
        <w:ind w:left="5760" w:hanging="360"/>
      </w:pPr>
      <w:rPr>
        <w:rFonts w:hint="default" w:ascii="Courier New" w:hAnsi="Courier New"/>
      </w:rPr>
    </w:lvl>
    <w:lvl w:ilvl="8" w:tplc="8216FC1E">
      <w:start w:val="1"/>
      <w:numFmt w:val="bullet"/>
      <w:lvlText w:val=""/>
      <w:lvlJc w:val="left"/>
      <w:pPr>
        <w:ind w:left="6480" w:hanging="360"/>
      </w:pPr>
      <w:rPr>
        <w:rFonts w:hint="default" w:ascii="Wingdings" w:hAnsi="Wingdings"/>
      </w:rPr>
    </w:lvl>
  </w:abstractNum>
  <w:abstractNum w:abstractNumId="22" w15:restartNumberingAfterBreak="0">
    <w:nsid w:val="38F5B77A"/>
    <w:multiLevelType w:val="hybridMultilevel"/>
    <w:tmpl w:val="445AB262"/>
    <w:lvl w:ilvl="0" w:tplc="E930907E">
      <w:start w:val="1"/>
      <w:numFmt w:val="bullet"/>
      <w:lvlText w:val=""/>
      <w:lvlJc w:val="left"/>
      <w:pPr>
        <w:ind w:left="720" w:hanging="360"/>
      </w:pPr>
      <w:rPr>
        <w:rFonts w:hint="default" w:ascii="Symbol" w:hAnsi="Symbol"/>
      </w:rPr>
    </w:lvl>
    <w:lvl w:ilvl="1" w:tplc="CEFC249A">
      <w:start w:val="1"/>
      <w:numFmt w:val="bullet"/>
      <w:lvlText w:val="o"/>
      <w:lvlJc w:val="left"/>
      <w:pPr>
        <w:ind w:left="1440" w:hanging="360"/>
      </w:pPr>
      <w:rPr>
        <w:rFonts w:hint="default" w:ascii="Courier New" w:hAnsi="Courier New"/>
      </w:rPr>
    </w:lvl>
    <w:lvl w:ilvl="2" w:tplc="ABF43364">
      <w:start w:val="1"/>
      <w:numFmt w:val="bullet"/>
      <w:lvlText w:val=""/>
      <w:lvlJc w:val="left"/>
      <w:pPr>
        <w:ind w:left="2160" w:hanging="360"/>
      </w:pPr>
      <w:rPr>
        <w:rFonts w:hint="default" w:ascii="Wingdings" w:hAnsi="Wingdings"/>
      </w:rPr>
    </w:lvl>
    <w:lvl w:ilvl="3" w:tplc="0570FE9E">
      <w:start w:val="1"/>
      <w:numFmt w:val="bullet"/>
      <w:lvlText w:val=""/>
      <w:lvlJc w:val="left"/>
      <w:pPr>
        <w:ind w:left="2880" w:hanging="360"/>
      </w:pPr>
      <w:rPr>
        <w:rFonts w:hint="default" w:ascii="Symbol" w:hAnsi="Symbol"/>
      </w:rPr>
    </w:lvl>
    <w:lvl w:ilvl="4" w:tplc="B77EDA0A">
      <w:start w:val="1"/>
      <w:numFmt w:val="bullet"/>
      <w:lvlText w:val="o"/>
      <w:lvlJc w:val="left"/>
      <w:pPr>
        <w:ind w:left="3600" w:hanging="360"/>
      </w:pPr>
      <w:rPr>
        <w:rFonts w:hint="default" w:ascii="Courier New" w:hAnsi="Courier New"/>
      </w:rPr>
    </w:lvl>
    <w:lvl w:ilvl="5" w:tplc="522248A2">
      <w:start w:val="1"/>
      <w:numFmt w:val="bullet"/>
      <w:lvlText w:val=""/>
      <w:lvlJc w:val="left"/>
      <w:pPr>
        <w:ind w:left="4320" w:hanging="360"/>
      </w:pPr>
      <w:rPr>
        <w:rFonts w:hint="default" w:ascii="Wingdings" w:hAnsi="Wingdings"/>
      </w:rPr>
    </w:lvl>
    <w:lvl w:ilvl="6" w:tplc="BDD63148">
      <w:start w:val="1"/>
      <w:numFmt w:val="bullet"/>
      <w:lvlText w:val=""/>
      <w:lvlJc w:val="left"/>
      <w:pPr>
        <w:ind w:left="5040" w:hanging="360"/>
      </w:pPr>
      <w:rPr>
        <w:rFonts w:hint="default" w:ascii="Symbol" w:hAnsi="Symbol"/>
      </w:rPr>
    </w:lvl>
    <w:lvl w:ilvl="7" w:tplc="F3163C5A">
      <w:start w:val="1"/>
      <w:numFmt w:val="bullet"/>
      <w:lvlText w:val="o"/>
      <w:lvlJc w:val="left"/>
      <w:pPr>
        <w:ind w:left="5760" w:hanging="360"/>
      </w:pPr>
      <w:rPr>
        <w:rFonts w:hint="default" w:ascii="Courier New" w:hAnsi="Courier New"/>
      </w:rPr>
    </w:lvl>
    <w:lvl w:ilvl="8" w:tplc="D526C0B4">
      <w:start w:val="1"/>
      <w:numFmt w:val="bullet"/>
      <w:lvlText w:val=""/>
      <w:lvlJc w:val="left"/>
      <w:pPr>
        <w:ind w:left="6480" w:hanging="360"/>
      </w:pPr>
      <w:rPr>
        <w:rFonts w:hint="default" w:ascii="Wingdings" w:hAnsi="Wingdings"/>
      </w:rPr>
    </w:lvl>
  </w:abstractNum>
  <w:abstractNum w:abstractNumId="23" w15:restartNumberingAfterBreak="0">
    <w:nsid w:val="39CAD94B"/>
    <w:multiLevelType w:val="hybridMultilevel"/>
    <w:tmpl w:val="EA64AAC4"/>
    <w:lvl w:ilvl="0" w:tplc="B5667766">
      <w:start w:val="1"/>
      <w:numFmt w:val="bullet"/>
      <w:lvlText w:val=""/>
      <w:lvlJc w:val="left"/>
      <w:pPr>
        <w:ind w:left="720" w:hanging="360"/>
      </w:pPr>
      <w:rPr>
        <w:rFonts w:hint="default" w:ascii="Symbol" w:hAnsi="Symbol"/>
      </w:rPr>
    </w:lvl>
    <w:lvl w:ilvl="1" w:tplc="DF2C1588">
      <w:start w:val="1"/>
      <w:numFmt w:val="bullet"/>
      <w:lvlText w:val="o"/>
      <w:lvlJc w:val="left"/>
      <w:pPr>
        <w:ind w:left="1440" w:hanging="360"/>
      </w:pPr>
      <w:rPr>
        <w:rFonts w:hint="default" w:ascii="Courier New" w:hAnsi="Courier New"/>
      </w:rPr>
    </w:lvl>
    <w:lvl w:ilvl="2" w:tplc="899EDF98">
      <w:start w:val="1"/>
      <w:numFmt w:val="bullet"/>
      <w:lvlText w:val=""/>
      <w:lvlJc w:val="left"/>
      <w:pPr>
        <w:ind w:left="2160" w:hanging="360"/>
      </w:pPr>
      <w:rPr>
        <w:rFonts w:hint="default" w:ascii="Wingdings" w:hAnsi="Wingdings"/>
      </w:rPr>
    </w:lvl>
    <w:lvl w:ilvl="3" w:tplc="7A4C4D84">
      <w:start w:val="1"/>
      <w:numFmt w:val="bullet"/>
      <w:lvlText w:val=""/>
      <w:lvlJc w:val="left"/>
      <w:pPr>
        <w:ind w:left="2880" w:hanging="360"/>
      </w:pPr>
      <w:rPr>
        <w:rFonts w:hint="default" w:ascii="Symbol" w:hAnsi="Symbol"/>
      </w:rPr>
    </w:lvl>
    <w:lvl w:ilvl="4" w:tplc="2C9CB332">
      <w:start w:val="1"/>
      <w:numFmt w:val="bullet"/>
      <w:lvlText w:val="o"/>
      <w:lvlJc w:val="left"/>
      <w:pPr>
        <w:ind w:left="3600" w:hanging="360"/>
      </w:pPr>
      <w:rPr>
        <w:rFonts w:hint="default" w:ascii="Courier New" w:hAnsi="Courier New"/>
      </w:rPr>
    </w:lvl>
    <w:lvl w:ilvl="5" w:tplc="32FC4D02">
      <w:start w:val="1"/>
      <w:numFmt w:val="bullet"/>
      <w:lvlText w:val=""/>
      <w:lvlJc w:val="left"/>
      <w:pPr>
        <w:ind w:left="4320" w:hanging="360"/>
      </w:pPr>
      <w:rPr>
        <w:rFonts w:hint="default" w:ascii="Wingdings" w:hAnsi="Wingdings"/>
      </w:rPr>
    </w:lvl>
    <w:lvl w:ilvl="6" w:tplc="AE161CD2">
      <w:start w:val="1"/>
      <w:numFmt w:val="bullet"/>
      <w:lvlText w:val=""/>
      <w:lvlJc w:val="left"/>
      <w:pPr>
        <w:ind w:left="5040" w:hanging="360"/>
      </w:pPr>
      <w:rPr>
        <w:rFonts w:hint="default" w:ascii="Symbol" w:hAnsi="Symbol"/>
      </w:rPr>
    </w:lvl>
    <w:lvl w:ilvl="7" w:tplc="1EFAD13C">
      <w:start w:val="1"/>
      <w:numFmt w:val="bullet"/>
      <w:lvlText w:val="o"/>
      <w:lvlJc w:val="left"/>
      <w:pPr>
        <w:ind w:left="5760" w:hanging="360"/>
      </w:pPr>
      <w:rPr>
        <w:rFonts w:hint="default" w:ascii="Courier New" w:hAnsi="Courier New"/>
      </w:rPr>
    </w:lvl>
    <w:lvl w:ilvl="8" w:tplc="8668A35C">
      <w:start w:val="1"/>
      <w:numFmt w:val="bullet"/>
      <w:lvlText w:val=""/>
      <w:lvlJc w:val="left"/>
      <w:pPr>
        <w:ind w:left="6480" w:hanging="360"/>
      </w:pPr>
      <w:rPr>
        <w:rFonts w:hint="default" w:ascii="Wingdings" w:hAnsi="Wingdings"/>
      </w:rPr>
    </w:lvl>
  </w:abstractNum>
  <w:abstractNum w:abstractNumId="24" w15:restartNumberingAfterBreak="0">
    <w:nsid w:val="3A44E1AC"/>
    <w:multiLevelType w:val="hybridMultilevel"/>
    <w:tmpl w:val="380EFDBE"/>
    <w:lvl w:ilvl="0" w:tplc="1C788A76">
      <w:start w:val="1"/>
      <w:numFmt w:val="bullet"/>
      <w:lvlText w:val=""/>
      <w:lvlJc w:val="left"/>
      <w:pPr>
        <w:ind w:left="720" w:hanging="360"/>
      </w:pPr>
      <w:rPr>
        <w:rFonts w:hint="default" w:ascii="Symbol" w:hAnsi="Symbol"/>
      </w:rPr>
    </w:lvl>
    <w:lvl w:ilvl="1" w:tplc="5CE65166">
      <w:start w:val="1"/>
      <w:numFmt w:val="bullet"/>
      <w:lvlText w:val="o"/>
      <w:lvlJc w:val="left"/>
      <w:pPr>
        <w:ind w:left="1440" w:hanging="360"/>
      </w:pPr>
      <w:rPr>
        <w:rFonts w:hint="default" w:ascii="Courier New" w:hAnsi="Courier New"/>
      </w:rPr>
    </w:lvl>
    <w:lvl w:ilvl="2" w:tplc="2690EAAC">
      <w:start w:val="1"/>
      <w:numFmt w:val="bullet"/>
      <w:lvlText w:val=""/>
      <w:lvlJc w:val="left"/>
      <w:pPr>
        <w:ind w:left="2160" w:hanging="360"/>
      </w:pPr>
      <w:rPr>
        <w:rFonts w:hint="default" w:ascii="Wingdings" w:hAnsi="Wingdings"/>
      </w:rPr>
    </w:lvl>
    <w:lvl w:ilvl="3" w:tplc="790C5F48">
      <w:start w:val="1"/>
      <w:numFmt w:val="bullet"/>
      <w:lvlText w:val=""/>
      <w:lvlJc w:val="left"/>
      <w:pPr>
        <w:ind w:left="2880" w:hanging="360"/>
      </w:pPr>
      <w:rPr>
        <w:rFonts w:hint="default" w:ascii="Symbol" w:hAnsi="Symbol"/>
      </w:rPr>
    </w:lvl>
    <w:lvl w:ilvl="4" w:tplc="A3F6A0CC">
      <w:start w:val="1"/>
      <w:numFmt w:val="bullet"/>
      <w:lvlText w:val="o"/>
      <w:lvlJc w:val="left"/>
      <w:pPr>
        <w:ind w:left="3600" w:hanging="360"/>
      </w:pPr>
      <w:rPr>
        <w:rFonts w:hint="default" w:ascii="Courier New" w:hAnsi="Courier New"/>
      </w:rPr>
    </w:lvl>
    <w:lvl w:ilvl="5" w:tplc="4A5C2714">
      <w:start w:val="1"/>
      <w:numFmt w:val="bullet"/>
      <w:lvlText w:val=""/>
      <w:lvlJc w:val="left"/>
      <w:pPr>
        <w:ind w:left="4320" w:hanging="360"/>
      </w:pPr>
      <w:rPr>
        <w:rFonts w:hint="default" w:ascii="Wingdings" w:hAnsi="Wingdings"/>
      </w:rPr>
    </w:lvl>
    <w:lvl w:ilvl="6" w:tplc="9970F6F4">
      <w:start w:val="1"/>
      <w:numFmt w:val="bullet"/>
      <w:lvlText w:val=""/>
      <w:lvlJc w:val="left"/>
      <w:pPr>
        <w:ind w:left="5040" w:hanging="360"/>
      </w:pPr>
      <w:rPr>
        <w:rFonts w:hint="default" w:ascii="Symbol" w:hAnsi="Symbol"/>
      </w:rPr>
    </w:lvl>
    <w:lvl w:ilvl="7" w:tplc="79FE7F62">
      <w:start w:val="1"/>
      <w:numFmt w:val="bullet"/>
      <w:lvlText w:val="o"/>
      <w:lvlJc w:val="left"/>
      <w:pPr>
        <w:ind w:left="5760" w:hanging="360"/>
      </w:pPr>
      <w:rPr>
        <w:rFonts w:hint="default" w:ascii="Courier New" w:hAnsi="Courier New"/>
      </w:rPr>
    </w:lvl>
    <w:lvl w:ilvl="8" w:tplc="4D8458EA">
      <w:start w:val="1"/>
      <w:numFmt w:val="bullet"/>
      <w:lvlText w:val=""/>
      <w:lvlJc w:val="left"/>
      <w:pPr>
        <w:ind w:left="6480" w:hanging="360"/>
      </w:pPr>
      <w:rPr>
        <w:rFonts w:hint="default" w:ascii="Wingdings" w:hAnsi="Wingdings"/>
      </w:rPr>
    </w:lvl>
  </w:abstractNum>
  <w:abstractNum w:abstractNumId="25" w15:restartNumberingAfterBreak="0">
    <w:nsid w:val="3A9B130C"/>
    <w:multiLevelType w:val="hybridMultilevel"/>
    <w:tmpl w:val="4CA85C00"/>
    <w:lvl w:ilvl="0" w:tplc="CD20ECEC">
      <w:start w:val="1"/>
      <w:numFmt w:val="bullet"/>
      <w:lvlText w:val=""/>
      <w:lvlJc w:val="left"/>
      <w:pPr>
        <w:ind w:left="720" w:hanging="360"/>
      </w:pPr>
      <w:rPr>
        <w:rFonts w:hint="default" w:ascii="Symbol" w:hAnsi="Symbol"/>
      </w:rPr>
    </w:lvl>
    <w:lvl w:ilvl="1" w:tplc="B860B510">
      <w:start w:val="1"/>
      <w:numFmt w:val="bullet"/>
      <w:lvlText w:val="o"/>
      <w:lvlJc w:val="left"/>
      <w:pPr>
        <w:ind w:left="1440" w:hanging="360"/>
      </w:pPr>
      <w:rPr>
        <w:rFonts w:hint="default" w:ascii="Courier New" w:hAnsi="Courier New"/>
      </w:rPr>
    </w:lvl>
    <w:lvl w:ilvl="2" w:tplc="DC846BF2">
      <w:start w:val="1"/>
      <w:numFmt w:val="bullet"/>
      <w:lvlText w:val=""/>
      <w:lvlJc w:val="left"/>
      <w:pPr>
        <w:ind w:left="2160" w:hanging="360"/>
      </w:pPr>
      <w:rPr>
        <w:rFonts w:hint="default" w:ascii="Wingdings" w:hAnsi="Wingdings"/>
      </w:rPr>
    </w:lvl>
    <w:lvl w:ilvl="3" w:tplc="89AE5112">
      <w:start w:val="1"/>
      <w:numFmt w:val="bullet"/>
      <w:lvlText w:val=""/>
      <w:lvlJc w:val="left"/>
      <w:pPr>
        <w:ind w:left="2880" w:hanging="360"/>
      </w:pPr>
      <w:rPr>
        <w:rFonts w:hint="default" w:ascii="Symbol" w:hAnsi="Symbol"/>
      </w:rPr>
    </w:lvl>
    <w:lvl w:ilvl="4" w:tplc="ACCED5C0">
      <w:start w:val="1"/>
      <w:numFmt w:val="bullet"/>
      <w:lvlText w:val="o"/>
      <w:lvlJc w:val="left"/>
      <w:pPr>
        <w:ind w:left="3600" w:hanging="360"/>
      </w:pPr>
      <w:rPr>
        <w:rFonts w:hint="default" w:ascii="Courier New" w:hAnsi="Courier New"/>
      </w:rPr>
    </w:lvl>
    <w:lvl w:ilvl="5" w:tplc="B3EE1E34">
      <w:start w:val="1"/>
      <w:numFmt w:val="bullet"/>
      <w:lvlText w:val=""/>
      <w:lvlJc w:val="left"/>
      <w:pPr>
        <w:ind w:left="4320" w:hanging="360"/>
      </w:pPr>
      <w:rPr>
        <w:rFonts w:hint="default" w:ascii="Wingdings" w:hAnsi="Wingdings"/>
      </w:rPr>
    </w:lvl>
    <w:lvl w:ilvl="6" w:tplc="F592ABB4">
      <w:start w:val="1"/>
      <w:numFmt w:val="bullet"/>
      <w:lvlText w:val=""/>
      <w:lvlJc w:val="left"/>
      <w:pPr>
        <w:ind w:left="5040" w:hanging="360"/>
      </w:pPr>
      <w:rPr>
        <w:rFonts w:hint="default" w:ascii="Symbol" w:hAnsi="Symbol"/>
      </w:rPr>
    </w:lvl>
    <w:lvl w:ilvl="7" w:tplc="BE928F9E">
      <w:start w:val="1"/>
      <w:numFmt w:val="bullet"/>
      <w:lvlText w:val="o"/>
      <w:lvlJc w:val="left"/>
      <w:pPr>
        <w:ind w:left="5760" w:hanging="360"/>
      </w:pPr>
      <w:rPr>
        <w:rFonts w:hint="default" w:ascii="Courier New" w:hAnsi="Courier New"/>
      </w:rPr>
    </w:lvl>
    <w:lvl w:ilvl="8" w:tplc="429474AA">
      <w:start w:val="1"/>
      <w:numFmt w:val="bullet"/>
      <w:lvlText w:val=""/>
      <w:lvlJc w:val="left"/>
      <w:pPr>
        <w:ind w:left="6480" w:hanging="360"/>
      </w:pPr>
      <w:rPr>
        <w:rFonts w:hint="default" w:ascii="Wingdings" w:hAnsi="Wingdings"/>
      </w:rPr>
    </w:lvl>
  </w:abstractNum>
  <w:abstractNum w:abstractNumId="26" w15:restartNumberingAfterBreak="0">
    <w:nsid w:val="3B8D5F58"/>
    <w:multiLevelType w:val="multilevel"/>
    <w:tmpl w:val="DDDA89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3C43C740"/>
    <w:multiLevelType w:val="hybridMultilevel"/>
    <w:tmpl w:val="DBF0FF92"/>
    <w:lvl w:ilvl="0" w:tplc="0EECD4C2">
      <w:start w:val="1"/>
      <w:numFmt w:val="bullet"/>
      <w:lvlText w:val=""/>
      <w:lvlJc w:val="left"/>
      <w:pPr>
        <w:ind w:left="720" w:hanging="360"/>
      </w:pPr>
      <w:rPr>
        <w:rFonts w:hint="default" w:ascii="Symbol" w:hAnsi="Symbol"/>
      </w:rPr>
    </w:lvl>
    <w:lvl w:ilvl="1" w:tplc="A4840662">
      <w:start w:val="1"/>
      <w:numFmt w:val="bullet"/>
      <w:lvlText w:val="o"/>
      <w:lvlJc w:val="left"/>
      <w:pPr>
        <w:ind w:left="1440" w:hanging="360"/>
      </w:pPr>
      <w:rPr>
        <w:rFonts w:hint="default" w:ascii="Courier New" w:hAnsi="Courier New"/>
      </w:rPr>
    </w:lvl>
    <w:lvl w:ilvl="2" w:tplc="2C14441A">
      <w:start w:val="1"/>
      <w:numFmt w:val="bullet"/>
      <w:lvlText w:val=""/>
      <w:lvlJc w:val="left"/>
      <w:pPr>
        <w:ind w:left="2160" w:hanging="360"/>
      </w:pPr>
      <w:rPr>
        <w:rFonts w:hint="default" w:ascii="Wingdings" w:hAnsi="Wingdings"/>
      </w:rPr>
    </w:lvl>
    <w:lvl w:ilvl="3" w:tplc="1946D0C4">
      <w:start w:val="1"/>
      <w:numFmt w:val="bullet"/>
      <w:lvlText w:val=""/>
      <w:lvlJc w:val="left"/>
      <w:pPr>
        <w:ind w:left="2880" w:hanging="360"/>
      </w:pPr>
      <w:rPr>
        <w:rFonts w:hint="default" w:ascii="Symbol" w:hAnsi="Symbol"/>
      </w:rPr>
    </w:lvl>
    <w:lvl w:ilvl="4" w:tplc="954AA906">
      <w:start w:val="1"/>
      <w:numFmt w:val="bullet"/>
      <w:lvlText w:val="o"/>
      <w:lvlJc w:val="left"/>
      <w:pPr>
        <w:ind w:left="3600" w:hanging="360"/>
      </w:pPr>
      <w:rPr>
        <w:rFonts w:hint="default" w:ascii="Courier New" w:hAnsi="Courier New"/>
      </w:rPr>
    </w:lvl>
    <w:lvl w:ilvl="5" w:tplc="C3DA2336">
      <w:start w:val="1"/>
      <w:numFmt w:val="bullet"/>
      <w:lvlText w:val=""/>
      <w:lvlJc w:val="left"/>
      <w:pPr>
        <w:ind w:left="4320" w:hanging="360"/>
      </w:pPr>
      <w:rPr>
        <w:rFonts w:hint="default" w:ascii="Wingdings" w:hAnsi="Wingdings"/>
      </w:rPr>
    </w:lvl>
    <w:lvl w:ilvl="6" w:tplc="3E628DD2">
      <w:start w:val="1"/>
      <w:numFmt w:val="bullet"/>
      <w:lvlText w:val=""/>
      <w:lvlJc w:val="left"/>
      <w:pPr>
        <w:ind w:left="5040" w:hanging="360"/>
      </w:pPr>
      <w:rPr>
        <w:rFonts w:hint="default" w:ascii="Symbol" w:hAnsi="Symbol"/>
      </w:rPr>
    </w:lvl>
    <w:lvl w:ilvl="7" w:tplc="22C2EDD0">
      <w:start w:val="1"/>
      <w:numFmt w:val="bullet"/>
      <w:lvlText w:val="o"/>
      <w:lvlJc w:val="left"/>
      <w:pPr>
        <w:ind w:left="5760" w:hanging="360"/>
      </w:pPr>
      <w:rPr>
        <w:rFonts w:hint="default" w:ascii="Courier New" w:hAnsi="Courier New"/>
      </w:rPr>
    </w:lvl>
    <w:lvl w:ilvl="8" w:tplc="E0D6361C">
      <w:start w:val="1"/>
      <w:numFmt w:val="bullet"/>
      <w:lvlText w:val=""/>
      <w:lvlJc w:val="left"/>
      <w:pPr>
        <w:ind w:left="6480" w:hanging="360"/>
      </w:pPr>
      <w:rPr>
        <w:rFonts w:hint="default" w:ascii="Wingdings" w:hAnsi="Wingdings"/>
      </w:rPr>
    </w:lvl>
  </w:abstractNum>
  <w:abstractNum w:abstractNumId="28" w15:restartNumberingAfterBreak="0">
    <w:nsid w:val="3D274E5E"/>
    <w:multiLevelType w:val="multilevel"/>
    <w:tmpl w:val="48B472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3DAA4101"/>
    <w:multiLevelType w:val="hybridMultilevel"/>
    <w:tmpl w:val="563CCA72"/>
    <w:lvl w:ilvl="0" w:tplc="0AACB862">
      <w:start w:val="1"/>
      <w:numFmt w:val="bullet"/>
      <w:lvlText w:val=""/>
      <w:lvlJc w:val="left"/>
      <w:pPr>
        <w:ind w:left="720" w:hanging="360"/>
      </w:pPr>
      <w:rPr>
        <w:rFonts w:hint="default" w:ascii="Symbol" w:hAnsi="Symbol"/>
      </w:rPr>
    </w:lvl>
    <w:lvl w:ilvl="1" w:tplc="151C28BA">
      <w:start w:val="1"/>
      <w:numFmt w:val="bullet"/>
      <w:lvlText w:val="o"/>
      <w:lvlJc w:val="left"/>
      <w:pPr>
        <w:ind w:left="1440" w:hanging="360"/>
      </w:pPr>
      <w:rPr>
        <w:rFonts w:hint="default" w:ascii="Courier New" w:hAnsi="Courier New"/>
      </w:rPr>
    </w:lvl>
    <w:lvl w:ilvl="2" w:tplc="F1A4D2B4">
      <w:start w:val="1"/>
      <w:numFmt w:val="bullet"/>
      <w:lvlText w:val=""/>
      <w:lvlJc w:val="left"/>
      <w:pPr>
        <w:ind w:left="2160" w:hanging="360"/>
      </w:pPr>
      <w:rPr>
        <w:rFonts w:hint="default" w:ascii="Wingdings" w:hAnsi="Wingdings"/>
      </w:rPr>
    </w:lvl>
    <w:lvl w:ilvl="3" w:tplc="D5906DDE">
      <w:start w:val="1"/>
      <w:numFmt w:val="bullet"/>
      <w:lvlText w:val=""/>
      <w:lvlJc w:val="left"/>
      <w:pPr>
        <w:ind w:left="2880" w:hanging="360"/>
      </w:pPr>
      <w:rPr>
        <w:rFonts w:hint="default" w:ascii="Symbol" w:hAnsi="Symbol"/>
      </w:rPr>
    </w:lvl>
    <w:lvl w:ilvl="4" w:tplc="74A6735C">
      <w:start w:val="1"/>
      <w:numFmt w:val="bullet"/>
      <w:lvlText w:val="o"/>
      <w:lvlJc w:val="left"/>
      <w:pPr>
        <w:ind w:left="3600" w:hanging="360"/>
      </w:pPr>
      <w:rPr>
        <w:rFonts w:hint="default" w:ascii="Courier New" w:hAnsi="Courier New"/>
      </w:rPr>
    </w:lvl>
    <w:lvl w:ilvl="5" w:tplc="2B26D130">
      <w:start w:val="1"/>
      <w:numFmt w:val="bullet"/>
      <w:lvlText w:val=""/>
      <w:lvlJc w:val="left"/>
      <w:pPr>
        <w:ind w:left="4320" w:hanging="360"/>
      </w:pPr>
      <w:rPr>
        <w:rFonts w:hint="default" w:ascii="Wingdings" w:hAnsi="Wingdings"/>
      </w:rPr>
    </w:lvl>
    <w:lvl w:ilvl="6" w:tplc="BDCCD946">
      <w:start w:val="1"/>
      <w:numFmt w:val="bullet"/>
      <w:lvlText w:val=""/>
      <w:lvlJc w:val="left"/>
      <w:pPr>
        <w:ind w:left="5040" w:hanging="360"/>
      </w:pPr>
      <w:rPr>
        <w:rFonts w:hint="default" w:ascii="Symbol" w:hAnsi="Symbol"/>
      </w:rPr>
    </w:lvl>
    <w:lvl w:ilvl="7" w:tplc="D068C478">
      <w:start w:val="1"/>
      <w:numFmt w:val="bullet"/>
      <w:lvlText w:val="o"/>
      <w:lvlJc w:val="left"/>
      <w:pPr>
        <w:ind w:left="5760" w:hanging="360"/>
      </w:pPr>
      <w:rPr>
        <w:rFonts w:hint="default" w:ascii="Courier New" w:hAnsi="Courier New"/>
      </w:rPr>
    </w:lvl>
    <w:lvl w:ilvl="8" w:tplc="A72A9EB8">
      <w:start w:val="1"/>
      <w:numFmt w:val="bullet"/>
      <w:lvlText w:val=""/>
      <w:lvlJc w:val="left"/>
      <w:pPr>
        <w:ind w:left="6480" w:hanging="360"/>
      </w:pPr>
      <w:rPr>
        <w:rFonts w:hint="default" w:ascii="Wingdings" w:hAnsi="Wingdings"/>
      </w:rPr>
    </w:lvl>
  </w:abstractNum>
  <w:abstractNum w:abstractNumId="30" w15:restartNumberingAfterBreak="0">
    <w:nsid w:val="3DF86736"/>
    <w:multiLevelType w:val="hybridMultilevel"/>
    <w:tmpl w:val="8DE4C93E"/>
    <w:lvl w:ilvl="0" w:tplc="00AAC088">
      <w:start w:val="1"/>
      <w:numFmt w:val="bullet"/>
      <w:lvlText w:val=""/>
      <w:lvlJc w:val="left"/>
      <w:pPr>
        <w:ind w:left="720" w:hanging="360"/>
      </w:pPr>
      <w:rPr>
        <w:rFonts w:hint="default" w:ascii="Symbol" w:hAnsi="Symbol"/>
      </w:rPr>
    </w:lvl>
    <w:lvl w:ilvl="1" w:tplc="B0B0D918">
      <w:start w:val="1"/>
      <w:numFmt w:val="bullet"/>
      <w:lvlText w:val="o"/>
      <w:lvlJc w:val="left"/>
      <w:pPr>
        <w:ind w:left="1440" w:hanging="360"/>
      </w:pPr>
      <w:rPr>
        <w:rFonts w:hint="default" w:ascii="Courier New" w:hAnsi="Courier New"/>
      </w:rPr>
    </w:lvl>
    <w:lvl w:ilvl="2" w:tplc="EBDCFB2E">
      <w:start w:val="1"/>
      <w:numFmt w:val="bullet"/>
      <w:lvlText w:val=""/>
      <w:lvlJc w:val="left"/>
      <w:pPr>
        <w:ind w:left="2160" w:hanging="360"/>
      </w:pPr>
      <w:rPr>
        <w:rFonts w:hint="default" w:ascii="Wingdings" w:hAnsi="Wingdings"/>
      </w:rPr>
    </w:lvl>
    <w:lvl w:ilvl="3" w:tplc="D850EE2C">
      <w:start w:val="1"/>
      <w:numFmt w:val="bullet"/>
      <w:lvlText w:val=""/>
      <w:lvlJc w:val="left"/>
      <w:pPr>
        <w:ind w:left="2880" w:hanging="360"/>
      </w:pPr>
      <w:rPr>
        <w:rFonts w:hint="default" w:ascii="Symbol" w:hAnsi="Symbol"/>
      </w:rPr>
    </w:lvl>
    <w:lvl w:ilvl="4" w:tplc="B368328E">
      <w:start w:val="1"/>
      <w:numFmt w:val="bullet"/>
      <w:lvlText w:val="o"/>
      <w:lvlJc w:val="left"/>
      <w:pPr>
        <w:ind w:left="3600" w:hanging="360"/>
      </w:pPr>
      <w:rPr>
        <w:rFonts w:hint="default" w:ascii="Courier New" w:hAnsi="Courier New"/>
      </w:rPr>
    </w:lvl>
    <w:lvl w:ilvl="5" w:tplc="BB2407BA">
      <w:start w:val="1"/>
      <w:numFmt w:val="bullet"/>
      <w:lvlText w:val=""/>
      <w:lvlJc w:val="left"/>
      <w:pPr>
        <w:ind w:left="4320" w:hanging="360"/>
      </w:pPr>
      <w:rPr>
        <w:rFonts w:hint="default" w:ascii="Wingdings" w:hAnsi="Wingdings"/>
      </w:rPr>
    </w:lvl>
    <w:lvl w:ilvl="6" w:tplc="D53C030A">
      <w:start w:val="1"/>
      <w:numFmt w:val="bullet"/>
      <w:lvlText w:val=""/>
      <w:lvlJc w:val="left"/>
      <w:pPr>
        <w:ind w:left="5040" w:hanging="360"/>
      </w:pPr>
      <w:rPr>
        <w:rFonts w:hint="default" w:ascii="Symbol" w:hAnsi="Symbol"/>
      </w:rPr>
    </w:lvl>
    <w:lvl w:ilvl="7" w:tplc="CDC8F506">
      <w:start w:val="1"/>
      <w:numFmt w:val="bullet"/>
      <w:lvlText w:val="o"/>
      <w:lvlJc w:val="left"/>
      <w:pPr>
        <w:ind w:left="5760" w:hanging="360"/>
      </w:pPr>
      <w:rPr>
        <w:rFonts w:hint="default" w:ascii="Courier New" w:hAnsi="Courier New"/>
      </w:rPr>
    </w:lvl>
    <w:lvl w:ilvl="8" w:tplc="A0F2DB60">
      <w:start w:val="1"/>
      <w:numFmt w:val="bullet"/>
      <w:lvlText w:val=""/>
      <w:lvlJc w:val="left"/>
      <w:pPr>
        <w:ind w:left="6480" w:hanging="360"/>
      </w:pPr>
      <w:rPr>
        <w:rFonts w:hint="default" w:ascii="Wingdings" w:hAnsi="Wingdings"/>
      </w:rPr>
    </w:lvl>
  </w:abstractNum>
  <w:abstractNum w:abstractNumId="31" w15:restartNumberingAfterBreak="0">
    <w:nsid w:val="3FDF5754"/>
    <w:multiLevelType w:val="hybridMultilevel"/>
    <w:tmpl w:val="8ACC2466"/>
    <w:lvl w:ilvl="0" w:tplc="8DBAA774">
      <w:start w:val="1"/>
      <w:numFmt w:val="bullet"/>
      <w:lvlText w:val=""/>
      <w:lvlJc w:val="left"/>
      <w:pPr>
        <w:ind w:left="720" w:hanging="360"/>
      </w:pPr>
      <w:rPr>
        <w:rFonts w:hint="default" w:ascii="Symbol" w:hAnsi="Symbol"/>
      </w:rPr>
    </w:lvl>
    <w:lvl w:ilvl="1" w:tplc="C030A19E">
      <w:start w:val="1"/>
      <w:numFmt w:val="bullet"/>
      <w:lvlText w:val="o"/>
      <w:lvlJc w:val="left"/>
      <w:pPr>
        <w:ind w:left="1440" w:hanging="360"/>
      </w:pPr>
      <w:rPr>
        <w:rFonts w:hint="default" w:ascii="Courier New" w:hAnsi="Courier New"/>
      </w:rPr>
    </w:lvl>
    <w:lvl w:ilvl="2" w:tplc="924017DC">
      <w:start w:val="1"/>
      <w:numFmt w:val="bullet"/>
      <w:lvlText w:val=""/>
      <w:lvlJc w:val="left"/>
      <w:pPr>
        <w:ind w:left="2160" w:hanging="360"/>
      </w:pPr>
      <w:rPr>
        <w:rFonts w:hint="default" w:ascii="Wingdings" w:hAnsi="Wingdings"/>
      </w:rPr>
    </w:lvl>
    <w:lvl w:ilvl="3" w:tplc="A798EBF6">
      <w:start w:val="1"/>
      <w:numFmt w:val="bullet"/>
      <w:lvlText w:val=""/>
      <w:lvlJc w:val="left"/>
      <w:pPr>
        <w:ind w:left="2880" w:hanging="360"/>
      </w:pPr>
      <w:rPr>
        <w:rFonts w:hint="default" w:ascii="Symbol" w:hAnsi="Symbol"/>
      </w:rPr>
    </w:lvl>
    <w:lvl w:ilvl="4" w:tplc="DD98CF4A">
      <w:start w:val="1"/>
      <w:numFmt w:val="bullet"/>
      <w:lvlText w:val="o"/>
      <w:lvlJc w:val="left"/>
      <w:pPr>
        <w:ind w:left="3600" w:hanging="360"/>
      </w:pPr>
      <w:rPr>
        <w:rFonts w:hint="default" w:ascii="Courier New" w:hAnsi="Courier New"/>
      </w:rPr>
    </w:lvl>
    <w:lvl w:ilvl="5" w:tplc="F7900D72">
      <w:start w:val="1"/>
      <w:numFmt w:val="bullet"/>
      <w:lvlText w:val=""/>
      <w:lvlJc w:val="left"/>
      <w:pPr>
        <w:ind w:left="4320" w:hanging="360"/>
      </w:pPr>
      <w:rPr>
        <w:rFonts w:hint="default" w:ascii="Wingdings" w:hAnsi="Wingdings"/>
      </w:rPr>
    </w:lvl>
    <w:lvl w:ilvl="6" w:tplc="4ECEBA78">
      <w:start w:val="1"/>
      <w:numFmt w:val="bullet"/>
      <w:lvlText w:val=""/>
      <w:lvlJc w:val="left"/>
      <w:pPr>
        <w:ind w:left="5040" w:hanging="360"/>
      </w:pPr>
      <w:rPr>
        <w:rFonts w:hint="default" w:ascii="Symbol" w:hAnsi="Symbol"/>
      </w:rPr>
    </w:lvl>
    <w:lvl w:ilvl="7" w:tplc="2A0EA86C">
      <w:start w:val="1"/>
      <w:numFmt w:val="bullet"/>
      <w:lvlText w:val="o"/>
      <w:lvlJc w:val="left"/>
      <w:pPr>
        <w:ind w:left="5760" w:hanging="360"/>
      </w:pPr>
      <w:rPr>
        <w:rFonts w:hint="default" w:ascii="Courier New" w:hAnsi="Courier New"/>
      </w:rPr>
    </w:lvl>
    <w:lvl w:ilvl="8" w:tplc="AE8006EA">
      <w:start w:val="1"/>
      <w:numFmt w:val="bullet"/>
      <w:lvlText w:val=""/>
      <w:lvlJc w:val="left"/>
      <w:pPr>
        <w:ind w:left="6480" w:hanging="360"/>
      </w:pPr>
      <w:rPr>
        <w:rFonts w:hint="default" w:ascii="Wingdings" w:hAnsi="Wingdings"/>
      </w:rPr>
    </w:lvl>
  </w:abstractNum>
  <w:abstractNum w:abstractNumId="32" w15:restartNumberingAfterBreak="0">
    <w:nsid w:val="406914BE"/>
    <w:multiLevelType w:val="hybridMultilevel"/>
    <w:tmpl w:val="A2DA0982"/>
    <w:lvl w:ilvl="0" w:tplc="2DBC0C20">
      <w:start w:val="1"/>
      <w:numFmt w:val="bullet"/>
      <w:lvlText w:val=""/>
      <w:lvlJc w:val="left"/>
      <w:pPr>
        <w:ind w:left="720" w:hanging="360"/>
      </w:pPr>
      <w:rPr>
        <w:rFonts w:hint="default" w:ascii="Symbol" w:hAnsi="Symbol"/>
      </w:rPr>
    </w:lvl>
    <w:lvl w:ilvl="1" w:tplc="9A2E5342">
      <w:start w:val="1"/>
      <w:numFmt w:val="bullet"/>
      <w:lvlText w:val="o"/>
      <w:lvlJc w:val="left"/>
      <w:pPr>
        <w:ind w:left="1440" w:hanging="360"/>
      </w:pPr>
      <w:rPr>
        <w:rFonts w:hint="default" w:ascii="Courier New" w:hAnsi="Courier New"/>
      </w:rPr>
    </w:lvl>
    <w:lvl w:ilvl="2" w:tplc="7CA2DD34">
      <w:start w:val="1"/>
      <w:numFmt w:val="bullet"/>
      <w:lvlText w:val=""/>
      <w:lvlJc w:val="left"/>
      <w:pPr>
        <w:ind w:left="2160" w:hanging="360"/>
      </w:pPr>
      <w:rPr>
        <w:rFonts w:hint="default" w:ascii="Wingdings" w:hAnsi="Wingdings"/>
      </w:rPr>
    </w:lvl>
    <w:lvl w:ilvl="3" w:tplc="CCCE9D3A">
      <w:start w:val="1"/>
      <w:numFmt w:val="bullet"/>
      <w:lvlText w:val=""/>
      <w:lvlJc w:val="left"/>
      <w:pPr>
        <w:ind w:left="2880" w:hanging="360"/>
      </w:pPr>
      <w:rPr>
        <w:rFonts w:hint="default" w:ascii="Symbol" w:hAnsi="Symbol"/>
      </w:rPr>
    </w:lvl>
    <w:lvl w:ilvl="4" w:tplc="457069D2">
      <w:start w:val="1"/>
      <w:numFmt w:val="bullet"/>
      <w:lvlText w:val="o"/>
      <w:lvlJc w:val="left"/>
      <w:pPr>
        <w:ind w:left="3600" w:hanging="360"/>
      </w:pPr>
      <w:rPr>
        <w:rFonts w:hint="default" w:ascii="Courier New" w:hAnsi="Courier New"/>
      </w:rPr>
    </w:lvl>
    <w:lvl w:ilvl="5" w:tplc="2F6C98BE">
      <w:start w:val="1"/>
      <w:numFmt w:val="bullet"/>
      <w:lvlText w:val=""/>
      <w:lvlJc w:val="left"/>
      <w:pPr>
        <w:ind w:left="4320" w:hanging="360"/>
      </w:pPr>
      <w:rPr>
        <w:rFonts w:hint="default" w:ascii="Wingdings" w:hAnsi="Wingdings"/>
      </w:rPr>
    </w:lvl>
    <w:lvl w:ilvl="6" w:tplc="5CCEAA20">
      <w:start w:val="1"/>
      <w:numFmt w:val="bullet"/>
      <w:lvlText w:val=""/>
      <w:lvlJc w:val="left"/>
      <w:pPr>
        <w:ind w:left="5040" w:hanging="360"/>
      </w:pPr>
      <w:rPr>
        <w:rFonts w:hint="default" w:ascii="Symbol" w:hAnsi="Symbol"/>
      </w:rPr>
    </w:lvl>
    <w:lvl w:ilvl="7" w:tplc="41D4EADE">
      <w:start w:val="1"/>
      <w:numFmt w:val="bullet"/>
      <w:lvlText w:val="o"/>
      <w:lvlJc w:val="left"/>
      <w:pPr>
        <w:ind w:left="5760" w:hanging="360"/>
      </w:pPr>
      <w:rPr>
        <w:rFonts w:hint="default" w:ascii="Courier New" w:hAnsi="Courier New"/>
      </w:rPr>
    </w:lvl>
    <w:lvl w:ilvl="8" w:tplc="099851D2">
      <w:start w:val="1"/>
      <w:numFmt w:val="bullet"/>
      <w:lvlText w:val=""/>
      <w:lvlJc w:val="left"/>
      <w:pPr>
        <w:ind w:left="6480" w:hanging="360"/>
      </w:pPr>
      <w:rPr>
        <w:rFonts w:hint="default" w:ascii="Wingdings" w:hAnsi="Wingdings"/>
      </w:rPr>
    </w:lvl>
  </w:abstractNum>
  <w:abstractNum w:abstractNumId="33" w15:restartNumberingAfterBreak="0">
    <w:nsid w:val="41A008D1"/>
    <w:multiLevelType w:val="hybridMultilevel"/>
    <w:tmpl w:val="C186A72E"/>
    <w:lvl w:ilvl="0" w:tplc="FCA882F6">
      <w:start w:val="1"/>
      <w:numFmt w:val="bullet"/>
      <w:lvlText w:val=""/>
      <w:lvlJc w:val="left"/>
      <w:pPr>
        <w:ind w:left="720" w:hanging="360"/>
      </w:pPr>
      <w:rPr>
        <w:rFonts w:hint="default" w:ascii="Symbol" w:hAnsi="Symbol"/>
      </w:rPr>
    </w:lvl>
    <w:lvl w:ilvl="1" w:tplc="BACCD682">
      <w:start w:val="1"/>
      <w:numFmt w:val="bullet"/>
      <w:lvlText w:val="o"/>
      <w:lvlJc w:val="left"/>
      <w:pPr>
        <w:ind w:left="1440" w:hanging="360"/>
      </w:pPr>
      <w:rPr>
        <w:rFonts w:hint="default" w:ascii="Courier New" w:hAnsi="Courier New"/>
      </w:rPr>
    </w:lvl>
    <w:lvl w:ilvl="2" w:tplc="E17E3B3A">
      <w:start w:val="1"/>
      <w:numFmt w:val="bullet"/>
      <w:lvlText w:val=""/>
      <w:lvlJc w:val="left"/>
      <w:pPr>
        <w:ind w:left="2160" w:hanging="360"/>
      </w:pPr>
      <w:rPr>
        <w:rFonts w:hint="default" w:ascii="Wingdings" w:hAnsi="Wingdings"/>
      </w:rPr>
    </w:lvl>
    <w:lvl w:ilvl="3" w:tplc="705629FE">
      <w:start w:val="1"/>
      <w:numFmt w:val="bullet"/>
      <w:lvlText w:val=""/>
      <w:lvlJc w:val="left"/>
      <w:pPr>
        <w:ind w:left="2880" w:hanging="360"/>
      </w:pPr>
      <w:rPr>
        <w:rFonts w:hint="default" w:ascii="Symbol" w:hAnsi="Symbol"/>
      </w:rPr>
    </w:lvl>
    <w:lvl w:ilvl="4" w:tplc="7E40E69E">
      <w:start w:val="1"/>
      <w:numFmt w:val="bullet"/>
      <w:lvlText w:val="o"/>
      <w:lvlJc w:val="left"/>
      <w:pPr>
        <w:ind w:left="3600" w:hanging="360"/>
      </w:pPr>
      <w:rPr>
        <w:rFonts w:hint="default" w:ascii="Courier New" w:hAnsi="Courier New"/>
      </w:rPr>
    </w:lvl>
    <w:lvl w:ilvl="5" w:tplc="C84A5EA6">
      <w:start w:val="1"/>
      <w:numFmt w:val="bullet"/>
      <w:lvlText w:val=""/>
      <w:lvlJc w:val="left"/>
      <w:pPr>
        <w:ind w:left="4320" w:hanging="360"/>
      </w:pPr>
      <w:rPr>
        <w:rFonts w:hint="default" w:ascii="Wingdings" w:hAnsi="Wingdings"/>
      </w:rPr>
    </w:lvl>
    <w:lvl w:ilvl="6" w:tplc="6E9611CA">
      <w:start w:val="1"/>
      <w:numFmt w:val="bullet"/>
      <w:lvlText w:val=""/>
      <w:lvlJc w:val="left"/>
      <w:pPr>
        <w:ind w:left="5040" w:hanging="360"/>
      </w:pPr>
      <w:rPr>
        <w:rFonts w:hint="default" w:ascii="Symbol" w:hAnsi="Symbol"/>
      </w:rPr>
    </w:lvl>
    <w:lvl w:ilvl="7" w:tplc="E2AA4A26">
      <w:start w:val="1"/>
      <w:numFmt w:val="bullet"/>
      <w:lvlText w:val="o"/>
      <w:lvlJc w:val="left"/>
      <w:pPr>
        <w:ind w:left="5760" w:hanging="360"/>
      </w:pPr>
      <w:rPr>
        <w:rFonts w:hint="default" w:ascii="Courier New" w:hAnsi="Courier New"/>
      </w:rPr>
    </w:lvl>
    <w:lvl w:ilvl="8" w:tplc="F91082B2">
      <w:start w:val="1"/>
      <w:numFmt w:val="bullet"/>
      <w:lvlText w:val=""/>
      <w:lvlJc w:val="left"/>
      <w:pPr>
        <w:ind w:left="6480" w:hanging="360"/>
      </w:pPr>
      <w:rPr>
        <w:rFonts w:hint="default" w:ascii="Wingdings" w:hAnsi="Wingdings"/>
      </w:rPr>
    </w:lvl>
  </w:abstractNum>
  <w:abstractNum w:abstractNumId="34" w15:restartNumberingAfterBreak="0">
    <w:nsid w:val="41A34F23"/>
    <w:multiLevelType w:val="hybridMultilevel"/>
    <w:tmpl w:val="A5622178"/>
    <w:lvl w:ilvl="0" w:tplc="762E1D9A">
      <w:start w:val="1"/>
      <w:numFmt w:val="bullet"/>
      <w:lvlText w:val=""/>
      <w:lvlJc w:val="left"/>
      <w:pPr>
        <w:ind w:left="720" w:hanging="360"/>
      </w:pPr>
      <w:rPr>
        <w:rFonts w:hint="default" w:ascii="Symbol" w:hAnsi="Symbol"/>
      </w:rPr>
    </w:lvl>
    <w:lvl w:ilvl="1" w:tplc="10A85AA2">
      <w:start w:val="1"/>
      <w:numFmt w:val="bullet"/>
      <w:lvlText w:val="o"/>
      <w:lvlJc w:val="left"/>
      <w:pPr>
        <w:ind w:left="1440" w:hanging="360"/>
      </w:pPr>
      <w:rPr>
        <w:rFonts w:hint="default" w:ascii="Courier New" w:hAnsi="Courier New"/>
      </w:rPr>
    </w:lvl>
    <w:lvl w:ilvl="2" w:tplc="8730ABBC">
      <w:start w:val="1"/>
      <w:numFmt w:val="bullet"/>
      <w:lvlText w:val=""/>
      <w:lvlJc w:val="left"/>
      <w:pPr>
        <w:ind w:left="2160" w:hanging="360"/>
      </w:pPr>
      <w:rPr>
        <w:rFonts w:hint="default" w:ascii="Wingdings" w:hAnsi="Wingdings"/>
      </w:rPr>
    </w:lvl>
    <w:lvl w:ilvl="3" w:tplc="E5E41F1E">
      <w:start w:val="1"/>
      <w:numFmt w:val="bullet"/>
      <w:lvlText w:val=""/>
      <w:lvlJc w:val="left"/>
      <w:pPr>
        <w:ind w:left="2880" w:hanging="360"/>
      </w:pPr>
      <w:rPr>
        <w:rFonts w:hint="default" w:ascii="Symbol" w:hAnsi="Symbol"/>
      </w:rPr>
    </w:lvl>
    <w:lvl w:ilvl="4" w:tplc="4B28B164">
      <w:start w:val="1"/>
      <w:numFmt w:val="bullet"/>
      <w:lvlText w:val="o"/>
      <w:lvlJc w:val="left"/>
      <w:pPr>
        <w:ind w:left="3600" w:hanging="360"/>
      </w:pPr>
      <w:rPr>
        <w:rFonts w:hint="default" w:ascii="Courier New" w:hAnsi="Courier New"/>
      </w:rPr>
    </w:lvl>
    <w:lvl w:ilvl="5" w:tplc="F0EAE5B8">
      <w:start w:val="1"/>
      <w:numFmt w:val="bullet"/>
      <w:lvlText w:val=""/>
      <w:lvlJc w:val="left"/>
      <w:pPr>
        <w:ind w:left="4320" w:hanging="360"/>
      </w:pPr>
      <w:rPr>
        <w:rFonts w:hint="default" w:ascii="Wingdings" w:hAnsi="Wingdings"/>
      </w:rPr>
    </w:lvl>
    <w:lvl w:ilvl="6" w:tplc="854E8138">
      <w:start w:val="1"/>
      <w:numFmt w:val="bullet"/>
      <w:lvlText w:val=""/>
      <w:lvlJc w:val="left"/>
      <w:pPr>
        <w:ind w:left="5040" w:hanging="360"/>
      </w:pPr>
      <w:rPr>
        <w:rFonts w:hint="default" w:ascii="Symbol" w:hAnsi="Symbol"/>
      </w:rPr>
    </w:lvl>
    <w:lvl w:ilvl="7" w:tplc="A93A8158">
      <w:start w:val="1"/>
      <w:numFmt w:val="bullet"/>
      <w:lvlText w:val="o"/>
      <w:lvlJc w:val="left"/>
      <w:pPr>
        <w:ind w:left="5760" w:hanging="360"/>
      </w:pPr>
      <w:rPr>
        <w:rFonts w:hint="default" w:ascii="Courier New" w:hAnsi="Courier New"/>
      </w:rPr>
    </w:lvl>
    <w:lvl w:ilvl="8" w:tplc="B61A91D8">
      <w:start w:val="1"/>
      <w:numFmt w:val="bullet"/>
      <w:lvlText w:val=""/>
      <w:lvlJc w:val="left"/>
      <w:pPr>
        <w:ind w:left="6480" w:hanging="360"/>
      </w:pPr>
      <w:rPr>
        <w:rFonts w:hint="default" w:ascii="Wingdings" w:hAnsi="Wingdings"/>
      </w:rPr>
    </w:lvl>
  </w:abstractNum>
  <w:abstractNum w:abstractNumId="35" w15:restartNumberingAfterBreak="0">
    <w:nsid w:val="42AAF78A"/>
    <w:multiLevelType w:val="hybridMultilevel"/>
    <w:tmpl w:val="10283D9A"/>
    <w:lvl w:ilvl="0" w:tplc="8B72328C">
      <w:start w:val="1"/>
      <w:numFmt w:val="bullet"/>
      <w:lvlText w:val=""/>
      <w:lvlJc w:val="left"/>
      <w:pPr>
        <w:ind w:left="720" w:hanging="360"/>
      </w:pPr>
      <w:rPr>
        <w:rFonts w:hint="default" w:ascii="Symbol" w:hAnsi="Symbol"/>
      </w:rPr>
    </w:lvl>
    <w:lvl w:ilvl="1" w:tplc="9D425DFA">
      <w:start w:val="1"/>
      <w:numFmt w:val="bullet"/>
      <w:lvlText w:val="o"/>
      <w:lvlJc w:val="left"/>
      <w:pPr>
        <w:ind w:left="1440" w:hanging="360"/>
      </w:pPr>
      <w:rPr>
        <w:rFonts w:hint="default" w:ascii="Courier New" w:hAnsi="Courier New"/>
      </w:rPr>
    </w:lvl>
    <w:lvl w:ilvl="2" w:tplc="CB947BA4">
      <w:start w:val="1"/>
      <w:numFmt w:val="bullet"/>
      <w:lvlText w:val=""/>
      <w:lvlJc w:val="left"/>
      <w:pPr>
        <w:ind w:left="2160" w:hanging="360"/>
      </w:pPr>
      <w:rPr>
        <w:rFonts w:hint="default" w:ascii="Wingdings" w:hAnsi="Wingdings"/>
      </w:rPr>
    </w:lvl>
    <w:lvl w:ilvl="3" w:tplc="D30E708C">
      <w:start w:val="1"/>
      <w:numFmt w:val="bullet"/>
      <w:lvlText w:val=""/>
      <w:lvlJc w:val="left"/>
      <w:pPr>
        <w:ind w:left="2880" w:hanging="360"/>
      </w:pPr>
      <w:rPr>
        <w:rFonts w:hint="default" w:ascii="Symbol" w:hAnsi="Symbol"/>
      </w:rPr>
    </w:lvl>
    <w:lvl w:ilvl="4" w:tplc="147ACF1A">
      <w:start w:val="1"/>
      <w:numFmt w:val="bullet"/>
      <w:lvlText w:val="o"/>
      <w:lvlJc w:val="left"/>
      <w:pPr>
        <w:ind w:left="3600" w:hanging="360"/>
      </w:pPr>
      <w:rPr>
        <w:rFonts w:hint="default" w:ascii="Courier New" w:hAnsi="Courier New"/>
      </w:rPr>
    </w:lvl>
    <w:lvl w:ilvl="5" w:tplc="9A74B968">
      <w:start w:val="1"/>
      <w:numFmt w:val="bullet"/>
      <w:lvlText w:val=""/>
      <w:lvlJc w:val="left"/>
      <w:pPr>
        <w:ind w:left="4320" w:hanging="360"/>
      </w:pPr>
      <w:rPr>
        <w:rFonts w:hint="default" w:ascii="Wingdings" w:hAnsi="Wingdings"/>
      </w:rPr>
    </w:lvl>
    <w:lvl w:ilvl="6" w:tplc="6CC425DC">
      <w:start w:val="1"/>
      <w:numFmt w:val="bullet"/>
      <w:lvlText w:val=""/>
      <w:lvlJc w:val="left"/>
      <w:pPr>
        <w:ind w:left="5040" w:hanging="360"/>
      </w:pPr>
      <w:rPr>
        <w:rFonts w:hint="default" w:ascii="Symbol" w:hAnsi="Symbol"/>
      </w:rPr>
    </w:lvl>
    <w:lvl w:ilvl="7" w:tplc="DDA6BFD0">
      <w:start w:val="1"/>
      <w:numFmt w:val="bullet"/>
      <w:lvlText w:val="o"/>
      <w:lvlJc w:val="left"/>
      <w:pPr>
        <w:ind w:left="5760" w:hanging="360"/>
      </w:pPr>
      <w:rPr>
        <w:rFonts w:hint="default" w:ascii="Courier New" w:hAnsi="Courier New"/>
      </w:rPr>
    </w:lvl>
    <w:lvl w:ilvl="8" w:tplc="10AA9C56">
      <w:start w:val="1"/>
      <w:numFmt w:val="bullet"/>
      <w:lvlText w:val=""/>
      <w:lvlJc w:val="left"/>
      <w:pPr>
        <w:ind w:left="6480" w:hanging="360"/>
      </w:pPr>
      <w:rPr>
        <w:rFonts w:hint="default" w:ascii="Wingdings" w:hAnsi="Wingdings"/>
      </w:rPr>
    </w:lvl>
  </w:abstractNum>
  <w:abstractNum w:abstractNumId="36" w15:restartNumberingAfterBreak="0">
    <w:nsid w:val="42EF13E6"/>
    <w:multiLevelType w:val="multilevel"/>
    <w:tmpl w:val="36F824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4428CB6D"/>
    <w:multiLevelType w:val="hybridMultilevel"/>
    <w:tmpl w:val="C1206338"/>
    <w:lvl w:ilvl="0" w:tplc="D2E8AB20">
      <w:start w:val="1"/>
      <w:numFmt w:val="bullet"/>
      <w:lvlText w:val=""/>
      <w:lvlJc w:val="left"/>
      <w:pPr>
        <w:ind w:left="720" w:hanging="360"/>
      </w:pPr>
      <w:rPr>
        <w:rFonts w:hint="default" w:ascii="Symbol" w:hAnsi="Symbol"/>
      </w:rPr>
    </w:lvl>
    <w:lvl w:ilvl="1" w:tplc="5F022450">
      <w:start w:val="1"/>
      <w:numFmt w:val="bullet"/>
      <w:lvlText w:val="o"/>
      <w:lvlJc w:val="left"/>
      <w:pPr>
        <w:ind w:left="1440" w:hanging="360"/>
      </w:pPr>
      <w:rPr>
        <w:rFonts w:hint="default" w:ascii="Courier New" w:hAnsi="Courier New"/>
      </w:rPr>
    </w:lvl>
    <w:lvl w:ilvl="2" w:tplc="7A5CA802">
      <w:start w:val="1"/>
      <w:numFmt w:val="bullet"/>
      <w:lvlText w:val=""/>
      <w:lvlJc w:val="left"/>
      <w:pPr>
        <w:ind w:left="2160" w:hanging="360"/>
      </w:pPr>
      <w:rPr>
        <w:rFonts w:hint="default" w:ascii="Wingdings" w:hAnsi="Wingdings"/>
      </w:rPr>
    </w:lvl>
    <w:lvl w:ilvl="3" w:tplc="F200A82C">
      <w:start w:val="1"/>
      <w:numFmt w:val="bullet"/>
      <w:lvlText w:val=""/>
      <w:lvlJc w:val="left"/>
      <w:pPr>
        <w:ind w:left="2880" w:hanging="360"/>
      </w:pPr>
      <w:rPr>
        <w:rFonts w:hint="default" w:ascii="Symbol" w:hAnsi="Symbol"/>
      </w:rPr>
    </w:lvl>
    <w:lvl w:ilvl="4" w:tplc="1DA46CFE">
      <w:start w:val="1"/>
      <w:numFmt w:val="bullet"/>
      <w:lvlText w:val="o"/>
      <w:lvlJc w:val="left"/>
      <w:pPr>
        <w:ind w:left="3600" w:hanging="360"/>
      </w:pPr>
      <w:rPr>
        <w:rFonts w:hint="default" w:ascii="Courier New" w:hAnsi="Courier New"/>
      </w:rPr>
    </w:lvl>
    <w:lvl w:ilvl="5" w:tplc="D90A083E">
      <w:start w:val="1"/>
      <w:numFmt w:val="bullet"/>
      <w:lvlText w:val=""/>
      <w:lvlJc w:val="left"/>
      <w:pPr>
        <w:ind w:left="4320" w:hanging="360"/>
      </w:pPr>
      <w:rPr>
        <w:rFonts w:hint="default" w:ascii="Wingdings" w:hAnsi="Wingdings"/>
      </w:rPr>
    </w:lvl>
    <w:lvl w:ilvl="6" w:tplc="949CC4EA">
      <w:start w:val="1"/>
      <w:numFmt w:val="bullet"/>
      <w:lvlText w:val=""/>
      <w:lvlJc w:val="left"/>
      <w:pPr>
        <w:ind w:left="5040" w:hanging="360"/>
      </w:pPr>
      <w:rPr>
        <w:rFonts w:hint="default" w:ascii="Symbol" w:hAnsi="Symbol"/>
      </w:rPr>
    </w:lvl>
    <w:lvl w:ilvl="7" w:tplc="BDF624EC">
      <w:start w:val="1"/>
      <w:numFmt w:val="bullet"/>
      <w:lvlText w:val="o"/>
      <w:lvlJc w:val="left"/>
      <w:pPr>
        <w:ind w:left="5760" w:hanging="360"/>
      </w:pPr>
      <w:rPr>
        <w:rFonts w:hint="default" w:ascii="Courier New" w:hAnsi="Courier New"/>
      </w:rPr>
    </w:lvl>
    <w:lvl w:ilvl="8" w:tplc="DB52707E">
      <w:start w:val="1"/>
      <w:numFmt w:val="bullet"/>
      <w:lvlText w:val=""/>
      <w:lvlJc w:val="left"/>
      <w:pPr>
        <w:ind w:left="6480" w:hanging="360"/>
      </w:pPr>
      <w:rPr>
        <w:rFonts w:hint="default" w:ascii="Wingdings" w:hAnsi="Wingdings"/>
      </w:rPr>
    </w:lvl>
  </w:abstractNum>
  <w:abstractNum w:abstractNumId="38" w15:restartNumberingAfterBreak="0">
    <w:nsid w:val="446A57D1"/>
    <w:multiLevelType w:val="multilevel"/>
    <w:tmpl w:val="4C54BD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9" w15:restartNumberingAfterBreak="0">
    <w:nsid w:val="44EA52D3"/>
    <w:multiLevelType w:val="hybridMultilevel"/>
    <w:tmpl w:val="39F84E34"/>
    <w:lvl w:ilvl="0" w:tplc="7E04C732">
      <w:start w:val="1"/>
      <w:numFmt w:val="bullet"/>
      <w:lvlText w:val=""/>
      <w:lvlJc w:val="left"/>
      <w:pPr>
        <w:ind w:left="720" w:hanging="360"/>
      </w:pPr>
      <w:rPr>
        <w:rFonts w:hint="default" w:ascii="Symbol" w:hAnsi="Symbol"/>
      </w:rPr>
    </w:lvl>
    <w:lvl w:ilvl="1" w:tplc="610A279A">
      <w:start w:val="1"/>
      <w:numFmt w:val="bullet"/>
      <w:lvlText w:val="o"/>
      <w:lvlJc w:val="left"/>
      <w:pPr>
        <w:ind w:left="1440" w:hanging="360"/>
      </w:pPr>
      <w:rPr>
        <w:rFonts w:hint="default" w:ascii="Courier New" w:hAnsi="Courier New"/>
      </w:rPr>
    </w:lvl>
    <w:lvl w:ilvl="2" w:tplc="98E298A2">
      <w:start w:val="1"/>
      <w:numFmt w:val="bullet"/>
      <w:lvlText w:val=""/>
      <w:lvlJc w:val="left"/>
      <w:pPr>
        <w:ind w:left="2160" w:hanging="360"/>
      </w:pPr>
      <w:rPr>
        <w:rFonts w:hint="default" w:ascii="Wingdings" w:hAnsi="Wingdings"/>
      </w:rPr>
    </w:lvl>
    <w:lvl w:ilvl="3" w:tplc="1EAAC1C8">
      <w:start w:val="1"/>
      <w:numFmt w:val="bullet"/>
      <w:lvlText w:val=""/>
      <w:lvlJc w:val="left"/>
      <w:pPr>
        <w:ind w:left="2880" w:hanging="360"/>
      </w:pPr>
      <w:rPr>
        <w:rFonts w:hint="default" w:ascii="Symbol" w:hAnsi="Symbol"/>
      </w:rPr>
    </w:lvl>
    <w:lvl w:ilvl="4" w:tplc="C336683A">
      <w:start w:val="1"/>
      <w:numFmt w:val="bullet"/>
      <w:lvlText w:val="o"/>
      <w:lvlJc w:val="left"/>
      <w:pPr>
        <w:ind w:left="3600" w:hanging="360"/>
      </w:pPr>
      <w:rPr>
        <w:rFonts w:hint="default" w:ascii="Courier New" w:hAnsi="Courier New"/>
      </w:rPr>
    </w:lvl>
    <w:lvl w:ilvl="5" w:tplc="E8C43C90">
      <w:start w:val="1"/>
      <w:numFmt w:val="bullet"/>
      <w:lvlText w:val=""/>
      <w:lvlJc w:val="left"/>
      <w:pPr>
        <w:ind w:left="4320" w:hanging="360"/>
      </w:pPr>
      <w:rPr>
        <w:rFonts w:hint="default" w:ascii="Wingdings" w:hAnsi="Wingdings"/>
      </w:rPr>
    </w:lvl>
    <w:lvl w:ilvl="6" w:tplc="AE00BA78">
      <w:start w:val="1"/>
      <w:numFmt w:val="bullet"/>
      <w:lvlText w:val=""/>
      <w:lvlJc w:val="left"/>
      <w:pPr>
        <w:ind w:left="5040" w:hanging="360"/>
      </w:pPr>
      <w:rPr>
        <w:rFonts w:hint="default" w:ascii="Symbol" w:hAnsi="Symbol"/>
      </w:rPr>
    </w:lvl>
    <w:lvl w:ilvl="7" w:tplc="3C2492DA">
      <w:start w:val="1"/>
      <w:numFmt w:val="bullet"/>
      <w:lvlText w:val="o"/>
      <w:lvlJc w:val="left"/>
      <w:pPr>
        <w:ind w:left="5760" w:hanging="360"/>
      </w:pPr>
      <w:rPr>
        <w:rFonts w:hint="default" w:ascii="Courier New" w:hAnsi="Courier New"/>
      </w:rPr>
    </w:lvl>
    <w:lvl w:ilvl="8" w:tplc="482AFC94">
      <w:start w:val="1"/>
      <w:numFmt w:val="bullet"/>
      <w:lvlText w:val=""/>
      <w:lvlJc w:val="left"/>
      <w:pPr>
        <w:ind w:left="6480" w:hanging="360"/>
      </w:pPr>
      <w:rPr>
        <w:rFonts w:hint="default" w:ascii="Wingdings" w:hAnsi="Wingdings"/>
      </w:rPr>
    </w:lvl>
  </w:abstractNum>
  <w:abstractNum w:abstractNumId="40" w15:restartNumberingAfterBreak="0">
    <w:nsid w:val="49254C40"/>
    <w:multiLevelType w:val="multilevel"/>
    <w:tmpl w:val="FABC98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1" w15:restartNumberingAfterBreak="0">
    <w:nsid w:val="4935FDD8"/>
    <w:multiLevelType w:val="hybridMultilevel"/>
    <w:tmpl w:val="7540B174"/>
    <w:lvl w:ilvl="0" w:tplc="337C76C0">
      <w:start w:val="1"/>
      <w:numFmt w:val="decimal"/>
      <w:lvlText w:val="%1."/>
      <w:lvlJc w:val="left"/>
      <w:pPr>
        <w:ind w:left="720" w:hanging="360"/>
      </w:pPr>
    </w:lvl>
    <w:lvl w:ilvl="1" w:tplc="22740A88">
      <w:start w:val="1"/>
      <w:numFmt w:val="lowerLetter"/>
      <w:lvlText w:val="%2."/>
      <w:lvlJc w:val="left"/>
      <w:pPr>
        <w:ind w:left="1440" w:hanging="360"/>
      </w:pPr>
    </w:lvl>
    <w:lvl w:ilvl="2" w:tplc="446662FA">
      <w:start w:val="1"/>
      <w:numFmt w:val="lowerRoman"/>
      <w:lvlText w:val="%3."/>
      <w:lvlJc w:val="right"/>
      <w:pPr>
        <w:ind w:left="2160" w:hanging="180"/>
      </w:pPr>
    </w:lvl>
    <w:lvl w:ilvl="3" w:tplc="939A0CC4">
      <w:start w:val="1"/>
      <w:numFmt w:val="decimal"/>
      <w:lvlText w:val="%4."/>
      <w:lvlJc w:val="left"/>
      <w:pPr>
        <w:ind w:left="2880" w:hanging="360"/>
      </w:pPr>
    </w:lvl>
    <w:lvl w:ilvl="4" w:tplc="FD3C6C40">
      <w:start w:val="1"/>
      <w:numFmt w:val="lowerLetter"/>
      <w:lvlText w:val="%5."/>
      <w:lvlJc w:val="left"/>
      <w:pPr>
        <w:ind w:left="3600" w:hanging="360"/>
      </w:pPr>
    </w:lvl>
    <w:lvl w:ilvl="5" w:tplc="67EEA5CE">
      <w:start w:val="1"/>
      <w:numFmt w:val="lowerRoman"/>
      <w:lvlText w:val="%6."/>
      <w:lvlJc w:val="right"/>
      <w:pPr>
        <w:ind w:left="4320" w:hanging="180"/>
      </w:pPr>
    </w:lvl>
    <w:lvl w:ilvl="6" w:tplc="60BA2D2E">
      <w:start w:val="1"/>
      <w:numFmt w:val="decimal"/>
      <w:lvlText w:val="%7."/>
      <w:lvlJc w:val="left"/>
      <w:pPr>
        <w:ind w:left="5040" w:hanging="360"/>
      </w:pPr>
    </w:lvl>
    <w:lvl w:ilvl="7" w:tplc="B2EA33FA">
      <w:start w:val="1"/>
      <w:numFmt w:val="lowerLetter"/>
      <w:lvlText w:val="%8."/>
      <w:lvlJc w:val="left"/>
      <w:pPr>
        <w:ind w:left="5760" w:hanging="360"/>
      </w:pPr>
    </w:lvl>
    <w:lvl w:ilvl="8" w:tplc="46ACB8FE">
      <w:start w:val="1"/>
      <w:numFmt w:val="lowerRoman"/>
      <w:lvlText w:val="%9."/>
      <w:lvlJc w:val="right"/>
      <w:pPr>
        <w:ind w:left="6480" w:hanging="180"/>
      </w:pPr>
    </w:lvl>
  </w:abstractNum>
  <w:abstractNum w:abstractNumId="42" w15:restartNumberingAfterBreak="0">
    <w:nsid w:val="4AB30522"/>
    <w:multiLevelType w:val="hybridMultilevel"/>
    <w:tmpl w:val="4D5407EA"/>
    <w:lvl w:ilvl="0" w:tplc="024C9F16">
      <w:start w:val="1"/>
      <w:numFmt w:val="bullet"/>
      <w:lvlText w:val=""/>
      <w:lvlJc w:val="left"/>
      <w:pPr>
        <w:ind w:left="720" w:hanging="360"/>
      </w:pPr>
      <w:rPr>
        <w:rFonts w:hint="default" w:ascii="Symbol" w:hAnsi="Symbol"/>
      </w:rPr>
    </w:lvl>
    <w:lvl w:ilvl="1" w:tplc="868ACAD4">
      <w:start w:val="1"/>
      <w:numFmt w:val="bullet"/>
      <w:lvlText w:val="o"/>
      <w:lvlJc w:val="left"/>
      <w:pPr>
        <w:ind w:left="1440" w:hanging="360"/>
      </w:pPr>
      <w:rPr>
        <w:rFonts w:hint="default" w:ascii="Courier New" w:hAnsi="Courier New"/>
      </w:rPr>
    </w:lvl>
    <w:lvl w:ilvl="2" w:tplc="C46E23B8">
      <w:start w:val="1"/>
      <w:numFmt w:val="bullet"/>
      <w:lvlText w:val=""/>
      <w:lvlJc w:val="left"/>
      <w:pPr>
        <w:ind w:left="2160" w:hanging="360"/>
      </w:pPr>
      <w:rPr>
        <w:rFonts w:hint="default" w:ascii="Wingdings" w:hAnsi="Wingdings"/>
      </w:rPr>
    </w:lvl>
    <w:lvl w:ilvl="3" w:tplc="9FB0902C">
      <w:start w:val="1"/>
      <w:numFmt w:val="bullet"/>
      <w:lvlText w:val=""/>
      <w:lvlJc w:val="left"/>
      <w:pPr>
        <w:ind w:left="2880" w:hanging="360"/>
      </w:pPr>
      <w:rPr>
        <w:rFonts w:hint="default" w:ascii="Symbol" w:hAnsi="Symbol"/>
      </w:rPr>
    </w:lvl>
    <w:lvl w:ilvl="4" w:tplc="7694AD20">
      <w:start w:val="1"/>
      <w:numFmt w:val="bullet"/>
      <w:lvlText w:val="o"/>
      <w:lvlJc w:val="left"/>
      <w:pPr>
        <w:ind w:left="3600" w:hanging="360"/>
      </w:pPr>
      <w:rPr>
        <w:rFonts w:hint="default" w:ascii="Courier New" w:hAnsi="Courier New"/>
      </w:rPr>
    </w:lvl>
    <w:lvl w:ilvl="5" w:tplc="2F32E5CA">
      <w:start w:val="1"/>
      <w:numFmt w:val="bullet"/>
      <w:lvlText w:val=""/>
      <w:lvlJc w:val="left"/>
      <w:pPr>
        <w:ind w:left="4320" w:hanging="360"/>
      </w:pPr>
      <w:rPr>
        <w:rFonts w:hint="default" w:ascii="Wingdings" w:hAnsi="Wingdings"/>
      </w:rPr>
    </w:lvl>
    <w:lvl w:ilvl="6" w:tplc="1CDC6CE8">
      <w:start w:val="1"/>
      <w:numFmt w:val="bullet"/>
      <w:lvlText w:val=""/>
      <w:lvlJc w:val="left"/>
      <w:pPr>
        <w:ind w:left="5040" w:hanging="360"/>
      </w:pPr>
      <w:rPr>
        <w:rFonts w:hint="default" w:ascii="Symbol" w:hAnsi="Symbol"/>
      </w:rPr>
    </w:lvl>
    <w:lvl w:ilvl="7" w:tplc="941A2E18">
      <w:start w:val="1"/>
      <w:numFmt w:val="bullet"/>
      <w:lvlText w:val="o"/>
      <w:lvlJc w:val="left"/>
      <w:pPr>
        <w:ind w:left="5760" w:hanging="360"/>
      </w:pPr>
      <w:rPr>
        <w:rFonts w:hint="default" w:ascii="Courier New" w:hAnsi="Courier New"/>
      </w:rPr>
    </w:lvl>
    <w:lvl w:ilvl="8" w:tplc="B910332A">
      <w:start w:val="1"/>
      <w:numFmt w:val="bullet"/>
      <w:lvlText w:val=""/>
      <w:lvlJc w:val="left"/>
      <w:pPr>
        <w:ind w:left="6480" w:hanging="360"/>
      </w:pPr>
      <w:rPr>
        <w:rFonts w:hint="default" w:ascii="Wingdings" w:hAnsi="Wingdings"/>
      </w:rPr>
    </w:lvl>
  </w:abstractNum>
  <w:abstractNum w:abstractNumId="43" w15:restartNumberingAfterBreak="0">
    <w:nsid w:val="4B111E61"/>
    <w:multiLevelType w:val="hybridMultilevel"/>
    <w:tmpl w:val="92DEDB54"/>
    <w:lvl w:ilvl="0" w:tplc="6448BC8C">
      <w:start w:val="1"/>
      <w:numFmt w:val="bullet"/>
      <w:lvlText w:val=""/>
      <w:lvlJc w:val="left"/>
      <w:pPr>
        <w:ind w:left="720" w:hanging="360"/>
      </w:pPr>
      <w:rPr>
        <w:rFonts w:hint="default" w:ascii="Symbol" w:hAnsi="Symbol"/>
      </w:rPr>
    </w:lvl>
    <w:lvl w:ilvl="1" w:tplc="F0023FDA">
      <w:start w:val="1"/>
      <w:numFmt w:val="bullet"/>
      <w:lvlText w:val="o"/>
      <w:lvlJc w:val="left"/>
      <w:pPr>
        <w:ind w:left="1440" w:hanging="360"/>
      </w:pPr>
      <w:rPr>
        <w:rFonts w:hint="default" w:ascii="Courier New" w:hAnsi="Courier New"/>
      </w:rPr>
    </w:lvl>
    <w:lvl w:ilvl="2" w:tplc="F8B849D2">
      <w:start w:val="1"/>
      <w:numFmt w:val="bullet"/>
      <w:lvlText w:val=""/>
      <w:lvlJc w:val="left"/>
      <w:pPr>
        <w:ind w:left="2160" w:hanging="360"/>
      </w:pPr>
      <w:rPr>
        <w:rFonts w:hint="default" w:ascii="Wingdings" w:hAnsi="Wingdings"/>
      </w:rPr>
    </w:lvl>
    <w:lvl w:ilvl="3" w:tplc="72AE0422">
      <w:start w:val="1"/>
      <w:numFmt w:val="bullet"/>
      <w:lvlText w:val=""/>
      <w:lvlJc w:val="left"/>
      <w:pPr>
        <w:ind w:left="2880" w:hanging="360"/>
      </w:pPr>
      <w:rPr>
        <w:rFonts w:hint="default" w:ascii="Symbol" w:hAnsi="Symbol"/>
      </w:rPr>
    </w:lvl>
    <w:lvl w:ilvl="4" w:tplc="0FAEE8BA">
      <w:start w:val="1"/>
      <w:numFmt w:val="bullet"/>
      <w:lvlText w:val="o"/>
      <w:lvlJc w:val="left"/>
      <w:pPr>
        <w:ind w:left="3600" w:hanging="360"/>
      </w:pPr>
      <w:rPr>
        <w:rFonts w:hint="default" w:ascii="Courier New" w:hAnsi="Courier New"/>
      </w:rPr>
    </w:lvl>
    <w:lvl w:ilvl="5" w:tplc="C9123104">
      <w:start w:val="1"/>
      <w:numFmt w:val="bullet"/>
      <w:lvlText w:val=""/>
      <w:lvlJc w:val="left"/>
      <w:pPr>
        <w:ind w:left="4320" w:hanging="360"/>
      </w:pPr>
      <w:rPr>
        <w:rFonts w:hint="default" w:ascii="Wingdings" w:hAnsi="Wingdings"/>
      </w:rPr>
    </w:lvl>
    <w:lvl w:ilvl="6" w:tplc="F15E5D4C">
      <w:start w:val="1"/>
      <w:numFmt w:val="bullet"/>
      <w:lvlText w:val=""/>
      <w:lvlJc w:val="left"/>
      <w:pPr>
        <w:ind w:left="5040" w:hanging="360"/>
      </w:pPr>
      <w:rPr>
        <w:rFonts w:hint="default" w:ascii="Symbol" w:hAnsi="Symbol"/>
      </w:rPr>
    </w:lvl>
    <w:lvl w:ilvl="7" w:tplc="A4DAC9DC">
      <w:start w:val="1"/>
      <w:numFmt w:val="bullet"/>
      <w:lvlText w:val="o"/>
      <w:lvlJc w:val="left"/>
      <w:pPr>
        <w:ind w:left="5760" w:hanging="360"/>
      </w:pPr>
      <w:rPr>
        <w:rFonts w:hint="default" w:ascii="Courier New" w:hAnsi="Courier New"/>
      </w:rPr>
    </w:lvl>
    <w:lvl w:ilvl="8" w:tplc="B4386A78">
      <w:start w:val="1"/>
      <w:numFmt w:val="bullet"/>
      <w:lvlText w:val=""/>
      <w:lvlJc w:val="left"/>
      <w:pPr>
        <w:ind w:left="6480" w:hanging="360"/>
      </w:pPr>
      <w:rPr>
        <w:rFonts w:hint="default" w:ascii="Wingdings" w:hAnsi="Wingdings"/>
      </w:rPr>
    </w:lvl>
  </w:abstractNum>
  <w:abstractNum w:abstractNumId="44" w15:restartNumberingAfterBreak="0">
    <w:nsid w:val="4D5BF370"/>
    <w:multiLevelType w:val="hybridMultilevel"/>
    <w:tmpl w:val="78085BE8"/>
    <w:lvl w:ilvl="0" w:tplc="6BBA5058">
      <w:start w:val="1"/>
      <w:numFmt w:val="decimal"/>
      <w:lvlText w:val="%1."/>
      <w:lvlJc w:val="left"/>
      <w:pPr>
        <w:ind w:left="720" w:hanging="360"/>
      </w:pPr>
    </w:lvl>
    <w:lvl w:ilvl="1" w:tplc="CA30344A">
      <w:start w:val="1"/>
      <w:numFmt w:val="lowerLetter"/>
      <w:lvlText w:val="%2."/>
      <w:lvlJc w:val="left"/>
      <w:pPr>
        <w:ind w:left="1440" w:hanging="360"/>
      </w:pPr>
    </w:lvl>
    <w:lvl w:ilvl="2" w:tplc="5AC82788">
      <w:start w:val="1"/>
      <w:numFmt w:val="lowerRoman"/>
      <w:lvlText w:val="%3."/>
      <w:lvlJc w:val="right"/>
      <w:pPr>
        <w:ind w:left="2160" w:hanging="180"/>
      </w:pPr>
    </w:lvl>
    <w:lvl w:ilvl="3" w:tplc="017AFA78">
      <w:start w:val="1"/>
      <w:numFmt w:val="decimal"/>
      <w:lvlText w:val="%4."/>
      <w:lvlJc w:val="left"/>
      <w:pPr>
        <w:ind w:left="2880" w:hanging="360"/>
      </w:pPr>
    </w:lvl>
    <w:lvl w:ilvl="4" w:tplc="51BAA930">
      <w:start w:val="1"/>
      <w:numFmt w:val="lowerLetter"/>
      <w:lvlText w:val="%5."/>
      <w:lvlJc w:val="left"/>
      <w:pPr>
        <w:ind w:left="3600" w:hanging="360"/>
      </w:pPr>
    </w:lvl>
    <w:lvl w:ilvl="5" w:tplc="13863A26">
      <w:start w:val="1"/>
      <w:numFmt w:val="lowerRoman"/>
      <w:lvlText w:val="%6."/>
      <w:lvlJc w:val="right"/>
      <w:pPr>
        <w:ind w:left="4320" w:hanging="180"/>
      </w:pPr>
    </w:lvl>
    <w:lvl w:ilvl="6" w:tplc="3F6C6F50">
      <w:start w:val="1"/>
      <w:numFmt w:val="decimal"/>
      <w:lvlText w:val="%7."/>
      <w:lvlJc w:val="left"/>
      <w:pPr>
        <w:ind w:left="5040" w:hanging="360"/>
      </w:pPr>
    </w:lvl>
    <w:lvl w:ilvl="7" w:tplc="A90A9486">
      <w:start w:val="1"/>
      <w:numFmt w:val="lowerLetter"/>
      <w:lvlText w:val="%8."/>
      <w:lvlJc w:val="left"/>
      <w:pPr>
        <w:ind w:left="5760" w:hanging="360"/>
      </w:pPr>
    </w:lvl>
    <w:lvl w:ilvl="8" w:tplc="7A90746C">
      <w:start w:val="1"/>
      <w:numFmt w:val="lowerRoman"/>
      <w:lvlText w:val="%9."/>
      <w:lvlJc w:val="right"/>
      <w:pPr>
        <w:ind w:left="6480" w:hanging="180"/>
      </w:pPr>
    </w:lvl>
  </w:abstractNum>
  <w:abstractNum w:abstractNumId="45" w15:restartNumberingAfterBreak="0">
    <w:nsid w:val="4DCD59CC"/>
    <w:multiLevelType w:val="hybridMultilevel"/>
    <w:tmpl w:val="7D2A32AC"/>
    <w:lvl w:ilvl="0" w:tplc="7B6A3264">
      <w:start w:val="1"/>
      <w:numFmt w:val="bullet"/>
      <w:lvlText w:val=""/>
      <w:lvlJc w:val="left"/>
      <w:pPr>
        <w:ind w:left="720" w:hanging="360"/>
      </w:pPr>
      <w:rPr>
        <w:rFonts w:hint="default" w:ascii="Symbol" w:hAnsi="Symbol"/>
      </w:rPr>
    </w:lvl>
    <w:lvl w:ilvl="1" w:tplc="8124CF18">
      <w:start w:val="1"/>
      <w:numFmt w:val="bullet"/>
      <w:lvlText w:val="o"/>
      <w:lvlJc w:val="left"/>
      <w:pPr>
        <w:ind w:left="1440" w:hanging="360"/>
      </w:pPr>
      <w:rPr>
        <w:rFonts w:hint="default" w:ascii="Courier New" w:hAnsi="Courier New"/>
      </w:rPr>
    </w:lvl>
    <w:lvl w:ilvl="2" w:tplc="54B89D80">
      <w:start w:val="1"/>
      <w:numFmt w:val="bullet"/>
      <w:lvlText w:val=""/>
      <w:lvlJc w:val="left"/>
      <w:pPr>
        <w:ind w:left="2160" w:hanging="360"/>
      </w:pPr>
      <w:rPr>
        <w:rFonts w:hint="default" w:ascii="Wingdings" w:hAnsi="Wingdings"/>
      </w:rPr>
    </w:lvl>
    <w:lvl w:ilvl="3" w:tplc="B1D49BC2">
      <w:start w:val="1"/>
      <w:numFmt w:val="bullet"/>
      <w:lvlText w:val=""/>
      <w:lvlJc w:val="left"/>
      <w:pPr>
        <w:ind w:left="2880" w:hanging="360"/>
      </w:pPr>
      <w:rPr>
        <w:rFonts w:hint="default" w:ascii="Symbol" w:hAnsi="Symbol"/>
      </w:rPr>
    </w:lvl>
    <w:lvl w:ilvl="4" w:tplc="E376A100">
      <w:start w:val="1"/>
      <w:numFmt w:val="bullet"/>
      <w:lvlText w:val="o"/>
      <w:lvlJc w:val="left"/>
      <w:pPr>
        <w:ind w:left="3600" w:hanging="360"/>
      </w:pPr>
      <w:rPr>
        <w:rFonts w:hint="default" w:ascii="Courier New" w:hAnsi="Courier New"/>
      </w:rPr>
    </w:lvl>
    <w:lvl w:ilvl="5" w:tplc="2D44D0B4">
      <w:start w:val="1"/>
      <w:numFmt w:val="bullet"/>
      <w:lvlText w:val=""/>
      <w:lvlJc w:val="left"/>
      <w:pPr>
        <w:ind w:left="4320" w:hanging="360"/>
      </w:pPr>
      <w:rPr>
        <w:rFonts w:hint="default" w:ascii="Wingdings" w:hAnsi="Wingdings"/>
      </w:rPr>
    </w:lvl>
    <w:lvl w:ilvl="6" w:tplc="39C49010">
      <w:start w:val="1"/>
      <w:numFmt w:val="bullet"/>
      <w:lvlText w:val=""/>
      <w:lvlJc w:val="left"/>
      <w:pPr>
        <w:ind w:left="5040" w:hanging="360"/>
      </w:pPr>
      <w:rPr>
        <w:rFonts w:hint="default" w:ascii="Symbol" w:hAnsi="Symbol"/>
      </w:rPr>
    </w:lvl>
    <w:lvl w:ilvl="7" w:tplc="37EE0ACA">
      <w:start w:val="1"/>
      <w:numFmt w:val="bullet"/>
      <w:lvlText w:val="o"/>
      <w:lvlJc w:val="left"/>
      <w:pPr>
        <w:ind w:left="5760" w:hanging="360"/>
      </w:pPr>
      <w:rPr>
        <w:rFonts w:hint="default" w:ascii="Courier New" w:hAnsi="Courier New"/>
      </w:rPr>
    </w:lvl>
    <w:lvl w:ilvl="8" w:tplc="5FEA31CE">
      <w:start w:val="1"/>
      <w:numFmt w:val="bullet"/>
      <w:lvlText w:val=""/>
      <w:lvlJc w:val="left"/>
      <w:pPr>
        <w:ind w:left="6480" w:hanging="360"/>
      </w:pPr>
      <w:rPr>
        <w:rFonts w:hint="default" w:ascii="Wingdings" w:hAnsi="Wingdings"/>
      </w:rPr>
    </w:lvl>
  </w:abstractNum>
  <w:abstractNum w:abstractNumId="46" w15:restartNumberingAfterBreak="0">
    <w:nsid w:val="50BF6FCC"/>
    <w:multiLevelType w:val="hybridMultilevel"/>
    <w:tmpl w:val="2EBE7AD0"/>
    <w:lvl w:ilvl="0" w:tplc="E98895BA">
      <w:start w:val="1"/>
      <w:numFmt w:val="bullet"/>
      <w:lvlText w:val=""/>
      <w:lvlJc w:val="left"/>
      <w:pPr>
        <w:ind w:left="720" w:hanging="360"/>
      </w:pPr>
      <w:rPr>
        <w:rFonts w:hint="default" w:ascii="Symbol" w:hAnsi="Symbol"/>
      </w:rPr>
    </w:lvl>
    <w:lvl w:ilvl="1" w:tplc="8C725C96">
      <w:start w:val="1"/>
      <w:numFmt w:val="bullet"/>
      <w:lvlText w:val="o"/>
      <w:lvlJc w:val="left"/>
      <w:pPr>
        <w:ind w:left="1440" w:hanging="360"/>
      </w:pPr>
      <w:rPr>
        <w:rFonts w:hint="default" w:ascii="Courier New" w:hAnsi="Courier New"/>
      </w:rPr>
    </w:lvl>
    <w:lvl w:ilvl="2" w:tplc="538CBCDE">
      <w:start w:val="1"/>
      <w:numFmt w:val="bullet"/>
      <w:lvlText w:val=""/>
      <w:lvlJc w:val="left"/>
      <w:pPr>
        <w:ind w:left="2160" w:hanging="360"/>
      </w:pPr>
      <w:rPr>
        <w:rFonts w:hint="default" w:ascii="Wingdings" w:hAnsi="Wingdings"/>
      </w:rPr>
    </w:lvl>
    <w:lvl w:ilvl="3" w:tplc="355C6A44">
      <w:start w:val="1"/>
      <w:numFmt w:val="bullet"/>
      <w:lvlText w:val=""/>
      <w:lvlJc w:val="left"/>
      <w:pPr>
        <w:ind w:left="2880" w:hanging="360"/>
      </w:pPr>
      <w:rPr>
        <w:rFonts w:hint="default" w:ascii="Symbol" w:hAnsi="Symbol"/>
      </w:rPr>
    </w:lvl>
    <w:lvl w:ilvl="4" w:tplc="11A09CA2">
      <w:start w:val="1"/>
      <w:numFmt w:val="bullet"/>
      <w:lvlText w:val="o"/>
      <w:lvlJc w:val="left"/>
      <w:pPr>
        <w:ind w:left="3600" w:hanging="360"/>
      </w:pPr>
      <w:rPr>
        <w:rFonts w:hint="default" w:ascii="Courier New" w:hAnsi="Courier New"/>
      </w:rPr>
    </w:lvl>
    <w:lvl w:ilvl="5" w:tplc="7E2CFEEE">
      <w:start w:val="1"/>
      <w:numFmt w:val="bullet"/>
      <w:lvlText w:val=""/>
      <w:lvlJc w:val="left"/>
      <w:pPr>
        <w:ind w:left="4320" w:hanging="360"/>
      </w:pPr>
      <w:rPr>
        <w:rFonts w:hint="default" w:ascii="Wingdings" w:hAnsi="Wingdings"/>
      </w:rPr>
    </w:lvl>
    <w:lvl w:ilvl="6" w:tplc="774C0B28">
      <w:start w:val="1"/>
      <w:numFmt w:val="bullet"/>
      <w:lvlText w:val=""/>
      <w:lvlJc w:val="left"/>
      <w:pPr>
        <w:ind w:left="5040" w:hanging="360"/>
      </w:pPr>
      <w:rPr>
        <w:rFonts w:hint="default" w:ascii="Symbol" w:hAnsi="Symbol"/>
      </w:rPr>
    </w:lvl>
    <w:lvl w:ilvl="7" w:tplc="698A646E">
      <w:start w:val="1"/>
      <w:numFmt w:val="bullet"/>
      <w:lvlText w:val="o"/>
      <w:lvlJc w:val="left"/>
      <w:pPr>
        <w:ind w:left="5760" w:hanging="360"/>
      </w:pPr>
      <w:rPr>
        <w:rFonts w:hint="default" w:ascii="Courier New" w:hAnsi="Courier New"/>
      </w:rPr>
    </w:lvl>
    <w:lvl w:ilvl="8" w:tplc="580A0BBE">
      <w:start w:val="1"/>
      <w:numFmt w:val="bullet"/>
      <w:lvlText w:val=""/>
      <w:lvlJc w:val="left"/>
      <w:pPr>
        <w:ind w:left="6480" w:hanging="360"/>
      </w:pPr>
      <w:rPr>
        <w:rFonts w:hint="default" w:ascii="Wingdings" w:hAnsi="Wingdings"/>
      </w:rPr>
    </w:lvl>
  </w:abstractNum>
  <w:abstractNum w:abstractNumId="47" w15:restartNumberingAfterBreak="0">
    <w:nsid w:val="51D1BDEB"/>
    <w:multiLevelType w:val="hybridMultilevel"/>
    <w:tmpl w:val="7584E678"/>
    <w:lvl w:ilvl="0" w:tplc="214A56D4">
      <w:start w:val="1"/>
      <w:numFmt w:val="bullet"/>
      <w:lvlText w:val=""/>
      <w:lvlJc w:val="left"/>
      <w:pPr>
        <w:ind w:left="720" w:hanging="360"/>
      </w:pPr>
      <w:rPr>
        <w:rFonts w:hint="default" w:ascii="Symbol" w:hAnsi="Symbol"/>
      </w:rPr>
    </w:lvl>
    <w:lvl w:ilvl="1" w:tplc="647E99F6">
      <w:start w:val="1"/>
      <w:numFmt w:val="bullet"/>
      <w:lvlText w:val="o"/>
      <w:lvlJc w:val="left"/>
      <w:pPr>
        <w:ind w:left="1440" w:hanging="360"/>
      </w:pPr>
      <w:rPr>
        <w:rFonts w:hint="default" w:ascii="Courier New" w:hAnsi="Courier New"/>
      </w:rPr>
    </w:lvl>
    <w:lvl w:ilvl="2" w:tplc="F344237A">
      <w:start w:val="1"/>
      <w:numFmt w:val="bullet"/>
      <w:lvlText w:val=""/>
      <w:lvlJc w:val="left"/>
      <w:pPr>
        <w:ind w:left="2160" w:hanging="360"/>
      </w:pPr>
      <w:rPr>
        <w:rFonts w:hint="default" w:ascii="Wingdings" w:hAnsi="Wingdings"/>
      </w:rPr>
    </w:lvl>
    <w:lvl w:ilvl="3" w:tplc="41D26984">
      <w:start w:val="1"/>
      <w:numFmt w:val="bullet"/>
      <w:lvlText w:val=""/>
      <w:lvlJc w:val="left"/>
      <w:pPr>
        <w:ind w:left="2880" w:hanging="360"/>
      </w:pPr>
      <w:rPr>
        <w:rFonts w:hint="default" w:ascii="Symbol" w:hAnsi="Symbol"/>
      </w:rPr>
    </w:lvl>
    <w:lvl w:ilvl="4" w:tplc="854AF19A">
      <w:start w:val="1"/>
      <w:numFmt w:val="bullet"/>
      <w:lvlText w:val="o"/>
      <w:lvlJc w:val="left"/>
      <w:pPr>
        <w:ind w:left="3600" w:hanging="360"/>
      </w:pPr>
      <w:rPr>
        <w:rFonts w:hint="default" w:ascii="Courier New" w:hAnsi="Courier New"/>
      </w:rPr>
    </w:lvl>
    <w:lvl w:ilvl="5" w:tplc="3C0E5F4A">
      <w:start w:val="1"/>
      <w:numFmt w:val="bullet"/>
      <w:lvlText w:val=""/>
      <w:lvlJc w:val="left"/>
      <w:pPr>
        <w:ind w:left="4320" w:hanging="360"/>
      </w:pPr>
      <w:rPr>
        <w:rFonts w:hint="default" w:ascii="Wingdings" w:hAnsi="Wingdings"/>
      </w:rPr>
    </w:lvl>
    <w:lvl w:ilvl="6" w:tplc="04BE43B8">
      <w:start w:val="1"/>
      <w:numFmt w:val="bullet"/>
      <w:lvlText w:val=""/>
      <w:lvlJc w:val="left"/>
      <w:pPr>
        <w:ind w:left="5040" w:hanging="360"/>
      </w:pPr>
      <w:rPr>
        <w:rFonts w:hint="default" w:ascii="Symbol" w:hAnsi="Symbol"/>
      </w:rPr>
    </w:lvl>
    <w:lvl w:ilvl="7" w:tplc="3B6E3F24">
      <w:start w:val="1"/>
      <w:numFmt w:val="bullet"/>
      <w:lvlText w:val="o"/>
      <w:lvlJc w:val="left"/>
      <w:pPr>
        <w:ind w:left="5760" w:hanging="360"/>
      </w:pPr>
      <w:rPr>
        <w:rFonts w:hint="default" w:ascii="Courier New" w:hAnsi="Courier New"/>
      </w:rPr>
    </w:lvl>
    <w:lvl w:ilvl="8" w:tplc="BF584AB6">
      <w:start w:val="1"/>
      <w:numFmt w:val="bullet"/>
      <w:lvlText w:val=""/>
      <w:lvlJc w:val="left"/>
      <w:pPr>
        <w:ind w:left="6480" w:hanging="360"/>
      </w:pPr>
      <w:rPr>
        <w:rFonts w:hint="default" w:ascii="Wingdings" w:hAnsi="Wingdings"/>
      </w:rPr>
    </w:lvl>
  </w:abstractNum>
  <w:abstractNum w:abstractNumId="48" w15:restartNumberingAfterBreak="0">
    <w:nsid w:val="5429952B"/>
    <w:multiLevelType w:val="hybridMultilevel"/>
    <w:tmpl w:val="F978FCE0"/>
    <w:lvl w:ilvl="0" w:tplc="A1DE6C66">
      <w:start w:val="1"/>
      <w:numFmt w:val="bullet"/>
      <w:lvlText w:val=""/>
      <w:lvlJc w:val="left"/>
      <w:pPr>
        <w:ind w:left="720" w:hanging="360"/>
      </w:pPr>
      <w:rPr>
        <w:rFonts w:hint="default" w:ascii="Symbol" w:hAnsi="Symbol"/>
      </w:rPr>
    </w:lvl>
    <w:lvl w:ilvl="1" w:tplc="22E069DC">
      <w:start w:val="1"/>
      <w:numFmt w:val="bullet"/>
      <w:lvlText w:val="o"/>
      <w:lvlJc w:val="left"/>
      <w:pPr>
        <w:ind w:left="1440" w:hanging="360"/>
      </w:pPr>
      <w:rPr>
        <w:rFonts w:hint="default" w:ascii="Courier New" w:hAnsi="Courier New"/>
      </w:rPr>
    </w:lvl>
    <w:lvl w:ilvl="2" w:tplc="9010439C">
      <w:start w:val="1"/>
      <w:numFmt w:val="bullet"/>
      <w:lvlText w:val=""/>
      <w:lvlJc w:val="left"/>
      <w:pPr>
        <w:ind w:left="2160" w:hanging="360"/>
      </w:pPr>
      <w:rPr>
        <w:rFonts w:hint="default" w:ascii="Wingdings" w:hAnsi="Wingdings"/>
      </w:rPr>
    </w:lvl>
    <w:lvl w:ilvl="3" w:tplc="05D6543A">
      <w:start w:val="1"/>
      <w:numFmt w:val="bullet"/>
      <w:lvlText w:val=""/>
      <w:lvlJc w:val="left"/>
      <w:pPr>
        <w:ind w:left="2880" w:hanging="360"/>
      </w:pPr>
      <w:rPr>
        <w:rFonts w:hint="default" w:ascii="Symbol" w:hAnsi="Symbol"/>
      </w:rPr>
    </w:lvl>
    <w:lvl w:ilvl="4" w:tplc="AB546898">
      <w:start w:val="1"/>
      <w:numFmt w:val="bullet"/>
      <w:lvlText w:val="o"/>
      <w:lvlJc w:val="left"/>
      <w:pPr>
        <w:ind w:left="3600" w:hanging="360"/>
      </w:pPr>
      <w:rPr>
        <w:rFonts w:hint="default" w:ascii="Courier New" w:hAnsi="Courier New"/>
      </w:rPr>
    </w:lvl>
    <w:lvl w:ilvl="5" w:tplc="302A1E6A">
      <w:start w:val="1"/>
      <w:numFmt w:val="bullet"/>
      <w:lvlText w:val=""/>
      <w:lvlJc w:val="left"/>
      <w:pPr>
        <w:ind w:left="4320" w:hanging="360"/>
      </w:pPr>
      <w:rPr>
        <w:rFonts w:hint="default" w:ascii="Wingdings" w:hAnsi="Wingdings"/>
      </w:rPr>
    </w:lvl>
    <w:lvl w:ilvl="6" w:tplc="09264E56">
      <w:start w:val="1"/>
      <w:numFmt w:val="bullet"/>
      <w:lvlText w:val=""/>
      <w:lvlJc w:val="left"/>
      <w:pPr>
        <w:ind w:left="5040" w:hanging="360"/>
      </w:pPr>
      <w:rPr>
        <w:rFonts w:hint="default" w:ascii="Symbol" w:hAnsi="Symbol"/>
      </w:rPr>
    </w:lvl>
    <w:lvl w:ilvl="7" w:tplc="952C3084">
      <w:start w:val="1"/>
      <w:numFmt w:val="bullet"/>
      <w:lvlText w:val="o"/>
      <w:lvlJc w:val="left"/>
      <w:pPr>
        <w:ind w:left="5760" w:hanging="360"/>
      </w:pPr>
      <w:rPr>
        <w:rFonts w:hint="default" w:ascii="Courier New" w:hAnsi="Courier New"/>
      </w:rPr>
    </w:lvl>
    <w:lvl w:ilvl="8" w:tplc="9DBEEE26">
      <w:start w:val="1"/>
      <w:numFmt w:val="bullet"/>
      <w:lvlText w:val=""/>
      <w:lvlJc w:val="left"/>
      <w:pPr>
        <w:ind w:left="6480" w:hanging="360"/>
      </w:pPr>
      <w:rPr>
        <w:rFonts w:hint="default" w:ascii="Wingdings" w:hAnsi="Wingdings"/>
      </w:rPr>
    </w:lvl>
  </w:abstractNum>
  <w:abstractNum w:abstractNumId="49" w15:restartNumberingAfterBreak="0">
    <w:nsid w:val="5A0D7EFB"/>
    <w:multiLevelType w:val="hybridMultilevel"/>
    <w:tmpl w:val="8C94861E"/>
    <w:lvl w:ilvl="0" w:tplc="6BBA5058">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0" w15:restartNumberingAfterBreak="0">
    <w:nsid w:val="5A803844"/>
    <w:multiLevelType w:val="hybridMultilevel"/>
    <w:tmpl w:val="E850D568"/>
    <w:lvl w:ilvl="0" w:tplc="612C59B4">
      <w:numFmt w:val="bullet"/>
      <w:lvlText w:val="•"/>
      <w:lvlJc w:val="left"/>
      <w:pPr>
        <w:ind w:left="1065" w:hanging="705"/>
      </w:pPr>
      <w:rPr>
        <w:rFonts w:hint="default" w:ascii="Aptos" w:hAnsi="Aptos" w:eastAsiaTheme="minorHAnsi" w:cstheme="minorBid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51" w15:restartNumberingAfterBreak="0">
    <w:nsid w:val="5FCF779F"/>
    <w:multiLevelType w:val="hybridMultilevel"/>
    <w:tmpl w:val="1AA6A9F8"/>
    <w:lvl w:ilvl="0" w:tplc="1FBA8E66">
      <w:start w:val="1"/>
      <w:numFmt w:val="bullet"/>
      <w:lvlText w:val=""/>
      <w:lvlJc w:val="left"/>
      <w:pPr>
        <w:ind w:left="720" w:hanging="360"/>
      </w:pPr>
      <w:rPr>
        <w:rFonts w:hint="default" w:ascii="Symbol" w:hAnsi="Symbol"/>
      </w:rPr>
    </w:lvl>
    <w:lvl w:ilvl="1" w:tplc="70DE5B14">
      <w:start w:val="1"/>
      <w:numFmt w:val="bullet"/>
      <w:lvlText w:val="o"/>
      <w:lvlJc w:val="left"/>
      <w:pPr>
        <w:ind w:left="1440" w:hanging="360"/>
      </w:pPr>
      <w:rPr>
        <w:rFonts w:hint="default" w:ascii="Courier New" w:hAnsi="Courier New"/>
      </w:rPr>
    </w:lvl>
    <w:lvl w:ilvl="2" w:tplc="663EF5B4">
      <w:start w:val="1"/>
      <w:numFmt w:val="bullet"/>
      <w:lvlText w:val=""/>
      <w:lvlJc w:val="left"/>
      <w:pPr>
        <w:ind w:left="2160" w:hanging="360"/>
      </w:pPr>
      <w:rPr>
        <w:rFonts w:hint="default" w:ascii="Wingdings" w:hAnsi="Wingdings"/>
      </w:rPr>
    </w:lvl>
    <w:lvl w:ilvl="3" w:tplc="A3D00AB2">
      <w:start w:val="1"/>
      <w:numFmt w:val="bullet"/>
      <w:lvlText w:val=""/>
      <w:lvlJc w:val="left"/>
      <w:pPr>
        <w:ind w:left="2880" w:hanging="360"/>
      </w:pPr>
      <w:rPr>
        <w:rFonts w:hint="default" w:ascii="Symbol" w:hAnsi="Symbol"/>
      </w:rPr>
    </w:lvl>
    <w:lvl w:ilvl="4" w:tplc="AB903EC0">
      <w:start w:val="1"/>
      <w:numFmt w:val="bullet"/>
      <w:lvlText w:val="o"/>
      <w:lvlJc w:val="left"/>
      <w:pPr>
        <w:ind w:left="3600" w:hanging="360"/>
      </w:pPr>
      <w:rPr>
        <w:rFonts w:hint="default" w:ascii="Courier New" w:hAnsi="Courier New"/>
      </w:rPr>
    </w:lvl>
    <w:lvl w:ilvl="5" w:tplc="D082B7F8">
      <w:start w:val="1"/>
      <w:numFmt w:val="bullet"/>
      <w:lvlText w:val=""/>
      <w:lvlJc w:val="left"/>
      <w:pPr>
        <w:ind w:left="4320" w:hanging="360"/>
      </w:pPr>
      <w:rPr>
        <w:rFonts w:hint="default" w:ascii="Wingdings" w:hAnsi="Wingdings"/>
      </w:rPr>
    </w:lvl>
    <w:lvl w:ilvl="6" w:tplc="27C4E0F0">
      <w:start w:val="1"/>
      <w:numFmt w:val="bullet"/>
      <w:lvlText w:val=""/>
      <w:lvlJc w:val="left"/>
      <w:pPr>
        <w:ind w:left="5040" w:hanging="360"/>
      </w:pPr>
      <w:rPr>
        <w:rFonts w:hint="default" w:ascii="Symbol" w:hAnsi="Symbol"/>
      </w:rPr>
    </w:lvl>
    <w:lvl w:ilvl="7" w:tplc="022CC1B2">
      <w:start w:val="1"/>
      <w:numFmt w:val="bullet"/>
      <w:lvlText w:val="o"/>
      <w:lvlJc w:val="left"/>
      <w:pPr>
        <w:ind w:left="5760" w:hanging="360"/>
      </w:pPr>
      <w:rPr>
        <w:rFonts w:hint="default" w:ascii="Courier New" w:hAnsi="Courier New"/>
      </w:rPr>
    </w:lvl>
    <w:lvl w:ilvl="8" w:tplc="78A866D4">
      <w:start w:val="1"/>
      <w:numFmt w:val="bullet"/>
      <w:lvlText w:val=""/>
      <w:lvlJc w:val="left"/>
      <w:pPr>
        <w:ind w:left="6480" w:hanging="360"/>
      </w:pPr>
      <w:rPr>
        <w:rFonts w:hint="default" w:ascii="Wingdings" w:hAnsi="Wingdings"/>
      </w:rPr>
    </w:lvl>
  </w:abstractNum>
  <w:abstractNum w:abstractNumId="52" w15:restartNumberingAfterBreak="0">
    <w:nsid w:val="60AD691A"/>
    <w:multiLevelType w:val="hybridMultilevel"/>
    <w:tmpl w:val="1BEC9A9E"/>
    <w:lvl w:ilvl="0" w:tplc="1F569D30">
      <w:start w:val="1"/>
      <w:numFmt w:val="bullet"/>
      <w:lvlText w:val=""/>
      <w:lvlJc w:val="left"/>
      <w:pPr>
        <w:ind w:left="720" w:hanging="360"/>
      </w:pPr>
      <w:rPr>
        <w:rFonts w:hint="default" w:ascii="Symbol" w:hAnsi="Symbol"/>
      </w:rPr>
    </w:lvl>
    <w:lvl w:ilvl="1" w:tplc="B560D120">
      <w:start w:val="1"/>
      <w:numFmt w:val="bullet"/>
      <w:lvlText w:val="o"/>
      <w:lvlJc w:val="left"/>
      <w:pPr>
        <w:ind w:left="1440" w:hanging="360"/>
      </w:pPr>
      <w:rPr>
        <w:rFonts w:hint="default" w:ascii="Courier New" w:hAnsi="Courier New"/>
      </w:rPr>
    </w:lvl>
    <w:lvl w:ilvl="2" w:tplc="404289F6">
      <w:start w:val="1"/>
      <w:numFmt w:val="bullet"/>
      <w:lvlText w:val=""/>
      <w:lvlJc w:val="left"/>
      <w:pPr>
        <w:ind w:left="2160" w:hanging="360"/>
      </w:pPr>
      <w:rPr>
        <w:rFonts w:hint="default" w:ascii="Wingdings" w:hAnsi="Wingdings"/>
      </w:rPr>
    </w:lvl>
    <w:lvl w:ilvl="3" w:tplc="0C24234E">
      <w:start w:val="1"/>
      <w:numFmt w:val="bullet"/>
      <w:lvlText w:val=""/>
      <w:lvlJc w:val="left"/>
      <w:pPr>
        <w:ind w:left="2880" w:hanging="360"/>
      </w:pPr>
      <w:rPr>
        <w:rFonts w:hint="default" w:ascii="Symbol" w:hAnsi="Symbol"/>
      </w:rPr>
    </w:lvl>
    <w:lvl w:ilvl="4" w:tplc="B18CDD00">
      <w:start w:val="1"/>
      <w:numFmt w:val="bullet"/>
      <w:lvlText w:val="o"/>
      <w:lvlJc w:val="left"/>
      <w:pPr>
        <w:ind w:left="3600" w:hanging="360"/>
      </w:pPr>
      <w:rPr>
        <w:rFonts w:hint="default" w:ascii="Courier New" w:hAnsi="Courier New"/>
      </w:rPr>
    </w:lvl>
    <w:lvl w:ilvl="5" w:tplc="C3369F46">
      <w:start w:val="1"/>
      <w:numFmt w:val="bullet"/>
      <w:lvlText w:val=""/>
      <w:lvlJc w:val="left"/>
      <w:pPr>
        <w:ind w:left="4320" w:hanging="360"/>
      </w:pPr>
      <w:rPr>
        <w:rFonts w:hint="default" w:ascii="Wingdings" w:hAnsi="Wingdings"/>
      </w:rPr>
    </w:lvl>
    <w:lvl w:ilvl="6" w:tplc="E9E21F30">
      <w:start w:val="1"/>
      <w:numFmt w:val="bullet"/>
      <w:lvlText w:val=""/>
      <w:lvlJc w:val="left"/>
      <w:pPr>
        <w:ind w:left="5040" w:hanging="360"/>
      </w:pPr>
      <w:rPr>
        <w:rFonts w:hint="default" w:ascii="Symbol" w:hAnsi="Symbol"/>
      </w:rPr>
    </w:lvl>
    <w:lvl w:ilvl="7" w:tplc="DA50BD0A">
      <w:start w:val="1"/>
      <w:numFmt w:val="bullet"/>
      <w:lvlText w:val="o"/>
      <w:lvlJc w:val="left"/>
      <w:pPr>
        <w:ind w:left="5760" w:hanging="360"/>
      </w:pPr>
      <w:rPr>
        <w:rFonts w:hint="default" w:ascii="Courier New" w:hAnsi="Courier New"/>
      </w:rPr>
    </w:lvl>
    <w:lvl w:ilvl="8" w:tplc="CC06879A">
      <w:start w:val="1"/>
      <w:numFmt w:val="bullet"/>
      <w:lvlText w:val=""/>
      <w:lvlJc w:val="left"/>
      <w:pPr>
        <w:ind w:left="6480" w:hanging="360"/>
      </w:pPr>
      <w:rPr>
        <w:rFonts w:hint="default" w:ascii="Wingdings" w:hAnsi="Wingdings"/>
      </w:rPr>
    </w:lvl>
  </w:abstractNum>
  <w:abstractNum w:abstractNumId="53" w15:restartNumberingAfterBreak="0">
    <w:nsid w:val="61B76D6E"/>
    <w:multiLevelType w:val="multilevel"/>
    <w:tmpl w:val="EB5CC2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 w15:restartNumberingAfterBreak="0">
    <w:nsid w:val="61F9414E"/>
    <w:multiLevelType w:val="hybridMultilevel"/>
    <w:tmpl w:val="276A5AA0"/>
    <w:lvl w:ilvl="0" w:tplc="3BE417EE">
      <w:start w:val="1"/>
      <w:numFmt w:val="bullet"/>
      <w:lvlText w:val=""/>
      <w:lvlJc w:val="left"/>
      <w:pPr>
        <w:ind w:left="720" w:hanging="360"/>
      </w:pPr>
      <w:rPr>
        <w:rFonts w:hint="default" w:ascii="Symbol" w:hAnsi="Symbol"/>
      </w:rPr>
    </w:lvl>
    <w:lvl w:ilvl="1" w:tplc="87E26BC6">
      <w:start w:val="1"/>
      <w:numFmt w:val="bullet"/>
      <w:lvlText w:val="o"/>
      <w:lvlJc w:val="left"/>
      <w:pPr>
        <w:ind w:left="1440" w:hanging="360"/>
      </w:pPr>
      <w:rPr>
        <w:rFonts w:hint="default" w:ascii="Courier New" w:hAnsi="Courier New"/>
      </w:rPr>
    </w:lvl>
    <w:lvl w:ilvl="2" w:tplc="F24868D2">
      <w:start w:val="1"/>
      <w:numFmt w:val="bullet"/>
      <w:lvlText w:val=""/>
      <w:lvlJc w:val="left"/>
      <w:pPr>
        <w:ind w:left="2160" w:hanging="360"/>
      </w:pPr>
      <w:rPr>
        <w:rFonts w:hint="default" w:ascii="Wingdings" w:hAnsi="Wingdings"/>
      </w:rPr>
    </w:lvl>
    <w:lvl w:ilvl="3" w:tplc="B6EC1E28">
      <w:start w:val="1"/>
      <w:numFmt w:val="bullet"/>
      <w:lvlText w:val=""/>
      <w:lvlJc w:val="left"/>
      <w:pPr>
        <w:ind w:left="2880" w:hanging="360"/>
      </w:pPr>
      <w:rPr>
        <w:rFonts w:hint="default" w:ascii="Symbol" w:hAnsi="Symbol"/>
      </w:rPr>
    </w:lvl>
    <w:lvl w:ilvl="4" w:tplc="63E017DC">
      <w:start w:val="1"/>
      <w:numFmt w:val="bullet"/>
      <w:lvlText w:val="o"/>
      <w:lvlJc w:val="left"/>
      <w:pPr>
        <w:ind w:left="3600" w:hanging="360"/>
      </w:pPr>
      <w:rPr>
        <w:rFonts w:hint="default" w:ascii="Courier New" w:hAnsi="Courier New"/>
      </w:rPr>
    </w:lvl>
    <w:lvl w:ilvl="5" w:tplc="BA945694">
      <w:start w:val="1"/>
      <w:numFmt w:val="bullet"/>
      <w:lvlText w:val=""/>
      <w:lvlJc w:val="left"/>
      <w:pPr>
        <w:ind w:left="4320" w:hanging="360"/>
      </w:pPr>
      <w:rPr>
        <w:rFonts w:hint="default" w:ascii="Wingdings" w:hAnsi="Wingdings"/>
      </w:rPr>
    </w:lvl>
    <w:lvl w:ilvl="6" w:tplc="C44E8350">
      <w:start w:val="1"/>
      <w:numFmt w:val="bullet"/>
      <w:lvlText w:val=""/>
      <w:lvlJc w:val="left"/>
      <w:pPr>
        <w:ind w:left="5040" w:hanging="360"/>
      </w:pPr>
      <w:rPr>
        <w:rFonts w:hint="default" w:ascii="Symbol" w:hAnsi="Symbol"/>
      </w:rPr>
    </w:lvl>
    <w:lvl w:ilvl="7" w:tplc="08C85584">
      <w:start w:val="1"/>
      <w:numFmt w:val="bullet"/>
      <w:lvlText w:val="o"/>
      <w:lvlJc w:val="left"/>
      <w:pPr>
        <w:ind w:left="5760" w:hanging="360"/>
      </w:pPr>
      <w:rPr>
        <w:rFonts w:hint="default" w:ascii="Courier New" w:hAnsi="Courier New"/>
      </w:rPr>
    </w:lvl>
    <w:lvl w:ilvl="8" w:tplc="2028EFB4">
      <w:start w:val="1"/>
      <w:numFmt w:val="bullet"/>
      <w:lvlText w:val=""/>
      <w:lvlJc w:val="left"/>
      <w:pPr>
        <w:ind w:left="6480" w:hanging="360"/>
      </w:pPr>
      <w:rPr>
        <w:rFonts w:hint="default" w:ascii="Wingdings" w:hAnsi="Wingdings"/>
      </w:rPr>
    </w:lvl>
  </w:abstractNum>
  <w:abstractNum w:abstractNumId="55" w15:restartNumberingAfterBreak="0">
    <w:nsid w:val="6331CD68"/>
    <w:multiLevelType w:val="hybridMultilevel"/>
    <w:tmpl w:val="7910D40C"/>
    <w:lvl w:ilvl="0" w:tplc="720A8688">
      <w:start w:val="1"/>
      <w:numFmt w:val="bullet"/>
      <w:lvlText w:val=""/>
      <w:lvlJc w:val="left"/>
      <w:pPr>
        <w:ind w:left="720" w:hanging="360"/>
      </w:pPr>
      <w:rPr>
        <w:rFonts w:hint="default" w:ascii="Symbol" w:hAnsi="Symbol"/>
      </w:rPr>
    </w:lvl>
    <w:lvl w:ilvl="1" w:tplc="997E1C48">
      <w:start w:val="1"/>
      <w:numFmt w:val="bullet"/>
      <w:lvlText w:val="o"/>
      <w:lvlJc w:val="left"/>
      <w:pPr>
        <w:ind w:left="1440" w:hanging="360"/>
      </w:pPr>
      <w:rPr>
        <w:rFonts w:hint="default" w:ascii="Courier New" w:hAnsi="Courier New"/>
      </w:rPr>
    </w:lvl>
    <w:lvl w:ilvl="2" w:tplc="384E79C8">
      <w:start w:val="1"/>
      <w:numFmt w:val="bullet"/>
      <w:lvlText w:val=""/>
      <w:lvlJc w:val="left"/>
      <w:pPr>
        <w:ind w:left="2160" w:hanging="360"/>
      </w:pPr>
      <w:rPr>
        <w:rFonts w:hint="default" w:ascii="Wingdings" w:hAnsi="Wingdings"/>
      </w:rPr>
    </w:lvl>
    <w:lvl w:ilvl="3" w:tplc="73C6F7D8">
      <w:start w:val="1"/>
      <w:numFmt w:val="bullet"/>
      <w:lvlText w:val=""/>
      <w:lvlJc w:val="left"/>
      <w:pPr>
        <w:ind w:left="2880" w:hanging="360"/>
      </w:pPr>
      <w:rPr>
        <w:rFonts w:hint="default" w:ascii="Symbol" w:hAnsi="Symbol"/>
      </w:rPr>
    </w:lvl>
    <w:lvl w:ilvl="4" w:tplc="AB4E6BBC">
      <w:start w:val="1"/>
      <w:numFmt w:val="bullet"/>
      <w:lvlText w:val="o"/>
      <w:lvlJc w:val="left"/>
      <w:pPr>
        <w:ind w:left="3600" w:hanging="360"/>
      </w:pPr>
      <w:rPr>
        <w:rFonts w:hint="default" w:ascii="Courier New" w:hAnsi="Courier New"/>
      </w:rPr>
    </w:lvl>
    <w:lvl w:ilvl="5" w:tplc="61FECC04">
      <w:start w:val="1"/>
      <w:numFmt w:val="bullet"/>
      <w:lvlText w:val=""/>
      <w:lvlJc w:val="left"/>
      <w:pPr>
        <w:ind w:left="4320" w:hanging="360"/>
      </w:pPr>
      <w:rPr>
        <w:rFonts w:hint="default" w:ascii="Wingdings" w:hAnsi="Wingdings"/>
      </w:rPr>
    </w:lvl>
    <w:lvl w:ilvl="6" w:tplc="385ED0C6">
      <w:start w:val="1"/>
      <w:numFmt w:val="bullet"/>
      <w:lvlText w:val=""/>
      <w:lvlJc w:val="left"/>
      <w:pPr>
        <w:ind w:left="5040" w:hanging="360"/>
      </w:pPr>
      <w:rPr>
        <w:rFonts w:hint="default" w:ascii="Symbol" w:hAnsi="Symbol"/>
      </w:rPr>
    </w:lvl>
    <w:lvl w:ilvl="7" w:tplc="D1F0A128">
      <w:start w:val="1"/>
      <w:numFmt w:val="bullet"/>
      <w:lvlText w:val="o"/>
      <w:lvlJc w:val="left"/>
      <w:pPr>
        <w:ind w:left="5760" w:hanging="360"/>
      </w:pPr>
      <w:rPr>
        <w:rFonts w:hint="default" w:ascii="Courier New" w:hAnsi="Courier New"/>
      </w:rPr>
    </w:lvl>
    <w:lvl w:ilvl="8" w:tplc="E2600BE8">
      <w:start w:val="1"/>
      <w:numFmt w:val="bullet"/>
      <w:lvlText w:val=""/>
      <w:lvlJc w:val="left"/>
      <w:pPr>
        <w:ind w:left="6480" w:hanging="360"/>
      </w:pPr>
      <w:rPr>
        <w:rFonts w:hint="default" w:ascii="Wingdings" w:hAnsi="Wingdings"/>
      </w:rPr>
    </w:lvl>
  </w:abstractNum>
  <w:abstractNum w:abstractNumId="56" w15:restartNumberingAfterBreak="0">
    <w:nsid w:val="633CD7F2"/>
    <w:multiLevelType w:val="hybridMultilevel"/>
    <w:tmpl w:val="F8825BF2"/>
    <w:lvl w:ilvl="0" w:tplc="C37E2CD2">
      <w:start w:val="1"/>
      <w:numFmt w:val="bullet"/>
      <w:lvlText w:val=""/>
      <w:lvlJc w:val="left"/>
      <w:pPr>
        <w:ind w:left="720" w:hanging="360"/>
      </w:pPr>
      <w:rPr>
        <w:rFonts w:hint="default" w:ascii="Symbol" w:hAnsi="Symbol"/>
      </w:rPr>
    </w:lvl>
    <w:lvl w:ilvl="1" w:tplc="01322D84">
      <w:start w:val="1"/>
      <w:numFmt w:val="bullet"/>
      <w:lvlText w:val="o"/>
      <w:lvlJc w:val="left"/>
      <w:pPr>
        <w:ind w:left="1440" w:hanging="360"/>
      </w:pPr>
      <w:rPr>
        <w:rFonts w:hint="default" w:ascii="Courier New" w:hAnsi="Courier New"/>
      </w:rPr>
    </w:lvl>
    <w:lvl w:ilvl="2" w:tplc="8C3EB06A">
      <w:start w:val="1"/>
      <w:numFmt w:val="bullet"/>
      <w:lvlText w:val=""/>
      <w:lvlJc w:val="left"/>
      <w:pPr>
        <w:ind w:left="2160" w:hanging="360"/>
      </w:pPr>
      <w:rPr>
        <w:rFonts w:hint="default" w:ascii="Wingdings" w:hAnsi="Wingdings"/>
      </w:rPr>
    </w:lvl>
    <w:lvl w:ilvl="3" w:tplc="646AC786">
      <w:start w:val="1"/>
      <w:numFmt w:val="bullet"/>
      <w:lvlText w:val=""/>
      <w:lvlJc w:val="left"/>
      <w:pPr>
        <w:ind w:left="2880" w:hanging="360"/>
      </w:pPr>
      <w:rPr>
        <w:rFonts w:hint="default" w:ascii="Symbol" w:hAnsi="Symbol"/>
      </w:rPr>
    </w:lvl>
    <w:lvl w:ilvl="4" w:tplc="1DB29D76">
      <w:start w:val="1"/>
      <w:numFmt w:val="bullet"/>
      <w:lvlText w:val="o"/>
      <w:lvlJc w:val="left"/>
      <w:pPr>
        <w:ind w:left="3600" w:hanging="360"/>
      </w:pPr>
      <w:rPr>
        <w:rFonts w:hint="default" w:ascii="Courier New" w:hAnsi="Courier New"/>
      </w:rPr>
    </w:lvl>
    <w:lvl w:ilvl="5" w:tplc="5F747B6C">
      <w:start w:val="1"/>
      <w:numFmt w:val="bullet"/>
      <w:lvlText w:val=""/>
      <w:lvlJc w:val="left"/>
      <w:pPr>
        <w:ind w:left="4320" w:hanging="360"/>
      </w:pPr>
      <w:rPr>
        <w:rFonts w:hint="default" w:ascii="Wingdings" w:hAnsi="Wingdings"/>
      </w:rPr>
    </w:lvl>
    <w:lvl w:ilvl="6" w:tplc="3BF0E882">
      <w:start w:val="1"/>
      <w:numFmt w:val="bullet"/>
      <w:lvlText w:val=""/>
      <w:lvlJc w:val="left"/>
      <w:pPr>
        <w:ind w:left="5040" w:hanging="360"/>
      </w:pPr>
      <w:rPr>
        <w:rFonts w:hint="default" w:ascii="Symbol" w:hAnsi="Symbol"/>
      </w:rPr>
    </w:lvl>
    <w:lvl w:ilvl="7" w:tplc="68CA93A8">
      <w:start w:val="1"/>
      <w:numFmt w:val="bullet"/>
      <w:lvlText w:val="o"/>
      <w:lvlJc w:val="left"/>
      <w:pPr>
        <w:ind w:left="5760" w:hanging="360"/>
      </w:pPr>
      <w:rPr>
        <w:rFonts w:hint="default" w:ascii="Courier New" w:hAnsi="Courier New"/>
      </w:rPr>
    </w:lvl>
    <w:lvl w:ilvl="8" w:tplc="363CF990">
      <w:start w:val="1"/>
      <w:numFmt w:val="bullet"/>
      <w:lvlText w:val=""/>
      <w:lvlJc w:val="left"/>
      <w:pPr>
        <w:ind w:left="6480" w:hanging="360"/>
      </w:pPr>
      <w:rPr>
        <w:rFonts w:hint="default" w:ascii="Wingdings" w:hAnsi="Wingdings"/>
      </w:rPr>
    </w:lvl>
  </w:abstractNum>
  <w:abstractNum w:abstractNumId="57" w15:restartNumberingAfterBreak="0">
    <w:nsid w:val="6374017B"/>
    <w:multiLevelType w:val="hybridMultilevel"/>
    <w:tmpl w:val="DB9448D0"/>
    <w:lvl w:ilvl="0" w:tplc="E788D520">
      <w:start w:val="1"/>
      <w:numFmt w:val="bullet"/>
      <w:lvlText w:val=""/>
      <w:lvlJc w:val="left"/>
      <w:pPr>
        <w:ind w:left="720" w:hanging="360"/>
      </w:pPr>
      <w:rPr>
        <w:rFonts w:hint="default" w:ascii="Symbol" w:hAnsi="Symbol"/>
      </w:rPr>
    </w:lvl>
    <w:lvl w:ilvl="1" w:tplc="E2E0643E">
      <w:start w:val="1"/>
      <w:numFmt w:val="bullet"/>
      <w:lvlText w:val="o"/>
      <w:lvlJc w:val="left"/>
      <w:pPr>
        <w:ind w:left="1440" w:hanging="360"/>
      </w:pPr>
      <w:rPr>
        <w:rFonts w:hint="default" w:ascii="Courier New" w:hAnsi="Courier New"/>
      </w:rPr>
    </w:lvl>
    <w:lvl w:ilvl="2" w:tplc="08064738">
      <w:start w:val="1"/>
      <w:numFmt w:val="bullet"/>
      <w:lvlText w:val=""/>
      <w:lvlJc w:val="left"/>
      <w:pPr>
        <w:ind w:left="2160" w:hanging="360"/>
      </w:pPr>
      <w:rPr>
        <w:rFonts w:hint="default" w:ascii="Wingdings" w:hAnsi="Wingdings"/>
      </w:rPr>
    </w:lvl>
    <w:lvl w:ilvl="3" w:tplc="A1920B9E">
      <w:start w:val="1"/>
      <w:numFmt w:val="bullet"/>
      <w:lvlText w:val=""/>
      <w:lvlJc w:val="left"/>
      <w:pPr>
        <w:ind w:left="2880" w:hanging="360"/>
      </w:pPr>
      <w:rPr>
        <w:rFonts w:hint="default" w:ascii="Symbol" w:hAnsi="Symbol"/>
      </w:rPr>
    </w:lvl>
    <w:lvl w:ilvl="4" w:tplc="025A9CBC">
      <w:start w:val="1"/>
      <w:numFmt w:val="bullet"/>
      <w:lvlText w:val="o"/>
      <w:lvlJc w:val="left"/>
      <w:pPr>
        <w:ind w:left="3600" w:hanging="360"/>
      </w:pPr>
      <w:rPr>
        <w:rFonts w:hint="default" w:ascii="Courier New" w:hAnsi="Courier New"/>
      </w:rPr>
    </w:lvl>
    <w:lvl w:ilvl="5" w:tplc="66BCC070">
      <w:start w:val="1"/>
      <w:numFmt w:val="bullet"/>
      <w:lvlText w:val=""/>
      <w:lvlJc w:val="left"/>
      <w:pPr>
        <w:ind w:left="4320" w:hanging="360"/>
      </w:pPr>
      <w:rPr>
        <w:rFonts w:hint="default" w:ascii="Wingdings" w:hAnsi="Wingdings"/>
      </w:rPr>
    </w:lvl>
    <w:lvl w:ilvl="6" w:tplc="20D60190">
      <w:start w:val="1"/>
      <w:numFmt w:val="bullet"/>
      <w:lvlText w:val=""/>
      <w:lvlJc w:val="left"/>
      <w:pPr>
        <w:ind w:left="5040" w:hanging="360"/>
      </w:pPr>
      <w:rPr>
        <w:rFonts w:hint="default" w:ascii="Symbol" w:hAnsi="Symbol"/>
      </w:rPr>
    </w:lvl>
    <w:lvl w:ilvl="7" w:tplc="344E0B5C">
      <w:start w:val="1"/>
      <w:numFmt w:val="bullet"/>
      <w:lvlText w:val="o"/>
      <w:lvlJc w:val="left"/>
      <w:pPr>
        <w:ind w:left="5760" w:hanging="360"/>
      </w:pPr>
      <w:rPr>
        <w:rFonts w:hint="default" w:ascii="Courier New" w:hAnsi="Courier New"/>
      </w:rPr>
    </w:lvl>
    <w:lvl w:ilvl="8" w:tplc="1C1225AC">
      <w:start w:val="1"/>
      <w:numFmt w:val="bullet"/>
      <w:lvlText w:val=""/>
      <w:lvlJc w:val="left"/>
      <w:pPr>
        <w:ind w:left="6480" w:hanging="360"/>
      </w:pPr>
      <w:rPr>
        <w:rFonts w:hint="default" w:ascii="Wingdings" w:hAnsi="Wingdings"/>
      </w:rPr>
    </w:lvl>
  </w:abstractNum>
  <w:abstractNum w:abstractNumId="58" w15:restartNumberingAfterBreak="0">
    <w:nsid w:val="63766E14"/>
    <w:multiLevelType w:val="hybridMultilevel"/>
    <w:tmpl w:val="27847836"/>
    <w:lvl w:ilvl="0" w:tplc="ADBC81AC">
      <w:start w:val="10"/>
      <w:numFmt w:val="bullet"/>
      <w:lvlText w:val="•"/>
      <w:lvlJc w:val="left"/>
      <w:pPr>
        <w:ind w:left="1065" w:hanging="705"/>
      </w:pPr>
      <w:rPr>
        <w:rFonts w:hint="default" w:ascii="Aptos" w:hAnsi="Aptos" w:eastAsiaTheme="minorHAnsi" w:cstheme="minorBid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59" w15:restartNumberingAfterBreak="0">
    <w:nsid w:val="66DDBA28"/>
    <w:multiLevelType w:val="hybridMultilevel"/>
    <w:tmpl w:val="8578EE72"/>
    <w:lvl w:ilvl="0" w:tplc="43208A30">
      <w:start w:val="1"/>
      <w:numFmt w:val="bullet"/>
      <w:lvlText w:val=""/>
      <w:lvlJc w:val="left"/>
      <w:pPr>
        <w:ind w:left="720" w:hanging="360"/>
      </w:pPr>
      <w:rPr>
        <w:rFonts w:hint="default" w:ascii="Symbol" w:hAnsi="Symbol"/>
      </w:rPr>
    </w:lvl>
    <w:lvl w:ilvl="1" w:tplc="E884C876">
      <w:start w:val="1"/>
      <w:numFmt w:val="bullet"/>
      <w:lvlText w:val="o"/>
      <w:lvlJc w:val="left"/>
      <w:pPr>
        <w:ind w:left="1440" w:hanging="360"/>
      </w:pPr>
      <w:rPr>
        <w:rFonts w:hint="default" w:ascii="Courier New" w:hAnsi="Courier New"/>
      </w:rPr>
    </w:lvl>
    <w:lvl w:ilvl="2" w:tplc="D06AF7C8">
      <w:start w:val="1"/>
      <w:numFmt w:val="bullet"/>
      <w:lvlText w:val=""/>
      <w:lvlJc w:val="left"/>
      <w:pPr>
        <w:ind w:left="2160" w:hanging="360"/>
      </w:pPr>
      <w:rPr>
        <w:rFonts w:hint="default" w:ascii="Wingdings" w:hAnsi="Wingdings"/>
      </w:rPr>
    </w:lvl>
    <w:lvl w:ilvl="3" w:tplc="3B663454">
      <w:start w:val="1"/>
      <w:numFmt w:val="bullet"/>
      <w:lvlText w:val=""/>
      <w:lvlJc w:val="left"/>
      <w:pPr>
        <w:ind w:left="2880" w:hanging="360"/>
      </w:pPr>
      <w:rPr>
        <w:rFonts w:hint="default" w:ascii="Symbol" w:hAnsi="Symbol"/>
      </w:rPr>
    </w:lvl>
    <w:lvl w:ilvl="4" w:tplc="F464325A">
      <w:start w:val="1"/>
      <w:numFmt w:val="bullet"/>
      <w:lvlText w:val="o"/>
      <w:lvlJc w:val="left"/>
      <w:pPr>
        <w:ind w:left="3600" w:hanging="360"/>
      </w:pPr>
      <w:rPr>
        <w:rFonts w:hint="default" w:ascii="Courier New" w:hAnsi="Courier New"/>
      </w:rPr>
    </w:lvl>
    <w:lvl w:ilvl="5" w:tplc="35D69FCC">
      <w:start w:val="1"/>
      <w:numFmt w:val="bullet"/>
      <w:lvlText w:val=""/>
      <w:lvlJc w:val="left"/>
      <w:pPr>
        <w:ind w:left="4320" w:hanging="360"/>
      </w:pPr>
      <w:rPr>
        <w:rFonts w:hint="default" w:ascii="Wingdings" w:hAnsi="Wingdings"/>
      </w:rPr>
    </w:lvl>
    <w:lvl w:ilvl="6" w:tplc="E5906D08">
      <w:start w:val="1"/>
      <w:numFmt w:val="bullet"/>
      <w:lvlText w:val=""/>
      <w:lvlJc w:val="left"/>
      <w:pPr>
        <w:ind w:left="5040" w:hanging="360"/>
      </w:pPr>
      <w:rPr>
        <w:rFonts w:hint="default" w:ascii="Symbol" w:hAnsi="Symbol"/>
      </w:rPr>
    </w:lvl>
    <w:lvl w:ilvl="7" w:tplc="48AC4ADC">
      <w:start w:val="1"/>
      <w:numFmt w:val="bullet"/>
      <w:lvlText w:val="o"/>
      <w:lvlJc w:val="left"/>
      <w:pPr>
        <w:ind w:left="5760" w:hanging="360"/>
      </w:pPr>
      <w:rPr>
        <w:rFonts w:hint="default" w:ascii="Courier New" w:hAnsi="Courier New"/>
      </w:rPr>
    </w:lvl>
    <w:lvl w:ilvl="8" w:tplc="3FE82AD6">
      <w:start w:val="1"/>
      <w:numFmt w:val="bullet"/>
      <w:lvlText w:val=""/>
      <w:lvlJc w:val="left"/>
      <w:pPr>
        <w:ind w:left="6480" w:hanging="360"/>
      </w:pPr>
      <w:rPr>
        <w:rFonts w:hint="default" w:ascii="Wingdings" w:hAnsi="Wingdings"/>
      </w:rPr>
    </w:lvl>
  </w:abstractNum>
  <w:abstractNum w:abstractNumId="60" w15:restartNumberingAfterBreak="0">
    <w:nsid w:val="67E65BB2"/>
    <w:multiLevelType w:val="hybridMultilevel"/>
    <w:tmpl w:val="2272E956"/>
    <w:lvl w:ilvl="0" w:tplc="29FABE20">
      <w:start w:val="1"/>
      <w:numFmt w:val="bullet"/>
      <w:lvlText w:val=""/>
      <w:lvlJc w:val="left"/>
      <w:pPr>
        <w:ind w:left="720" w:hanging="360"/>
      </w:pPr>
      <w:rPr>
        <w:rFonts w:hint="default" w:ascii="Symbol" w:hAnsi="Symbol"/>
      </w:rPr>
    </w:lvl>
    <w:lvl w:ilvl="1" w:tplc="511044E0">
      <w:start w:val="1"/>
      <w:numFmt w:val="bullet"/>
      <w:lvlText w:val="o"/>
      <w:lvlJc w:val="left"/>
      <w:pPr>
        <w:ind w:left="1440" w:hanging="360"/>
      </w:pPr>
      <w:rPr>
        <w:rFonts w:hint="default" w:ascii="Courier New" w:hAnsi="Courier New"/>
      </w:rPr>
    </w:lvl>
    <w:lvl w:ilvl="2" w:tplc="9F9A5C88">
      <w:start w:val="1"/>
      <w:numFmt w:val="bullet"/>
      <w:lvlText w:val=""/>
      <w:lvlJc w:val="left"/>
      <w:pPr>
        <w:ind w:left="2160" w:hanging="360"/>
      </w:pPr>
      <w:rPr>
        <w:rFonts w:hint="default" w:ascii="Wingdings" w:hAnsi="Wingdings"/>
      </w:rPr>
    </w:lvl>
    <w:lvl w:ilvl="3" w:tplc="39028EBE">
      <w:start w:val="1"/>
      <w:numFmt w:val="bullet"/>
      <w:lvlText w:val=""/>
      <w:lvlJc w:val="left"/>
      <w:pPr>
        <w:ind w:left="2880" w:hanging="360"/>
      </w:pPr>
      <w:rPr>
        <w:rFonts w:hint="default" w:ascii="Symbol" w:hAnsi="Symbol"/>
      </w:rPr>
    </w:lvl>
    <w:lvl w:ilvl="4" w:tplc="784672FC">
      <w:start w:val="1"/>
      <w:numFmt w:val="bullet"/>
      <w:lvlText w:val="o"/>
      <w:lvlJc w:val="left"/>
      <w:pPr>
        <w:ind w:left="3600" w:hanging="360"/>
      </w:pPr>
      <w:rPr>
        <w:rFonts w:hint="default" w:ascii="Courier New" w:hAnsi="Courier New"/>
      </w:rPr>
    </w:lvl>
    <w:lvl w:ilvl="5" w:tplc="B10CA37C">
      <w:start w:val="1"/>
      <w:numFmt w:val="bullet"/>
      <w:lvlText w:val=""/>
      <w:lvlJc w:val="left"/>
      <w:pPr>
        <w:ind w:left="4320" w:hanging="360"/>
      </w:pPr>
      <w:rPr>
        <w:rFonts w:hint="default" w:ascii="Wingdings" w:hAnsi="Wingdings"/>
      </w:rPr>
    </w:lvl>
    <w:lvl w:ilvl="6" w:tplc="6E788EFC">
      <w:start w:val="1"/>
      <w:numFmt w:val="bullet"/>
      <w:lvlText w:val=""/>
      <w:lvlJc w:val="left"/>
      <w:pPr>
        <w:ind w:left="5040" w:hanging="360"/>
      </w:pPr>
      <w:rPr>
        <w:rFonts w:hint="default" w:ascii="Symbol" w:hAnsi="Symbol"/>
      </w:rPr>
    </w:lvl>
    <w:lvl w:ilvl="7" w:tplc="EEB645DC">
      <w:start w:val="1"/>
      <w:numFmt w:val="bullet"/>
      <w:lvlText w:val="o"/>
      <w:lvlJc w:val="left"/>
      <w:pPr>
        <w:ind w:left="5760" w:hanging="360"/>
      </w:pPr>
      <w:rPr>
        <w:rFonts w:hint="default" w:ascii="Courier New" w:hAnsi="Courier New"/>
      </w:rPr>
    </w:lvl>
    <w:lvl w:ilvl="8" w:tplc="612EAB58">
      <w:start w:val="1"/>
      <w:numFmt w:val="bullet"/>
      <w:lvlText w:val=""/>
      <w:lvlJc w:val="left"/>
      <w:pPr>
        <w:ind w:left="6480" w:hanging="360"/>
      </w:pPr>
      <w:rPr>
        <w:rFonts w:hint="default" w:ascii="Wingdings" w:hAnsi="Wingdings"/>
      </w:rPr>
    </w:lvl>
  </w:abstractNum>
  <w:abstractNum w:abstractNumId="61" w15:restartNumberingAfterBreak="0">
    <w:nsid w:val="6DA8FBDF"/>
    <w:multiLevelType w:val="hybridMultilevel"/>
    <w:tmpl w:val="06F40528"/>
    <w:lvl w:ilvl="0" w:tplc="40F2DD7C">
      <w:start w:val="1"/>
      <w:numFmt w:val="bullet"/>
      <w:lvlText w:val=""/>
      <w:lvlJc w:val="left"/>
      <w:pPr>
        <w:ind w:left="720" w:hanging="360"/>
      </w:pPr>
      <w:rPr>
        <w:rFonts w:hint="default" w:ascii="Symbol" w:hAnsi="Symbol"/>
      </w:rPr>
    </w:lvl>
    <w:lvl w:ilvl="1" w:tplc="6EF067B0">
      <w:start w:val="1"/>
      <w:numFmt w:val="bullet"/>
      <w:lvlText w:val="o"/>
      <w:lvlJc w:val="left"/>
      <w:pPr>
        <w:ind w:left="1440" w:hanging="360"/>
      </w:pPr>
      <w:rPr>
        <w:rFonts w:hint="default" w:ascii="Courier New" w:hAnsi="Courier New"/>
      </w:rPr>
    </w:lvl>
    <w:lvl w:ilvl="2" w:tplc="3D1851CC">
      <w:start w:val="1"/>
      <w:numFmt w:val="bullet"/>
      <w:lvlText w:val=""/>
      <w:lvlJc w:val="left"/>
      <w:pPr>
        <w:ind w:left="2160" w:hanging="360"/>
      </w:pPr>
      <w:rPr>
        <w:rFonts w:hint="default" w:ascii="Wingdings" w:hAnsi="Wingdings"/>
      </w:rPr>
    </w:lvl>
    <w:lvl w:ilvl="3" w:tplc="5AA040D2">
      <w:start w:val="1"/>
      <w:numFmt w:val="bullet"/>
      <w:lvlText w:val=""/>
      <w:lvlJc w:val="left"/>
      <w:pPr>
        <w:ind w:left="2880" w:hanging="360"/>
      </w:pPr>
      <w:rPr>
        <w:rFonts w:hint="default" w:ascii="Symbol" w:hAnsi="Symbol"/>
      </w:rPr>
    </w:lvl>
    <w:lvl w:ilvl="4" w:tplc="4058EC7C">
      <w:start w:val="1"/>
      <w:numFmt w:val="bullet"/>
      <w:lvlText w:val="o"/>
      <w:lvlJc w:val="left"/>
      <w:pPr>
        <w:ind w:left="3600" w:hanging="360"/>
      </w:pPr>
      <w:rPr>
        <w:rFonts w:hint="default" w:ascii="Courier New" w:hAnsi="Courier New"/>
      </w:rPr>
    </w:lvl>
    <w:lvl w:ilvl="5" w:tplc="F75E9C46">
      <w:start w:val="1"/>
      <w:numFmt w:val="bullet"/>
      <w:lvlText w:val=""/>
      <w:lvlJc w:val="left"/>
      <w:pPr>
        <w:ind w:left="4320" w:hanging="360"/>
      </w:pPr>
      <w:rPr>
        <w:rFonts w:hint="default" w:ascii="Wingdings" w:hAnsi="Wingdings"/>
      </w:rPr>
    </w:lvl>
    <w:lvl w:ilvl="6" w:tplc="A78A0C7A">
      <w:start w:val="1"/>
      <w:numFmt w:val="bullet"/>
      <w:lvlText w:val=""/>
      <w:lvlJc w:val="left"/>
      <w:pPr>
        <w:ind w:left="5040" w:hanging="360"/>
      </w:pPr>
      <w:rPr>
        <w:rFonts w:hint="default" w:ascii="Symbol" w:hAnsi="Symbol"/>
      </w:rPr>
    </w:lvl>
    <w:lvl w:ilvl="7" w:tplc="17883A06">
      <w:start w:val="1"/>
      <w:numFmt w:val="bullet"/>
      <w:lvlText w:val="o"/>
      <w:lvlJc w:val="left"/>
      <w:pPr>
        <w:ind w:left="5760" w:hanging="360"/>
      </w:pPr>
      <w:rPr>
        <w:rFonts w:hint="default" w:ascii="Courier New" w:hAnsi="Courier New"/>
      </w:rPr>
    </w:lvl>
    <w:lvl w:ilvl="8" w:tplc="56126670">
      <w:start w:val="1"/>
      <w:numFmt w:val="bullet"/>
      <w:lvlText w:val=""/>
      <w:lvlJc w:val="left"/>
      <w:pPr>
        <w:ind w:left="6480" w:hanging="360"/>
      </w:pPr>
      <w:rPr>
        <w:rFonts w:hint="default" w:ascii="Wingdings" w:hAnsi="Wingdings"/>
      </w:rPr>
    </w:lvl>
  </w:abstractNum>
  <w:abstractNum w:abstractNumId="62" w15:restartNumberingAfterBreak="0">
    <w:nsid w:val="704F69A3"/>
    <w:multiLevelType w:val="multilevel"/>
    <w:tmpl w:val="A5A2A2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3" w15:restartNumberingAfterBreak="0">
    <w:nsid w:val="70A07739"/>
    <w:multiLevelType w:val="multilevel"/>
    <w:tmpl w:val="501211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4" w15:restartNumberingAfterBreak="0">
    <w:nsid w:val="747AA6D9"/>
    <w:multiLevelType w:val="hybridMultilevel"/>
    <w:tmpl w:val="A0B49D84"/>
    <w:lvl w:ilvl="0" w:tplc="7F6A9CA8">
      <w:start w:val="1"/>
      <w:numFmt w:val="bullet"/>
      <w:lvlText w:val=""/>
      <w:lvlJc w:val="left"/>
      <w:pPr>
        <w:ind w:left="720" w:hanging="360"/>
      </w:pPr>
      <w:rPr>
        <w:rFonts w:hint="default" w:ascii="Symbol" w:hAnsi="Symbol"/>
      </w:rPr>
    </w:lvl>
    <w:lvl w:ilvl="1" w:tplc="485A0BA8">
      <w:start w:val="1"/>
      <w:numFmt w:val="bullet"/>
      <w:lvlText w:val="o"/>
      <w:lvlJc w:val="left"/>
      <w:pPr>
        <w:ind w:left="1440" w:hanging="360"/>
      </w:pPr>
      <w:rPr>
        <w:rFonts w:hint="default" w:ascii="Courier New" w:hAnsi="Courier New"/>
      </w:rPr>
    </w:lvl>
    <w:lvl w:ilvl="2" w:tplc="67D0F1E4">
      <w:start w:val="1"/>
      <w:numFmt w:val="bullet"/>
      <w:lvlText w:val=""/>
      <w:lvlJc w:val="left"/>
      <w:pPr>
        <w:ind w:left="2160" w:hanging="360"/>
      </w:pPr>
      <w:rPr>
        <w:rFonts w:hint="default" w:ascii="Wingdings" w:hAnsi="Wingdings"/>
      </w:rPr>
    </w:lvl>
    <w:lvl w:ilvl="3" w:tplc="5F385C7A">
      <w:start w:val="1"/>
      <w:numFmt w:val="bullet"/>
      <w:lvlText w:val=""/>
      <w:lvlJc w:val="left"/>
      <w:pPr>
        <w:ind w:left="2880" w:hanging="360"/>
      </w:pPr>
      <w:rPr>
        <w:rFonts w:hint="default" w:ascii="Symbol" w:hAnsi="Symbol"/>
      </w:rPr>
    </w:lvl>
    <w:lvl w:ilvl="4" w:tplc="26CE16AA">
      <w:start w:val="1"/>
      <w:numFmt w:val="bullet"/>
      <w:lvlText w:val="o"/>
      <w:lvlJc w:val="left"/>
      <w:pPr>
        <w:ind w:left="3600" w:hanging="360"/>
      </w:pPr>
      <w:rPr>
        <w:rFonts w:hint="default" w:ascii="Courier New" w:hAnsi="Courier New"/>
      </w:rPr>
    </w:lvl>
    <w:lvl w:ilvl="5" w:tplc="DC60E4FA">
      <w:start w:val="1"/>
      <w:numFmt w:val="bullet"/>
      <w:lvlText w:val=""/>
      <w:lvlJc w:val="left"/>
      <w:pPr>
        <w:ind w:left="4320" w:hanging="360"/>
      </w:pPr>
      <w:rPr>
        <w:rFonts w:hint="default" w:ascii="Wingdings" w:hAnsi="Wingdings"/>
      </w:rPr>
    </w:lvl>
    <w:lvl w:ilvl="6" w:tplc="CDCC95DA">
      <w:start w:val="1"/>
      <w:numFmt w:val="bullet"/>
      <w:lvlText w:val=""/>
      <w:lvlJc w:val="left"/>
      <w:pPr>
        <w:ind w:left="5040" w:hanging="360"/>
      </w:pPr>
      <w:rPr>
        <w:rFonts w:hint="default" w:ascii="Symbol" w:hAnsi="Symbol"/>
      </w:rPr>
    </w:lvl>
    <w:lvl w:ilvl="7" w:tplc="35542338">
      <w:start w:val="1"/>
      <w:numFmt w:val="bullet"/>
      <w:lvlText w:val="o"/>
      <w:lvlJc w:val="left"/>
      <w:pPr>
        <w:ind w:left="5760" w:hanging="360"/>
      </w:pPr>
      <w:rPr>
        <w:rFonts w:hint="default" w:ascii="Courier New" w:hAnsi="Courier New"/>
      </w:rPr>
    </w:lvl>
    <w:lvl w:ilvl="8" w:tplc="8EDAB8D6">
      <w:start w:val="1"/>
      <w:numFmt w:val="bullet"/>
      <w:lvlText w:val=""/>
      <w:lvlJc w:val="left"/>
      <w:pPr>
        <w:ind w:left="6480" w:hanging="360"/>
      </w:pPr>
      <w:rPr>
        <w:rFonts w:hint="default" w:ascii="Wingdings" w:hAnsi="Wingdings"/>
      </w:rPr>
    </w:lvl>
  </w:abstractNum>
  <w:abstractNum w:abstractNumId="65" w15:restartNumberingAfterBreak="0">
    <w:nsid w:val="7629B03F"/>
    <w:multiLevelType w:val="hybridMultilevel"/>
    <w:tmpl w:val="A8AA20B0"/>
    <w:lvl w:ilvl="0" w:tplc="80CC83BC">
      <w:start w:val="1"/>
      <w:numFmt w:val="bullet"/>
      <w:lvlText w:val=""/>
      <w:lvlJc w:val="left"/>
      <w:pPr>
        <w:ind w:left="720" w:hanging="360"/>
      </w:pPr>
      <w:rPr>
        <w:rFonts w:hint="default" w:ascii="Symbol" w:hAnsi="Symbol"/>
      </w:rPr>
    </w:lvl>
    <w:lvl w:ilvl="1" w:tplc="4DC25CF2">
      <w:start w:val="1"/>
      <w:numFmt w:val="bullet"/>
      <w:lvlText w:val="o"/>
      <w:lvlJc w:val="left"/>
      <w:pPr>
        <w:ind w:left="1440" w:hanging="360"/>
      </w:pPr>
      <w:rPr>
        <w:rFonts w:hint="default" w:ascii="Courier New" w:hAnsi="Courier New"/>
      </w:rPr>
    </w:lvl>
    <w:lvl w:ilvl="2" w:tplc="4BA44EE2">
      <w:start w:val="1"/>
      <w:numFmt w:val="bullet"/>
      <w:lvlText w:val=""/>
      <w:lvlJc w:val="left"/>
      <w:pPr>
        <w:ind w:left="2160" w:hanging="360"/>
      </w:pPr>
      <w:rPr>
        <w:rFonts w:hint="default" w:ascii="Wingdings" w:hAnsi="Wingdings"/>
      </w:rPr>
    </w:lvl>
    <w:lvl w:ilvl="3" w:tplc="9CF28056">
      <w:start w:val="1"/>
      <w:numFmt w:val="bullet"/>
      <w:lvlText w:val=""/>
      <w:lvlJc w:val="left"/>
      <w:pPr>
        <w:ind w:left="2880" w:hanging="360"/>
      </w:pPr>
      <w:rPr>
        <w:rFonts w:hint="default" w:ascii="Symbol" w:hAnsi="Symbol"/>
      </w:rPr>
    </w:lvl>
    <w:lvl w:ilvl="4" w:tplc="022C9D02">
      <w:start w:val="1"/>
      <w:numFmt w:val="bullet"/>
      <w:lvlText w:val="o"/>
      <w:lvlJc w:val="left"/>
      <w:pPr>
        <w:ind w:left="3600" w:hanging="360"/>
      </w:pPr>
      <w:rPr>
        <w:rFonts w:hint="default" w:ascii="Courier New" w:hAnsi="Courier New"/>
      </w:rPr>
    </w:lvl>
    <w:lvl w:ilvl="5" w:tplc="077ED216">
      <w:start w:val="1"/>
      <w:numFmt w:val="bullet"/>
      <w:lvlText w:val=""/>
      <w:lvlJc w:val="left"/>
      <w:pPr>
        <w:ind w:left="4320" w:hanging="360"/>
      </w:pPr>
      <w:rPr>
        <w:rFonts w:hint="default" w:ascii="Wingdings" w:hAnsi="Wingdings"/>
      </w:rPr>
    </w:lvl>
    <w:lvl w:ilvl="6" w:tplc="3A9E209A">
      <w:start w:val="1"/>
      <w:numFmt w:val="bullet"/>
      <w:lvlText w:val=""/>
      <w:lvlJc w:val="left"/>
      <w:pPr>
        <w:ind w:left="5040" w:hanging="360"/>
      </w:pPr>
      <w:rPr>
        <w:rFonts w:hint="default" w:ascii="Symbol" w:hAnsi="Symbol"/>
      </w:rPr>
    </w:lvl>
    <w:lvl w:ilvl="7" w:tplc="22A0A8D4">
      <w:start w:val="1"/>
      <w:numFmt w:val="bullet"/>
      <w:lvlText w:val="o"/>
      <w:lvlJc w:val="left"/>
      <w:pPr>
        <w:ind w:left="5760" w:hanging="360"/>
      </w:pPr>
      <w:rPr>
        <w:rFonts w:hint="default" w:ascii="Courier New" w:hAnsi="Courier New"/>
      </w:rPr>
    </w:lvl>
    <w:lvl w:ilvl="8" w:tplc="3DE85872">
      <w:start w:val="1"/>
      <w:numFmt w:val="bullet"/>
      <w:lvlText w:val=""/>
      <w:lvlJc w:val="left"/>
      <w:pPr>
        <w:ind w:left="6480" w:hanging="360"/>
      </w:pPr>
      <w:rPr>
        <w:rFonts w:hint="default" w:ascii="Wingdings" w:hAnsi="Wingdings"/>
      </w:rPr>
    </w:lvl>
  </w:abstractNum>
  <w:abstractNum w:abstractNumId="66" w15:restartNumberingAfterBreak="0">
    <w:nsid w:val="793A5DF8"/>
    <w:multiLevelType w:val="hybridMultilevel"/>
    <w:tmpl w:val="7CB834C4"/>
    <w:lvl w:ilvl="0" w:tplc="B224B860">
      <w:start w:val="1"/>
      <w:numFmt w:val="bullet"/>
      <w:lvlText w:val=""/>
      <w:lvlJc w:val="left"/>
      <w:pPr>
        <w:ind w:left="720" w:hanging="360"/>
      </w:pPr>
      <w:rPr>
        <w:rFonts w:hint="default" w:ascii="Symbol" w:hAnsi="Symbol"/>
      </w:rPr>
    </w:lvl>
    <w:lvl w:ilvl="1" w:tplc="E662E0B0">
      <w:start w:val="1"/>
      <w:numFmt w:val="bullet"/>
      <w:lvlText w:val="o"/>
      <w:lvlJc w:val="left"/>
      <w:pPr>
        <w:ind w:left="1440" w:hanging="360"/>
      </w:pPr>
      <w:rPr>
        <w:rFonts w:hint="default" w:ascii="Courier New" w:hAnsi="Courier New"/>
      </w:rPr>
    </w:lvl>
    <w:lvl w:ilvl="2" w:tplc="7E7A8A2C">
      <w:start w:val="1"/>
      <w:numFmt w:val="bullet"/>
      <w:lvlText w:val=""/>
      <w:lvlJc w:val="left"/>
      <w:pPr>
        <w:ind w:left="2160" w:hanging="360"/>
      </w:pPr>
      <w:rPr>
        <w:rFonts w:hint="default" w:ascii="Wingdings" w:hAnsi="Wingdings"/>
      </w:rPr>
    </w:lvl>
    <w:lvl w:ilvl="3" w:tplc="2A880872">
      <w:start w:val="1"/>
      <w:numFmt w:val="bullet"/>
      <w:lvlText w:val=""/>
      <w:lvlJc w:val="left"/>
      <w:pPr>
        <w:ind w:left="2880" w:hanging="360"/>
      </w:pPr>
      <w:rPr>
        <w:rFonts w:hint="default" w:ascii="Symbol" w:hAnsi="Symbol"/>
      </w:rPr>
    </w:lvl>
    <w:lvl w:ilvl="4" w:tplc="811205F4">
      <w:start w:val="1"/>
      <w:numFmt w:val="bullet"/>
      <w:lvlText w:val="o"/>
      <w:lvlJc w:val="left"/>
      <w:pPr>
        <w:ind w:left="3600" w:hanging="360"/>
      </w:pPr>
      <w:rPr>
        <w:rFonts w:hint="default" w:ascii="Courier New" w:hAnsi="Courier New"/>
      </w:rPr>
    </w:lvl>
    <w:lvl w:ilvl="5" w:tplc="C4A81A3C">
      <w:start w:val="1"/>
      <w:numFmt w:val="bullet"/>
      <w:lvlText w:val=""/>
      <w:lvlJc w:val="left"/>
      <w:pPr>
        <w:ind w:left="4320" w:hanging="360"/>
      </w:pPr>
      <w:rPr>
        <w:rFonts w:hint="default" w:ascii="Wingdings" w:hAnsi="Wingdings"/>
      </w:rPr>
    </w:lvl>
    <w:lvl w:ilvl="6" w:tplc="F5CC276A">
      <w:start w:val="1"/>
      <w:numFmt w:val="bullet"/>
      <w:lvlText w:val=""/>
      <w:lvlJc w:val="left"/>
      <w:pPr>
        <w:ind w:left="5040" w:hanging="360"/>
      </w:pPr>
      <w:rPr>
        <w:rFonts w:hint="default" w:ascii="Symbol" w:hAnsi="Symbol"/>
      </w:rPr>
    </w:lvl>
    <w:lvl w:ilvl="7" w:tplc="55FC3C58">
      <w:start w:val="1"/>
      <w:numFmt w:val="bullet"/>
      <w:lvlText w:val="o"/>
      <w:lvlJc w:val="left"/>
      <w:pPr>
        <w:ind w:left="5760" w:hanging="360"/>
      </w:pPr>
      <w:rPr>
        <w:rFonts w:hint="default" w:ascii="Courier New" w:hAnsi="Courier New"/>
      </w:rPr>
    </w:lvl>
    <w:lvl w:ilvl="8" w:tplc="7520DB8E">
      <w:start w:val="1"/>
      <w:numFmt w:val="bullet"/>
      <w:lvlText w:val=""/>
      <w:lvlJc w:val="left"/>
      <w:pPr>
        <w:ind w:left="6480" w:hanging="360"/>
      </w:pPr>
      <w:rPr>
        <w:rFonts w:hint="default" w:ascii="Wingdings" w:hAnsi="Wingdings"/>
      </w:rPr>
    </w:lvl>
  </w:abstractNum>
  <w:abstractNum w:abstractNumId="67" w15:restartNumberingAfterBreak="0">
    <w:nsid w:val="7AF34628"/>
    <w:multiLevelType w:val="hybridMultilevel"/>
    <w:tmpl w:val="8B90BB20"/>
    <w:lvl w:ilvl="0" w:tplc="3CE815F6">
      <w:start w:val="1"/>
      <w:numFmt w:val="bullet"/>
      <w:lvlText w:val=""/>
      <w:lvlJc w:val="left"/>
      <w:pPr>
        <w:ind w:left="720" w:hanging="360"/>
      </w:pPr>
      <w:rPr>
        <w:rFonts w:hint="default" w:ascii="Symbol" w:hAnsi="Symbol"/>
      </w:rPr>
    </w:lvl>
    <w:lvl w:ilvl="1" w:tplc="C8FA9AFA">
      <w:start w:val="1"/>
      <w:numFmt w:val="bullet"/>
      <w:lvlText w:val="o"/>
      <w:lvlJc w:val="left"/>
      <w:pPr>
        <w:ind w:left="1440" w:hanging="360"/>
      </w:pPr>
      <w:rPr>
        <w:rFonts w:hint="default" w:ascii="Courier New" w:hAnsi="Courier New"/>
      </w:rPr>
    </w:lvl>
    <w:lvl w:ilvl="2" w:tplc="D2A45C82">
      <w:start w:val="1"/>
      <w:numFmt w:val="bullet"/>
      <w:lvlText w:val=""/>
      <w:lvlJc w:val="left"/>
      <w:pPr>
        <w:ind w:left="2160" w:hanging="360"/>
      </w:pPr>
      <w:rPr>
        <w:rFonts w:hint="default" w:ascii="Wingdings" w:hAnsi="Wingdings"/>
      </w:rPr>
    </w:lvl>
    <w:lvl w:ilvl="3" w:tplc="6AD88142">
      <w:start w:val="1"/>
      <w:numFmt w:val="bullet"/>
      <w:lvlText w:val=""/>
      <w:lvlJc w:val="left"/>
      <w:pPr>
        <w:ind w:left="2880" w:hanging="360"/>
      </w:pPr>
      <w:rPr>
        <w:rFonts w:hint="default" w:ascii="Symbol" w:hAnsi="Symbol"/>
      </w:rPr>
    </w:lvl>
    <w:lvl w:ilvl="4" w:tplc="318E9F7A">
      <w:start w:val="1"/>
      <w:numFmt w:val="bullet"/>
      <w:lvlText w:val="o"/>
      <w:lvlJc w:val="left"/>
      <w:pPr>
        <w:ind w:left="3600" w:hanging="360"/>
      </w:pPr>
      <w:rPr>
        <w:rFonts w:hint="default" w:ascii="Courier New" w:hAnsi="Courier New"/>
      </w:rPr>
    </w:lvl>
    <w:lvl w:ilvl="5" w:tplc="A1BC29BE">
      <w:start w:val="1"/>
      <w:numFmt w:val="bullet"/>
      <w:lvlText w:val=""/>
      <w:lvlJc w:val="left"/>
      <w:pPr>
        <w:ind w:left="4320" w:hanging="360"/>
      </w:pPr>
      <w:rPr>
        <w:rFonts w:hint="default" w:ascii="Wingdings" w:hAnsi="Wingdings"/>
      </w:rPr>
    </w:lvl>
    <w:lvl w:ilvl="6" w:tplc="A6EE845A">
      <w:start w:val="1"/>
      <w:numFmt w:val="bullet"/>
      <w:lvlText w:val=""/>
      <w:lvlJc w:val="left"/>
      <w:pPr>
        <w:ind w:left="5040" w:hanging="360"/>
      </w:pPr>
      <w:rPr>
        <w:rFonts w:hint="default" w:ascii="Symbol" w:hAnsi="Symbol"/>
      </w:rPr>
    </w:lvl>
    <w:lvl w:ilvl="7" w:tplc="0D62BD6E">
      <w:start w:val="1"/>
      <w:numFmt w:val="bullet"/>
      <w:lvlText w:val="o"/>
      <w:lvlJc w:val="left"/>
      <w:pPr>
        <w:ind w:left="5760" w:hanging="360"/>
      </w:pPr>
      <w:rPr>
        <w:rFonts w:hint="default" w:ascii="Courier New" w:hAnsi="Courier New"/>
      </w:rPr>
    </w:lvl>
    <w:lvl w:ilvl="8" w:tplc="94C25766">
      <w:start w:val="1"/>
      <w:numFmt w:val="bullet"/>
      <w:lvlText w:val=""/>
      <w:lvlJc w:val="left"/>
      <w:pPr>
        <w:ind w:left="6480" w:hanging="360"/>
      </w:pPr>
      <w:rPr>
        <w:rFonts w:hint="default" w:ascii="Wingdings" w:hAnsi="Wingdings"/>
      </w:rPr>
    </w:lvl>
  </w:abstractNum>
  <w:abstractNum w:abstractNumId="68" w15:restartNumberingAfterBreak="0">
    <w:nsid w:val="7C53E324"/>
    <w:multiLevelType w:val="hybridMultilevel"/>
    <w:tmpl w:val="1CD45B0A"/>
    <w:lvl w:ilvl="0" w:tplc="E35A7CF8">
      <w:start w:val="1"/>
      <w:numFmt w:val="bullet"/>
      <w:lvlText w:val=""/>
      <w:lvlJc w:val="left"/>
      <w:pPr>
        <w:ind w:left="720" w:hanging="360"/>
      </w:pPr>
      <w:rPr>
        <w:rFonts w:hint="default" w:ascii="Symbol" w:hAnsi="Symbol"/>
      </w:rPr>
    </w:lvl>
    <w:lvl w:ilvl="1" w:tplc="AACE2DE0">
      <w:start w:val="1"/>
      <w:numFmt w:val="bullet"/>
      <w:lvlText w:val="o"/>
      <w:lvlJc w:val="left"/>
      <w:pPr>
        <w:ind w:left="1440" w:hanging="360"/>
      </w:pPr>
      <w:rPr>
        <w:rFonts w:hint="default" w:ascii="Courier New" w:hAnsi="Courier New"/>
      </w:rPr>
    </w:lvl>
    <w:lvl w:ilvl="2" w:tplc="49300EC4">
      <w:start w:val="1"/>
      <w:numFmt w:val="bullet"/>
      <w:lvlText w:val=""/>
      <w:lvlJc w:val="left"/>
      <w:pPr>
        <w:ind w:left="2160" w:hanging="360"/>
      </w:pPr>
      <w:rPr>
        <w:rFonts w:hint="default" w:ascii="Wingdings" w:hAnsi="Wingdings"/>
      </w:rPr>
    </w:lvl>
    <w:lvl w:ilvl="3" w:tplc="CC6280E8">
      <w:start w:val="1"/>
      <w:numFmt w:val="bullet"/>
      <w:lvlText w:val=""/>
      <w:lvlJc w:val="left"/>
      <w:pPr>
        <w:ind w:left="2880" w:hanging="360"/>
      </w:pPr>
      <w:rPr>
        <w:rFonts w:hint="default" w:ascii="Symbol" w:hAnsi="Symbol"/>
      </w:rPr>
    </w:lvl>
    <w:lvl w:ilvl="4" w:tplc="E4CAD102">
      <w:start w:val="1"/>
      <w:numFmt w:val="bullet"/>
      <w:lvlText w:val="o"/>
      <w:lvlJc w:val="left"/>
      <w:pPr>
        <w:ind w:left="3600" w:hanging="360"/>
      </w:pPr>
      <w:rPr>
        <w:rFonts w:hint="default" w:ascii="Courier New" w:hAnsi="Courier New"/>
      </w:rPr>
    </w:lvl>
    <w:lvl w:ilvl="5" w:tplc="B452640E">
      <w:start w:val="1"/>
      <w:numFmt w:val="bullet"/>
      <w:lvlText w:val=""/>
      <w:lvlJc w:val="left"/>
      <w:pPr>
        <w:ind w:left="4320" w:hanging="360"/>
      </w:pPr>
      <w:rPr>
        <w:rFonts w:hint="default" w:ascii="Wingdings" w:hAnsi="Wingdings"/>
      </w:rPr>
    </w:lvl>
    <w:lvl w:ilvl="6" w:tplc="EA6E3518">
      <w:start w:val="1"/>
      <w:numFmt w:val="bullet"/>
      <w:lvlText w:val=""/>
      <w:lvlJc w:val="left"/>
      <w:pPr>
        <w:ind w:left="5040" w:hanging="360"/>
      </w:pPr>
      <w:rPr>
        <w:rFonts w:hint="default" w:ascii="Symbol" w:hAnsi="Symbol"/>
      </w:rPr>
    </w:lvl>
    <w:lvl w:ilvl="7" w:tplc="64E4DE00">
      <w:start w:val="1"/>
      <w:numFmt w:val="bullet"/>
      <w:lvlText w:val="o"/>
      <w:lvlJc w:val="left"/>
      <w:pPr>
        <w:ind w:left="5760" w:hanging="360"/>
      </w:pPr>
      <w:rPr>
        <w:rFonts w:hint="default" w:ascii="Courier New" w:hAnsi="Courier New"/>
      </w:rPr>
    </w:lvl>
    <w:lvl w:ilvl="8" w:tplc="682CE50E">
      <w:start w:val="1"/>
      <w:numFmt w:val="bullet"/>
      <w:lvlText w:val=""/>
      <w:lvlJc w:val="left"/>
      <w:pPr>
        <w:ind w:left="6480" w:hanging="360"/>
      </w:pPr>
      <w:rPr>
        <w:rFonts w:hint="default" w:ascii="Wingdings" w:hAnsi="Wingdings"/>
      </w:rPr>
    </w:lvl>
  </w:abstractNum>
  <w:abstractNum w:abstractNumId="69" w15:restartNumberingAfterBreak="0">
    <w:nsid w:val="7E4DAE73"/>
    <w:multiLevelType w:val="hybridMultilevel"/>
    <w:tmpl w:val="B15E05A0"/>
    <w:lvl w:ilvl="0" w:tplc="2B9C8496">
      <w:start w:val="1"/>
      <w:numFmt w:val="bullet"/>
      <w:lvlText w:val=""/>
      <w:lvlJc w:val="left"/>
      <w:pPr>
        <w:ind w:left="720" w:hanging="360"/>
      </w:pPr>
      <w:rPr>
        <w:rFonts w:hint="default" w:ascii="Symbol" w:hAnsi="Symbol"/>
      </w:rPr>
    </w:lvl>
    <w:lvl w:ilvl="1" w:tplc="E3223EAA">
      <w:start w:val="1"/>
      <w:numFmt w:val="bullet"/>
      <w:lvlText w:val="o"/>
      <w:lvlJc w:val="left"/>
      <w:pPr>
        <w:ind w:left="1440" w:hanging="360"/>
      </w:pPr>
      <w:rPr>
        <w:rFonts w:hint="default" w:ascii="Courier New" w:hAnsi="Courier New"/>
      </w:rPr>
    </w:lvl>
    <w:lvl w:ilvl="2" w:tplc="8F82E018">
      <w:start w:val="1"/>
      <w:numFmt w:val="bullet"/>
      <w:lvlText w:val=""/>
      <w:lvlJc w:val="left"/>
      <w:pPr>
        <w:ind w:left="2160" w:hanging="360"/>
      </w:pPr>
      <w:rPr>
        <w:rFonts w:hint="default" w:ascii="Wingdings" w:hAnsi="Wingdings"/>
      </w:rPr>
    </w:lvl>
    <w:lvl w:ilvl="3" w:tplc="79648330">
      <w:start w:val="1"/>
      <w:numFmt w:val="bullet"/>
      <w:lvlText w:val=""/>
      <w:lvlJc w:val="left"/>
      <w:pPr>
        <w:ind w:left="2880" w:hanging="360"/>
      </w:pPr>
      <w:rPr>
        <w:rFonts w:hint="default" w:ascii="Symbol" w:hAnsi="Symbol"/>
      </w:rPr>
    </w:lvl>
    <w:lvl w:ilvl="4" w:tplc="589483F0">
      <w:start w:val="1"/>
      <w:numFmt w:val="bullet"/>
      <w:lvlText w:val="o"/>
      <w:lvlJc w:val="left"/>
      <w:pPr>
        <w:ind w:left="3600" w:hanging="360"/>
      </w:pPr>
      <w:rPr>
        <w:rFonts w:hint="default" w:ascii="Courier New" w:hAnsi="Courier New"/>
      </w:rPr>
    </w:lvl>
    <w:lvl w:ilvl="5" w:tplc="10447228">
      <w:start w:val="1"/>
      <w:numFmt w:val="bullet"/>
      <w:lvlText w:val=""/>
      <w:lvlJc w:val="left"/>
      <w:pPr>
        <w:ind w:left="4320" w:hanging="360"/>
      </w:pPr>
      <w:rPr>
        <w:rFonts w:hint="default" w:ascii="Wingdings" w:hAnsi="Wingdings"/>
      </w:rPr>
    </w:lvl>
    <w:lvl w:ilvl="6" w:tplc="F2E02ACA">
      <w:start w:val="1"/>
      <w:numFmt w:val="bullet"/>
      <w:lvlText w:val=""/>
      <w:lvlJc w:val="left"/>
      <w:pPr>
        <w:ind w:left="5040" w:hanging="360"/>
      </w:pPr>
      <w:rPr>
        <w:rFonts w:hint="default" w:ascii="Symbol" w:hAnsi="Symbol"/>
      </w:rPr>
    </w:lvl>
    <w:lvl w:ilvl="7" w:tplc="D86EB070">
      <w:start w:val="1"/>
      <w:numFmt w:val="bullet"/>
      <w:lvlText w:val="o"/>
      <w:lvlJc w:val="left"/>
      <w:pPr>
        <w:ind w:left="5760" w:hanging="360"/>
      </w:pPr>
      <w:rPr>
        <w:rFonts w:hint="default" w:ascii="Courier New" w:hAnsi="Courier New"/>
      </w:rPr>
    </w:lvl>
    <w:lvl w:ilvl="8" w:tplc="45A40DB6">
      <w:start w:val="1"/>
      <w:numFmt w:val="bullet"/>
      <w:lvlText w:val=""/>
      <w:lvlJc w:val="left"/>
      <w:pPr>
        <w:ind w:left="6480" w:hanging="360"/>
      </w:pPr>
      <w:rPr>
        <w:rFonts w:hint="default" w:ascii="Wingdings" w:hAnsi="Wingdings"/>
      </w:rPr>
    </w:lvl>
  </w:abstractNum>
  <w:abstractNum w:abstractNumId="70" w15:restartNumberingAfterBreak="0">
    <w:nsid w:val="7EEC70DB"/>
    <w:multiLevelType w:val="multilevel"/>
    <w:tmpl w:val="98C672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1" w15:restartNumberingAfterBreak="0">
    <w:nsid w:val="7FDD0D1A"/>
    <w:multiLevelType w:val="multilevel"/>
    <w:tmpl w:val="9E64F3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1" w16cid:durableId="17003944">
    <w:abstractNumId w:val="47"/>
  </w:num>
  <w:num w:numId="2" w16cid:durableId="1089889908">
    <w:abstractNumId w:val="9"/>
  </w:num>
  <w:num w:numId="3" w16cid:durableId="360596630">
    <w:abstractNumId w:val="68"/>
  </w:num>
  <w:num w:numId="4" w16cid:durableId="985158971">
    <w:abstractNumId w:val="41"/>
  </w:num>
  <w:num w:numId="5" w16cid:durableId="1397245235">
    <w:abstractNumId w:val="64"/>
  </w:num>
  <w:num w:numId="6" w16cid:durableId="493375919">
    <w:abstractNumId w:val="1"/>
  </w:num>
  <w:num w:numId="7" w16cid:durableId="1023436326">
    <w:abstractNumId w:val="4"/>
  </w:num>
  <w:num w:numId="8" w16cid:durableId="1215235391">
    <w:abstractNumId w:val="19"/>
  </w:num>
  <w:num w:numId="9" w16cid:durableId="1921256904">
    <w:abstractNumId w:val="23"/>
  </w:num>
  <w:num w:numId="10" w16cid:durableId="410930398">
    <w:abstractNumId w:val="2"/>
  </w:num>
  <w:num w:numId="11" w16cid:durableId="1403024710">
    <w:abstractNumId w:val="16"/>
  </w:num>
  <w:num w:numId="12" w16cid:durableId="1310086738">
    <w:abstractNumId w:val="14"/>
  </w:num>
  <w:num w:numId="13" w16cid:durableId="983434799">
    <w:abstractNumId w:val="20"/>
  </w:num>
  <w:num w:numId="14" w16cid:durableId="1263881257">
    <w:abstractNumId w:val="21"/>
  </w:num>
  <w:num w:numId="15" w16cid:durableId="1816801550">
    <w:abstractNumId w:val="7"/>
  </w:num>
  <w:num w:numId="16" w16cid:durableId="1320768199">
    <w:abstractNumId w:val="10"/>
  </w:num>
  <w:num w:numId="17" w16cid:durableId="1623338990">
    <w:abstractNumId w:val="37"/>
  </w:num>
  <w:num w:numId="18" w16cid:durableId="1090004338">
    <w:abstractNumId w:val="33"/>
  </w:num>
  <w:num w:numId="19" w16cid:durableId="2135322649">
    <w:abstractNumId w:val="59"/>
  </w:num>
  <w:num w:numId="20" w16cid:durableId="249435020">
    <w:abstractNumId w:val="3"/>
  </w:num>
  <w:num w:numId="21" w16cid:durableId="416025755">
    <w:abstractNumId w:val="54"/>
  </w:num>
  <w:num w:numId="22" w16cid:durableId="1199048109">
    <w:abstractNumId w:val="34"/>
  </w:num>
  <w:num w:numId="23" w16cid:durableId="1387414942">
    <w:abstractNumId w:val="61"/>
  </w:num>
  <w:num w:numId="24" w16cid:durableId="982081704">
    <w:abstractNumId w:val="22"/>
  </w:num>
  <w:num w:numId="25" w16cid:durableId="1830171099">
    <w:abstractNumId w:val="46"/>
  </w:num>
  <w:num w:numId="26" w16cid:durableId="1876652001">
    <w:abstractNumId w:val="29"/>
  </w:num>
  <w:num w:numId="27" w16cid:durableId="210847756">
    <w:abstractNumId w:val="39"/>
  </w:num>
  <w:num w:numId="28" w16cid:durableId="1055931348">
    <w:abstractNumId w:val="51"/>
  </w:num>
  <w:num w:numId="29" w16cid:durableId="1493057662">
    <w:abstractNumId w:val="48"/>
  </w:num>
  <w:num w:numId="30" w16cid:durableId="954213985">
    <w:abstractNumId w:val="52"/>
  </w:num>
  <w:num w:numId="31" w16cid:durableId="1732266247">
    <w:abstractNumId w:val="30"/>
  </w:num>
  <w:num w:numId="32" w16cid:durableId="721558480">
    <w:abstractNumId w:val="60"/>
  </w:num>
  <w:num w:numId="33" w16cid:durableId="616447109">
    <w:abstractNumId w:val="35"/>
  </w:num>
  <w:num w:numId="34" w16cid:durableId="111753748">
    <w:abstractNumId w:val="12"/>
  </w:num>
  <w:num w:numId="35" w16cid:durableId="1365596726">
    <w:abstractNumId w:val="65"/>
  </w:num>
  <w:num w:numId="36" w16cid:durableId="964383264">
    <w:abstractNumId w:val="5"/>
  </w:num>
  <w:num w:numId="37" w16cid:durableId="352919305">
    <w:abstractNumId w:val="69"/>
  </w:num>
  <w:num w:numId="38" w16cid:durableId="1951277453">
    <w:abstractNumId w:val="43"/>
  </w:num>
  <w:num w:numId="39" w16cid:durableId="81343792">
    <w:abstractNumId w:val="27"/>
  </w:num>
  <w:num w:numId="40" w16cid:durableId="1006899979">
    <w:abstractNumId w:val="57"/>
  </w:num>
  <w:num w:numId="41" w16cid:durableId="856502205">
    <w:abstractNumId w:val="6"/>
  </w:num>
  <w:num w:numId="42" w16cid:durableId="1024601080">
    <w:abstractNumId w:val="31"/>
  </w:num>
  <w:num w:numId="43" w16cid:durableId="770704479">
    <w:abstractNumId w:val="55"/>
  </w:num>
  <w:num w:numId="44" w16cid:durableId="724068722">
    <w:abstractNumId w:val="17"/>
  </w:num>
  <w:num w:numId="45" w16cid:durableId="969362607">
    <w:abstractNumId w:val="32"/>
  </w:num>
  <w:num w:numId="46" w16cid:durableId="1559973655">
    <w:abstractNumId w:val="45"/>
  </w:num>
  <w:num w:numId="47" w16cid:durableId="681587480">
    <w:abstractNumId w:val="67"/>
  </w:num>
  <w:num w:numId="48" w16cid:durableId="1481655682">
    <w:abstractNumId w:val="15"/>
  </w:num>
  <w:num w:numId="49" w16cid:durableId="177039420">
    <w:abstractNumId w:val="66"/>
  </w:num>
  <w:num w:numId="50" w16cid:durableId="1518537708">
    <w:abstractNumId w:val="25"/>
  </w:num>
  <w:num w:numId="51" w16cid:durableId="803620067">
    <w:abstractNumId w:val="56"/>
  </w:num>
  <w:num w:numId="52" w16cid:durableId="1279217898">
    <w:abstractNumId w:val="44"/>
  </w:num>
  <w:num w:numId="53" w16cid:durableId="1836266454">
    <w:abstractNumId w:val="24"/>
  </w:num>
  <w:num w:numId="54" w16cid:durableId="2123186617">
    <w:abstractNumId w:val="42"/>
  </w:num>
  <w:num w:numId="55" w16cid:durableId="1244755633">
    <w:abstractNumId w:val="0"/>
  </w:num>
  <w:num w:numId="56" w16cid:durableId="813330945">
    <w:abstractNumId w:val="38"/>
  </w:num>
  <w:num w:numId="57" w16cid:durableId="1065690365">
    <w:abstractNumId w:val="36"/>
  </w:num>
  <w:num w:numId="58" w16cid:durableId="300230833">
    <w:abstractNumId w:val="28"/>
  </w:num>
  <w:num w:numId="59" w16cid:durableId="1497721877">
    <w:abstractNumId w:val="26"/>
  </w:num>
  <w:num w:numId="60" w16cid:durableId="1668747714">
    <w:abstractNumId w:val="11"/>
  </w:num>
  <w:num w:numId="61" w16cid:durableId="889464755">
    <w:abstractNumId w:val="53"/>
  </w:num>
  <w:num w:numId="62" w16cid:durableId="1072656477">
    <w:abstractNumId w:val="18"/>
  </w:num>
  <w:num w:numId="63" w16cid:durableId="667900469">
    <w:abstractNumId w:val="62"/>
  </w:num>
  <w:num w:numId="64" w16cid:durableId="65347364">
    <w:abstractNumId w:val="49"/>
  </w:num>
  <w:num w:numId="65" w16cid:durableId="516772203">
    <w:abstractNumId w:val="50"/>
  </w:num>
  <w:num w:numId="66" w16cid:durableId="1563254653">
    <w:abstractNumId w:val="13"/>
  </w:num>
  <w:num w:numId="67" w16cid:durableId="840005388">
    <w:abstractNumId w:val="58"/>
  </w:num>
  <w:num w:numId="68" w16cid:durableId="371880572">
    <w:abstractNumId w:val="40"/>
  </w:num>
  <w:num w:numId="69" w16cid:durableId="2128503273">
    <w:abstractNumId w:val="70"/>
  </w:num>
  <w:num w:numId="70" w16cid:durableId="745683811">
    <w:abstractNumId w:val="63"/>
  </w:num>
  <w:num w:numId="71" w16cid:durableId="993677018">
    <w:abstractNumId w:val="8"/>
  </w:num>
  <w:num w:numId="72" w16cid:durableId="1228107989">
    <w:abstractNumId w:val="71"/>
  </w:num>
  <w:numIdMacAtCleanup w:val="55"/>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10"/>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D04"/>
    <w:rsid w:val="00004B5D"/>
    <w:rsid w:val="0001610C"/>
    <w:rsid w:val="00016267"/>
    <w:rsid w:val="0002453B"/>
    <w:rsid w:val="000317C6"/>
    <w:rsid w:val="00036F8D"/>
    <w:rsid w:val="00040739"/>
    <w:rsid w:val="000748FF"/>
    <w:rsid w:val="00093032"/>
    <w:rsid w:val="00094833"/>
    <w:rsid w:val="00096433"/>
    <w:rsid w:val="000D77E2"/>
    <w:rsid w:val="000F2FC0"/>
    <w:rsid w:val="000F3B2E"/>
    <w:rsid w:val="00142158"/>
    <w:rsid w:val="00152DFA"/>
    <w:rsid w:val="001556F2"/>
    <w:rsid w:val="00180654"/>
    <w:rsid w:val="0018249C"/>
    <w:rsid w:val="001971F5"/>
    <w:rsid w:val="0019791A"/>
    <w:rsid w:val="001A0CA9"/>
    <w:rsid w:val="001B3FC4"/>
    <w:rsid w:val="001C7B09"/>
    <w:rsid w:val="001E6380"/>
    <w:rsid w:val="001F12F8"/>
    <w:rsid w:val="00216385"/>
    <w:rsid w:val="00226CBC"/>
    <w:rsid w:val="0024342F"/>
    <w:rsid w:val="00256792"/>
    <w:rsid w:val="0026103E"/>
    <w:rsid w:val="00272BAD"/>
    <w:rsid w:val="0028530D"/>
    <w:rsid w:val="002B31FA"/>
    <w:rsid w:val="002C5C94"/>
    <w:rsid w:val="002C7FA3"/>
    <w:rsid w:val="002E11D6"/>
    <w:rsid w:val="002E1E9F"/>
    <w:rsid w:val="00306693"/>
    <w:rsid w:val="003373F4"/>
    <w:rsid w:val="0035134B"/>
    <w:rsid w:val="003751C0"/>
    <w:rsid w:val="0037737A"/>
    <w:rsid w:val="003A1719"/>
    <w:rsid w:val="003B6A15"/>
    <w:rsid w:val="003C180C"/>
    <w:rsid w:val="003E004B"/>
    <w:rsid w:val="003F4B71"/>
    <w:rsid w:val="00424B8A"/>
    <w:rsid w:val="00426BF6"/>
    <w:rsid w:val="0042786F"/>
    <w:rsid w:val="0044629A"/>
    <w:rsid w:val="00453297"/>
    <w:rsid w:val="00460971"/>
    <w:rsid w:val="00470E8F"/>
    <w:rsid w:val="004729A1"/>
    <w:rsid w:val="00472E8B"/>
    <w:rsid w:val="00481249"/>
    <w:rsid w:val="00481B09"/>
    <w:rsid w:val="00490525"/>
    <w:rsid w:val="004B6D04"/>
    <w:rsid w:val="004C5E92"/>
    <w:rsid w:val="004C7542"/>
    <w:rsid w:val="004C7A2A"/>
    <w:rsid w:val="00537DCE"/>
    <w:rsid w:val="00541668"/>
    <w:rsid w:val="00555FE5"/>
    <w:rsid w:val="00585022"/>
    <w:rsid w:val="005920C6"/>
    <w:rsid w:val="005A6831"/>
    <w:rsid w:val="005B0FFC"/>
    <w:rsid w:val="005D7B86"/>
    <w:rsid w:val="006000DD"/>
    <w:rsid w:val="00636347"/>
    <w:rsid w:val="0065591F"/>
    <w:rsid w:val="00677621"/>
    <w:rsid w:val="0069558C"/>
    <w:rsid w:val="006C4FC3"/>
    <w:rsid w:val="006C6DC6"/>
    <w:rsid w:val="006C6E3B"/>
    <w:rsid w:val="006E7EFA"/>
    <w:rsid w:val="006F5A3F"/>
    <w:rsid w:val="00700F2C"/>
    <w:rsid w:val="00702E94"/>
    <w:rsid w:val="00712DF4"/>
    <w:rsid w:val="007134A0"/>
    <w:rsid w:val="0071388F"/>
    <w:rsid w:val="0072086D"/>
    <w:rsid w:val="007214FF"/>
    <w:rsid w:val="00734C2B"/>
    <w:rsid w:val="00746842"/>
    <w:rsid w:val="0075279A"/>
    <w:rsid w:val="00754B5C"/>
    <w:rsid w:val="0077600E"/>
    <w:rsid w:val="0078385E"/>
    <w:rsid w:val="00795CE0"/>
    <w:rsid w:val="007A1EAB"/>
    <w:rsid w:val="007A2B96"/>
    <w:rsid w:val="007A6334"/>
    <w:rsid w:val="007B555F"/>
    <w:rsid w:val="007B67AA"/>
    <w:rsid w:val="007C7CC4"/>
    <w:rsid w:val="007D1874"/>
    <w:rsid w:val="007D5762"/>
    <w:rsid w:val="007E323E"/>
    <w:rsid w:val="007F254E"/>
    <w:rsid w:val="007F5AC3"/>
    <w:rsid w:val="007F70A0"/>
    <w:rsid w:val="00806EF0"/>
    <w:rsid w:val="00826809"/>
    <w:rsid w:val="008319F4"/>
    <w:rsid w:val="00832206"/>
    <w:rsid w:val="00835587"/>
    <w:rsid w:val="00857E1E"/>
    <w:rsid w:val="00875384"/>
    <w:rsid w:val="008A7A1D"/>
    <w:rsid w:val="008C5F90"/>
    <w:rsid w:val="008D3948"/>
    <w:rsid w:val="008E2D6C"/>
    <w:rsid w:val="00900AF2"/>
    <w:rsid w:val="00903CBB"/>
    <w:rsid w:val="0092060F"/>
    <w:rsid w:val="009313F9"/>
    <w:rsid w:val="00952BA0"/>
    <w:rsid w:val="00953587"/>
    <w:rsid w:val="00963E6B"/>
    <w:rsid w:val="00983F06"/>
    <w:rsid w:val="0099378B"/>
    <w:rsid w:val="009A17DA"/>
    <w:rsid w:val="009B0D92"/>
    <w:rsid w:val="009E6F8B"/>
    <w:rsid w:val="00A2794A"/>
    <w:rsid w:val="00A314BF"/>
    <w:rsid w:val="00A35304"/>
    <w:rsid w:val="00A52B71"/>
    <w:rsid w:val="00A57037"/>
    <w:rsid w:val="00A83206"/>
    <w:rsid w:val="00A92C2E"/>
    <w:rsid w:val="00AA6999"/>
    <w:rsid w:val="00AC1346"/>
    <w:rsid w:val="00AC5F93"/>
    <w:rsid w:val="00AD0AF0"/>
    <w:rsid w:val="00AE2FC4"/>
    <w:rsid w:val="00B01A4E"/>
    <w:rsid w:val="00B068D7"/>
    <w:rsid w:val="00B06EFB"/>
    <w:rsid w:val="00B209ED"/>
    <w:rsid w:val="00B634DE"/>
    <w:rsid w:val="00B878FB"/>
    <w:rsid w:val="00B90D92"/>
    <w:rsid w:val="00BE3363"/>
    <w:rsid w:val="00BE72B7"/>
    <w:rsid w:val="00C24A67"/>
    <w:rsid w:val="00C32FD5"/>
    <w:rsid w:val="00C40570"/>
    <w:rsid w:val="00CA0000"/>
    <w:rsid w:val="00CB1ABD"/>
    <w:rsid w:val="00CD61DA"/>
    <w:rsid w:val="00D10969"/>
    <w:rsid w:val="00D124BB"/>
    <w:rsid w:val="00D32184"/>
    <w:rsid w:val="00D4164B"/>
    <w:rsid w:val="00D53713"/>
    <w:rsid w:val="00D73A80"/>
    <w:rsid w:val="00D944FD"/>
    <w:rsid w:val="00D97C20"/>
    <w:rsid w:val="00DA172E"/>
    <w:rsid w:val="00DA6AEA"/>
    <w:rsid w:val="00DB0E10"/>
    <w:rsid w:val="00DB3C07"/>
    <w:rsid w:val="00DC2F5A"/>
    <w:rsid w:val="00DD3BE6"/>
    <w:rsid w:val="00DE5569"/>
    <w:rsid w:val="00DF53A8"/>
    <w:rsid w:val="00E44EEB"/>
    <w:rsid w:val="00E54189"/>
    <w:rsid w:val="00E70400"/>
    <w:rsid w:val="00E81510"/>
    <w:rsid w:val="00E820E5"/>
    <w:rsid w:val="00E84DCF"/>
    <w:rsid w:val="00EA0C74"/>
    <w:rsid w:val="00EA3898"/>
    <w:rsid w:val="00EA44A6"/>
    <w:rsid w:val="00EA471D"/>
    <w:rsid w:val="00EF3E6C"/>
    <w:rsid w:val="00F101FD"/>
    <w:rsid w:val="00F11149"/>
    <w:rsid w:val="00F13B3F"/>
    <w:rsid w:val="00F35B54"/>
    <w:rsid w:val="00F579DB"/>
    <w:rsid w:val="00F6254B"/>
    <w:rsid w:val="00F637D7"/>
    <w:rsid w:val="00F73120"/>
    <w:rsid w:val="00F815B6"/>
    <w:rsid w:val="00F84C43"/>
    <w:rsid w:val="00FA270B"/>
    <w:rsid w:val="00FB5FF1"/>
    <w:rsid w:val="00FC023D"/>
    <w:rsid w:val="00FE2A3D"/>
    <w:rsid w:val="00FE6571"/>
    <w:rsid w:val="01122F6B"/>
    <w:rsid w:val="0124201E"/>
    <w:rsid w:val="0178CA4B"/>
    <w:rsid w:val="01B3D0BE"/>
    <w:rsid w:val="0239F891"/>
    <w:rsid w:val="0299A212"/>
    <w:rsid w:val="02A666D4"/>
    <w:rsid w:val="02D1A2FE"/>
    <w:rsid w:val="034C9A5F"/>
    <w:rsid w:val="035FB1D2"/>
    <w:rsid w:val="03D4DEE5"/>
    <w:rsid w:val="04615AFC"/>
    <w:rsid w:val="05464543"/>
    <w:rsid w:val="058AD7C5"/>
    <w:rsid w:val="05A829B8"/>
    <w:rsid w:val="05F8B276"/>
    <w:rsid w:val="0614F76B"/>
    <w:rsid w:val="065BECAA"/>
    <w:rsid w:val="06729C17"/>
    <w:rsid w:val="06EC1F33"/>
    <w:rsid w:val="071F99AB"/>
    <w:rsid w:val="0813FD93"/>
    <w:rsid w:val="0819162C"/>
    <w:rsid w:val="082AF23A"/>
    <w:rsid w:val="084F0ED2"/>
    <w:rsid w:val="091BD97B"/>
    <w:rsid w:val="0AA5D63A"/>
    <w:rsid w:val="0AB19072"/>
    <w:rsid w:val="0BFEF5A9"/>
    <w:rsid w:val="0C6559FE"/>
    <w:rsid w:val="0D2C5DED"/>
    <w:rsid w:val="0D43563D"/>
    <w:rsid w:val="0D651E7D"/>
    <w:rsid w:val="0DFBADA8"/>
    <w:rsid w:val="0E3B1583"/>
    <w:rsid w:val="0E482CC0"/>
    <w:rsid w:val="0ED5D03E"/>
    <w:rsid w:val="101DC850"/>
    <w:rsid w:val="112FA217"/>
    <w:rsid w:val="11969B4B"/>
    <w:rsid w:val="11B080E4"/>
    <w:rsid w:val="11DD18C7"/>
    <w:rsid w:val="12051BFC"/>
    <w:rsid w:val="1276A8D1"/>
    <w:rsid w:val="1287C722"/>
    <w:rsid w:val="128B4E55"/>
    <w:rsid w:val="13190B78"/>
    <w:rsid w:val="139C1B60"/>
    <w:rsid w:val="13F19A2C"/>
    <w:rsid w:val="14381E32"/>
    <w:rsid w:val="1470D81F"/>
    <w:rsid w:val="14EA4A2E"/>
    <w:rsid w:val="15164232"/>
    <w:rsid w:val="158D7D14"/>
    <w:rsid w:val="162A28B9"/>
    <w:rsid w:val="163255BD"/>
    <w:rsid w:val="16480DBA"/>
    <w:rsid w:val="167302F4"/>
    <w:rsid w:val="16803342"/>
    <w:rsid w:val="16AC2FFC"/>
    <w:rsid w:val="16DF2F4B"/>
    <w:rsid w:val="176965B1"/>
    <w:rsid w:val="17765614"/>
    <w:rsid w:val="1823222B"/>
    <w:rsid w:val="18A370D4"/>
    <w:rsid w:val="18BA24A2"/>
    <w:rsid w:val="199CF497"/>
    <w:rsid w:val="1A0C27F7"/>
    <w:rsid w:val="1A3981B8"/>
    <w:rsid w:val="1A5AD54D"/>
    <w:rsid w:val="1AB8F20D"/>
    <w:rsid w:val="1B655FE9"/>
    <w:rsid w:val="1B662155"/>
    <w:rsid w:val="1BE9896F"/>
    <w:rsid w:val="1BFF13ED"/>
    <w:rsid w:val="1C6EDB9C"/>
    <w:rsid w:val="1C93333E"/>
    <w:rsid w:val="1CDFA66E"/>
    <w:rsid w:val="1E1D2383"/>
    <w:rsid w:val="1E3BE970"/>
    <w:rsid w:val="1E6808CC"/>
    <w:rsid w:val="1E6EFF78"/>
    <w:rsid w:val="1F35E339"/>
    <w:rsid w:val="1F520DD2"/>
    <w:rsid w:val="1F8C02F0"/>
    <w:rsid w:val="1FA7840F"/>
    <w:rsid w:val="1FF61FA1"/>
    <w:rsid w:val="20712BEB"/>
    <w:rsid w:val="20D4069B"/>
    <w:rsid w:val="20D6C77A"/>
    <w:rsid w:val="20EFA010"/>
    <w:rsid w:val="20FA30A5"/>
    <w:rsid w:val="210D87D2"/>
    <w:rsid w:val="210E2A71"/>
    <w:rsid w:val="2199EEC8"/>
    <w:rsid w:val="219D7C46"/>
    <w:rsid w:val="2209A5AB"/>
    <w:rsid w:val="22363BAE"/>
    <w:rsid w:val="2275D2FD"/>
    <w:rsid w:val="22AFB347"/>
    <w:rsid w:val="2303ADB0"/>
    <w:rsid w:val="231A4CA0"/>
    <w:rsid w:val="2340F4F0"/>
    <w:rsid w:val="2404D6BB"/>
    <w:rsid w:val="2418D058"/>
    <w:rsid w:val="24E39699"/>
    <w:rsid w:val="251C470F"/>
    <w:rsid w:val="255DDDDA"/>
    <w:rsid w:val="256BAA3F"/>
    <w:rsid w:val="25BD76B4"/>
    <w:rsid w:val="261497A1"/>
    <w:rsid w:val="262DCF19"/>
    <w:rsid w:val="2683E19E"/>
    <w:rsid w:val="26C059CE"/>
    <w:rsid w:val="26D1BDBD"/>
    <w:rsid w:val="26DEBE82"/>
    <w:rsid w:val="2796EEC5"/>
    <w:rsid w:val="27BBDCF5"/>
    <w:rsid w:val="2851E55E"/>
    <w:rsid w:val="2853887E"/>
    <w:rsid w:val="28724386"/>
    <w:rsid w:val="28CD0928"/>
    <w:rsid w:val="2994F05E"/>
    <w:rsid w:val="29CCE212"/>
    <w:rsid w:val="29F558C4"/>
    <w:rsid w:val="2A28D18C"/>
    <w:rsid w:val="2A890DE2"/>
    <w:rsid w:val="2B50A029"/>
    <w:rsid w:val="2BB59CB3"/>
    <w:rsid w:val="2BBFE915"/>
    <w:rsid w:val="2BD75DA9"/>
    <w:rsid w:val="2BD9348D"/>
    <w:rsid w:val="2C1C4225"/>
    <w:rsid w:val="2C69ABDF"/>
    <w:rsid w:val="2D971C38"/>
    <w:rsid w:val="2DA12E11"/>
    <w:rsid w:val="2DA53D05"/>
    <w:rsid w:val="2E13EB08"/>
    <w:rsid w:val="2E224809"/>
    <w:rsid w:val="2E3A1ED9"/>
    <w:rsid w:val="2E86D4A8"/>
    <w:rsid w:val="2F0FB263"/>
    <w:rsid w:val="2F1D120F"/>
    <w:rsid w:val="2F363F8B"/>
    <w:rsid w:val="2F7E05FB"/>
    <w:rsid w:val="2FAD3571"/>
    <w:rsid w:val="3002AF47"/>
    <w:rsid w:val="301DD392"/>
    <w:rsid w:val="303D1206"/>
    <w:rsid w:val="31E98E9D"/>
    <w:rsid w:val="32D50742"/>
    <w:rsid w:val="330FD26E"/>
    <w:rsid w:val="333C39BF"/>
    <w:rsid w:val="33EF2205"/>
    <w:rsid w:val="33F095F0"/>
    <w:rsid w:val="33FAB80E"/>
    <w:rsid w:val="345461F8"/>
    <w:rsid w:val="34CC16F6"/>
    <w:rsid w:val="35940DC8"/>
    <w:rsid w:val="35B36130"/>
    <w:rsid w:val="366D3ABC"/>
    <w:rsid w:val="36F585E2"/>
    <w:rsid w:val="3766D47A"/>
    <w:rsid w:val="37BF8C40"/>
    <w:rsid w:val="37D81CE9"/>
    <w:rsid w:val="3859D53F"/>
    <w:rsid w:val="388D36F1"/>
    <w:rsid w:val="389A6BA9"/>
    <w:rsid w:val="393F6FF4"/>
    <w:rsid w:val="394265B6"/>
    <w:rsid w:val="39D14216"/>
    <w:rsid w:val="39F6E185"/>
    <w:rsid w:val="3A2605F0"/>
    <w:rsid w:val="3A6CC773"/>
    <w:rsid w:val="3B5D84E5"/>
    <w:rsid w:val="3B94F62D"/>
    <w:rsid w:val="3B967637"/>
    <w:rsid w:val="3BC641A3"/>
    <w:rsid w:val="3BEE8A07"/>
    <w:rsid w:val="3C3697B6"/>
    <w:rsid w:val="3CC8E79C"/>
    <w:rsid w:val="3CE937CC"/>
    <w:rsid w:val="3D84F1D0"/>
    <w:rsid w:val="3D9AFAFF"/>
    <w:rsid w:val="3DAD1CAF"/>
    <w:rsid w:val="3E12C9BD"/>
    <w:rsid w:val="3E51242E"/>
    <w:rsid w:val="3F10F36E"/>
    <w:rsid w:val="3F15E413"/>
    <w:rsid w:val="3F6C4568"/>
    <w:rsid w:val="3FC29B12"/>
    <w:rsid w:val="4009897C"/>
    <w:rsid w:val="405C116C"/>
    <w:rsid w:val="4087FD67"/>
    <w:rsid w:val="40B041F5"/>
    <w:rsid w:val="40D39E8C"/>
    <w:rsid w:val="4126EB01"/>
    <w:rsid w:val="41341763"/>
    <w:rsid w:val="4156EA5E"/>
    <w:rsid w:val="41810BCF"/>
    <w:rsid w:val="41A23378"/>
    <w:rsid w:val="421CF88A"/>
    <w:rsid w:val="42211E6E"/>
    <w:rsid w:val="43311A42"/>
    <w:rsid w:val="43421A32"/>
    <w:rsid w:val="437A6DA3"/>
    <w:rsid w:val="438235D6"/>
    <w:rsid w:val="442CAD6D"/>
    <w:rsid w:val="442FCB3F"/>
    <w:rsid w:val="444BAB14"/>
    <w:rsid w:val="446976FB"/>
    <w:rsid w:val="44B30E99"/>
    <w:rsid w:val="45113594"/>
    <w:rsid w:val="4548CCE6"/>
    <w:rsid w:val="45C6E067"/>
    <w:rsid w:val="46654A97"/>
    <w:rsid w:val="474FBB8D"/>
    <w:rsid w:val="478CBF4A"/>
    <w:rsid w:val="479A1A7E"/>
    <w:rsid w:val="47F6A068"/>
    <w:rsid w:val="48D7DF84"/>
    <w:rsid w:val="49250ED1"/>
    <w:rsid w:val="49598340"/>
    <w:rsid w:val="495C1670"/>
    <w:rsid w:val="495EF64C"/>
    <w:rsid w:val="49F097FA"/>
    <w:rsid w:val="4A02A949"/>
    <w:rsid w:val="4B91F05D"/>
    <w:rsid w:val="4B9D60A5"/>
    <w:rsid w:val="4C0F94EE"/>
    <w:rsid w:val="4CFA59DE"/>
    <w:rsid w:val="4D9FDED5"/>
    <w:rsid w:val="4DC2C160"/>
    <w:rsid w:val="4E10A3E3"/>
    <w:rsid w:val="4E10A3E3"/>
    <w:rsid w:val="4E1E0B0E"/>
    <w:rsid w:val="4ECC775E"/>
    <w:rsid w:val="4EE0985F"/>
    <w:rsid w:val="4F0C8219"/>
    <w:rsid w:val="508408D3"/>
    <w:rsid w:val="50B77357"/>
    <w:rsid w:val="5135463D"/>
    <w:rsid w:val="518B70F5"/>
    <w:rsid w:val="51AE6867"/>
    <w:rsid w:val="5313CC7C"/>
    <w:rsid w:val="53208C17"/>
    <w:rsid w:val="53459D91"/>
    <w:rsid w:val="5386659B"/>
    <w:rsid w:val="539DBA8E"/>
    <w:rsid w:val="545BF66E"/>
    <w:rsid w:val="5478F9AF"/>
    <w:rsid w:val="54BB8802"/>
    <w:rsid w:val="550DED10"/>
    <w:rsid w:val="55A4C776"/>
    <w:rsid w:val="55BA9ABC"/>
    <w:rsid w:val="55E9B255"/>
    <w:rsid w:val="5680D745"/>
    <w:rsid w:val="56B7750F"/>
    <w:rsid w:val="572B333D"/>
    <w:rsid w:val="573BF8B0"/>
    <w:rsid w:val="5759D529"/>
    <w:rsid w:val="5765C42E"/>
    <w:rsid w:val="57DE6361"/>
    <w:rsid w:val="5823DB9D"/>
    <w:rsid w:val="584B72D1"/>
    <w:rsid w:val="58B57A44"/>
    <w:rsid w:val="59DF1396"/>
    <w:rsid w:val="5A5AB9FE"/>
    <w:rsid w:val="5ACA2BC7"/>
    <w:rsid w:val="5B4F69D6"/>
    <w:rsid w:val="5B520DAD"/>
    <w:rsid w:val="5B906D55"/>
    <w:rsid w:val="5BA1E489"/>
    <w:rsid w:val="5C2D6734"/>
    <w:rsid w:val="5C5802BE"/>
    <w:rsid w:val="5C8F5F8E"/>
    <w:rsid w:val="5CA3654B"/>
    <w:rsid w:val="5D59D145"/>
    <w:rsid w:val="5DAA955F"/>
    <w:rsid w:val="5DB5C2D5"/>
    <w:rsid w:val="5DE88D4E"/>
    <w:rsid w:val="5E33131A"/>
    <w:rsid w:val="5E4DFF59"/>
    <w:rsid w:val="5E4FB516"/>
    <w:rsid w:val="5F1DF126"/>
    <w:rsid w:val="5F38A8D0"/>
    <w:rsid w:val="5F3E6835"/>
    <w:rsid w:val="5F5A51DF"/>
    <w:rsid w:val="602248B0"/>
    <w:rsid w:val="606B4683"/>
    <w:rsid w:val="607F64B2"/>
    <w:rsid w:val="60CD2FFA"/>
    <w:rsid w:val="61618D77"/>
    <w:rsid w:val="630ADA19"/>
    <w:rsid w:val="632B2F76"/>
    <w:rsid w:val="63B021EF"/>
    <w:rsid w:val="63D8FEB8"/>
    <w:rsid w:val="63DF51BF"/>
    <w:rsid w:val="65B2A710"/>
    <w:rsid w:val="65D6C74B"/>
    <w:rsid w:val="65EBFFA0"/>
    <w:rsid w:val="662D5E5B"/>
    <w:rsid w:val="6652F47F"/>
    <w:rsid w:val="665EA671"/>
    <w:rsid w:val="66F0DF7B"/>
    <w:rsid w:val="67C3EB85"/>
    <w:rsid w:val="680C247E"/>
    <w:rsid w:val="680C784D"/>
    <w:rsid w:val="68E538AF"/>
    <w:rsid w:val="69090FEE"/>
    <w:rsid w:val="69BBFF33"/>
    <w:rsid w:val="6A3241C0"/>
    <w:rsid w:val="6AAFF3E9"/>
    <w:rsid w:val="6ADA4547"/>
    <w:rsid w:val="6B119510"/>
    <w:rsid w:val="6B307AF7"/>
    <w:rsid w:val="6B584136"/>
    <w:rsid w:val="6BDE935E"/>
    <w:rsid w:val="6C7B03A1"/>
    <w:rsid w:val="6D3730EB"/>
    <w:rsid w:val="6DA8A681"/>
    <w:rsid w:val="6DDB54CD"/>
    <w:rsid w:val="6DE29479"/>
    <w:rsid w:val="6EAEDAEC"/>
    <w:rsid w:val="6F43ACB1"/>
    <w:rsid w:val="6FEC64C1"/>
    <w:rsid w:val="70049A29"/>
    <w:rsid w:val="702B020F"/>
    <w:rsid w:val="703F4FD4"/>
    <w:rsid w:val="70B55639"/>
    <w:rsid w:val="7116A73A"/>
    <w:rsid w:val="7116F625"/>
    <w:rsid w:val="71822986"/>
    <w:rsid w:val="721CF206"/>
    <w:rsid w:val="72579CD0"/>
    <w:rsid w:val="7270BEA0"/>
    <w:rsid w:val="7270BEA0"/>
    <w:rsid w:val="72B81010"/>
    <w:rsid w:val="72B9E036"/>
    <w:rsid w:val="736878ED"/>
    <w:rsid w:val="7437C6D3"/>
    <w:rsid w:val="7479D748"/>
    <w:rsid w:val="74D122E0"/>
    <w:rsid w:val="751AB62D"/>
    <w:rsid w:val="7544126C"/>
    <w:rsid w:val="75627A4F"/>
    <w:rsid w:val="762ED41F"/>
    <w:rsid w:val="76409ABF"/>
    <w:rsid w:val="764BFDBD"/>
    <w:rsid w:val="76F253B0"/>
    <w:rsid w:val="7708FC5B"/>
    <w:rsid w:val="77273F1A"/>
    <w:rsid w:val="77C41BFE"/>
    <w:rsid w:val="77EB0C8A"/>
    <w:rsid w:val="7852539D"/>
    <w:rsid w:val="7963C5E4"/>
    <w:rsid w:val="79B5D7F3"/>
    <w:rsid w:val="7A64509A"/>
    <w:rsid w:val="7A6FFF26"/>
    <w:rsid w:val="7AAC535C"/>
    <w:rsid w:val="7ACD4BD5"/>
    <w:rsid w:val="7ACE564C"/>
    <w:rsid w:val="7B498037"/>
    <w:rsid w:val="7C4EF5EF"/>
    <w:rsid w:val="7C9089BF"/>
    <w:rsid w:val="7CDDD630"/>
    <w:rsid w:val="7CE393FE"/>
    <w:rsid w:val="7CE8000F"/>
    <w:rsid w:val="7CEF9CF6"/>
    <w:rsid w:val="7D436949"/>
    <w:rsid w:val="7DB32E9F"/>
    <w:rsid w:val="7DD172F0"/>
    <w:rsid w:val="7E34FAC9"/>
    <w:rsid w:val="7E3854EF"/>
    <w:rsid w:val="7E577E8B"/>
    <w:rsid w:val="7E75A232"/>
    <w:rsid w:val="7EC95A58"/>
    <w:rsid w:val="7EDDA255"/>
    <w:rsid w:val="7F1CDF37"/>
    <w:rsid w:val="7F2FCD78"/>
    <w:rsid w:val="7F45DFAD"/>
    <w:rsid w:val="7F6214EF"/>
    <w:rsid w:val="7FCA8AD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2155F"/>
  <w15:chartTrackingRefBased/>
  <w15:docId w15:val="{F7D53405-DD77-476D-B747-D8B5EFCD3AA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rsid w:val="003751C0"/>
  </w:style>
  <w:style w:type="paragraph" w:styleId="Titre1">
    <w:name w:val="heading 1"/>
    <w:basedOn w:val="Normal"/>
    <w:next w:val="Normal"/>
    <w:link w:val="Titre1Car"/>
    <w:autoRedefine/>
    <w:uiPriority w:val="9"/>
    <w:qFormat/>
    <w:rsid w:val="001B3FC4"/>
    <w:pPr>
      <w:keepNext/>
      <w:keepLines/>
      <w:pBdr>
        <w:bottom w:val="single" w:color="FF0000" w:sz="6" w:space="1"/>
      </w:pBdr>
      <w:spacing w:before="360" w:after="80"/>
      <w:outlineLvl w:val="0"/>
    </w:pPr>
    <w:rPr>
      <w:rFonts w:asciiTheme="majorHAnsi" w:hAnsiTheme="majorHAnsi" w:eastAsiaTheme="majorEastAsia" w:cstheme="majorBidi"/>
      <w:color w:val="0070C0"/>
      <w:sz w:val="40"/>
      <w:szCs w:val="40"/>
    </w:rPr>
  </w:style>
  <w:style w:type="paragraph" w:styleId="Titre2">
    <w:name w:val="heading 2"/>
    <w:basedOn w:val="Normal"/>
    <w:next w:val="Normal"/>
    <w:link w:val="Titre2Car"/>
    <w:uiPriority w:val="9"/>
    <w:unhideWhenUsed/>
    <w:qFormat/>
    <w:rsid w:val="004B6D0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itre3">
    <w:name w:val="heading 3"/>
    <w:basedOn w:val="Normal"/>
    <w:next w:val="Normal"/>
    <w:link w:val="Titre3Car"/>
    <w:uiPriority w:val="9"/>
    <w:unhideWhenUsed/>
    <w:qFormat/>
    <w:rsid w:val="004B6D0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autoRedefine/>
    <w:uiPriority w:val="9"/>
    <w:unhideWhenUsed/>
    <w:qFormat/>
    <w:rsid w:val="0018249C"/>
    <w:pPr>
      <w:keepNext/>
      <w:keepLines/>
      <w:spacing w:before="80" w:after="40"/>
      <w:outlineLvl w:val="3"/>
    </w:pPr>
    <w:rPr>
      <w:rFonts w:eastAsiaTheme="majorEastAsia" w:cstheme="majorBidi"/>
      <w:b/>
      <w:i/>
      <w:iCs/>
      <w:color w:val="0F4761" w:themeColor="accent1" w:themeShade="BF"/>
    </w:rPr>
  </w:style>
  <w:style w:type="paragraph" w:styleId="Titre5">
    <w:name w:val="heading 5"/>
    <w:basedOn w:val="Normal"/>
    <w:next w:val="Normal"/>
    <w:link w:val="Titre5Car"/>
    <w:uiPriority w:val="9"/>
    <w:semiHidden/>
    <w:unhideWhenUsed/>
    <w:qFormat/>
    <w:rsid w:val="004B6D0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B6D0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B6D0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B6D0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B6D04"/>
    <w:pPr>
      <w:keepNext/>
      <w:keepLines/>
      <w:spacing w:after="0"/>
      <w:outlineLvl w:val="8"/>
    </w:pPr>
    <w:rPr>
      <w:rFonts w:eastAsiaTheme="majorEastAsia" w:cstheme="majorBidi"/>
      <w:color w:val="272727" w:themeColor="text1" w:themeTint="D8"/>
    </w:rPr>
  </w:style>
  <w:style w:type="character" w:styleId="Policepardfaut" w:default="1">
    <w:name w:val="Default Paragraph Font"/>
    <w:uiPriority w:val="1"/>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Titre">
    <w:name w:val="Title"/>
    <w:basedOn w:val="Normal"/>
    <w:next w:val="Normal"/>
    <w:link w:val="TitreCar"/>
    <w:uiPriority w:val="10"/>
    <w:qFormat/>
    <w:rsid w:val="00F11149"/>
    <w:pPr>
      <w:spacing w:after="0" w:line="240" w:lineRule="auto"/>
      <w:contextualSpacing/>
    </w:pPr>
    <w:rPr>
      <w:rFonts w:asciiTheme="majorHAnsi" w:hAnsiTheme="majorHAnsi" w:eastAsiaTheme="majorEastAsia" w:cstheme="majorBidi"/>
      <w:spacing w:val="-10"/>
      <w:kern w:val="28"/>
      <w:sz w:val="56"/>
      <w:szCs w:val="56"/>
    </w:rPr>
  </w:style>
  <w:style w:type="character" w:styleId="TitreCar" w:customStyle="1">
    <w:name w:val="Titre Car"/>
    <w:basedOn w:val="Policepardfaut"/>
    <w:link w:val="Titre"/>
    <w:uiPriority w:val="10"/>
    <w:rsid w:val="00F11149"/>
    <w:rPr>
      <w:rFonts w:asciiTheme="majorHAnsi" w:hAnsiTheme="majorHAnsi" w:eastAsiaTheme="majorEastAsia" w:cstheme="majorBidi"/>
      <w:spacing w:val="-10"/>
      <w:kern w:val="28"/>
      <w:sz w:val="56"/>
      <w:szCs w:val="56"/>
    </w:rPr>
  </w:style>
  <w:style w:type="character" w:styleId="Titre1Car" w:customStyle="1">
    <w:name w:val="Titre 1 Car"/>
    <w:basedOn w:val="Policepardfaut"/>
    <w:link w:val="Titre1"/>
    <w:uiPriority w:val="9"/>
    <w:rsid w:val="00F11149"/>
    <w:rPr>
      <w:rFonts w:asciiTheme="majorHAnsi" w:hAnsiTheme="majorHAnsi" w:eastAsiaTheme="majorEastAsia" w:cstheme="majorBidi"/>
      <w:color w:val="0070C0"/>
      <w:sz w:val="40"/>
      <w:szCs w:val="40"/>
    </w:rPr>
  </w:style>
  <w:style w:type="character" w:styleId="Titre2Car" w:customStyle="1">
    <w:name w:val="Titre 2 Car"/>
    <w:basedOn w:val="Policepardfaut"/>
    <w:link w:val="Titre2"/>
    <w:uiPriority w:val="9"/>
    <w:rsid w:val="00F11149"/>
    <w:rPr>
      <w:rFonts w:asciiTheme="majorHAnsi" w:hAnsiTheme="majorHAnsi" w:eastAsiaTheme="majorEastAsia" w:cstheme="majorBidi"/>
      <w:color w:val="0F4761" w:themeColor="accent1" w:themeShade="BF"/>
      <w:sz w:val="32"/>
      <w:szCs w:val="32"/>
    </w:rPr>
  </w:style>
  <w:style w:type="character" w:styleId="Titre3Car" w:customStyle="1">
    <w:name w:val="Titre 3 Car"/>
    <w:basedOn w:val="Policepardfaut"/>
    <w:link w:val="Titre3"/>
    <w:uiPriority w:val="9"/>
    <w:rsid w:val="00F11149"/>
    <w:rPr>
      <w:rFonts w:eastAsiaTheme="majorEastAsia" w:cstheme="majorBidi"/>
      <w:color w:val="0F4761" w:themeColor="accent1" w:themeShade="BF"/>
      <w:sz w:val="28"/>
      <w:szCs w:val="28"/>
    </w:rPr>
  </w:style>
  <w:style w:type="character" w:styleId="Titre4Car" w:customStyle="1">
    <w:name w:val="Titre 4 Car"/>
    <w:basedOn w:val="Policepardfaut"/>
    <w:link w:val="Titre4"/>
    <w:uiPriority w:val="9"/>
    <w:rsid w:val="00F11149"/>
    <w:rPr>
      <w:rFonts w:eastAsiaTheme="majorEastAsia" w:cstheme="majorBidi"/>
      <w:b/>
      <w:i/>
      <w:iCs/>
      <w:color w:val="0F4761" w:themeColor="accent1" w:themeShade="BF"/>
    </w:rPr>
  </w:style>
  <w:style w:type="character" w:styleId="Titre5Car" w:customStyle="1">
    <w:name w:val="Titre 5 Car"/>
    <w:basedOn w:val="Policepardfaut"/>
    <w:link w:val="Titre5"/>
    <w:uiPriority w:val="9"/>
    <w:semiHidden/>
    <w:rsid w:val="00F11149"/>
    <w:rPr>
      <w:rFonts w:eastAsiaTheme="majorEastAsia" w:cstheme="majorBidi"/>
      <w:color w:val="0F4761" w:themeColor="accent1" w:themeShade="BF"/>
    </w:rPr>
  </w:style>
  <w:style w:type="character" w:styleId="Titre6Car" w:customStyle="1">
    <w:name w:val="Titre 6 Car"/>
    <w:basedOn w:val="Policepardfaut"/>
    <w:link w:val="Titre6"/>
    <w:uiPriority w:val="9"/>
    <w:semiHidden/>
    <w:rsid w:val="00F11149"/>
    <w:rPr>
      <w:rFonts w:eastAsiaTheme="majorEastAsia" w:cstheme="majorBidi"/>
      <w:i/>
      <w:iCs/>
      <w:color w:val="595959" w:themeColor="text1" w:themeTint="A6"/>
    </w:rPr>
  </w:style>
  <w:style w:type="character" w:styleId="Titre7Car" w:customStyle="1">
    <w:name w:val="Titre 7 Car"/>
    <w:basedOn w:val="Policepardfaut"/>
    <w:link w:val="Titre7"/>
    <w:uiPriority w:val="9"/>
    <w:semiHidden/>
    <w:rsid w:val="00F11149"/>
    <w:rPr>
      <w:rFonts w:eastAsiaTheme="majorEastAsia" w:cstheme="majorBidi"/>
      <w:color w:val="595959" w:themeColor="text1" w:themeTint="A6"/>
    </w:rPr>
  </w:style>
  <w:style w:type="character" w:styleId="Titre8Car" w:customStyle="1">
    <w:name w:val="Titre 8 Car"/>
    <w:basedOn w:val="Policepardfaut"/>
    <w:link w:val="Titre8"/>
    <w:uiPriority w:val="9"/>
    <w:semiHidden/>
    <w:rsid w:val="00F11149"/>
    <w:rPr>
      <w:rFonts w:eastAsiaTheme="majorEastAsia" w:cstheme="majorBidi"/>
      <w:i/>
      <w:iCs/>
      <w:color w:val="272727" w:themeColor="text1" w:themeTint="D8"/>
    </w:rPr>
  </w:style>
  <w:style w:type="character" w:styleId="Titre9Car" w:customStyle="1">
    <w:name w:val="Titre 9 Car"/>
    <w:basedOn w:val="Policepardfaut"/>
    <w:link w:val="Titre9"/>
    <w:uiPriority w:val="9"/>
    <w:semiHidden/>
    <w:rsid w:val="00F11149"/>
    <w:rPr>
      <w:rFonts w:eastAsiaTheme="majorEastAsia" w:cstheme="majorBidi"/>
      <w:color w:val="272727" w:themeColor="text1" w:themeTint="D8"/>
    </w:rPr>
  </w:style>
  <w:style w:type="paragraph" w:styleId="Sansinterligne">
    <w:name w:val="No Spacing"/>
    <w:uiPriority w:val="1"/>
    <w:qFormat/>
    <w:rsid w:val="005B0FFC"/>
    <w:pPr>
      <w:spacing w:after="0" w:line="240" w:lineRule="auto"/>
    </w:pPr>
  </w:style>
  <w:style w:type="paragraph" w:styleId="Paragraphedeliste">
    <w:name w:val="List Paragraph"/>
    <w:basedOn w:val="Normal"/>
    <w:uiPriority w:val="34"/>
    <w:qFormat/>
    <w:rsid w:val="004B6D04"/>
    <w:pPr>
      <w:ind w:left="720"/>
      <w:contextualSpacing/>
    </w:pPr>
  </w:style>
  <w:style w:type="character" w:styleId="Accentuationintense">
    <w:name w:val="Intense Emphasis"/>
    <w:basedOn w:val="Policepardfaut"/>
    <w:uiPriority w:val="21"/>
    <w:qFormat/>
    <w:rsid w:val="004B6D04"/>
    <w:rPr>
      <w:i/>
      <w:iCs/>
      <w:color w:val="0F4761" w:themeColor="accent1" w:themeShade="BF"/>
    </w:rPr>
  </w:style>
  <w:style w:type="character" w:styleId="Rfrenceintense">
    <w:name w:val="Intense Reference"/>
    <w:basedOn w:val="Policepardfaut"/>
    <w:uiPriority w:val="32"/>
    <w:qFormat/>
    <w:rsid w:val="004B6D04"/>
    <w:rPr>
      <w:b/>
      <w:bCs/>
      <w:smallCaps/>
      <w:color w:val="0F4761" w:themeColor="accent1" w:themeShade="BF"/>
      <w:spacing w:val="5"/>
    </w:rPr>
  </w:style>
  <w:style w:type="paragraph" w:styleId="NormalWeb">
    <w:name w:val="Normal (Web)"/>
    <w:basedOn w:val="Normal"/>
    <w:uiPriority w:val="99"/>
    <w:semiHidden/>
    <w:unhideWhenUsed/>
    <w:rsid w:val="006C6DC6"/>
    <w:rPr>
      <w:rFonts w:ascii="Times New Roman" w:hAnsi="Times New Roman" w:cs="Times New Roman"/>
    </w:rPr>
  </w:style>
  <w:style w:type="paragraph" w:styleId="msonormal0" w:customStyle="1">
    <w:name w:val="msonormal"/>
    <w:basedOn w:val="Normal"/>
    <w:rsid w:val="006C6DC6"/>
    <w:pPr>
      <w:spacing w:before="100" w:beforeAutospacing="1" w:after="100" w:afterAutospacing="1" w:line="240" w:lineRule="auto"/>
    </w:pPr>
    <w:rPr>
      <w:rFonts w:ascii="Times New Roman" w:hAnsi="Times New Roman" w:eastAsia="Times New Roman" w:cs="Times New Roman"/>
      <w:kern w:val="0"/>
      <w:lang w:eastAsia="fr-FR"/>
      <w14:ligatures w14:val="none"/>
    </w:rPr>
  </w:style>
  <w:style w:type="character" w:styleId="Accentuation">
    <w:name w:val="Emphasis"/>
    <w:basedOn w:val="Policepardfaut"/>
    <w:uiPriority w:val="20"/>
    <w:qFormat/>
    <w:rsid w:val="006C6DC6"/>
    <w:rPr>
      <w:i/>
      <w:iCs/>
    </w:rPr>
  </w:style>
  <w:style w:type="character" w:styleId="table-title" w:customStyle="1">
    <w:name w:val="table-title"/>
    <w:basedOn w:val="Policepardfaut"/>
    <w:rsid w:val="006C6DC6"/>
  </w:style>
  <w:style w:type="character" w:styleId="lev">
    <w:name w:val="Strong"/>
    <w:basedOn w:val="Policepardfaut"/>
    <w:uiPriority w:val="22"/>
    <w:qFormat/>
    <w:rsid w:val="006C6DC6"/>
    <w:rPr>
      <w:b/>
      <w:bCs/>
    </w:rPr>
  </w:style>
  <w:style w:type="character" w:styleId="segment-code-lang" w:customStyle="1">
    <w:name w:val="segment-code-lang"/>
    <w:basedOn w:val="Policepardfaut"/>
    <w:rsid w:val="006C6DC6"/>
  </w:style>
  <w:style w:type="character" w:styleId="CodeHTML">
    <w:name w:val="HTML Code"/>
    <w:basedOn w:val="Policepardfaut"/>
    <w:uiPriority w:val="99"/>
    <w:semiHidden/>
    <w:unhideWhenUsed/>
    <w:rsid w:val="006C6DC6"/>
    <w:rPr>
      <w:rFonts w:ascii="Courier New" w:hAnsi="Courier New" w:eastAsia="Times New Roman" w:cs="Courier New"/>
      <w:sz w:val="20"/>
      <w:szCs w:val="20"/>
    </w:rPr>
  </w:style>
  <w:style w:type="character" w:styleId="Lienhypertexte">
    <w:name w:val="Hyperlink"/>
    <w:basedOn w:val="Policepardfaut"/>
    <w:uiPriority w:val="99"/>
    <w:unhideWhenUsed/>
    <w:rsid w:val="006C6DC6"/>
    <w:rPr>
      <w:color w:val="467886" w:themeColor="hyperlink"/>
      <w:u w:val="single"/>
    </w:rPr>
  </w:style>
  <w:style w:type="character" w:styleId="Mentionnonrsolue">
    <w:name w:val="Unresolved Mention"/>
    <w:basedOn w:val="Policepardfaut"/>
    <w:uiPriority w:val="99"/>
    <w:semiHidden/>
    <w:unhideWhenUsed/>
    <w:rsid w:val="006C6DC6"/>
    <w:rPr>
      <w:color w:val="605E5C"/>
      <w:shd w:val="clear" w:color="auto" w:fill="E1DFDD"/>
    </w:rPr>
  </w:style>
  <w:style w:type="character" w:styleId="Lienhypertextesuivivisit">
    <w:name w:val="FollowedHyperlink"/>
    <w:basedOn w:val="Policepardfaut"/>
    <w:uiPriority w:val="99"/>
    <w:semiHidden/>
    <w:unhideWhenUsed/>
    <w:rsid w:val="006C6DC6"/>
    <w:rPr>
      <w:color w:val="96607D" w:themeColor="followedHyperlink"/>
      <w:u w:val="single"/>
    </w:rPr>
  </w:style>
  <w:style w:type="paragraph" w:styleId="En-tte">
    <w:name w:val="header"/>
    <w:basedOn w:val="Normal"/>
    <w:uiPriority w:val="99"/>
    <w:unhideWhenUsed/>
    <w:rsid w:val="261497A1"/>
    <w:pPr>
      <w:tabs>
        <w:tab w:val="center" w:pos="4680"/>
        <w:tab w:val="right" w:pos="9360"/>
      </w:tabs>
      <w:spacing w:after="0" w:line="240" w:lineRule="auto"/>
    </w:pPr>
  </w:style>
  <w:style w:type="paragraph" w:styleId="Pieddepage">
    <w:name w:val="footer"/>
    <w:basedOn w:val="Normal"/>
    <w:uiPriority w:val="99"/>
    <w:unhideWhenUsed/>
    <w:rsid w:val="261497A1"/>
    <w:pPr>
      <w:tabs>
        <w:tab w:val="center" w:pos="4680"/>
        <w:tab w:val="right" w:pos="9360"/>
      </w:tabs>
      <w:spacing w:after="0" w:line="240" w:lineRule="auto"/>
    </w:pPr>
  </w:style>
  <w:style w:type="table" w:styleId="Grilledutableau">
    <w:name w:val="Table Grid"/>
    <w:basedOn w:val="Tableau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ettings" Target="settings.xml" Id="rId3" /><Relationship Type="http://schemas.openxmlformats.org/officeDocument/2006/relationships/hyperlink" Target="https://gestionandote.org/" TargetMode="Externa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theme" Target="theme/theme1.xml" Id="rId11" /><Relationship Type="http://schemas.openxmlformats.org/officeDocument/2006/relationships/footnotes" Target="footnotes.xml"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hyperlink" Target="mailto:jp.heurteux@gmail.com" TargetMode="External" Id="R195446e85ad54d8c" /></Relationships>
</file>

<file path=word/theme/theme1.xml><?xml version="1.0" encoding="utf-8"?>
<a:theme xmlns:a="http://schemas.openxmlformats.org/drawingml/2006/main" xmlns:thm15="http://schemas.microsoft.com/office/thememl/2012/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jean-philippe Heurteux</dc:creator>
  <keywords/>
  <dc:description/>
  <lastModifiedBy>jean-philippe Heurteux</lastModifiedBy>
  <revision>170</revision>
  <dcterms:created xsi:type="dcterms:W3CDTF">2026-03-17T15:05:00.0000000Z</dcterms:created>
  <dcterms:modified xsi:type="dcterms:W3CDTF">2026-03-31T15:45:21.7461383Z</dcterms:modified>
</coreProperties>
</file>