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eastAsia" w:ascii="宋体"/>
          <w:bCs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KCM-ET07水龙头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2024.7.3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</w:tbl>
    <w:p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4905927"/>
      <w:bookmarkStart w:id="1" w:name="_Toc342477538"/>
      <w:bookmarkStart w:id="2" w:name="_Toc353355928"/>
      <w:bookmarkStart w:id="3" w:name="_Toc345939357"/>
      <w:bookmarkStart w:id="4" w:name="_Toc356460760"/>
      <w:bookmarkStart w:id="5" w:name="_Toc341776035"/>
      <w:bookmarkStart w:id="6" w:name="_Toc341776387"/>
      <w:bookmarkStart w:id="7" w:name="_Toc353355814"/>
      <w:bookmarkStart w:id="8" w:name="_Toc359329161"/>
      <w:bookmarkStart w:id="9" w:name="_Toc341776165"/>
      <w:bookmarkStart w:id="10" w:name="_Toc343760242"/>
      <w:bookmarkStart w:id="11" w:name="_Toc334000930"/>
      <w:bookmarkStart w:id="12" w:name="_Toc355869944"/>
      <w:bookmarkStart w:id="13" w:name="_Toc355870084"/>
      <w:bookmarkStart w:id="14" w:name="_Toc354905782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="宋体"/>
          <w:b/>
          <w:bCs w:val="0"/>
          <w:color w:val="000000" w:themeColor="text1"/>
          <w:sz w:val="22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KCM-ET07水龙头</w:t>
      </w:r>
      <w:r>
        <w:rPr>
          <w:rFonts w:hint="eastAsia" w:ascii="宋体"/>
          <w:b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="宋体"/>
          <w:b/>
          <w:bCs w:val="0"/>
          <w:color w:val="000000" w:themeColor="text1"/>
          <w:sz w:val="22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KCM-ET07水龙头</w:t>
      </w:r>
      <w:r>
        <w:rPr>
          <w:rFonts w:hint="eastAsia" w:ascii="宋体"/>
          <w:b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="宋体"/>
          <w:b/>
          <w:bCs w:val="0"/>
          <w:color w:val="000000" w:themeColor="text1"/>
          <w:sz w:val="22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KCM-ET07水龙头</w:t>
      </w:r>
      <w:r>
        <w:rPr>
          <w:rFonts w:hint="eastAsia" w:ascii="宋体"/>
          <w:b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感应模块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bookmarkStart w:id="22" w:name="_Toc343760243"/>
      <w:bookmarkStart w:id="23" w:name="_Toc342477539"/>
      <w:bookmarkStart w:id="24" w:name="_Toc341776166"/>
      <w:bookmarkStart w:id="25" w:name="_Toc341776388"/>
      <w:bookmarkStart w:id="26" w:name="_Toc353355929"/>
      <w:bookmarkStart w:id="27" w:name="_Toc354905928"/>
      <w:bookmarkStart w:id="28" w:name="_Toc341776036"/>
      <w:bookmarkStart w:id="29" w:name="_Toc334000931"/>
      <w:bookmarkStart w:id="30" w:name="_Toc355869945"/>
      <w:bookmarkStart w:id="31" w:name="_Toc353355815"/>
      <w:bookmarkStart w:id="32" w:name="_Toc354905783"/>
      <w:bookmarkStart w:id="33" w:name="_Toc355870085"/>
      <w:bookmarkStart w:id="34" w:name="_Toc345939358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both"/>
        <w:rPr>
          <w:rFonts w:hint="default" w:asciiTheme="minorEastAsia" w:hAnsiTheme="minorEastAsia" w:eastAsiaTheme="minorEastAsia"/>
          <w:b/>
          <w:color w:val="FFFF00"/>
          <w:highlight w:val="red"/>
          <w:lang w:val="en-US" w:eastAsia="zh-CN"/>
        </w:rPr>
      </w:pPr>
      <w:r>
        <w:rPr>
          <w:rFonts w:hint="eastAsia" w:asciiTheme="minorEastAsia" w:hAnsiTheme="minorEastAsia" w:eastAsiaTheme="minorEastAsia"/>
          <w:b/>
          <w:color w:val="FFFF00"/>
          <w:highlight w:val="red"/>
          <w:lang w:eastAsia="zh-CN"/>
        </w:rPr>
        <w:t>使用</w:t>
      </w:r>
      <w:r>
        <w:rPr>
          <w:rFonts w:hint="eastAsia" w:asciiTheme="minorEastAsia" w:hAnsiTheme="minorEastAsia" w:eastAsiaTheme="minorEastAsia"/>
          <w:b/>
          <w:color w:val="FFFF00"/>
          <w:highlight w:val="red"/>
          <w:lang w:val="en-US" w:eastAsia="zh-CN"/>
        </w:rPr>
        <w:t>U840_20230728主控板，调节参数为驱动电磁阀做为水龙头感应模块使用</w:t>
      </w:r>
    </w:p>
    <w:p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程序烧录后默认龙头模式，默认最远感应距离，可按具体需求按遥控器进行调节，具体参考各模式下遥控器功能。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2.当进入感应范围时，电磁阀开，LED灯在开阀时闪烁1次；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3.当离开感应范围时，电磁阀关。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</w:t>
            </w:r>
            <w:r>
              <w:rPr>
                <w:rFonts w:hint="eastAsia" w:ascii="宋体" w:hAnsi="宋体" w:cs="宋体"/>
                <w:color w:val="FFFF00"/>
                <w:sz w:val="18"/>
                <w:szCs w:val="18"/>
                <w:highlight w:val="red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color w:val="FFFF00"/>
                <w:sz w:val="18"/>
                <w:szCs w:val="18"/>
                <w:highlight w:val="red"/>
              </w:rPr>
              <w:t>cm</w:t>
            </w:r>
            <w:r>
              <w:rPr>
                <w:rFonts w:hint="eastAsia" w:ascii="宋体" w:hAnsi="宋体" w:cs="宋体"/>
                <w:sz w:val="18"/>
                <w:szCs w:val="18"/>
              </w:rPr>
              <w:t>±10%（对29.7×29.7cm标准白板感应）；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</w:t>
            </w:r>
            <w:r>
              <w:rPr>
                <w:rFonts w:hint="eastAsia" w:ascii="宋体" w:hAnsi="宋体" w:cs="宋体"/>
                <w:color w:val="FFFF00"/>
                <w:sz w:val="18"/>
                <w:szCs w:val="18"/>
                <w:highlight w:val="red"/>
              </w:rPr>
              <w:t>可调范围5-35cm</w:t>
            </w:r>
            <w:r>
              <w:rPr>
                <w:rFonts w:hint="eastAsia" w:ascii="宋体" w:hAnsi="宋体" w:cs="宋体"/>
                <w:sz w:val="18"/>
                <w:szCs w:val="18"/>
              </w:rPr>
              <w:t>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开启与关断时间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接入常规龙头电磁阀水路，开启时间不应大于1S，关闭时间不应大于1.5 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定时关水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连续感应60S±10%电磁阀应能自动关水。</w:t>
            </w:r>
            <w:bookmarkStart w:id="41" w:name="_GoBack"/>
            <w:bookmarkEnd w:id="4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</w:t>
            </w:r>
            <w:r>
              <w:rPr>
                <w:rFonts w:hint="eastAsia" w:ascii="宋体" w:hAnsi="宋体" w:cs="宋体"/>
                <w:sz w:val="18"/>
                <w:szCs w:val="18"/>
              </w:rPr>
              <w:t>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  <w:szCs w:val="18"/>
              </w:rPr>
              <w:t>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龙头≤512mS</w:t>
            </w:r>
          </w:p>
        </w:tc>
      </w:tr>
    </w:tbl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  <w: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widowControl/>
        <w:jc w:val="left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静电等級：4级,空气放电+ 15KV、接触放电±8KV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3级,频率80M'1000Mllz.场强3Vm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1.感应窗及封胶部分浸水（水深20cm）测试4H，感应窗无水珠、雾气等，功能正常；——单独一个模块测试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2.感应窗及封胶部分放入70℃的开水中煮0.5h后，取出样品，待冷却至常温后，感应窗无水珠、雾气等，功能正常。——单独一个模块测试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rPr>
          <w:lang w:val="zh-CN"/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eastAsia" w:eastAsia="宋体"/>
        <w:szCs w:val="21"/>
        <w:lang w:eastAsia="zh-CN"/>
      </w:rPr>
    </w:pPr>
    <w:r>
      <w:rPr>
        <w:szCs w:val="21"/>
      </w:rPr>
      <w:t>Rev:</w:t>
    </w:r>
    <w:r>
      <w:rPr>
        <w:rFonts w:hint="eastAsia"/>
        <w:szCs w:val="21"/>
      </w:rPr>
      <w:t>2.</w:t>
    </w:r>
    <w:r>
      <w:rPr>
        <w:rFonts w:hint="eastAsia"/>
        <w:szCs w:val="21"/>
        <w:lang w:val="en-US" w:eastAsia="zh-CN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1E4ADF"/>
    <w:rsid w:val="0D317E21"/>
    <w:rsid w:val="0F342B0C"/>
    <w:rsid w:val="0F453972"/>
    <w:rsid w:val="11CA71E8"/>
    <w:rsid w:val="120F10AC"/>
    <w:rsid w:val="14BC04BD"/>
    <w:rsid w:val="16541475"/>
    <w:rsid w:val="16CE7C7F"/>
    <w:rsid w:val="18D46BAE"/>
    <w:rsid w:val="1B336467"/>
    <w:rsid w:val="1B413B08"/>
    <w:rsid w:val="1BF91B06"/>
    <w:rsid w:val="1C626194"/>
    <w:rsid w:val="1FE72365"/>
    <w:rsid w:val="210B7804"/>
    <w:rsid w:val="218C764D"/>
    <w:rsid w:val="2D7C0B84"/>
    <w:rsid w:val="2EE43C55"/>
    <w:rsid w:val="2FCA0212"/>
    <w:rsid w:val="310F1D26"/>
    <w:rsid w:val="33313A64"/>
    <w:rsid w:val="33F15972"/>
    <w:rsid w:val="35CA525F"/>
    <w:rsid w:val="35EA3544"/>
    <w:rsid w:val="360111EA"/>
    <w:rsid w:val="3884205D"/>
    <w:rsid w:val="38D212AC"/>
    <w:rsid w:val="39497AAE"/>
    <w:rsid w:val="39660A32"/>
    <w:rsid w:val="3DC33B9E"/>
    <w:rsid w:val="3DF44784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5027626A"/>
    <w:rsid w:val="515F5570"/>
    <w:rsid w:val="52AC2334"/>
    <w:rsid w:val="564E7D79"/>
    <w:rsid w:val="56F51513"/>
    <w:rsid w:val="5B0D1D02"/>
    <w:rsid w:val="5D394E23"/>
    <w:rsid w:val="608B3D21"/>
    <w:rsid w:val="612F245D"/>
    <w:rsid w:val="6456055D"/>
    <w:rsid w:val="66097CC8"/>
    <w:rsid w:val="6620678A"/>
    <w:rsid w:val="67E429C5"/>
    <w:rsid w:val="68AA05DC"/>
    <w:rsid w:val="6D456134"/>
    <w:rsid w:val="6D5F0BAE"/>
    <w:rsid w:val="6DAD19C6"/>
    <w:rsid w:val="6EE41B60"/>
    <w:rsid w:val="6FAD02DE"/>
    <w:rsid w:val="6FC52E8C"/>
    <w:rsid w:val="73A81599"/>
    <w:rsid w:val="7B7C11C4"/>
    <w:rsid w:val="7C3668B7"/>
    <w:rsid w:val="7C9C3895"/>
    <w:rsid w:val="7CAB1A95"/>
    <w:rsid w:val="7E2630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  <w:style w:type="paragraph" w:customStyle="1" w:styleId="63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4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5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6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734</Words>
  <Characters>4185</Characters>
  <Lines>34</Lines>
  <Paragraphs>9</Paragraphs>
  <TotalTime>13</TotalTime>
  <ScaleCrop>false</ScaleCrop>
  <LinksUpToDate>false</LinksUpToDate>
  <CharactersWithSpaces>4910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2024-07-03T04:04:27Z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