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START HERE — OLUSO Project Delivery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This workspace is the planning and execution system for turning OLUSO from its current register backbone into a complete interim HSE operating system that is useful in real meetings and preserves data for future migration to Vitre.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How to use this workspace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Start with 00 — OLUSO Project Delivery Methodology.</w:t>
      </w:r>
    </w:p>
    <w:p w:rsidR="00000000" w:rsidDel="00000000" w:rsidP="00000000" w:rsidRDefault="00000000" w:rsidRPr="00000000" w14:paraId="00000009">
      <w:pPr>
        <w:rPr/>
      </w:pPr>
      <w:r w:rsidDel="00000000" w:rsidR="00000000" w:rsidRPr="00000000">
        <w:rPr>
          <w:rtl w:val="0"/>
        </w:rPr>
        <w:t xml:space="preserve">Use it as the governing rule set for how work is selected, decomposed, implemented, reviewed, and accepted.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Use 01 — OLUSO Capability Roadmap and Delivery Sequence to decide what should be built next.</w:t>
      </w:r>
    </w:p>
    <w:p w:rsidR="00000000" w:rsidDel="00000000" w:rsidP="00000000" w:rsidRDefault="00000000" w:rsidRPr="00000000" w14:paraId="0000000C">
      <w:pPr>
        <w:rPr/>
      </w:pPr>
      <w:r w:rsidDel="00000000" w:rsidR="00000000" w:rsidRPr="00000000">
        <w:rPr>
          <w:rtl w:val="0"/>
        </w:rPr>
        <w:t xml:space="preserve">The roadmap is dependency-driven. Do not pull a later capability forward unless its required master data and relationships already exist.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Copy 02 — OLUSO Phase Plan Template for each implementation Phase.</w:t>
      </w:r>
    </w:p>
    <w:p w:rsidR="00000000" w:rsidDel="00000000" w:rsidP="00000000" w:rsidRDefault="00000000" w:rsidRPr="00000000" w14:paraId="0000000F">
      <w:pPr>
        <w:rPr/>
      </w:pPr>
      <w:r w:rsidDel="00000000" w:rsidR="00000000" w:rsidRPr="00000000">
        <w:rPr>
          <w:rtl w:val="0"/>
        </w:rPr>
        <w:t xml:space="preserve">Complete the plan before coding. A Phase is the primary branch, pull-request, acceptance, and release-review unit.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Use 03 — OLUSO Part and Coding-Agent Work Package Template for implementation assignments.</w:t>
      </w:r>
    </w:p>
    <w:p w:rsidR="00000000" w:rsidDel="00000000" w:rsidP="00000000" w:rsidRDefault="00000000" w:rsidRPr="00000000" w14:paraId="00000012">
      <w:pPr>
        <w:rPr/>
      </w:pPr>
      <w:r w:rsidDel="00000000" w:rsidR="00000000" w:rsidRPr="00000000">
        <w:rPr>
          <w:rtl w:val="0"/>
        </w:rPr>
        <w:t xml:space="preserve">A Part should normally map to one focused GitHub issue and one coding-agent assignment.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5. Use 04 — OLUSO Verification and Migration Gate Standard before marking a Phase Done.</w:t>
      </w:r>
    </w:p>
    <w:p w:rsidR="00000000" w:rsidDel="00000000" w:rsidP="00000000" w:rsidRDefault="00000000" w:rsidRPr="00000000" w14:paraId="00000015">
      <w:pPr>
        <w:rPr/>
      </w:pPr>
      <w:r w:rsidDel="00000000" w:rsidR="00000000" w:rsidRPr="00000000">
        <w:rPr>
          <w:rtl w:val="0"/>
        </w:rPr>
        <w:t xml:space="preserve">Passing tests alone is insufficient. The workflow, data integrity, persistence, failure handling, operational usefulness, and migration behavior must be verified.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Planning hierarchy</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Campaign → Stage → Phase → Part → Verification Gate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Recommended immediate sequence</w:t>
      </w:r>
    </w:p>
    <w:p w:rsidR="00000000" w:rsidDel="00000000" w:rsidP="00000000" w:rsidRDefault="00000000" w:rsidRPr="00000000" w14:paraId="0000001B">
      <w:pPr>
        <w:rPr/>
      </w:pPr>
      <w:r w:rsidDel="00000000" w:rsidR="00000000" w:rsidRPr="00000000">
        <w:rPr>
          <w:rtl w:val="0"/>
        </w:rPr>
        <w:t xml:space="preserve">1. Stable business identifiers.</w:t>
      </w:r>
    </w:p>
    <w:p w:rsidR="00000000" w:rsidDel="00000000" w:rsidP="00000000" w:rsidRDefault="00000000" w:rsidRPr="00000000" w14:paraId="0000001C">
      <w:pPr>
        <w:rPr/>
      </w:pPr>
      <w:r w:rsidDel="00000000" w:rsidR="00000000" w:rsidRPr="00000000">
        <w:rPr>
          <w:rtl w:val="0"/>
        </w:rPr>
        <w:t xml:space="preserve">2. Controlled vocabulary hardening.</w:t>
      </w:r>
    </w:p>
    <w:p w:rsidR="00000000" w:rsidDel="00000000" w:rsidP="00000000" w:rsidRDefault="00000000" w:rsidRPr="00000000" w14:paraId="0000001D">
      <w:pPr>
        <w:rPr/>
      </w:pPr>
      <w:r w:rsidDel="00000000" w:rsidR="00000000" w:rsidRPr="00000000">
        <w:rPr>
          <w:rtl w:val="0"/>
        </w:rPr>
        <w:t xml:space="preserve">3. Organization register.</w:t>
      </w:r>
    </w:p>
    <w:p w:rsidR="00000000" w:rsidDel="00000000" w:rsidP="00000000" w:rsidRDefault="00000000" w:rsidRPr="00000000" w14:paraId="0000001E">
      <w:pPr>
        <w:rPr/>
      </w:pPr>
      <w:r w:rsidDel="00000000" w:rsidR="00000000" w:rsidRPr="00000000">
        <w:rPr>
          <w:rtl w:val="0"/>
        </w:rPr>
        <w:t xml:space="preserve">4. People register.</w:t>
      </w:r>
    </w:p>
    <w:p w:rsidR="00000000" w:rsidDel="00000000" w:rsidP="00000000" w:rsidRDefault="00000000" w:rsidRPr="00000000" w14:paraId="0000001F">
      <w:pPr>
        <w:rPr/>
      </w:pPr>
      <w:r w:rsidDel="00000000" w:rsidR="00000000" w:rsidRPr="00000000">
        <w:rPr>
          <w:rtl w:val="0"/>
        </w:rPr>
        <w:t xml:space="preserve">5. Effective-dated SEG membership.</w:t>
      </w:r>
    </w:p>
    <w:p w:rsidR="00000000" w:rsidDel="00000000" w:rsidP="00000000" w:rsidRDefault="00000000" w:rsidRPr="00000000" w14:paraId="00000020">
      <w:pPr>
        <w:rPr/>
      </w:pPr>
      <w:r w:rsidDel="00000000" w:rsidR="00000000" w:rsidRPr="00000000">
        <w:rPr>
          <w:rtl w:val="0"/>
        </w:rPr>
        <w:t xml:space="preserve">6. Task / Work Activity register.</w:t>
      </w:r>
    </w:p>
    <w:p w:rsidR="00000000" w:rsidDel="00000000" w:rsidP="00000000" w:rsidRDefault="00000000" w:rsidRPr="00000000" w14:paraId="00000021">
      <w:pPr>
        <w:rPr/>
      </w:pPr>
      <w:r w:rsidDel="00000000" w:rsidR="00000000" w:rsidRPr="00000000">
        <w:rPr>
          <w:rtl w:val="0"/>
        </w:rPr>
        <w:t xml:space="preserve">7. Operational dashboard.</w:t>
      </w:r>
    </w:p>
    <w:p w:rsidR="00000000" w:rsidDel="00000000" w:rsidP="00000000" w:rsidRDefault="00000000" w:rsidRPr="00000000" w14:paraId="00000022">
      <w:pPr>
        <w:rPr/>
      </w:pPr>
      <w:r w:rsidDel="00000000" w:rsidR="00000000" w:rsidRPr="00000000">
        <w:rPr>
          <w:rtl w:val="0"/>
        </w:rPr>
        <w:t xml:space="preserve">8. Entity workspaces.</w:t>
      </w:r>
    </w:p>
    <w:p w:rsidR="00000000" w:rsidDel="00000000" w:rsidP="00000000" w:rsidRDefault="00000000" w:rsidRPr="00000000" w14:paraId="00000023">
      <w:pPr>
        <w:rPr/>
      </w:pPr>
      <w:r w:rsidDel="00000000" w:rsidR="00000000" w:rsidRPr="00000000">
        <w:rPr>
          <w:rtl w:val="0"/>
        </w:rPr>
        <w:t xml:space="preserve">9. Inspection register.</w:t>
      </w:r>
    </w:p>
    <w:p w:rsidR="00000000" w:rsidDel="00000000" w:rsidP="00000000" w:rsidRDefault="00000000" w:rsidRPr="00000000" w14:paraId="00000024">
      <w:pPr>
        <w:rPr/>
      </w:pPr>
      <w:r w:rsidDel="00000000" w:rsidR="00000000" w:rsidRPr="00000000">
        <w:rPr>
          <w:rtl w:val="0"/>
        </w:rPr>
        <w:t xml:space="preserve">10. Exposure Agent register.</w:t>
      </w:r>
    </w:p>
    <w:p w:rsidR="00000000" w:rsidDel="00000000" w:rsidP="00000000" w:rsidRDefault="00000000" w:rsidRPr="00000000" w14:paraId="00000025">
      <w:pPr>
        <w:rPr/>
      </w:pPr>
      <w:r w:rsidDel="00000000" w:rsidR="00000000" w:rsidRPr="00000000">
        <w:rPr>
          <w:rtl w:val="0"/>
        </w:rPr>
        <w:t xml:space="preserve">11. Exposure Limit library.</w:t>
      </w:r>
    </w:p>
    <w:p w:rsidR="00000000" w:rsidDel="00000000" w:rsidP="00000000" w:rsidRDefault="00000000" w:rsidRPr="00000000" w14:paraId="00000026">
      <w:pPr>
        <w:rPr/>
      </w:pPr>
      <w:r w:rsidDel="00000000" w:rsidR="00000000" w:rsidRPr="00000000">
        <w:rPr>
          <w:rtl w:val="0"/>
        </w:rPr>
        <w:t xml:space="preserve">12. Qualitative Exposure Assessment.</w:t>
      </w:r>
    </w:p>
    <w:p w:rsidR="00000000" w:rsidDel="00000000" w:rsidP="00000000" w:rsidRDefault="00000000" w:rsidRPr="00000000" w14:paraId="00000027">
      <w:pPr>
        <w:rPr/>
      </w:pPr>
      <w:r w:rsidDel="00000000" w:rsidR="00000000" w:rsidRPr="00000000">
        <w:rPr>
          <w:rtl w:val="0"/>
        </w:rPr>
        <w:t xml:space="preserve">13. Sampling Campaigns.</w:t>
      </w:r>
    </w:p>
    <w:p w:rsidR="00000000" w:rsidDel="00000000" w:rsidP="00000000" w:rsidRDefault="00000000" w:rsidRPr="00000000" w14:paraId="00000028">
      <w:pPr>
        <w:rPr/>
      </w:pPr>
      <w:r w:rsidDel="00000000" w:rsidR="00000000" w:rsidRPr="00000000">
        <w:rPr>
          <w:rtl w:val="0"/>
        </w:rPr>
        <w:t xml:space="preserve">14. Training requirement model.</w:t>
      </w:r>
    </w:p>
    <w:p w:rsidR="00000000" w:rsidDel="00000000" w:rsidP="00000000" w:rsidRDefault="00000000" w:rsidRPr="00000000" w14:paraId="00000029">
      <w:pPr>
        <w:rPr/>
      </w:pPr>
      <w:r w:rsidDel="00000000" w:rsidR="00000000" w:rsidRPr="00000000">
        <w:rPr>
          <w:rtl w:val="0"/>
        </w:rPr>
        <w:t xml:space="preserve">15. PSSR workflow.</w:t>
      </w:r>
    </w:p>
    <w:p w:rsidR="00000000" w:rsidDel="00000000" w:rsidP="00000000" w:rsidRDefault="00000000" w:rsidRPr="00000000" w14:paraId="0000002A">
      <w:pPr>
        <w:rPr/>
      </w:pPr>
      <w:r w:rsidDel="00000000" w:rsidR="00000000" w:rsidRPr="00000000">
        <w:rPr>
          <w:rtl w:val="0"/>
        </w:rPr>
        <w:t xml:space="preserve">16. Regulatory Requirement register.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Operating rule</w:t>
      </w:r>
    </w:p>
    <w:p w:rsidR="00000000" w:rsidDel="00000000" w:rsidP="00000000" w:rsidRDefault="00000000" w:rsidRPr="00000000" w14:paraId="0000002D">
      <w:pPr>
        <w:rPr/>
      </w:pPr>
      <w:r w:rsidDel="00000000" w:rsidR="00000000" w:rsidRPr="00000000">
        <w:rPr>
          <w:rtl w:val="0"/>
        </w:rPr>
        <w:t xml:space="preserve">One primary Phase should be active at a time unless another Phase is genuinely independent. Finish the data model and relationship foundation before expanding dependent workflows.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Definition of success</w:t>
      </w:r>
    </w:p>
    <w:p w:rsidR="00000000" w:rsidDel="00000000" w:rsidP="00000000" w:rsidRDefault="00000000" w:rsidRPr="00000000" w14:paraId="00000030">
      <w:pPr>
        <w:rPr/>
      </w:pPr>
      <w:r w:rsidDel="00000000" w:rsidR="00000000" w:rsidRPr="00000000">
        <w:rPr>
          <w:rtl w:val="0"/>
        </w:rPr>
        <w:t xml:space="preserve">OLUSO should eventually let you open a Site, Process, Person, SEG, Chemical, Exposure Assessment, Incident, PSSR, Environmental obligation, or Corrective Action during a meeting and understand the current operational state from connected structured data. That same data should later be exportable and mappable into Vitre without reconstructing organizational history from memory, notes, or disconnected spreadsheets.</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