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5953"/>
        <w:gridCol w:w="2274"/>
        <w:gridCol w:w="3680"/>
      </w:tblGrid>
      <w:tr w:rsidR="00933A50" w14:paraId="2E4799DF" w14:textId="77777777" w:rsidTr="00744B67">
        <w:trPr>
          <w:cantSplit/>
          <w:trHeight w:val="3865"/>
        </w:trPr>
        <w:tc>
          <w:tcPr>
            <w:tcW w:w="8227" w:type="dxa"/>
            <w:gridSpan w:val="2"/>
            <w:shd w:val="clear" w:color="auto" w:fill="F2F2F2" w:themeFill="background1" w:themeFillShade="F2"/>
            <w:tcMar>
              <w:left w:w="0" w:type="dxa"/>
              <w:right w:w="0" w:type="dxa"/>
            </w:tcMar>
            <w:vAlign w:val="bottom"/>
          </w:tcPr>
          <w:p w14:paraId="2E4799C1" w14:textId="77777777" w:rsidR="00933A50" w:rsidRDefault="00933A50" w:rsidP="00744B67">
            <w:pPr>
              <w:pStyle w:val="NoSpacing"/>
            </w:pPr>
            <w:bookmarkStart w:id="0" w:name="_GoBack"/>
            <w:bookmarkEnd w:id="0"/>
            <w:r>
              <w:rPr>
                <w:lang w:val="pt-BR" w:eastAsia="pt-BR"/>
              </w:rPr>
              <w:drawing>
                <wp:inline distT="0" distB="0" distL="0" distR="0" wp14:anchorId="2E479A57" wp14:editId="2E479A58">
                  <wp:extent cx="5229225" cy="2677852"/>
                  <wp:effectExtent l="0" t="0" r="0" b="825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lide-2.jpg"/>
                          <pic:cNvPicPr/>
                        </pic:nvPicPr>
                        <pic:blipFill rotWithShape="1">
                          <a:blip r:embed="rId12">
                            <a:extLst>
                              <a:ext uri="{28A0092B-C50C-407E-A947-70E740481C1C}">
                                <a14:useLocalDpi xmlns:a14="http://schemas.microsoft.com/office/drawing/2010/main" val="0"/>
                              </a:ext>
                            </a:extLst>
                          </a:blip>
                          <a:srcRect l="18703" r="6345"/>
                          <a:stretch/>
                        </pic:blipFill>
                        <pic:spPr bwMode="auto">
                          <a:xfrm>
                            <a:off x="0" y="0"/>
                            <a:ext cx="5229225" cy="2677852"/>
                          </a:xfrm>
                          <a:prstGeom prst="rect">
                            <a:avLst/>
                          </a:prstGeom>
                          <a:ln>
                            <a:noFill/>
                          </a:ln>
                          <a:extLst>
                            <a:ext uri="{53640926-AAD7-44D8-BBD7-CCE9431645EC}">
                              <a14:shadowObscured xmlns:a14="http://schemas.microsoft.com/office/drawing/2010/main"/>
                            </a:ext>
                          </a:extLst>
                        </pic:spPr>
                      </pic:pic>
                    </a:graphicData>
                  </a:graphic>
                </wp:inline>
              </w:drawing>
            </w:r>
          </w:p>
        </w:tc>
        <w:tc>
          <w:tcPr>
            <w:tcW w:w="3680" w:type="dxa"/>
            <w:vMerge w:val="restart"/>
            <w:shd w:val="clear" w:color="auto" w:fill="C00000"/>
          </w:tcPr>
          <w:p w14:paraId="2E4799C2" w14:textId="77777777" w:rsidR="00933A50" w:rsidRDefault="00933A50" w:rsidP="00744B67"/>
          <w:p w14:paraId="2E4799C3" w14:textId="77777777" w:rsidR="00933A50" w:rsidRDefault="00933A50" w:rsidP="00744B67">
            <w:pPr>
              <w:jc w:val="center"/>
              <w:rPr>
                <w:sz w:val="44"/>
                <w:szCs w:val="44"/>
              </w:rPr>
            </w:pPr>
          </w:p>
          <w:p w14:paraId="2E4799C4" w14:textId="77777777" w:rsidR="00933A50" w:rsidRDefault="00933A50" w:rsidP="00744B67">
            <w:pPr>
              <w:jc w:val="center"/>
              <w:rPr>
                <w:sz w:val="44"/>
                <w:szCs w:val="44"/>
              </w:rPr>
            </w:pPr>
          </w:p>
          <w:p w14:paraId="2E4799C5" w14:textId="77777777" w:rsidR="00933A50" w:rsidRDefault="00933A50" w:rsidP="00744B67">
            <w:pPr>
              <w:jc w:val="center"/>
              <w:rPr>
                <w:sz w:val="44"/>
                <w:szCs w:val="44"/>
              </w:rPr>
            </w:pPr>
          </w:p>
          <w:p w14:paraId="2E4799C6" w14:textId="77777777" w:rsidR="00933A50" w:rsidRDefault="00933A50" w:rsidP="00744B67"/>
          <w:p w14:paraId="2E4799C7" w14:textId="77777777" w:rsidR="00933A50" w:rsidRDefault="00933A50" w:rsidP="00744B67"/>
          <w:p w14:paraId="2E4799C8" w14:textId="77777777" w:rsidR="00933A50" w:rsidRDefault="00933A50" w:rsidP="00744B67"/>
          <w:p w14:paraId="2E4799C9" w14:textId="77777777" w:rsidR="00933A50" w:rsidRDefault="00933A50" w:rsidP="00744B67"/>
          <w:p w14:paraId="2E4799CA" w14:textId="77777777" w:rsidR="00933A50" w:rsidRDefault="00933A50" w:rsidP="00744B67"/>
          <w:p w14:paraId="2E4799CB" w14:textId="77777777" w:rsidR="00933A50" w:rsidRDefault="00933A50" w:rsidP="00744B67"/>
          <w:p w14:paraId="2E4799CC" w14:textId="77777777" w:rsidR="00933A50" w:rsidRDefault="00933A50" w:rsidP="00744B67"/>
          <w:p w14:paraId="2E4799CD" w14:textId="77777777" w:rsidR="00933A50" w:rsidRDefault="00933A50" w:rsidP="00744B67"/>
          <w:p w14:paraId="2E4799CE" w14:textId="77777777" w:rsidR="00933A50" w:rsidRDefault="00933A50" w:rsidP="00744B67"/>
          <w:p w14:paraId="2E4799CF" w14:textId="77777777" w:rsidR="00933A50" w:rsidRDefault="00933A50" w:rsidP="00744B67"/>
          <w:tbl>
            <w:tblPr>
              <w:tblW w:w="5000" w:type="pct"/>
              <w:shd w:val="clear" w:color="auto" w:fill="C00000"/>
              <w:tblLayout w:type="fixed"/>
              <w:tblLook w:val="04A0" w:firstRow="1" w:lastRow="0" w:firstColumn="1" w:lastColumn="0" w:noHBand="0" w:noVBand="1"/>
            </w:tblPr>
            <w:tblGrid>
              <w:gridCol w:w="3680"/>
            </w:tblGrid>
            <w:tr w:rsidR="00933A50" w14:paraId="2E4799D5" w14:textId="77777777" w:rsidTr="00744B67">
              <w:tc>
                <w:tcPr>
                  <w:tcW w:w="5000" w:type="pct"/>
                  <w:shd w:val="clear" w:color="auto" w:fill="C00000"/>
                </w:tcPr>
                <w:p w14:paraId="2E4799D0" w14:textId="77777777" w:rsidR="00933A50" w:rsidRDefault="00933A50" w:rsidP="00E71558">
                  <w:pPr>
                    <w:framePr w:hSpace="180" w:wrap="around" w:vAnchor="page" w:hAnchor="margin" w:x="-567" w:y="738"/>
                    <w:rPr>
                      <w:lang w:val="en-US"/>
                    </w:rPr>
                  </w:pPr>
                </w:p>
                <w:p w14:paraId="2E4799D1" w14:textId="77777777" w:rsidR="00933A50" w:rsidRDefault="00933A50" w:rsidP="00E71558">
                  <w:pPr>
                    <w:framePr w:hSpace="180" w:wrap="around" w:vAnchor="page" w:hAnchor="margin" w:x="-567" w:y="738"/>
                    <w:rPr>
                      <w:lang w:val="en-US"/>
                    </w:rPr>
                  </w:pPr>
                </w:p>
                <w:p w14:paraId="2E4799D2" w14:textId="77777777" w:rsidR="00933A50" w:rsidRDefault="00933A50" w:rsidP="00E71558">
                  <w:pPr>
                    <w:framePr w:hSpace="180" w:wrap="around" w:vAnchor="page" w:hAnchor="margin" w:x="-567" w:y="738"/>
                    <w:rPr>
                      <w:lang w:val="en-US"/>
                    </w:rPr>
                  </w:pPr>
                </w:p>
                <w:p w14:paraId="2E4799D3" w14:textId="77777777" w:rsidR="00933A50" w:rsidRPr="008E2DE3" w:rsidRDefault="00933A50" w:rsidP="00E71558">
                  <w:pPr>
                    <w:framePr w:hSpace="180" w:wrap="around" w:vAnchor="page" w:hAnchor="margin" w:x="-567" w:y="738"/>
                    <w:rPr>
                      <w:lang w:val="en-US"/>
                    </w:rPr>
                  </w:pPr>
                </w:p>
                <w:p w14:paraId="2E4799D4" w14:textId="77777777" w:rsidR="00933A50" w:rsidRPr="00902B8C" w:rsidRDefault="00933A50" w:rsidP="00E71558">
                  <w:pPr>
                    <w:pStyle w:val="Title"/>
                    <w:framePr w:hSpace="180" w:wrap="around" w:vAnchor="page" w:hAnchor="margin" w:x="-567" w:y="738"/>
                    <w:jc w:val="center"/>
                    <w:rPr>
                      <w:rFonts w:ascii="Trebuchet MS" w:hAnsi="Trebuchet MS"/>
                      <w:b/>
                      <w:sz w:val="56"/>
                      <w:szCs w:val="56"/>
                    </w:rPr>
                  </w:pPr>
                  <w:r>
                    <w:rPr>
                      <w:rFonts w:ascii="unisans-bold-italic" w:hAnsi="unisans-bold-italic"/>
                      <w:caps/>
                      <w:noProof/>
                      <w:color w:val="FFFFFF"/>
                      <w:sz w:val="75"/>
                      <w:szCs w:val="75"/>
                      <w:lang w:val="pt-BR" w:eastAsia="pt-BR"/>
                    </w:rPr>
                    <w:drawing>
                      <wp:inline distT="0" distB="0" distL="0" distR="0" wp14:anchorId="2E479A59" wp14:editId="2E479A5A">
                        <wp:extent cx="676275" cy="619125"/>
                        <wp:effectExtent l="0" t="0" r="9525" b="9525"/>
                        <wp:docPr id="19" name="Picture 19" descr="http://www.itone.com.br/front_desktop/foto/servic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one.com.br/front_desktop/foto/servico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275" cy="619125"/>
                                </a:xfrm>
                                <a:prstGeom prst="rect">
                                  <a:avLst/>
                                </a:prstGeom>
                                <a:noFill/>
                                <a:ln>
                                  <a:noFill/>
                                </a:ln>
                              </pic:spPr>
                            </pic:pic>
                          </a:graphicData>
                        </a:graphic>
                      </wp:inline>
                    </w:drawing>
                  </w:r>
                </w:p>
              </w:tc>
            </w:tr>
            <w:tr w:rsidR="00933A50" w14:paraId="2E4799D7" w14:textId="77777777" w:rsidTr="00744B67">
              <w:trPr>
                <w:trHeight w:val="3312"/>
              </w:trPr>
              <w:tc>
                <w:tcPr>
                  <w:tcW w:w="5000" w:type="pct"/>
                  <w:shd w:val="clear" w:color="auto" w:fill="C00000"/>
                  <w:vAlign w:val="bottom"/>
                </w:tcPr>
                <w:p w14:paraId="2E4799D6" w14:textId="77777777" w:rsidR="00933A50" w:rsidRPr="001C055C" w:rsidRDefault="00933A50" w:rsidP="00E71558">
                  <w:pPr>
                    <w:framePr w:hSpace="180" w:wrap="around" w:vAnchor="page" w:hAnchor="margin" w:x="-567" w:y="738"/>
                    <w:jc w:val="center"/>
                  </w:pPr>
                </w:p>
              </w:tc>
            </w:tr>
          </w:tbl>
          <w:p w14:paraId="2E4799D8" w14:textId="77777777" w:rsidR="00933A50" w:rsidRDefault="00933A50" w:rsidP="00744B67">
            <w:pPr>
              <w:pStyle w:val="Subtitle"/>
            </w:pPr>
          </w:p>
          <w:p w14:paraId="2E4799D9" w14:textId="77777777" w:rsidR="00933A50" w:rsidRDefault="00933A50" w:rsidP="00744B67">
            <w:pPr>
              <w:jc w:val="center"/>
              <w:rPr>
                <w:rFonts w:asciiTheme="majorHAnsi" w:hAnsiTheme="majorHAnsi"/>
                <w:color w:val="FFFFFF" w:themeColor="background1"/>
                <w:sz w:val="32"/>
                <w:szCs w:val="32"/>
              </w:rPr>
            </w:pPr>
          </w:p>
          <w:p w14:paraId="2E4799DA" w14:textId="77777777" w:rsidR="00933A50" w:rsidRDefault="00933A50" w:rsidP="00744B67">
            <w:pPr>
              <w:jc w:val="center"/>
              <w:rPr>
                <w:rFonts w:asciiTheme="majorHAnsi" w:hAnsiTheme="majorHAnsi"/>
                <w:color w:val="FFFFFF" w:themeColor="background1"/>
                <w:sz w:val="32"/>
                <w:szCs w:val="32"/>
              </w:rPr>
            </w:pPr>
          </w:p>
          <w:p w14:paraId="2E4799DB" w14:textId="77777777" w:rsidR="00933A50" w:rsidRDefault="00933A50" w:rsidP="00744B67"/>
          <w:p w14:paraId="2E4799DC" w14:textId="77777777" w:rsidR="00933A50" w:rsidRDefault="00933A50" w:rsidP="00744B67"/>
          <w:p w14:paraId="2E4799DD" w14:textId="77777777" w:rsidR="00933A50" w:rsidRDefault="00933A50" w:rsidP="00744B67"/>
          <w:p w14:paraId="2E4799DE" w14:textId="77777777" w:rsidR="00933A50" w:rsidRPr="001C055C" w:rsidRDefault="00933A50" w:rsidP="00744B67"/>
        </w:tc>
      </w:tr>
      <w:bookmarkStart w:id="1" w:name="_Toc458178562"/>
      <w:tr w:rsidR="00933A50" w:rsidRPr="00E71558" w14:paraId="2E4799E2" w14:textId="77777777" w:rsidTr="00744B67">
        <w:trPr>
          <w:cantSplit/>
          <w:trHeight w:hRule="exact" w:val="1920"/>
        </w:trPr>
        <w:tc>
          <w:tcPr>
            <w:tcW w:w="8227" w:type="dxa"/>
            <w:gridSpan w:val="2"/>
            <w:shd w:val="clear" w:color="auto" w:fill="F2F2F2" w:themeFill="background1" w:themeFillShade="F2"/>
            <w:tcMar>
              <w:left w:w="0" w:type="dxa"/>
              <w:right w:w="0" w:type="dxa"/>
            </w:tcMar>
            <w:vAlign w:val="bottom"/>
          </w:tcPr>
          <w:p w14:paraId="2E4799E0" w14:textId="3F560302" w:rsidR="00933A50" w:rsidRPr="00E71558" w:rsidRDefault="00E71558" w:rsidP="00744B67">
            <w:pPr>
              <w:pStyle w:val="Heading1"/>
              <w:ind w:left="720"/>
              <w:outlineLvl w:val="0"/>
              <w:rPr>
                <w:rFonts w:ascii="Uni Sans Thin CAPS" w:hAnsi="Uni Sans Thin CAPS"/>
                <w:b/>
                <w:color w:val="000000" w:themeColor="text1"/>
                <w:sz w:val="24"/>
                <w:szCs w:val="24"/>
                <w:lang w:val="en-US"/>
              </w:rPr>
            </w:pPr>
            <w:sdt>
              <w:sdtPr>
                <w:rPr>
                  <w:rFonts w:ascii="Uni Sans Thin CAPS" w:hAnsi="Uni Sans Thin CAPS"/>
                  <w:color w:val="000000" w:themeColor="text1"/>
                  <w:sz w:val="24"/>
                  <w:szCs w:val="24"/>
                  <w:lang w:val="en-US"/>
                </w:rPr>
                <w:alias w:val="Category"/>
                <w:tag w:val=""/>
                <w:id w:val="322324102"/>
                <w:placeholder>
                  <w:docPart w:val="E32A1A7FA6A448D79BFB3560A7BDF034"/>
                </w:placeholder>
                <w:dataBinding w:prefixMappings="xmlns:ns0='http://purl.org/dc/elements/1.1/' xmlns:ns1='http://schemas.openxmlformats.org/package/2006/metadata/core-properties' " w:xpath="/ns1:coreProperties[1]/ns1:category[1]" w:storeItemID="{6C3C8BC8-F283-45AE-878A-BAB7291924A1}"/>
                <w:text/>
              </w:sdtPr>
              <w:sdtEndPr/>
              <w:sdtContent>
                <w:r w:rsidRPr="00E71558">
                  <w:rPr>
                    <w:rFonts w:ascii="Uni Sans Thin CAPS" w:hAnsi="Uni Sans Thin CAPS"/>
                    <w:color w:val="000000" w:themeColor="text1"/>
                    <w:sz w:val="24"/>
                    <w:szCs w:val="24"/>
                    <w:lang w:val="en-US"/>
                  </w:rPr>
                  <w:t>ISE | IT-ONE SERVIÇOS ESPECIALIZADOS</w:t>
                </w:r>
              </w:sdtContent>
            </w:sdt>
            <w:r w:rsidR="00933A50" w:rsidRPr="00E71558">
              <w:rPr>
                <w:rFonts w:ascii="Uni Sans Thin CAPS" w:hAnsi="Uni Sans Thin CAPS"/>
                <w:color w:val="000000" w:themeColor="text1"/>
                <w:sz w:val="24"/>
                <w:szCs w:val="24"/>
                <w:lang w:val="en-US"/>
              </w:rPr>
              <w:br/>
            </w:r>
            <w:sdt>
              <w:sdtPr>
                <w:rPr>
                  <w:rFonts w:ascii="Uni Sans Heavy CAPS" w:hAnsi="Uni Sans Heavy CAPS"/>
                  <w:color w:val="000000" w:themeColor="text1"/>
                  <w:sz w:val="56"/>
                  <w:szCs w:val="56"/>
                  <w:lang w:val="en-US"/>
                </w:rPr>
                <w:alias w:val="Title"/>
                <w:tag w:val=""/>
                <w:id w:val="-1768687525"/>
                <w:placeholder>
                  <w:docPart w:val="9C803D78FADF46ACB8E972A0BDB4FD9C"/>
                </w:placeholder>
                <w:dataBinding w:prefixMappings="xmlns:ns0='http://purl.org/dc/elements/1.1/' xmlns:ns1='http://schemas.openxmlformats.org/package/2006/metadata/core-properties' " w:xpath="/ns1:coreProperties[1]/ns0:title[1]" w:storeItemID="{6C3C8BC8-F283-45AE-878A-BAB7291924A1}"/>
                <w:text/>
              </w:sdtPr>
              <w:sdtEndPr/>
              <w:sdtContent>
                <w:r w:rsidR="00BE235E" w:rsidRPr="00E71558">
                  <w:rPr>
                    <w:rFonts w:ascii="Uni Sans Heavy CAPS" w:hAnsi="Uni Sans Heavy CAPS"/>
                    <w:color w:val="000000" w:themeColor="text1"/>
                    <w:sz w:val="56"/>
                    <w:szCs w:val="56"/>
                    <w:lang w:val="en-US"/>
                  </w:rPr>
                  <w:t>HEALTH CHECK</w:t>
                </w:r>
              </w:sdtContent>
            </w:sdt>
            <w:r w:rsidR="00933A50" w:rsidRPr="00E71558">
              <w:rPr>
                <w:rFonts w:ascii="Uni Sans Heavy Italic CAPS" w:hAnsi="Uni Sans Heavy Italic CAPS"/>
                <w:color w:val="000000" w:themeColor="text1"/>
                <w:sz w:val="56"/>
                <w:szCs w:val="56"/>
                <w:lang w:val="en-US"/>
              </w:rPr>
              <w:t xml:space="preserve">  </w:t>
            </w:r>
            <w:r w:rsidR="00933A50" w:rsidRPr="00E71558">
              <w:rPr>
                <w:rFonts w:ascii="Uni Sans Thin CAPS" w:hAnsi="Uni Sans Thin CAPS"/>
                <w:b/>
                <w:color w:val="F79646" w:themeColor="accent6"/>
                <w:sz w:val="24"/>
                <w:szCs w:val="24"/>
                <w:lang w:val="en-US"/>
              </w:rPr>
              <w:t xml:space="preserve"> </w:t>
            </w:r>
            <w:r w:rsidR="00933A50" w:rsidRPr="00E71558">
              <w:rPr>
                <w:rFonts w:ascii="Uni Sans Thin CAPS" w:hAnsi="Uni Sans Thin CAPS"/>
                <w:b/>
                <w:color w:val="F79646" w:themeColor="accent6"/>
                <w:sz w:val="24"/>
                <w:szCs w:val="24"/>
                <w:lang w:val="en-US"/>
              </w:rPr>
              <w:br/>
              <w:t>by</w:t>
            </w:r>
            <w:r w:rsidR="00933A50" w:rsidRPr="00E71558">
              <w:rPr>
                <w:rFonts w:ascii="Uni Sans Thin CAPS" w:hAnsi="Uni Sans Thin CAPS"/>
                <w:b/>
                <w:color w:val="000000" w:themeColor="text1"/>
                <w:sz w:val="24"/>
                <w:szCs w:val="24"/>
                <w:lang w:val="en-US"/>
              </w:rPr>
              <w:t xml:space="preserve"> </w:t>
            </w:r>
            <w:sdt>
              <w:sdtPr>
                <w:rPr>
                  <w:rFonts w:ascii="Uni Sans Thin CAPS" w:hAnsi="Uni Sans Thin CAPS"/>
                  <w:b/>
                  <w:color w:val="000000" w:themeColor="text1"/>
                  <w:sz w:val="24"/>
                  <w:szCs w:val="24"/>
                  <w:lang w:val="en-US"/>
                </w:rPr>
                <w:alias w:val="Author"/>
                <w:tag w:val=""/>
                <w:id w:val="2001073940"/>
                <w:placeholder>
                  <w:docPart w:val="6ACA1F8C0064467E8C090BDF4AE4CC6F"/>
                </w:placeholder>
                <w:dataBinding w:prefixMappings="xmlns:ns0='http://purl.org/dc/elements/1.1/' xmlns:ns1='http://schemas.openxmlformats.org/package/2006/metadata/core-properties' " w:xpath="/ns1:coreProperties[1]/ns0:creator[1]" w:storeItemID="{6C3C8BC8-F283-45AE-878A-BAB7291924A1}"/>
                <w:text/>
              </w:sdtPr>
              <w:sdtEndPr/>
              <w:sdtContent>
                <w:r w:rsidR="00063BDE" w:rsidRPr="00E71558">
                  <w:rPr>
                    <w:rFonts w:ascii="Uni Sans Thin CAPS" w:hAnsi="Uni Sans Thin CAPS"/>
                    <w:b/>
                    <w:color w:val="000000" w:themeColor="text1"/>
                    <w:sz w:val="24"/>
                    <w:szCs w:val="24"/>
                    <w:lang w:val="en-US"/>
                  </w:rPr>
                  <w:t>THIAGO NERES</w:t>
                </w:r>
              </w:sdtContent>
            </w:sdt>
            <w:bookmarkEnd w:id="1"/>
            <w:r w:rsidR="00933A50" w:rsidRPr="00E71558">
              <w:rPr>
                <w:rFonts w:ascii="Trebuchet MS" w:hAnsi="Trebuchet MS"/>
                <w:b/>
                <w:color w:val="000000" w:themeColor="text1"/>
                <w:sz w:val="24"/>
                <w:szCs w:val="24"/>
                <w:lang w:val="en-US"/>
              </w:rPr>
              <w:br/>
            </w:r>
          </w:p>
        </w:tc>
        <w:tc>
          <w:tcPr>
            <w:tcW w:w="3680" w:type="dxa"/>
            <w:vMerge/>
            <w:shd w:val="clear" w:color="auto" w:fill="C00000"/>
          </w:tcPr>
          <w:p w14:paraId="2E4799E1" w14:textId="77777777" w:rsidR="00933A50" w:rsidRPr="00E71558" w:rsidRDefault="00933A50" w:rsidP="00744B67">
            <w:pPr>
              <w:pStyle w:val="Title"/>
              <w:rPr>
                <w:b/>
                <w:sz w:val="48"/>
                <w:szCs w:val="48"/>
              </w:rPr>
            </w:pPr>
          </w:p>
        </w:tc>
      </w:tr>
      <w:tr w:rsidR="00933A50" w14:paraId="2E4799EC" w14:textId="77777777" w:rsidTr="00744B67">
        <w:trPr>
          <w:cantSplit/>
          <w:trHeight w:val="579"/>
        </w:trPr>
        <w:tc>
          <w:tcPr>
            <w:tcW w:w="8227" w:type="dxa"/>
            <w:gridSpan w:val="2"/>
            <w:shd w:val="clear" w:color="auto" w:fill="FFFFFF" w:themeFill="background1"/>
            <w:tcMar>
              <w:left w:w="0" w:type="dxa"/>
              <w:right w:w="115" w:type="dxa"/>
            </w:tcMar>
            <w:vAlign w:val="center"/>
          </w:tcPr>
          <w:p w14:paraId="2E4799E3" w14:textId="77777777" w:rsidR="00933A50" w:rsidRPr="00E71558" w:rsidRDefault="00933A50" w:rsidP="00744B67">
            <w:pPr>
              <w:pStyle w:val="Title"/>
              <w:ind w:left="708"/>
              <w:jc w:val="left"/>
              <w:rPr>
                <w:rFonts w:ascii="Uni Sans Heavy Italic CAPS" w:hAnsi="Uni Sans Heavy Italic CAPS"/>
                <w:color w:val="000000" w:themeColor="text1"/>
                <w:szCs w:val="72"/>
              </w:rPr>
            </w:pPr>
          </w:p>
          <w:p w14:paraId="2E4799E4" w14:textId="2788DA00" w:rsidR="00933A50" w:rsidRDefault="00E71558" w:rsidP="00744B67">
            <w:pPr>
              <w:pStyle w:val="Title"/>
              <w:ind w:left="708"/>
              <w:jc w:val="left"/>
              <w:rPr>
                <w:rFonts w:ascii="Uni Sans Thin CAPS" w:hAnsi="Uni Sans Thin CAPS"/>
                <w:color w:val="000000" w:themeColor="text1"/>
                <w:sz w:val="28"/>
                <w:szCs w:val="28"/>
                <w:lang w:val="pt-BR"/>
              </w:rPr>
            </w:pPr>
            <w:sdt>
              <w:sdtPr>
                <w:rPr>
                  <w:rFonts w:ascii="Uni Sans Heavy CAPS" w:hAnsi="Uni Sans Heavy CAPS"/>
                  <w:color w:val="000000" w:themeColor="text1"/>
                  <w:szCs w:val="72"/>
                  <w:lang w:val="pt-BR"/>
                </w:rPr>
                <w:alias w:val="Company"/>
                <w:tag w:val=""/>
                <w:id w:val="-984159006"/>
                <w:placeholder>
                  <w:docPart w:val="5163EE19C9C34442BF47EE04BF7FAF21"/>
                </w:placeholder>
                <w:dataBinding w:prefixMappings="xmlns:ns0='http://schemas.openxmlformats.org/officeDocument/2006/extended-properties' " w:xpath="/ns0:Properties[1]/ns0:Company[1]" w:storeItemID="{6668398D-A668-4E3E-A5EB-62B293D839F1}"/>
                <w:text/>
              </w:sdtPr>
              <w:sdtEndPr/>
              <w:sdtContent>
                <w:r w:rsidR="00063BDE">
                  <w:rPr>
                    <w:rFonts w:ascii="Uni Sans Heavy CAPS" w:hAnsi="Uni Sans Heavy CAPS"/>
                    <w:color w:val="000000" w:themeColor="text1"/>
                    <w:szCs w:val="72"/>
                    <w:lang w:val="pt-BR"/>
                  </w:rPr>
                  <w:t>JURONG</w:t>
                </w:r>
              </w:sdtContent>
            </w:sdt>
            <w:r w:rsidR="00933A50" w:rsidRPr="008A0B55">
              <w:rPr>
                <w:rFonts w:ascii="Corbel" w:hAnsi="Corbel"/>
                <w:color w:val="000000" w:themeColor="text1"/>
                <w:sz w:val="56"/>
                <w:szCs w:val="56"/>
                <w:lang w:val="pt-BR"/>
              </w:rPr>
              <w:br/>
            </w:r>
            <w:sdt>
              <w:sdtPr>
                <w:rPr>
                  <w:rFonts w:ascii="Uni Sans Thin CAPS" w:hAnsi="Uni Sans Thin CAPS"/>
                  <w:color w:val="000000" w:themeColor="text1"/>
                  <w:sz w:val="28"/>
                  <w:szCs w:val="28"/>
                  <w:lang w:val="pt-BR"/>
                </w:rPr>
                <w:alias w:val="Subject"/>
                <w:tag w:val=""/>
                <w:id w:val="-2106027840"/>
                <w:placeholder>
                  <w:docPart w:val="4DB199B952D8466F96652729CB754CFB"/>
                </w:placeholder>
                <w:dataBinding w:prefixMappings="xmlns:ns0='http://purl.org/dc/elements/1.1/' xmlns:ns1='http://schemas.openxmlformats.org/package/2006/metadata/core-properties' " w:xpath="/ns1:coreProperties[1]/ns0:subject[1]" w:storeItemID="{6C3C8BC8-F283-45AE-878A-BAB7291924A1}"/>
                <w:text/>
              </w:sdtPr>
              <w:sdtEndPr/>
              <w:sdtContent>
                <w:r w:rsidR="0016565A">
                  <w:rPr>
                    <w:rFonts w:ascii="Uni Sans Thin CAPS" w:hAnsi="Uni Sans Thin CAPS"/>
                    <w:color w:val="000000" w:themeColor="text1"/>
                    <w:sz w:val="28"/>
                    <w:szCs w:val="28"/>
                    <w:lang w:val="pt-BR"/>
                  </w:rPr>
                  <w:t xml:space="preserve">RECOMENDAÇÕES HEALTH CHECK </w:t>
                </w:r>
              </w:sdtContent>
            </w:sdt>
          </w:p>
          <w:p w14:paraId="2E4799E5" w14:textId="77777777" w:rsidR="00933A50" w:rsidRDefault="00933A50" w:rsidP="00744B67"/>
          <w:p w14:paraId="2E4799E6" w14:textId="77777777" w:rsidR="00933A50" w:rsidRDefault="00933A50" w:rsidP="00744B67"/>
          <w:p w14:paraId="2E4799E7" w14:textId="77777777" w:rsidR="00933A50" w:rsidRDefault="00933A50" w:rsidP="00744B67"/>
          <w:p w14:paraId="2E4799E8" w14:textId="77777777" w:rsidR="00933A50" w:rsidRPr="008E2DE3" w:rsidRDefault="00933A50" w:rsidP="00744B67"/>
          <w:p w14:paraId="2E4799E9" w14:textId="77777777" w:rsidR="00933A50" w:rsidRPr="00D14BCD" w:rsidRDefault="00933A50" w:rsidP="00744B67"/>
        </w:tc>
        <w:tc>
          <w:tcPr>
            <w:tcW w:w="3680" w:type="dxa"/>
            <w:shd w:val="clear" w:color="auto" w:fill="7F7F7F" w:themeFill="text1" w:themeFillTint="80"/>
            <w:tcMar>
              <w:left w:w="0" w:type="dxa"/>
              <w:right w:w="115" w:type="dxa"/>
            </w:tcMar>
            <w:vAlign w:val="center"/>
          </w:tcPr>
          <w:p w14:paraId="2E4799EA" w14:textId="317DACF3" w:rsidR="00933A50" w:rsidRDefault="00E71558" w:rsidP="00744B67">
            <w:pPr>
              <w:jc w:val="center"/>
              <w:rPr>
                <w:rFonts w:ascii="Uni Sans Thin CAPS" w:hAnsi="Uni Sans Thin CAPS"/>
                <w:b/>
                <w:color w:val="000000" w:themeColor="text1"/>
                <w:sz w:val="24"/>
                <w:szCs w:val="24"/>
              </w:rPr>
            </w:pPr>
            <w:sdt>
              <w:sdtPr>
                <w:rPr>
                  <w:rFonts w:ascii="Uni Sans Thin CAPS" w:hAnsi="Uni Sans Thin CAPS"/>
                  <w:color w:val="FFFFFF" w:themeColor="background1"/>
                  <w:sz w:val="28"/>
                  <w:szCs w:val="28"/>
                </w:rPr>
                <w:alias w:val="Keywords"/>
                <w:tag w:val=""/>
                <w:id w:val="-698544380"/>
                <w:placeholder>
                  <w:docPart w:val="25A1139BF10D46B48E55DA1A03D6FC98"/>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Uni Sans Thin CAPS" w:hAnsi="Uni Sans Thin CAPS"/>
                    <w:color w:val="FFFFFF" w:themeColor="background1"/>
                    <w:sz w:val="28"/>
                    <w:szCs w:val="28"/>
                  </w:rPr>
                  <w:t>18 | 08 | 17</w:t>
                </w:r>
              </w:sdtContent>
            </w:sdt>
            <w:r w:rsidR="00933A50" w:rsidRPr="00C21934">
              <w:rPr>
                <w:rFonts w:ascii="Uni Sans Heavy CAPS" w:hAnsi="Uni Sans Heavy CAPS"/>
                <w:color w:val="FFFFFF" w:themeColor="background1"/>
                <w:sz w:val="44"/>
                <w:szCs w:val="44"/>
              </w:rPr>
              <w:t xml:space="preserve"> </w:t>
            </w:r>
            <w:r w:rsidR="00933A50">
              <w:rPr>
                <w:rFonts w:ascii="Uni Sans Heavy CAPS" w:hAnsi="Uni Sans Heavy CAPS"/>
                <w:color w:val="FFFFFF" w:themeColor="background1"/>
                <w:sz w:val="44"/>
                <w:szCs w:val="44"/>
              </w:rPr>
              <w:t xml:space="preserve"> </w:t>
            </w:r>
            <w:r w:rsidR="00933A50" w:rsidRPr="00D14BCD">
              <w:rPr>
                <w:rFonts w:ascii="Uni Sans Thin CAPS" w:hAnsi="Uni Sans Thin CAPS"/>
                <w:b/>
                <w:color w:val="000000" w:themeColor="text1"/>
                <w:sz w:val="24"/>
                <w:szCs w:val="24"/>
              </w:rPr>
              <w:t xml:space="preserve"> </w:t>
            </w:r>
          </w:p>
          <w:p w14:paraId="2E4799EB" w14:textId="3B39E8A2" w:rsidR="00933A50" w:rsidRPr="00202EB1" w:rsidRDefault="00E71558" w:rsidP="00C53B82">
            <w:pPr>
              <w:jc w:val="center"/>
              <w:rPr>
                <w:rFonts w:ascii="UniSansBook" w:hAnsi="UniSansBook"/>
                <w:color w:val="FFFFFF" w:themeColor="background1"/>
                <w:sz w:val="44"/>
                <w:szCs w:val="44"/>
              </w:rPr>
            </w:pPr>
            <w:sdt>
              <w:sdtPr>
                <w:rPr>
                  <w:rFonts w:ascii="UniSansBook" w:hAnsi="UniSansBook"/>
                  <w:color w:val="FFFFFF" w:themeColor="background1"/>
                  <w:sz w:val="24"/>
                  <w:szCs w:val="24"/>
                </w:rPr>
                <w:alias w:val="Status"/>
                <w:tag w:val=""/>
                <w:id w:val="-1892020359"/>
                <w:placeholder>
                  <w:docPart w:val="C470540F454E4E99B6A9F9500BBF9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E235E">
                  <w:rPr>
                    <w:rFonts w:ascii="UniSansBook" w:hAnsi="UniSansBook"/>
                    <w:color w:val="FFFFFF" w:themeColor="background1"/>
                    <w:sz w:val="24"/>
                    <w:szCs w:val="24"/>
                  </w:rPr>
                  <w:t>v1.0</w:t>
                </w:r>
              </w:sdtContent>
            </w:sdt>
          </w:p>
        </w:tc>
      </w:tr>
      <w:tr w:rsidR="00933A50" w14:paraId="2E4799F7" w14:textId="77777777" w:rsidTr="00744B67">
        <w:trPr>
          <w:cantSplit/>
          <w:trHeight w:val="1547"/>
        </w:trPr>
        <w:tc>
          <w:tcPr>
            <w:tcW w:w="11907" w:type="dxa"/>
            <w:gridSpan w:val="3"/>
            <w:shd w:val="clear" w:color="auto" w:fill="F2F2F2" w:themeFill="background1" w:themeFillShade="F2"/>
            <w:tcMar>
              <w:left w:w="0" w:type="dxa"/>
              <w:right w:w="115" w:type="dxa"/>
            </w:tcMar>
            <w:vAlign w:val="center"/>
          </w:tcPr>
          <w:p w14:paraId="2E4799ED" w14:textId="77777777" w:rsidR="00933A50" w:rsidRDefault="00933A50" w:rsidP="00744B67"/>
          <w:p w14:paraId="2E4799EE" w14:textId="77777777" w:rsidR="00933A50" w:rsidRDefault="00933A50" w:rsidP="00744B67"/>
          <w:p w14:paraId="2E4799EF" w14:textId="77777777" w:rsidR="00933A50" w:rsidRDefault="00933A50" w:rsidP="00744B67"/>
          <w:p w14:paraId="2E4799F0" w14:textId="77777777" w:rsidR="00933A50" w:rsidRDefault="00933A50" w:rsidP="00744B67"/>
          <w:p w14:paraId="2E4799F1" w14:textId="77777777" w:rsidR="00933A50" w:rsidRDefault="00933A50" w:rsidP="00744B67"/>
          <w:p w14:paraId="2E4799F2" w14:textId="77777777" w:rsidR="00933A50" w:rsidRDefault="00933A50" w:rsidP="00744B67"/>
          <w:p w14:paraId="2E4799F3" w14:textId="77777777" w:rsidR="00933A50" w:rsidRDefault="00933A50" w:rsidP="00744B67"/>
          <w:p w14:paraId="2E4799F4" w14:textId="77777777" w:rsidR="00933A50" w:rsidRDefault="00933A50" w:rsidP="00744B67"/>
          <w:p w14:paraId="2E4799F5" w14:textId="77777777" w:rsidR="00933A50" w:rsidRDefault="00933A50" w:rsidP="00744B67"/>
          <w:p w14:paraId="2E4799F6" w14:textId="77777777" w:rsidR="00933A50" w:rsidRPr="00F326D9" w:rsidRDefault="00933A50" w:rsidP="00744B67"/>
        </w:tc>
      </w:tr>
      <w:tr w:rsidR="009A3641" w14:paraId="2E4799FD" w14:textId="77777777" w:rsidTr="00744B67">
        <w:trPr>
          <w:cantSplit/>
          <w:trHeight w:val="2027"/>
        </w:trPr>
        <w:tc>
          <w:tcPr>
            <w:tcW w:w="5953" w:type="dxa"/>
            <w:shd w:val="clear" w:color="auto" w:fill="FFFFFF" w:themeFill="background1"/>
            <w:tcMar>
              <w:left w:w="0" w:type="dxa"/>
              <w:right w:w="115" w:type="dxa"/>
            </w:tcMar>
            <w:vAlign w:val="center"/>
          </w:tcPr>
          <w:p w14:paraId="2E4799F8" w14:textId="77777777" w:rsidR="009A3641" w:rsidRPr="00F326D9" w:rsidRDefault="009A3641" w:rsidP="00BE235E">
            <w:pPr>
              <w:jc w:val="center"/>
            </w:pPr>
            <w:r>
              <w:rPr>
                <w:noProof/>
                <w:lang w:eastAsia="pt-BR"/>
              </w:rPr>
              <w:drawing>
                <wp:inline distT="0" distB="0" distL="0" distR="0" wp14:anchorId="2E479A5B" wp14:editId="6B8F30FC">
                  <wp:extent cx="1838325" cy="67627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tone.gif"/>
                          <pic:cNvPicPr/>
                        </pic:nvPicPr>
                        <pic:blipFill>
                          <a:blip r:embed="rId14">
                            <a:extLst>
                              <a:ext uri="{28A0092B-C50C-407E-A947-70E740481C1C}">
                                <a14:useLocalDpi xmlns:a14="http://schemas.microsoft.com/office/drawing/2010/main" val="0"/>
                              </a:ext>
                            </a:extLst>
                          </a:blip>
                          <a:stretch>
                            <a:fillRect/>
                          </a:stretch>
                        </pic:blipFill>
                        <pic:spPr>
                          <a:xfrm>
                            <a:off x="0" y="0"/>
                            <a:ext cx="1838325" cy="676275"/>
                          </a:xfrm>
                          <a:prstGeom prst="rect">
                            <a:avLst/>
                          </a:prstGeom>
                        </pic:spPr>
                      </pic:pic>
                    </a:graphicData>
                  </a:graphic>
                </wp:inline>
              </w:drawing>
            </w:r>
          </w:p>
          <w:p w14:paraId="2E4799F9" w14:textId="77777777" w:rsidR="009A3641" w:rsidRDefault="009A3641" w:rsidP="00BE235E">
            <w:pPr>
              <w:jc w:val="center"/>
              <w:rPr>
                <w:rFonts w:ascii="UniSansBook" w:hAnsi="UniSansBook"/>
                <w:sz w:val="20"/>
                <w:szCs w:val="20"/>
              </w:rPr>
            </w:pPr>
          </w:p>
        </w:tc>
        <w:tc>
          <w:tcPr>
            <w:tcW w:w="5954" w:type="dxa"/>
            <w:gridSpan w:val="2"/>
            <w:shd w:val="clear" w:color="auto" w:fill="FFFFFF" w:themeFill="background1"/>
            <w:vAlign w:val="center"/>
          </w:tcPr>
          <w:p w14:paraId="2E4799FC" w14:textId="14A11995" w:rsidR="009A3641" w:rsidRPr="001C7C48" w:rsidRDefault="00063BDE" w:rsidP="00BE235E">
            <w:pPr>
              <w:jc w:val="center"/>
              <w:rPr>
                <w:sz w:val="48"/>
                <w:szCs w:val="48"/>
              </w:rPr>
            </w:pPr>
            <w:r>
              <w:rPr>
                <w:noProof/>
              </w:rPr>
              <w:drawing>
                <wp:inline distT="0" distB="0" distL="0" distR="0" wp14:anchorId="40169A8C" wp14:editId="6A104198">
                  <wp:extent cx="2105025" cy="1395722"/>
                  <wp:effectExtent l="0" t="0" r="0" b="0"/>
                  <wp:docPr id="1" name="Imagem 1" descr="C:\Users\thiago.neres\AppData\Local\Microsoft\Windows\INetCache\Content.Word\E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ago.neres\AppData\Local\Microsoft\Windows\INetCache\Content.Word\EJ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7992" cy="1437472"/>
                          </a:xfrm>
                          <a:prstGeom prst="rect">
                            <a:avLst/>
                          </a:prstGeom>
                          <a:noFill/>
                          <a:ln>
                            <a:noFill/>
                          </a:ln>
                        </pic:spPr>
                      </pic:pic>
                    </a:graphicData>
                  </a:graphic>
                </wp:inline>
              </w:drawing>
            </w:r>
          </w:p>
        </w:tc>
      </w:tr>
    </w:tbl>
    <w:p w14:paraId="2E4799FE" w14:textId="236DC9CD" w:rsidR="00D87C09" w:rsidRPr="00D87C09" w:rsidRDefault="004F00D3" w:rsidP="00FC46F9">
      <w:pPr>
        <w:spacing w:after="240"/>
        <w:rPr>
          <w:rFonts w:ascii="Uni Sans Thin CAPS" w:eastAsia="Calibri" w:hAnsi="Uni Sans Thin CAPS"/>
          <w:noProof/>
          <w:color w:val="000000" w:themeColor="text1"/>
          <w:sz w:val="18"/>
          <w:szCs w:val="18"/>
          <w:lang w:eastAsia="pt-BR"/>
        </w:rPr>
      </w:pPr>
      <w:r>
        <w:rPr>
          <w:rFonts w:ascii="Uni Sans Thin CAPS" w:eastAsiaTheme="minorEastAsia" w:hAnsi="Uni Sans Thin CAPS"/>
          <w:bCs/>
          <w:noProof/>
          <w:color w:val="000000" w:themeColor="text1"/>
          <w:sz w:val="36"/>
          <w:szCs w:val="36"/>
          <w:lang w:eastAsia="pt-BR"/>
        </w:rPr>
        <w:lastRenderedPageBreak/>
        <w:br/>
      </w:r>
      <w:r w:rsidR="00742A90">
        <w:rPr>
          <w:rFonts w:ascii="Uni Sans Thin CAPS" w:eastAsiaTheme="minorEastAsia" w:hAnsi="Uni Sans Thin CAPS"/>
          <w:bCs/>
          <w:noProof/>
          <w:color w:val="000000" w:themeColor="text1"/>
          <w:sz w:val="36"/>
          <w:szCs w:val="36"/>
          <w:lang w:eastAsia="pt-BR"/>
        </w:rPr>
        <w:t xml:space="preserve">COLETA DE RECOMENDAÇOES </w:t>
      </w:r>
      <w:r w:rsidR="00D87C09" w:rsidRPr="00D87C09">
        <w:rPr>
          <w:rFonts w:ascii="Uni Sans Thin CAPS" w:eastAsiaTheme="minorEastAsia" w:hAnsi="Uni Sans Thin CAPS"/>
          <w:bCs/>
          <w:noProof/>
          <w:color w:val="000000" w:themeColor="text1"/>
          <w:sz w:val="36"/>
          <w:szCs w:val="36"/>
          <w:lang w:eastAsia="pt-BR"/>
        </w:rPr>
        <w:t>DO PROJETO</w:t>
      </w:r>
    </w:p>
    <w:p w14:paraId="2E4799FF" w14:textId="77777777" w:rsidR="005F0146" w:rsidRDefault="00D87C09" w:rsidP="005F0146">
      <w:pPr>
        <w:ind w:left="708"/>
        <w:jc w:val="both"/>
        <w:rPr>
          <w:rFonts w:ascii="UniSansBook" w:eastAsiaTheme="minorEastAsia" w:hAnsi="UniSansBook"/>
          <w:bCs/>
          <w:noProof/>
          <w:color w:val="000000"/>
          <w:sz w:val="28"/>
          <w:szCs w:val="28"/>
          <w:lang w:eastAsia="pt-BR"/>
        </w:rPr>
      </w:pPr>
      <w:r w:rsidRPr="009E7CE1">
        <w:rPr>
          <w:rFonts w:ascii="UniSansBook" w:eastAsiaTheme="minorEastAsia" w:hAnsi="UniSansBook"/>
          <w:bCs/>
          <w:noProof/>
          <w:color w:val="C00000"/>
          <w:sz w:val="28"/>
          <w:szCs w:val="28"/>
          <w:lang w:eastAsia="pt-BR"/>
        </w:rPr>
        <w:t>GERAÇÃO DE LOGS DO AMBIENTE</w:t>
      </w:r>
    </w:p>
    <w:p w14:paraId="2E479A00" w14:textId="06095F2B" w:rsidR="00D87C09" w:rsidRPr="009E7CE1" w:rsidRDefault="00D87C09" w:rsidP="005F0146">
      <w:pPr>
        <w:ind w:left="708"/>
        <w:jc w:val="both"/>
        <w:rPr>
          <w:rFonts w:ascii="UniSansBook" w:eastAsiaTheme="minorEastAsia" w:hAnsi="UniSansBook"/>
          <w:noProof/>
          <w:color w:val="000000"/>
          <w:sz w:val="20"/>
          <w:szCs w:val="20"/>
          <w:lang w:eastAsia="pt-BR"/>
        </w:rPr>
      </w:pPr>
      <w:r w:rsidRPr="009E7CE1">
        <w:rPr>
          <w:rFonts w:ascii="UniSansBook" w:eastAsiaTheme="minorEastAsia" w:hAnsi="UniSansBook"/>
          <w:noProof/>
          <w:color w:val="000000"/>
          <w:sz w:val="20"/>
          <w:szCs w:val="20"/>
          <w:lang w:eastAsia="pt-BR"/>
        </w:rPr>
        <w:t xml:space="preserve">Os procedimentos </w:t>
      </w:r>
      <w:r w:rsidR="001C7C48">
        <w:rPr>
          <w:rFonts w:ascii="UniSansBook" w:eastAsiaTheme="minorEastAsia" w:hAnsi="UniSansBook"/>
          <w:noProof/>
          <w:color w:val="000000"/>
          <w:sz w:val="20"/>
          <w:szCs w:val="20"/>
          <w:lang w:eastAsia="pt-BR"/>
        </w:rPr>
        <w:t>de coleta aqui descritos, visam documentar a situação</w:t>
      </w:r>
      <w:r w:rsidR="00D342CA">
        <w:rPr>
          <w:rFonts w:ascii="UniSansBook" w:eastAsiaTheme="minorEastAsia" w:hAnsi="UniSansBook"/>
          <w:noProof/>
          <w:color w:val="000000"/>
          <w:sz w:val="20"/>
          <w:szCs w:val="20"/>
          <w:lang w:eastAsia="pt-BR"/>
        </w:rPr>
        <w:t xml:space="preserve"> atual do ambiente antes que os</w:t>
      </w:r>
      <w:r w:rsidRPr="009E7CE1">
        <w:rPr>
          <w:rFonts w:ascii="UniSansBook" w:eastAsiaTheme="minorEastAsia" w:hAnsi="UniSansBook"/>
          <w:noProof/>
          <w:color w:val="000000"/>
          <w:sz w:val="20"/>
          <w:szCs w:val="20"/>
          <w:lang w:eastAsia="pt-BR"/>
        </w:rPr>
        <w:t xml:space="preserve"> procedimentos </w:t>
      </w:r>
      <w:r w:rsidR="00D342CA">
        <w:rPr>
          <w:rFonts w:ascii="UniSansBook" w:eastAsiaTheme="minorEastAsia" w:hAnsi="UniSansBook"/>
          <w:noProof/>
          <w:color w:val="000000"/>
          <w:sz w:val="20"/>
          <w:szCs w:val="20"/>
          <w:lang w:eastAsia="pt-BR"/>
        </w:rPr>
        <w:t>de adequação sejam</w:t>
      </w:r>
      <w:r w:rsidR="005F0146">
        <w:rPr>
          <w:rFonts w:ascii="UniSansBook" w:eastAsiaTheme="minorEastAsia" w:hAnsi="UniSansBook"/>
          <w:noProof/>
          <w:color w:val="000000"/>
          <w:sz w:val="20"/>
          <w:szCs w:val="20"/>
          <w:lang w:eastAsia="pt-BR"/>
        </w:rPr>
        <w:t xml:space="preserve"> exe</w:t>
      </w:r>
      <w:r w:rsidR="00D342CA">
        <w:rPr>
          <w:rFonts w:ascii="UniSansBook" w:eastAsiaTheme="minorEastAsia" w:hAnsi="UniSansBook"/>
          <w:noProof/>
          <w:color w:val="000000"/>
          <w:sz w:val="20"/>
          <w:szCs w:val="20"/>
          <w:lang w:eastAsia="pt-BR"/>
        </w:rPr>
        <w:t>cutados. As informações obtidas</w:t>
      </w:r>
      <w:r w:rsidR="005F0146">
        <w:rPr>
          <w:rFonts w:ascii="UniSansBook" w:eastAsiaTheme="minorEastAsia" w:hAnsi="UniSansBook"/>
          <w:noProof/>
          <w:color w:val="000000"/>
          <w:sz w:val="20"/>
          <w:szCs w:val="20"/>
          <w:lang w:eastAsia="pt-BR"/>
        </w:rPr>
        <w:t xml:space="preserve"> ajudarão na construção do Plano de Arquitetura quando o projeto estiver na fase de PLANEJAMENTO.</w:t>
      </w:r>
    </w:p>
    <w:p w14:paraId="2E479A01" w14:textId="47DE9E08" w:rsidR="00D87C09" w:rsidRPr="00E71558" w:rsidRDefault="00D87C09" w:rsidP="00FC46F9">
      <w:pPr>
        <w:pBdr>
          <w:bottom w:val="single" w:sz="4" w:space="1" w:color="BFBFBF" w:themeColor="background1" w:themeShade="BF"/>
        </w:pBdr>
        <w:rPr>
          <w:rFonts w:ascii="Uni Sans Thin CAPS" w:eastAsiaTheme="minorEastAsia" w:hAnsi="Uni Sans Thin CAPS"/>
          <w:bCs/>
          <w:noProof/>
          <w:color w:val="000000"/>
          <w:sz w:val="28"/>
          <w:szCs w:val="28"/>
          <w:lang w:val="en-US" w:eastAsia="pt-BR"/>
        </w:rPr>
      </w:pPr>
      <w:r w:rsidRPr="00E71558">
        <w:rPr>
          <w:rFonts w:ascii="UniSansBook" w:eastAsiaTheme="minorEastAsia" w:hAnsi="UniSansBook"/>
          <w:bCs/>
          <w:noProof/>
          <w:color w:val="000000"/>
          <w:sz w:val="28"/>
          <w:szCs w:val="28"/>
          <w:lang w:val="en-US" w:eastAsia="pt-BR"/>
        </w:rPr>
        <w:br/>
      </w:r>
      <w:bookmarkStart w:id="2" w:name="OLE_LINK1"/>
      <w:bookmarkStart w:id="3" w:name="OLE_LINK2"/>
      <w:r w:rsidR="00BE235E" w:rsidRPr="00E71558">
        <w:rPr>
          <w:rFonts w:ascii="Uni Sans Thin CAPS" w:eastAsiaTheme="minorEastAsia" w:hAnsi="Uni Sans Thin CAPS"/>
          <w:bCs/>
          <w:noProof/>
          <w:color w:val="000000"/>
          <w:sz w:val="28"/>
          <w:szCs w:val="28"/>
          <w:lang w:val="en-US" w:eastAsia="pt-BR"/>
        </w:rPr>
        <w:t>vmware vsphere 5.5</w:t>
      </w:r>
    </w:p>
    <w:p w14:paraId="2E479A02" w14:textId="301C649E" w:rsidR="00FC46F9" w:rsidRPr="00E71558" w:rsidRDefault="00BE235E" w:rsidP="00FC46F9">
      <w:pPr>
        <w:ind w:left="708"/>
        <w:rPr>
          <w:rFonts w:ascii="UniSansBook" w:eastAsiaTheme="minorEastAsia" w:hAnsi="UniSansBook"/>
          <w:bCs/>
          <w:noProof/>
          <w:color w:val="C00000"/>
          <w:sz w:val="28"/>
          <w:szCs w:val="28"/>
          <w:lang w:val="en-US" w:eastAsia="pt-BR"/>
        </w:rPr>
      </w:pPr>
      <w:r w:rsidRPr="00E71558">
        <w:rPr>
          <w:rFonts w:ascii="UniSansBook" w:eastAsiaTheme="minorEastAsia" w:hAnsi="UniSansBook"/>
          <w:bCs/>
          <w:noProof/>
          <w:color w:val="C00000"/>
          <w:sz w:val="28"/>
          <w:szCs w:val="28"/>
          <w:lang w:val="en-US" w:eastAsia="pt-BR"/>
        </w:rPr>
        <w:t>RECOMENDAÇÕES HEALTH CHECK VMWARE</w:t>
      </w:r>
      <w:bookmarkEnd w:id="2"/>
      <w:bookmarkEnd w:id="3"/>
      <w:r w:rsidRPr="00E71558">
        <w:rPr>
          <w:rFonts w:ascii="UniSansBook" w:eastAsiaTheme="minorEastAsia" w:hAnsi="UniSansBook"/>
          <w:bCs/>
          <w:noProof/>
          <w:color w:val="C00000"/>
          <w:sz w:val="28"/>
          <w:szCs w:val="28"/>
          <w:lang w:val="en-US" w:eastAsia="pt-BR"/>
        </w:rPr>
        <w:t xml:space="preserve"> 5.5</w:t>
      </w:r>
    </w:p>
    <w:p w14:paraId="67EB6FEA" w14:textId="55CEB4ED" w:rsidR="00717A14" w:rsidRPr="00E57156" w:rsidRDefault="00717A14" w:rsidP="00E57156">
      <w:pPr>
        <w:pStyle w:val="Heading3"/>
        <w:numPr>
          <w:ilvl w:val="0"/>
          <w:numId w:val="27"/>
        </w:numPr>
        <w:jc w:val="both"/>
        <w:rPr>
          <w:rFonts w:ascii="UniSansBook" w:hAnsi="UniSansBook"/>
          <w:b/>
          <w:color w:val="auto"/>
        </w:rPr>
      </w:pPr>
      <w:r w:rsidRPr="00E57156">
        <w:rPr>
          <w:rFonts w:ascii="UniSansBook" w:hAnsi="UniSansBook"/>
          <w:b/>
          <w:color w:val="auto"/>
        </w:rPr>
        <w:t>Recomendações técnicas</w:t>
      </w:r>
    </w:p>
    <w:p w14:paraId="4E314EC8" w14:textId="4EF6A809" w:rsidR="00717A14" w:rsidRPr="00E57156" w:rsidRDefault="00717A14" w:rsidP="00E57156">
      <w:pPr>
        <w:pStyle w:val="Caption"/>
        <w:keepNext/>
        <w:ind w:firstLine="708"/>
        <w:jc w:val="both"/>
        <w:rPr>
          <w:rFonts w:ascii="UniSansBook" w:hAnsi="UniSansBook"/>
          <w:color w:val="auto"/>
        </w:rPr>
      </w:pPr>
      <w:r w:rsidRPr="00E57156">
        <w:rPr>
          <w:rFonts w:ascii="UniSansBook" w:hAnsi="UniSansBook"/>
          <w:color w:val="auto"/>
        </w:rPr>
        <w:t>Recomendações técnicas consolidadas</w:t>
      </w:r>
    </w:p>
    <w:tbl>
      <w:tblPr>
        <w:tblStyle w:val="TSTableStyle"/>
        <w:tblW w:w="10913" w:type="dxa"/>
        <w:tblLayout w:type="fixed"/>
        <w:tblLook w:val="01E0" w:firstRow="1" w:lastRow="1" w:firstColumn="1" w:lastColumn="1" w:noHBand="0" w:noVBand="0"/>
      </w:tblPr>
      <w:tblGrid>
        <w:gridCol w:w="961"/>
        <w:gridCol w:w="1890"/>
        <w:gridCol w:w="8062"/>
      </w:tblGrid>
      <w:tr w:rsidR="00717A14" w14:paraId="20083D41" w14:textId="77777777" w:rsidTr="00D342CA">
        <w:trPr>
          <w:cnfStyle w:val="100000000000" w:firstRow="1" w:lastRow="0" w:firstColumn="0" w:lastColumn="0" w:oddVBand="0" w:evenVBand="0" w:oddHBand="0" w:evenHBand="0" w:firstRowFirstColumn="0" w:firstRowLastColumn="0" w:lastRowFirstColumn="0" w:lastRowLastColumn="0"/>
        </w:trPr>
        <w:tc>
          <w:tcPr>
            <w:tcW w:w="961" w:type="dxa"/>
            <w:shd w:val="clear" w:color="auto" w:fill="C00000"/>
            <w:vAlign w:val="center"/>
          </w:tcPr>
          <w:p w14:paraId="54A82246" w14:textId="77777777" w:rsidR="00717A14" w:rsidRPr="00717A14" w:rsidRDefault="00717A14" w:rsidP="00717A14">
            <w:pPr>
              <w:rPr>
                <w:rStyle w:val="BodyTextChar"/>
                <w:rFonts w:ascii="UniSansBook" w:hAnsi="UniSansBook"/>
                <w:color w:val="FFFFFF" w:themeColor="background1"/>
                <w:szCs w:val="20"/>
                <w:lang w:val="pt-BR"/>
              </w:rPr>
            </w:pPr>
            <w:r w:rsidRPr="00717A14">
              <w:rPr>
                <w:rStyle w:val="BodyTextChar"/>
                <w:rFonts w:ascii="UniSansBook" w:hAnsi="UniSansBook"/>
                <w:color w:val="FFFFFF" w:themeColor="background1"/>
                <w:szCs w:val="20"/>
                <w:lang w:val="pt-BR"/>
              </w:rPr>
              <w:t>Priority</w:t>
            </w:r>
          </w:p>
        </w:tc>
        <w:tc>
          <w:tcPr>
            <w:tcW w:w="1890" w:type="dxa"/>
            <w:shd w:val="clear" w:color="auto" w:fill="C00000"/>
            <w:vAlign w:val="center"/>
          </w:tcPr>
          <w:p w14:paraId="5137CC8B" w14:textId="77777777" w:rsidR="00717A14" w:rsidRPr="00717A14" w:rsidRDefault="00717A14" w:rsidP="00717A14">
            <w:pPr>
              <w:rPr>
                <w:rStyle w:val="BodyTextChar"/>
                <w:rFonts w:ascii="UniSansBook" w:hAnsi="UniSansBook"/>
                <w:color w:val="FFFFFF" w:themeColor="background1"/>
                <w:szCs w:val="20"/>
                <w:lang w:val="pt-BR"/>
              </w:rPr>
            </w:pPr>
            <w:r w:rsidRPr="00717A14">
              <w:rPr>
                <w:rStyle w:val="BodyTextChar"/>
                <w:rFonts w:ascii="UniSansBook" w:hAnsi="UniSansBook"/>
                <w:color w:val="FFFFFF" w:themeColor="background1"/>
                <w:szCs w:val="20"/>
                <w:lang w:val="pt-BR"/>
              </w:rPr>
              <w:t>Component</w:t>
            </w:r>
          </w:p>
        </w:tc>
        <w:tc>
          <w:tcPr>
            <w:tcW w:w="8062" w:type="dxa"/>
            <w:shd w:val="clear" w:color="auto" w:fill="C00000"/>
            <w:vAlign w:val="center"/>
          </w:tcPr>
          <w:p w14:paraId="64AEC6A9" w14:textId="77777777" w:rsidR="00717A14" w:rsidRPr="00717A14" w:rsidRDefault="00717A14" w:rsidP="00717A14">
            <w:pPr>
              <w:rPr>
                <w:rStyle w:val="BodyTextChar"/>
                <w:rFonts w:ascii="UniSansBook" w:hAnsi="UniSansBook"/>
                <w:color w:val="FFFFFF" w:themeColor="background1"/>
                <w:szCs w:val="20"/>
                <w:lang w:val="pt-BR"/>
              </w:rPr>
            </w:pPr>
            <w:r w:rsidRPr="00717A14">
              <w:rPr>
                <w:rStyle w:val="BodyTextChar"/>
                <w:rFonts w:ascii="UniSansBook" w:hAnsi="UniSansBook"/>
                <w:color w:val="FFFFFF" w:themeColor="background1"/>
                <w:szCs w:val="20"/>
                <w:lang w:val="pt-BR"/>
              </w:rPr>
              <w:t>Recommended Action Item</w:t>
            </w:r>
          </w:p>
        </w:tc>
      </w:tr>
      <w:tr w:rsidR="00D342CA" w:rsidRPr="00E71558" w14:paraId="0B6A6DC4" w14:textId="77777777" w:rsidTr="00D342CA">
        <w:tblPrEx>
          <w:tblLook w:val="04A0" w:firstRow="1" w:lastRow="0" w:firstColumn="1" w:lastColumn="0" w:noHBand="0" w:noVBand="1"/>
        </w:tblPrEx>
        <w:tc>
          <w:tcPr>
            <w:tcW w:w="961" w:type="dxa"/>
          </w:tcPr>
          <w:p w14:paraId="61349B48"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3A36141D"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Compute</w:t>
            </w:r>
          </w:p>
        </w:tc>
        <w:tc>
          <w:tcPr>
            <w:tcW w:w="8062" w:type="dxa"/>
          </w:tcPr>
          <w:p w14:paraId="47AE7925"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Configure firewall rules and ports according to best practices.</w:t>
            </w:r>
          </w:p>
        </w:tc>
      </w:tr>
      <w:tr w:rsidR="00D342CA" w:rsidRPr="00E71558" w14:paraId="24D5B76C" w14:textId="77777777" w:rsidTr="00D342CA">
        <w:tblPrEx>
          <w:tblLook w:val="04A0" w:firstRow="1" w:lastRow="0" w:firstColumn="1" w:lastColumn="0" w:noHBand="0" w:noVBand="1"/>
        </w:tblPrEx>
        <w:tc>
          <w:tcPr>
            <w:tcW w:w="961" w:type="dxa"/>
          </w:tcPr>
          <w:p w14:paraId="0D01AC35"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143822FB"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Compute</w:t>
            </w:r>
          </w:p>
        </w:tc>
        <w:tc>
          <w:tcPr>
            <w:tcW w:w="8062" w:type="dxa"/>
          </w:tcPr>
          <w:p w14:paraId="48A2B3BA"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Enable Tech Support Mode timeout feature ESXi Shell timeout feature and configure it per customer security and manageability requirements.</w:t>
            </w:r>
          </w:p>
        </w:tc>
      </w:tr>
      <w:tr w:rsidR="00D342CA" w:rsidRPr="00E71558" w14:paraId="317BAF24" w14:textId="77777777" w:rsidTr="00D342CA">
        <w:tblPrEx>
          <w:tblLook w:val="04A0" w:firstRow="1" w:lastRow="0" w:firstColumn="1" w:lastColumn="0" w:noHBand="0" w:noVBand="1"/>
        </w:tblPrEx>
        <w:tc>
          <w:tcPr>
            <w:tcW w:w="961" w:type="dxa"/>
          </w:tcPr>
          <w:p w14:paraId="35EA5D56"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7B0B816F"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Compute</w:t>
            </w:r>
          </w:p>
        </w:tc>
        <w:tc>
          <w:tcPr>
            <w:tcW w:w="8062" w:type="dxa"/>
          </w:tcPr>
          <w:p w14:paraId="03716D53"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Use persistent and remote syslog logging to improve manageability.</w:t>
            </w:r>
          </w:p>
        </w:tc>
      </w:tr>
      <w:tr w:rsidR="00D342CA" w:rsidRPr="00E71558" w14:paraId="22C98698" w14:textId="77777777" w:rsidTr="00D342CA">
        <w:tblPrEx>
          <w:tblLook w:val="04A0" w:firstRow="1" w:lastRow="0" w:firstColumn="1" w:lastColumn="0" w:noHBand="0" w:noVBand="1"/>
        </w:tblPrEx>
        <w:tc>
          <w:tcPr>
            <w:tcW w:w="961" w:type="dxa"/>
          </w:tcPr>
          <w:p w14:paraId="70FAD570"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61DB0FF6"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Datacenter</w:t>
            </w:r>
          </w:p>
        </w:tc>
        <w:tc>
          <w:tcPr>
            <w:tcW w:w="8062" w:type="dxa"/>
          </w:tcPr>
          <w:p w14:paraId="2C004E53"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Set up redundancy for the management port (either using a separate vmnic or a separate uplink) and an alternate isolation response gateway address (if appropriate) for more reliability in HA isolation detection.</w:t>
            </w:r>
          </w:p>
        </w:tc>
      </w:tr>
      <w:tr w:rsidR="00D342CA" w:rsidRPr="00E71558" w14:paraId="2E11ECFA" w14:textId="77777777" w:rsidTr="00D342CA">
        <w:tblPrEx>
          <w:tblLook w:val="04A0" w:firstRow="1" w:lastRow="0" w:firstColumn="1" w:lastColumn="0" w:noHBand="0" w:noVBand="1"/>
        </w:tblPrEx>
        <w:tc>
          <w:tcPr>
            <w:tcW w:w="961" w:type="dxa"/>
          </w:tcPr>
          <w:p w14:paraId="283D30CA"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4E85785E"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Datacenter</w:t>
            </w:r>
          </w:p>
        </w:tc>
        <w:tc>
          <w:tcPr>
            <w:tcW w:w="8062" w:type="dxa"/>
          </w:tcPr>
          <w:p w14:paraId="716796D2"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Tasks and Events Retention Policy set in the environment.</w:t>
            </w:r>
          </w:p>
        </w:tc>
      </w:tr>
      <w:tr w:rsidR="00D342CA" w:rsidRPr="00E71558" w14:paraId="0C207152" w14:textId="77777777" w:rsidTr="00D342CA">
        <w:tblPrEx>
          <w:tblLook w:val="04A0" w:firstRow="1" w:lastRow="0" w:firstColumn="1" w:lastColumn="0" w:noHBand="0" w:noVBand="1"/>
        </w:tblPrEx>
        <w:tc>
          <w:tcPr>
            <w:tcW w:w="961" w:type="dxa"/>
          </w:tcPr>
          <w:p w14:paraId="00BD01E0"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6DFD93B0"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Network</w:t>
            </w:r>
          </w:p>
        </w:tc>
        <w:tc>
          <w:tcPr>
            <w:tcW w:w="8062" w:type="dxa"/>
          </w:tcPr>
          <w:p w14:paraId="3417B250"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If jumbo frames are enabled, verify that jumbo frame support is enabled on all intermediate devices and that there is no MTU mismatch.</w:t>
            </w:r>
          </w:p>
        </w:tc>
      </w:tr>
      <w:tr w:rsidR="00D342CA" w:rsidRPr="00E71558" w14:paraId="706B7F89" w14:textId="77777777" w:rsidTr="00D342CA">
        <w:tblPrEx>
          <w:tblLook w:val="04A0" w:firstRow="1" w:lastRow="0" w:firstColumn="1" w:lastColumn="0" w:noHBand="0" w:noVBand="1"/>
        </w:tblPrEx>
        <w:tc>
          <w:tcPr>
            <w:tcW w:w="961" w:type="dxa"/>
          </w:tcPr>
          <w:p w14:paraId="53A80A7D"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70A743FC"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Network</w:t>
            </w:r>
          </w:p>
        </w:tc>
        <w:tc>
          <w:tcPr>
            <w:tcW w:w="8062" w:type="dxa"/>
          </w:tcPr>
          <w:p w14:paraId="5BE80DEF"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Verify that there is redundancy in networking paths and components to avoid single points of failure. For example, provide at least two paths to each network.</w:t>
            </w:r>
          </w:p>
        </w:tc>
      </w:tr>
      <w:tr w:rsidR="00D342CA" w:rsidRPr="00E71558" w14:paraId="559FDB89" w14:textId="77777777" w:rsidTr="00D342CA">
        <w:tblPrEx>
          <w:tblLook w:val="04A0" w:firstRow="1" w:lastRow="0" w:firstColumn="1" w:lastColumn="0" w:noHBand="0" w:noVBand="1"/>
        </w:tblPrEx>
        <w:tc>
          <w:tcPr>
            <w:tcW w:w="961" w:type="dxa"/>
          </w:tcPr>
          <w:p w14:paraId="67089252"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4EE22ED4"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Storage</w:t>
            </w:r>
          </w:p>
        </w:tc>
        <w:tc>
          <w:tcPr>
            <w:tcW w:w="8062" w:type="dxa"/>
          </w:tcPr>
          <w:p w14:paraId="562B4917"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NFS and iSCSI storage traffic should be separated physically (for performance) and logically (for security).</w:t>
            </w:r>
          </w:p>
        </w:tc>
      </w:tr>
      <w:tr w:rsidR="00D342CA" w:rsidRPr="00E71558" w14:paraId="56F02F4F" w14:textId="77777777" w:rsidTr="00D342CA">
        <w:tblPrEx>
          <w:tblLook w:val="04A0" w:firstRow="1" w:lastRow="0" w:firstColumn="1" w:lastColumn="0" w:noHBand="0" w:noVBand="1"/>
        </w:tblPrEx>
        <w:tc>
          <w:tcPr>
            <w:tcW w:w="961" w:type="dxa"/>
          </w:tcPr>
          <w:p w14:paraId="70B5EAFC"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0E04CC0C"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Virtual Machines</w:t>
            </w:r>
          </w:p>
        </w:tc>
        <w:tc>
          <w:tcPr>
            <w:tcW w:w="8062" w:type="dxa"/>
          </w:tcPr>
          <w:p w14:paraId="69149DA2"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Use NTP, Windows Time Service, or another timekeeping utility suitable for the operating system.</w:t>
            </w:r>
          </w:p>
        </w:tc>
      </w:tr>
      <w:tr w:rsidR="00D342CA" w:rsidRPr="00E71558" w14:paraId="52EBA7E0" w14:textId="77777777" w:rsidTr="00D342CA">
        <w:tblPrEx>
          <w:tblLook w:val="04A0" w:firstRow="1" w:lastRow="0" w:firstColumn="1" w:lastColumn="0" w:noHBand="0" w:noVBand="1"/>
        </w:tblPrEx>
        <w:tc>
          <w:tcPr>
            <w:tcW w:w="961" w:type="dxa"/>
          </w:tcPr>
          <w:p w14:paraId="5753D346"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P1</w:t>
            </w:r>
          </w:p>
        </w:tc>
        <w:tc>
          <w:tcPr>
            <w:tcW w:w="1890" w:type="dxa"/>
          </w:tcPr>
          <w:p w14:paraId="45DCFBA5"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Virtual Machines</w:t>
            </w:r>
          </w:p>
        </w:tc>
        <w:tc>
          <w:tcPr>
            <w:tcW w:w="8062" w:type="dxa"/>
          </w:tcPr>
          <w:p w14:paraId="49AED344"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Verify that VMware Tools is installed, running, and up to date for running virtual machines.</w:t>
            </w:r>
          </w:p>
        </w:tc>
      </w:tr>
      <w:tr w:rsidR="00D342CA" w:rsidRPr="00E71558" w14:paraId="4F02A794" w14:textId="77777777" w:rsidTr="00D342CA">
        <w:tblPrEx>
          <w:tblLook w:val="04A0" w:firstRow="1" w:lastRow="0" w:firstColumn="1" w:lastColumn="0" w:noHBand="0" w:noVBand="1"/>
        </w:tblPrEx>
        <w:tc>
          <w:tcPr>
            <w:tcW w:w="961" w:type="dxa"/>
          </w:tcPr>
          <w:p w14:paraId="359423DA"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P2</w:t>
            </w:r>
          </w:p>
        </w:tc>
        <w:tc>
          <w:tcPr>
            <w:tcW w:w="1890" w:type="dxa"/>
          </w:tcPr>
          <w:p w14:paraId="0F30361E"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Datacenter</w:t>
            </w:r>
          </w:p>
        </w:tc>
        <w:tc>
          <w:tcPr>
            <w:tcW w:w="8062" w:type="dxa"/>
          </w:tcPr>
          <w:p w14:paraId="4798E128"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Use a consistent naming convention for all virtual datacenter objects.</w:t>
            </w:r>
          </w:p>
        </w:tc>
      </w:tr>
      <w:tr w:rsidR="00D342CA" w:rsidRPr="00E71558" w14:paraId="3995E8EC" w14:textId="77777777" w:rsidTr="00D342CA">
        <w:tblPrEx>
          <w:tblLook w:val="04A0" w:firstRow="1" w:lastRow="0" w:firstColumn="1" w:lastColumn="0" w:noHBand="0" w:noVBand="1"/>
        </w:tblPrEx>
        <w:tc>
          <w:tcPr>
            <w:tcW w:w="961" w:type="dxa"/>
          </w:tcPr>
          <w:p w14:paraId="33E3AFC2"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P2</w:t>
            </w:r>
          </w:p>
        </w:tc>
        <w:tc>
          <w:tcPr>
            <w:tcW w:w="1890" w:type="dxa"/>
          </w:tcPr>
          <w:p w14:paraId="40DA7AE5"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Datacenter</w:t>
            </w:r>
          </w:p>
        </w:tc>
        <w:tc>
          <w:tcPr>
            <w:tcW w:w="8062" w:type="dxa"/>
          </w:tcPr>
          <w:p w14:paraId="18A97FBB"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Use automatic mode for vSphere DRS, if possible, for optimal load balancing.</w:t>
            </w:r>
          </w:p>
        </w:tc>
      </w:tr>
      <w:tr w:rsidR="00D342CA" w14:paraId="5BE7FE0B" w14:textId="77777777" w:rsidTr="00D342CA">
        <w:tblPrEx>
          <w:tblLook w:val="04A0" w:firstRow="1" w:lastRow="0" w:firstColumn="1" w:lastColumn="0" w:noHBand="0" w:noVBand="1"/>
        </w:tblPrEx>
        <w:tc>
          <w:tcPr>
            <w:tcW w:w="961" w:type="dxa"/>
          </w:tcPr>
          <w:p w14:paraId="47158438"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P2</w:t>
            </w:r>
          </w:p>
        </w:tc>
        <w:tc>
          <w:tcPr>
            <w:tcW w:w="1890" w:type="dxa"/>
          </w:tcPr>
          <w:p w14:paraId="1F7E340F"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Datacenter</w:t>
            </w:r>
          </w:p>
        </w:tc>
        <w:tc>
          <w:tcPr>
            <w:tcW w:w="8062" w:type="dxa"/>
          </w:tcPr>
          <w:p w14:paraId="479FE383" w14:textId="77777777" w:rsidR="00D342CA" w:rsidRPr="00D342CA" w:rsidRDefault="00D342CA" w:rsidP="0068260A">
            <w:pPr>
              <w:rPr>
                <w:rFonts w:ascii="UniSansBook" w:eastAsiaTheme="minorEastAsia" w:hAnsi="UniSansBook" w:cstheme="minorBidi"/>
                <w:noProof/>
                <w:color w:val="000000"/>
                <w:lang w:val="pt-BR" w:eastAsia="pt-BR"/>
              </w:rPr>
            </w:pPr>
            <w:r w:rsidRPr="00E71558">
              <w:rPr>
                <w:rFonts w:ascii="UniSansBook" w:eastAsiaTheme="minorEastAsia" w:hAnsi="UniSansBook" w:cstheme="minorBidi"/>
                <w:noProof/>
                <w:color w:val="000000"/>
                <w:lang w:val="en-US" w:eastAsia="pt-BR"/>
              </w:rPr>
              <w:t xml:space="preserve">Use vCenter Server roles, groups, and permissions to provide appropriate access and authorization to the VMware virtual infrastructure. </w:t>
            </w:r>
            <w:r w:rsidRPr="00D342CA">
              <w:rPr>
                <w:rFonts w:ascii="UniSansBook" w:eastAsiaTheme="minorEastAsia" w:hAnsi="UniSansBook" w:cstheme="minorBidi"/>
                <w:noProof/>
                <w:color w:val="000000"/>
                <w:lang w:val="pt-BR" w:eastAsia="pt-BR"/>
              </w:rPr>
              <w:t>Avoid using Windows built-in groups (Administrators).</w:t>
            </w:r>
          </w:p>
        </w:tc>
      </w:tr>
      <w:tr w:rsidR="00D342CA" w:rsidRPr="00E71558" w14:paraId="535DE2B2" w14:textId="77777777" w:rsidTr="00D342CA">
        <w:tblPrEx>
          <w:tblLook w:val="04A0" w:firstRow="1" w:lastRow="0" w:firstColumn="1" w:lastColumn="0" w:noHBand="0" w:noVBand="1"/>
        </w:tblPrEx>
        <w:tc>
          <w:tcPr>
            <w:tcW w:w="961" w:type="dxa"/>
          </w:tcPr>
          <w:p w14:paraId="6E09C396"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P2</w:t>
            </w:r>
          </w:p>
        </w:tc>
        <w:tc>
          <w:tcPr>
            <w:tcW w:w="1890" w:type="dxa"/>
          </w:tcPr>
          <w:p w14:paraId="07A1384C"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Network</w:t>
            </w:r>
          </w:p>
        </w:tc>
        <w:tc>
          <w:tcPr>
            <w:tcW w:w="8062" w:type="dxa"/>
          </w:tcPr>
          <w:p w14:paraId="4EF9772D"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Distribute vmnics for a port group across different PCI buses for greater redundancy.</w:t>
            </w:r>
          </w:p>
        </w:tc>
      </w:tr>
      <w:tr w:rsidR="00D342CA" w:rsidRPr="00E71558" w14:paraId="49F42E44" w14:textId="77777777" w:rsidTr="00D342CA">
        <w:tblPrEx>
          <w:tblLook w:val="04A0" w:firstRow="1" w:lastRow="0" w:firstColumn="1" w:lastColumn="0" w:noHBand="0" w:noVBand="1"/>
        </w:tblPrEx>
        <w:tc>
          <w:tcPr>
            <w:tcW w:w="961" w:type="dxa"/>
          </w:tcPr>
          <w:p w14:paraId="53CEAF57"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lastRenderedPageBreak/>
              <w:t>P2</w:t>
            </w:r>
          </w:p>
        </w:tc>
        <w:tc>
          <w:tcPr>
            <w:tcW w:w="1890" w:type="dxa"/>
          </w:tcPr>
          <w:p w14:paraId="3B296CEE"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Storage</w:t>
            </w:r>
          </w:p>
        </w:tc>
        <w:tc>
          <w:tcPr>
            <w:tcW w:w="8062" w:type="dxa"/>
          </w:tcPr>
          <w:p w14:paraId="3F44B583"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Use Storage I/O Control (SIOC) to prioritize high importance virtual machine traffic.</w:t>
            </w:r>
          </w:p>
        </w:tc>
      </w:tr>
      <w:tr w:rsidR="00D342CA" w:rsidRPr="00E71558" w14:paraId="750AE5C2" w14:textId="77777777" w:rsidTr="00D342CA">
        <w:tblPrEx>
          <w:tblLook w:val="04A0" w:firstRow="1" w:lastRow="0" w:firstColumn="1" w:lastColumn="0" w:noHBand="0" w:noVBand="1"/>
        </w:tblPrEx>
        <w:tc>
          <w:tcPr>
            <w:tcW w:w="961" w:type="dxa"/>
          </w:tcPr>
          <w:p w14:paraId="379FD214"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P2</w:t>
            </w:r>
          </w:p>
        </w:tc>
        <w:tc>
          <w:tcPr>
            <w:tcW w:w="1890" w:type="dxa"/>
          </w:tcPr>
          <w:p w14:paraId="094B07E9"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Storage</w:t>
            </w:r>
          </w:p>
        </w:tc>
        <w:tc>
          <w:tcPr>
            <w:tcW w:w="8062" w:type="dxa"/>
          </w:tcPr>
          <w:p w14:paraId="1E7B236E"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Minimize differences in the number of storage paths.</w:t>
            </w:r>
          </w:p>
        </w:tc>
      </w:tr>
      <w:tr w:rsidR="00D342CA" w14:paraId="499057B4" w14:textId="77777777" w:rsidTr="00D342CA">
        <w:tblPrEx>
          <w:tblLook w:val="04A0" w:firstRow="1" w:lastRow="0" w:firstColumn="1" w:lastColumn="0" w:noHBand="0" w:noVBand="1"/>
        </w:tblPrEx>
        <w:tc>
          <w:tcPr>
            <w:tcW w:w="961" w:type="dxa"/>
          </w:tcPr>
          <w:p w14:paraId="3E1D4986"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P2</w:t>
            </w:r>
          </w:p>
        </w:tc>
        <w:tc>
          <w:tcPr>
            <w:tcW w:w="1890" w:type="dxa"/>
          </w:tcPr>
          <w:p w14:paraId="049A71E0"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Storage</w:t>
            </w:r>
          </w:p>
        </w:tc>
        <w:tc>
          <w:tcPr>
            <w:tcW w:w="8062" w:type="dxa"/>
          </w:tcPr>
          <w:p w14:paraId="340F49D6"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Size datastores appropriately.</w:t>
            </w:r>
          </w:p>
        </w:tc>
      </w:tr>
      <w:tr w:rsidR="00D342CA" w:rsidRPr="00E71558" w14:paraId="0914DCD7" w14:textId="77777777" w:rsidTr="00D342CA">
        <w:tblPrEx>
          <w:tblLook w:val="04A0" w:firstRow="1" w:lastRow="0" w:firstColumn="1" w:lastColumn="0" w:noHBand="0" w:noVBand="1"/>
        </w:tblPrEx>
        <w:tc>
          <w:tcPr>
            <w:tcW w:w="961" w:type="dxa"/>
          </w:tcPr>
          <w:p w14:paraId="418180BD"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P2</w:t>
            </w:r>
          </w:p>
        </w:tc>
        <w:tc>
          <w:tcPr>
            <w:tcW w:w="1890" w:type="dxa"/>
          </w:tcPr>
          <w:p w14:paraId="20349F2A"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Storage</w:t>
            </w:r>
          </w:p>
        </w:tc>
        <w:tc>
          <w:tcPr>
            <w:tcW w:w="8062" w:type="dxa"/>
          </w:tcPr>
          <w:p w14:paraId="1DCAD332"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Allocate space on shared datastores for templates and media/ISOs separately from datastores for virtual machines.</w:t>
            </w:r>
          </w:p>
        </w:tc>
      </w:tr>
      <w:tr w:rsidR="00D342CA" w:rsidRPr="00E71558" w14:paraId="273253A4" w14:textId="77777777" w:rsidTr="00D342CA">
        <w:tblPrEx>
          <w:tblLook w:val="04A0" w:firstRow="1" w:lastRow="0" w:firstColumn="1" w:lastColumn="0" w:noHBand="0" w:noVBand="1"/>
        </w:tblPrEx>
        <w:tc>
          <w:tcPr>
            <w:tcW w:w="961" w:type="dxa"/>
          </w:tcPr>
          <w:p w14:paraId="0068D603"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P2</w:t>
            </w:r>
          </w:p>
        </w:tc>
        <w:tc>
          <w:tcPr>
            <w:tcW w:w="1890" w:type="dxa"/>
          </w:tcPr>
          <w:p w14:paraId="50E6E384" w14:textId="77777777" w:rsidR="00D342CA" w:rsidRPr="00D342CA" w:rsidRDefault="00D342CA" w:rsidP="0068260A">
            <w:pPr>
              <w:rPr>
                <w:rFonts w:ascii="UniSansBook" w:eastAsiaTheme="minorEastAsia" w:hAnsi="UniSansBook" w:cstheme="minorBidi"/>
                <w:noProof/>
                <w:color w:val="000000"/>
                <w:lang w:val="pt-BR" w:eastAsia="pt-BR"/>
              </w:rPr>
            </w:pPr>
            <w:r w:rsidRPr="00D342CA">
              <w:rPr>
                <w:rFonts w:ascii="UniSansBook" w:eastAsiaTheme="minorEastAsia" w:hAnsi="UniSansBook" w:cstheme="minorBidi"/>
                <w:noProof/>
                <w:color w:val="000000"/>
                <w:lang w:val="pt-BR" w:eastAsia="pt-BR"/>
              </w:rPr>
              <w:t>Virtual Machines</w:t>
            </w:r>
          </w:p>
        </w:tc>
        <w:tc>
          <w:tcPr>
            <w:tcW w:w="8062" w:type="dxa"/>
          </w:tcPr>
          <w:p w14:paraId="44B32229" w14:textId="77777777" w:rsidR="00D342CA" w:rsidRPr="00E71558" w:rsidRDefault="00D342CA"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Use the latest version of VMXNET that is supported by the guest operating system.</w:t>
            </w:r>
          </w:p>
        </w:tc>
      </w:tr>
    </w:tbl>
    <w:p w14:paraId="4F2DE3E3" w14:textId="7835A462" w:rsidR="00E57156" w:rsidRPr="00E71558" w:rsidRDefault="00E57156" w:rsidP="00FC46F9">
      <w:pPr>
        <w:ind w:left="708"/>
        <w:rPr>
          <w:rFonts w:ascii="UniSansBook" w:eastAsiaTheme="minorEastAsia" w:hAnsi="UniSansBook"/>
          <w:bCs/>
          <w:noProof/>
          <w:color w:val="C00000"/>
          <w:sz w:val="28"/>
          <w:szCs w:val="28"/>
          <w:lang w:val="en-US" w:eastAsia="pt-BR"/>
        </w:rPr>
      </w:pPr>
    </w:p>
    <w:p w14:paraId="5D7B54DB" w14:textId="77777777" w:rsidR="00E57156" w:rsidRDefault="00E57156" w:rsidP="00E57156">
      <w:pPr>
        <w:pStyle w:val="Heading3"/>
        <w:numPr>
          <w:ilvl w:val="0"/>
          <w:numId w:val="28"/>
        </w:numPr>
        <w:jc w:val="both"/>
        <w:rPr>
          <w:rFonts w:ascii="UniSansBook" w:hAnsi="UniSansBook"/>
          <w:b/>
          <w:color w:val="auto"/>
        </w:rPr>
      </w:pPr>
      <w:bookmarkStart w:id="4" w:name="_Toc291077823"/>
      <w:r w:rsidRPr="00E57156">
        <w:rPr>
          <w:rFonts w:ascii="UniSansBook" w:hAnsi="UniSansBook"/>
          <w:b/>
          <w:color w:val="auto"/>
        </w:rPr>
        <w:t>Health Check Recommendations</w:t>
      </w:r>
      <w:bookmarkStart w:id="5" w:name="_Toc291077824"/>
      <w:bookmarkEnd w:id="4"/>
    </w:p>
    <w:p w14:paraId="25E104B3" w14:textId="139DC221" w:rsidR="00E57156" w:rsidRPr="00E57156" w:rsidRDefault="009B0DA3" w:rsidP="00E57156">
      <w:pPr>
        <w:pStyle w:val="Caption"/>
        <w:keepNext/>
        <w:numPr>
          <w:ilvl w:val="0"/>
          <w:numId w:val="29"/>
        </w:numPr>
        <w:jc w:val="both"/>
        <w:rPr>
          <w:rFonts w:ascii="UniSansBook" w:hAnsi="UniSansBook"/>
          <w:b/>
          <w:color w:val="auto"/>
          <w:sz w:val="20"/>
          <w:szCs w:val="20"/>
        </w:rPr>
      </w:pPr>
      <w:r w:rsidRPr="00E57156">
        <w:rPr>
          <w:rFonts w:ascii="UniSansBook" w:hAnsi="UniSansBook"/>
          <w:b/>
          <w:color w:val="auto"/>
          <w:sz w:val="20"/>
          <w:szCs w:val="20"/>
        </w:rPr>
        <w:t>COMPUTE</w:t>
      </w:r>
      <w:bookmarkEnd w:id="5"/>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14:paraId="43143F3D"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587A35D0" w14:textId="77777777" w:rsidR="00B94DCB" w:rsidRPr="00B94DCB" w:rsidRDefault="00B94DCB" w:rsidP="00B94DCB">
            <w:pPr>
              <w:rPr>
                <w:rStyle w:val="BodyTextChar"/>
                <w:rFonts w:ascii="UniSansBook" w:hAnsi="UniSansBook"/>
                <w:color w:val="FFFFFF" w:themeColor="background1"/>
                <w:szCs w:val="20"/>
                <w:lang w:val="pt-BR"/>
              </w:rPr>
            </w:pPr>
            <w:bookmarkStart w:id="6" w:name="_Toc291077825"/>
            <w:r w:rsidRPr="00B94DCB">
              <w:rPr>
                <w:rStyle w:val="BodyTextChar"/>
                <w:rFonts w:ascii="UniSansBook" w:hAnsi="UniSansBook"/>
                <w:color w:val="FFFFFF" w:themeColor="background1"/>
                <w:szCs w:val="20"/>
                <w:lang w:val="pt-BR"/>
              </w:rPr>
              <w:t>Item</w:t>
            </w:r>
          </w:p>
        </w:tc>
        <w:tc>
          <w:tcPr>
            <w:tcW w:w="7290" w:type="dxa"/>
            <w:shd w:val="clear" w:color="auto" w:fill="C00000"/>
          </w:tcPr>
          <w:p w14:paraId="636F6220" w14:textId="77777777" w:rsidR="00B94DCB" w:rsidRPr="00B94DCB" w:rsidRDefault="00B94DCB" w:rsidP="00B94DCB">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E71558" w14:paraId="50578077" w14:textId="77777777" w:rsidTr="00B94DCB">
        <w:trPr>
          <w:jc w:val="center"/>
        </w:trPr>
        <w:tc>
          <w:tcPr>
            <w:tcW w:w="1980" w:type="dxa"/>
          </w:tcPr>
          <w:p w14:paraId="7ACAEA49" w14:textId="77777777" w:rsidR="00B94DCB" w:rsidRPr="00B94DCB" w:rsidRDefault="00B94DCB" w:rsidP="0068260A">
            <w:pPr>
              <w:rPr>
                <w:rFonts w:ascii="UniSansBook" w:eastAsiaTheme="minorEastAsia" w:hAnsi="UniSansBook" w:cstheme="minorBidi"/>
                <w:noProof/>
                <w:color w:val="000000"/>
                <w:lang w:val="pt-BR" w:eastAsia="pt-BR"/>
              </w:rPr>
            </w:pPr>
            <w:r w:rsidRPr="00B94DCB">
              <w:rPr>
                <w:rFonts w:ascii="UniSansBook" w:eastAsiaTheme="minorEastAsia" w:hAnsi="UniSansBook" w:cstheme="minorBidi"/>
                <w:noProof/>
                <w:color w:val="000000"/>
                <w:lang w:val="pt-BR" w:eastAsia="pt-BR"/>
              </w:rPr>
              <w:t>Observation 1</w:t>
            </w:r>
          </w:p>
        </w:tc>
        <w:tc>
          <w:tcPr>
            <w:tcW w:w="7290" w:type="dxa"/>
          </w:tcPr>
          <w:p w14:paraId="558AFEA2" w14:textId="77777777" w:rsidR="00B94DCB" w:rsidRPr="00E71558" w:rsidRDefault="00B94DCB"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Default firewall settings have been modified from default for 7 ESX host(s).</w:t>
            </w:r>
          </w:p>
        </w:tc>
      </w:tr>
      <w:tr w:rsidR="00B94DCB" w14:paraId="0E8B4AD0" w14:textId="77777777" w:rsidTr="00B94DCB">
        <w:trPr>
          <w:jc w:val="center"/>
        </w:trPr>
        <w:tc>
          <w:tcPr>
            <w:tcW w:w="1980" w:type="dxa"/>
          </w:tcPr>
          <w:p w14:paraId="47E8397C" w14:textId="77777777" w:rsidR="00B94DCB" w:rsidRPr="00B94DCB" w:rsidRDefault="00B94DCB" w:rsidP="0068260A">
            <w:pPr>
              <w:rPr>
                <w:rFonts w:ascii="UniSansBook" w:eastAsiaTheme="minorEastAsia" w:hAnsi="UniSansBook" w:cstheme="minorBidi"/>
                <w:noProof/>
                <w:color w:val="000000"/>
                <w:lang w:val="pt-BR" w:eastAsia="pt-BR"/>
              </w:rPr>
            </w:pPr>
            <w:r w:rsidRPr="00B94DCB">
              <w:rPr>
                <w:rFonts w:ascii="UniSansBook" w:eastAsiaTheme="minorEastAsia" w:hAnsi="UniSansBook" w:cstheme="minorBidi"/>
                <w:noProof/>
                <w:color w:val="000000"/>
                <w:lang w:val="pt-BR" w:eastAsia="pt-BR"/>
              </w:rPr>
              <w:t>Priority</w:t>
            </w:r>
          </w:p>
        </w:tc>
        <w:tc>
          <w:tcPr>
            <w:tcW w:w="7290" w:type="dxa"/>
          </w:tcPr>
          <w:p w14:paraId="32F2253C" w14:textId="77777777" w:rsidR="00B94DCB" w:rsidRPr="00B94DCB" w:rsidRDefault="00B94DCB" w:rsidP="0068260A">
            <w:pPr>
              <w:rPr>
                <w:rFonts w:ascii="UniSansBook" w:eastAsiaTheme="minorEastAsia" w:hAnsi="UniSansBook" w:cstheme="minorBidi"/>
                <w:noProof/>
                <w:color w:val="000000"/>
                <w:lang w:val="pt-BR" w:eastAsia="pt-BR"/>
              </w:rPr>
            </w:pPr>
            <w:r w:rsidRPr="00B94DCB">
              <w:rPr>
                <w:rFonts w:ascii="UniSansBook" w:eastAsiaTheme="minorEastAsia" w:hAnsi="UniSansBook" w:cstheme="minorBidi"/>
                <w:noProof/>
                <w:color w:val="000000"/>
                <w:lang w:val="pt-BR" w:eastAsia="pt-BR"/>
              </w:rPr>
              <w:t>P1</w:t>
            </w:r>
          </w:p>
        </w:tc>
      </w:tr>
      <w:tr w:rsidR="00B94DCB" w14:paraId="51A314AA" w14:textId="77777777" w:rsidTr="00B94DCB">
        <w:trPr>
          <w:jc w:val="center"/>
        </w:trPr>
        <w:tc>
          <w:tcPr>
            <w:tcW w:w="1980" w:type="dxa"/>
          </w:tcPr>
          <w:p w14:paraId="10C1C324" w14:textId="77777777" w:rsidR="00B94DCB" w:rsidRPr="00B94DCB" w:rsidRDefault="00B94DCB" w:rsidP="0068260A">
            <w:pPr>
              <w:rPr>
                <w:rFonts w:ascii="UniSansBook" w:eastAsiaTheme="minorEastAsia" w:hAnsi="UniSansBook" w:cstheme="minorBidi"/>
                <w:noProof/>
                <w:color w:val="000000"/>
                <w:lang w:val="pt-BR" w:eastAsia="pt-BR"/>
              </w:rPr>
            </w:pPr>
            <w:r w:rsidRPr="00B94DCB">
              <w:rPr>
                <w:rFonts w:ascii="UniSansBook" w:eastAsiaTheme="minorEastAsia" w:hAnsi="UniSansBook" w:cstheme="minorBidi"/>
                <w:noProof/>
                <w:color w:val="000000"/>
                <w:lang w:val="pt-BR" w:eastAsia="pt-BR"/>
              </w:rPr>
              <w:t>Infrastructure Qualities</w:t>
            </w:r>
          </w:p>
        </w:tc>
        <w:tc>
          <w:tcPr>
            <w:tcW w:w="7290" w:type="dxa"/>
          </w:tcPr>
          <w:p w14:paraId="7467EAAE" w14:textId="77777777" w:rsidR="00B94DCB" w:rsidRPr="00B94DCB" w:rsidRDefault="00B94DCB" w:rsidP="0068260A">
            <w:pPr>
              <w:rPr>
                <w:rFonts w:ascii="UniSansBook" w:eastAsiaTheme="minorEastAsia" w:hAnsi="UniSansBook" w:cstheme="minorBidi"/>
                <w:noProof/>
                <w:color w:val="000000"/>
                <w:lang w:val="pt-BR" w:eastAsia="pt-BR"/>
              </w:rPr>
            </w:pPr>
          </w:p>
        </w:tc>
      </w:tr>
      <w:tr w:rsidR="00B94DCB" w:rsidRPr="00E71558" w14:paraId="42C0BE89" w14:textId="77777777" w:rsidTr="00B94DCB">
        <w:trPr>
          <w:jc w:val="center"/>
        </w:trPr>
        <w:tc>
          <w:tcPr>
            <w:tcW w:w="1980" w:type="dxa"/>
          </w:tcPr>
          <w:p w14:paraId="785C968B" w14:textId="77777777" w:rsidR="00B94DCB" w:rsidRPr="00B94DCB" w:rsidRDefault="00B94DCB" w:rsidP="0068260A">
            <w:pPr>
              <w:rPr>
                <w:rFonts w:ascii="UniSansBook" w:eastAsiaTheme="minorEastAsia" w:hAnsi="UniSansBook" w:cstheme="minorBidi"/>
                <w:noProof/>
                <w:color w:val="000000"/>
                <w:lang w:val="pt-BR" w:eastAsia="pt-BR"/>
              </w:rPr>
            </w:pPr>
            <w:r w:rsidRPr="00B94DCB">
              <w:rPr>
                <w:rFonts w:ascii="UniSansBook" w:eastAsiaTheme="minorEastAsia" w:hAnsi="UniSansBook" w:cstheme="minorBidi"/>
                <w:noProof/>
                <w:color w:val="000000"/>
                <w:lang w:val="pt-BR" w:eastAsia="pt-BR"/>
              </w:rPr>
              <w:t>Recommendation</w:t>
            </w:r>
          </w:p>
        </w:tc>
        <w:tc>
          <w:tcPr>
            <w:tcW w:w="7290" w:type="dxa"/>
          </w:tcPr>
          <w:p w14:paraId="13085C11" w14:textId="77777777" w:rsidR="00B94DCB" w:rsidRPr="00E71558" w:rsidRDefault="00B94DCB" w:rsidP="0068260A">
            <w:pPr>
              <w:rPr>
                <w:rFonts w:ascii="UniSansBook" w:eastAsiaTheme="minorEastAsia" w:hAnsi="UniSansBook" w:cstheme="minorBidi"/>
                <w:noProof/>
                <w:color w:val="000000"/>
                <w:lang w:val="en-US" w:eastAsia="pt-BR"/>
              </w:rPr>
            </w:pPr>
            <w:r w:rsidRPr="00E71558">
              <w:rPr>
                <w:rFonts w:ascii="UniSansBook" w:eastAsiaTheme="minorEastAsia" w:hAnsi="UniSansBook" w:cstheme="minorBidi"/>
                <w:noProof/>
                <w:color w:val="000000"/>
                <w:lang w:val="en-US" w:eastAsia="pt-BR"/>
              </w:rPr>
              <w:t>Configure firewall rules and ports according to best practices.</w:t>
            </w:r>
          </w:p>
        </w:tc>
      </w:tr>
      <w:tr w:rsidR="00B94DCB" w:rsidRPr="00E71558" w14:paraId="5B2E37F9" w14:textId="77777777" w:rsidTr="00B94DCB">
        <w:trPr>
          <w:jc w:val="center"/>
        </w:trPr>
        <w:tc>
          <w:tcPr>
            <w:tcW w:w="1980" w:type="dxa"/>
          </w:tcPr>
          <w:p w14:paraId="775A56BF"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5FBEDA71" w14:textId="77777777" w:rsidR="00B94DCB" w:rsidRPr="00B94DCB" w:rsidRDefault="00B94DCB" w:rsidP="0068260A">
            <w:pPr>
              <w:pStyle w:val="BodyText"/>
              <w:rPr>
                <w:rFonts w:ascii="UniSansBook" w:hAnsi="UniSansBook"/>
              </w:rPr>
            </w:pPr>
            <w:r w:rsidRPr="00B94DCB">
              <w:rPr>
                <w:rFonts w:ascii="UniSansBook" w:hAnsi="UniSansBook"/>
              </w:rPr>
              <w:t>The default firewall rules are configured to provide adequate security while allowing communication with the appropriate VMware virtual infrastructure components.</w:t>
            </w:r>
          </w:p>
          <w:p w14:paraId="37CF0109" w14:textId="77777777" w:rsidR="00B94DCB" w:rsidRPr="00B94DCB" w:rsidRDefault="00B94DCB" w:rsidP="0068260A">
            <w:pPr>
              <w:pStyle w:val="BodyText"/>
              <w:rPr>
                <w:rFonts w:ascii="UniSansBook" w:hAnsi="UniSansBook"/>
              </w:rPr>
            </w:pPr>
            <w:r w:rsidRPr="00B94DCB">
              <w:rPr>
                <w:rFonts w:ascii="UniSansBook" w:hAnsi="UniSansBook"/>
              </w:rPr>
              <w:t>Unless required to enable communication for VMware virtual infrastructure services, avoid changing firewall rules because this can introduce additional security issues. VMware recommends that you leave the default security firewall settings in place. These settings block all incoming and outgoing traffic that is not associated with enabled service.</w:t>
            </w:r>
          </w:p>
          <w:p w14:paraId="1B6783E6" w14:textId="77777777" w:rsidR="00B94DCB" w:rsidRPr="00B94DCB" w:rsidRDefault="00B94DCB" w:rsidP="00B94DCB">
            <w:pPr>
              <w:rPr>
                <w:rFonts w:ascii="UniSansBook" w:hAnsi="UniSansBook"/>
              </w:rPr>
            </w:pPr>
            <w:r w:rsidRPr="00B94DCB">
              <w:rPr>
                <w:rFonts w:ascii="UniSansBook" w:hAnsi="UniSansBook"/>
              </w:rPr>
              <w:t xml:space="preserve">If you enable a service and open ports for it, document the changes, including the purpose for opening </w:t>
            </w:r>
            <w:r w:rsidRPr="00E71558">
              <w:rPr>
                <w:rFonts w:ascii="UniSansBook" w:eastAsiaTheme="minorEastAsia" w:hAnsi="UniSansBook" w:cstheme="minorBidi"/>
                <w:noProof/>
                <w:color w:val="000000"/>
                <w:lang w:val="en-US" w:eastAsia="pt-BR"/>
              </w:rPr>
              <w:t>each</w:t>
            </w:r>
            <w:r w:rsidRPr="00B94DCB">
              <w:rPr>
                <w:rFonts w:ascii="UniSansBook" w:hAnsi="UniSansBook"/>
              </w:rPr>
              <w:t xml:space="preserve"> port. Consistently make the changes on all the appropriate ESXi hosts and avoid changing the default ports unless necessary.</w:t>
            </w:r>
          </w:p>
          <w:p w14:paraId="6D3BC8EC"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2997F2AF" w14:textId="77777777" w:rsidR="00B94DCB" w:rsidRPr="00B94DCB" w:rsidRDefault="00B94DCB" w:rsidP="0068260A">
            <w:pPr>
              <w:pStyle w:val="BodyText"/>
              <w:rPr>
                <w:rFonts w:ascii="UniSansBook" w:hAnsi="UniSansBook"/>
                <w:color w:val="1F497D"/>
              </w:rPr>
            </w:pPr>
            <w:r w:rsidRPr="00B94DCB">
              <w:rPr>
                <w:rFonts w:ascii="UniSansBook" w:hAnsi="UniSansBook"/>
              </w:rPr>
              <w:t xml:space="preserve">VM and ESXi tabs in </w:t>
            </w:r>
            <w:r w:rsidRPr="00B94DCB">
              <w:rPr>
                <w:rFonts w:ascii="UniSansBook" w:hAnsi="UniSansBook"/>
                <w:i/>
              </w:rPr>
              <w:t>VMware Hardening Guide.</w:t>
            </w:r>
            <w:r w:rsidRPr="00B94DCB">
              <w:rPr>
                <w:rFonts w:ascii="UniSansBook" w:hAnsi="UniSansBook"/>
                <w:i/>
              </w:rPr>
              <w:br/>
            </w:r>
            <w:hyperlink r:id="rId16" w:history="1">
              <w:r w:rsidRPr="00B94DCB">
                <w:rPr>
                  <w:rStyle w:val="Hyperlink"/>
                  <w:rFonts w:ascii="UniSansBook" w:hAnsi="UniSansBook"/>
                </w:rPr>
                <w:t>https://communities.vmware.com/docs/DOC-22981</w:t>
              </w:r>
            </w:hyperlink>
          </w:p>
          <w:p w14:paraId="4545DB3F" w14:textId="77777777" w:rsidR="00B94DCB" w:rsidRPr="00B94DCB" w:rsidRDefault="00E71558" w:rsidP="0068260A">
            <w:pPr>
              <w:rPr>
                <w:rFonts w:ascii="UniSansBook" w:hAnsi="UniSansBook"/>
              </w:rPr>
            </w:pPr>
            <w:hyperlink r:id="rId17" w:history="1">
              <w:r w:rsidR="00B94DCB" w:rsidRPr="00B94DCB">
                <w:rPr>
                  <w:rStyle w:val="Hyperlink"/>
                  <w:rFonts w:ascii="UniSansBook" w:hAnsi="UniSansBook"/>
                </w:rPr>
                <w:t>http://communities.vmware.com/docs/DOC-19605</w:t>
              </w:r>
            </w:hyperlink>
          </w:p>
          <w:p w14:paraId="23F8D827" w14:textId="77777777" w:rsidR="00B94DCB" w:rsidRPr="00B94DCB" w:rsidRDefault="00B94DCB" w:rsidP="0068260A">
            <w:pPr>
              <w:pStyle w:val="BodyText"/>
              <w:rPr>
                <w:rStyle w:val="Hyperlink"/>
                <w:rFonts w:ascii="UniSansBook" w:hAnsi="UniSansBook"/>
              </w:rPr>
            </w:pPr>
            <w:r w:rsidRPr="00B94DCB">
              <w:rPr>
                <w:rFonts w:ascii="UniSansBook" w:hAnsi="UniSansBook"/>
                <w:i/>
              </w:rPr>
              <w:t>TCP and UDP Ports required to access vCenter Server, ESX hosts, and other network components</w:t>
            </w:r>
            <w:r w:rsidRPr="00B94DCB">
              <w:rPr>
                <w:rFonts w:ascii="UniSansBook" w:hAnsi="UniSansBook"/>
              </w:rPr>
              <w:br/>
            </w:r>
            <w:hyperlink r:id="rId18" w:history="1">
              <w:r w:rsidRPr="00B94DCB">
                <w:rPr>
                  <w:rStyle w:val="Hyperlink"/>
                  <w:rFonts w:ascii="UniSansBook" w:hAnsi="UniSansBook"/>
                </w:rPr>
                <w:t>http://kb.vmware.com/kb/1012382</w:t>
              </w:r>
            </w:hyperlink>
          </w:p>
          <w:p w14:paraId="1C8928F6" w14:textId="77777777" w:rsidR="00B94DCB" w:rsidRPr="00B94DCB" w:rsidRDefault="00B94DCB" w:rsidP="0068260A">
            <w:pPr>
              <w:pStyle w:val="BodyText"/>
              <w:rPr>
                <w:rStyle w:val="Hyperlink"/>
                <w:rFonts w:ascii="UniSansBook" w:hAnsi="UniSansBook" w:cs="Times New Roman"/>
              </w:rPr>
            </w:pPr>
            <w:r w:rsidRPr="00B94DCB">
              <w:rPr>
                <w:rFonts w:ascii="UniSansBook" w:hAnsi="UniSansBook" w:cs="Times New Roman"/>
              </w:rPr>
              <w:t xml:space="preserve">TCP and UDP Ports section in </w:t>
            </w:r>
            <w:r w:rsidRPr="00B94DCB">
              <w:rPr>
                <w:rFonts w:ascii="UniSansBook" w:hAnsi="UniSansBook"/>
                <w:i/>
              </w:rPr>
              <w:t>vSphere Security Guide</w:t>
            </w:r>
            <w:r w:rsidRPr="00B94DCB">
              <w:rPr>
                <w:rFonts w:ascii="UniSansBook" w:hAnsi="UniSansBook" w:cs="Times New Roman"/>
              </w:rPr>
              <w:br/>
            </w:r>
            <w:hyperlink r:id="rId19" w:history="1">
              <w:r w:rsidRPr="00B94DCB">
                <w:rPr>
                  <w:rStyle w:val="Hyperlink"/>
                  <w:rFonts w:ascii="UniSansBook" w:hAnsi="UniSansBook"/>
                </w:rPr>
                <w:t>http://pubs.vmware.com/vsphere-55/topic/com.vmware.ICbase/PDF/vsphere-esxi-vcenter-server-55-security-guide.pdf</w:t>
              </w:r>
            </w:hyperlink>
            <w:r w:rsidRPr="00B94DCB">
              <w:rPr>
                <w:rFonts w:ascii="UniSansBook" w:hAnsi="UniSansBook"/>
              </w:rPr>
              <w:br/>
            </w:r>
            <w:r w:rsidRPr="00B94DCB">
              <w:rPr>
                <w:rFonts w:ascii="UniSansBook" w:hAnsi="UniSansBook"/>
              </w:rPr>
              <w:br/>
            </w:r>
            <w:hyperlink r:id="rId20" w:history="1">
              <w:r w:rsidRPr="00B94DCB">
                <w:rPr>
                  <w:rStyle w:val="Hyperlink"/>
                  <w:rFonts w:ascii="UniSansBook" w:hAnsi="UniSansBook"/>
                </w:rPr>
                <w:t>http://pubs.vmware.com/vsphere-51/topic/com.vmware.ICbase/PDF/vsphere-esxi-vcenter-server-51-security-guide.pdf</w:t>
              </w:r>
            </w:hyperlink>
            <w:r w:rsidRPr="00B94DCB">
              <w:rPr>
                <w:rFonts w:ascii="UniSansBook" w:hAnsi="UniSansBook"/>
              </w:rPr>
              <w:br/>
            </w:r>
            <w:r w:rsidRPr="00B94DCB">
              <w:rPr>
                <w:rFonts w:ascii="UniSansBook" w:hAnsi="UniSansBook"/>
              </w:rPr>
              <w:br/>
            </w:r>
            <w:hyperlink r:id="rId21" w:history="1">
              <w:r w:rsidRPr="00B94DCB">
                <w:rPr>
                  <w:rStyle w:val="Hyperlink"/>
                  <w:rFonts w:ascii="UniSansBook" w:hAnsi="UniSansBook"/>
                </w:rPr>
                <w:t>http://pubs.vmware.com/vsphere-50/topic/com.vmware.ICbase/PDF/vsphere-esxi-vcenter-server-50-security-guide.pdf</w:t>
              </w:r>
            </w:hyperlink>
          </w:p>
          <w:p w14:paraId="54F52235" w14:textId="77777777" w:rsidR="00B94DCB" w:rsidRPr="00B94DCB" w:rsidRDefault="00B94DCB" w:rsidP="0068260A">
            <w:pPr>
              <w:pStyle w:val="BodyText"/>
              <w:rPr>
                <w:rFonts w:ascii="UniSansBook" w:hAnsi="UniSansBook"/>
                <w:i/>
              </w:rPr>
            </w:pPr>
            <w:r w:rsidRPr="00B94DCB">
              <w:rPr>
                <w:rStyle w:val="Emphasis"/>
                <w:rFonts w:ascii="UniSansBook" w:hAnsi="UniSansBook"/>
              </w:rPr>
              <w:t>About the ESXi 5.0 firewall</w:t>
            </w:r>
            <w:r w:rsidRPr="00B94DCB">
              <w:rPr>
                <w:rFonts w:ascii="UniSansBook" w:hAnsi="UniSansBook"/>
                <w:i/>
              </w:rPr>
              <w:br/>
            </w:r>
            <w:hyperlink r:id="rId22" w:history="1">
              <w:r w:rsidRPr="00B94DCB">
                <w:rPr>
                  <w:rStyle w:val="Hyperlink"/>
                  <w:rFonts w:ascii="UniSansBook" w:hAnsi="UniSansBook"/>
                </w:rPr>
                <w:t>http://kb.vmware.com/kb/2005284</w:t>
              </w:r>
            </w:hyperlink>
          </w:p>
        </w:tc>
      </w:tr>
    </w:tbl>
    <w:p w14:paraId="17263ACE" w14:textId="77777777" w:rsidR="00B94DCB" w:rsidRPr="00E71558" w:rsidRDefault="00B94DCB" w:rsidP="00B94DCB">
      <w:pPr>
        <w:rPr>
          <w:lang w:val="en-US"/>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14:paraId="17414048"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30AAA12A"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Item</w:t>
            </w:r>
          </w:p>
        </w:tc>
        <w:tc>
          <w:tcPr>
            <w:tcW w:w="7290" w:type="dxa"/>
            <w:shd w:val="clear" w:color="auto" w:fill="C00000"/>
          </w:tcPr>
          <w:p w14:paraId="1CF5A82B"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E71558" w14:paraId="5999D8FF" w14:textId="77777777" w:rsidTr="00B94DCB">
        <w:trPr>
          <w:jc w:val="center"/>
        </w:trPr>
        <w:tc>
          <w:tcPr>
            <w:tcW w:w="1980" w:type="dxa"/>
          </w:tcPr>
          <w:p w14:paraId="3D4BC8A6" w14:textId="77777777" w:rsidR="00B94DCB" w:rsidRPr="00B94DCB" w:rsidRDefault="00B94DCB" w:rsidP="0068260A">
            <w:pPr>
              <w:rPr>
                <w:rFonts w:ascii="UniSansBook" w:hAnsi="UniSansBook"/>
              </w:rPr>
            </w:pPr>
            <w:r w:rsidRPr="00B94DCB">
              <w:rPr>
                <w:rFonts w:ascii="UniSansBook" w:hAnsi="UniSansBook"/>
              </w:rPr>
              <w:t>Observation 2</w:t>
            </w:r>
          </w:p>
        </w:tc>
        <w:tc>
          <w:tcPr>
            <w:tcW w:w="7290" w:type="dxa"/>
          </w:tcPr>
          <w:p w14:paraId="1F5D4E84" w14:textId="77777777" w:rsidR="00B94DCB" w:rsidRPr="00B94DCB" w:rsidRDefault="00B94DCB" w:rsidP="0068260A">
            <w:pPr>
              <w:rPr>
                <w:rFonts w:ascii="UniSansBook" w:hAnsi="UniSansBook"/>
              </w:rPr>
            </w:pPr>
            <w:r w:rsidRPr="00B94DCB">
              <w:rPr>
                <w:rFonts w:ascii="UniSansBook" w:hAnsi="UniSansBook"/>
              </w:rPr>
              <w:t>Tech Support Mode (TSM) timeout is not enabled for 7 host(s).</w:t>
            </w:r>
          </w:p>
        </w:tc>
      </w:tr>
      <w:tr w:rsidR="00B94DCB" w14:paraId="5491E760" w14:textId="77777777" w:rsidTr="00B94DCB">
        <w:trPr>
          <w:jc w:val="center"/>
        </w:trPr>
        <w:tc>
          <w:tcPr>
            <w:tcW w:w="1980" w:type="dxa"/>
          </w:tcPr>
          <w:p w14:paraId="7E268D91"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2811F933" w14:textId="77777777" w:rsidR="00B94DCB" w:rsidRPr="00B94DCB" w:rsidRDefault="00B94DCB" w:rsidP="0068260A">
            <w:pPr>
              <w:rPr>
                <w:rFonts w:ascii="UniSansBook" w:hAnsi="UniSansBook"/>
              </w:rPr>
            </w:pPr>
            <w:r w:rsidRPr="00B94DCB">
              <w:rPr>
                <w:rFonts w:ascii="UniSansBook" w:hAnsi="UniSansBook"/>
              </w:rPr>
              <w:t>P1</w:t>
            </w:r>
          </w:p>
        </w:tc>
      </w:tr>
      <w:tr w:rsidR="00B94DCB" w14:paraId="71F04C11" w14:textId="77777777" w:rsidTr="00B94DCB">
        <w:trPr>
          <w:jc w:val="center"/>
        </w:trPr>
        <w:tc>
          <w:tcPr>
            <w:tcW w:w="1980" w:type="dxa"/>
          </w:tcPr>
          <w:p w14:paraId="7C664382"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7A38D92B" w14:textId="77777777" w:rsidR="00B94DCB" w:rsidRPr="00B94DCB" w:rsidRDefault="00B94DCB" w:rsidP="0068260A">
            <w:pPr>
              <w:rPr>
                <w:rFonts w:ascii="UniSansBook" w:hAnsi="UniSansBook"/>
              </w:rPr>
            </w:pPr>
          </w:p>
        </w:tc>
      </w:tr>
      <w:tr w:rsidR="00B94DCB" w:rsidRPr="00E71558" w14:paraId="6043ADAD" w14:textId="77777777" w:rsidTr="00B94DCB">
        <w:trPr>
          <w:jc w:val="center"/>
        </w:trPr>
        <w:tc>
          <w:tcPr>
            <w:tcW w:w="1980" w:type="dxa"/>
          </w:tcPr>
          <w:p w14:paraId="2AA31559"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4D76C3D5" w14:textId="77777777" w:rsidR="00B94DCB" w:rsidRPr="00B94DCB" w:rsidRDefault="00B94DCB" w:rsidP="0068260A">
            <w:pPr>
              <w:rPr>
                <w:rFonts w:ascii="UniSansBook" w:hAnsi="UniSansBook"/>
              </w:rPr>
            </w:pPr>
            <w:r w:rsidRPr="00B94DCB">
              <w:rPr>
                <w:rFonts w:ascii="UniSansBook" w:hAnsi="UniSansBook"/>
              </w:rPr>
              <w:t>Enable Tech Support Mode timeout feature ESXi Shell timeout feature and configure it per customer security and manageability requirements.</w:t>
            </w:r>
          </w:p>
        </w:tc>
      </w:tr>
      <w:tr w:rsidR="00B94DCB" w:rsidRPr="00E71558" w14:paraId="5055ADB4" w14:textId="77777777" w:rsidTr="00B94DCB">
        <w:trPr>
          <w:jc w:val="center"/>
        </w:trPr>
        <w:tc>
          <w:tcPr>
            <w:tcW w:w="1980" w:type="dxa"/>
          </w:tcPr>
          <w:p w14:paraId="1F6AA3E3"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591DED5E" w14:textId="77777777" w:rsidR="00B94DCB" w:rsidRPr="00B94DCB" w:rsidRDefault="00B94DCB" w:rsidP="0068260A">
            <w:pPr>
              <w:pStyle w:val="BodyText"/>
              <w:rPr>
                <w:rFonts w:ascii="UniSansBook" w:hAnsi="UniSansBook"/>
              </w:rPr>
            </w:pPr>
            <w:r w:rsidRPr="00B94DCB">
              <w:rPr>
                <w:rFonts w:ascii="UniSansBook" w:hAnsi="UniSansBook"/>
              </w:rPr>
              <w:t>In ESXi, the ESXi Shell timeout feature automatically logs out unused ESXi Shell sessions to prevent unauthorized access.</w:t>
            </w:r>
          </w:p>
          <w:p w14:paraId="6C2807F0" w14:textId="77777777" w:rsidR="00B94DCB" w:rsidRPr="00B94DCB" w:rsidRDefault="00B94DCB" w:rsidP="0068260A">
            <w:pPr>
              <w:pStyle w:val="BodyText"/>
              <w:rPr>
                <w:rFonts w:ascii="UniSansBook" w:hAnsi="UniSansBook"/>
              </w:rPr>
            </w:pPr>
            <w:r w:rsidRPr="00B94DCB">
              <w:rPr>
                <w:rFonts w:ascii="UniSansBook" w:hAnsi="UniSansBook"/>
              </w:rPr>
              <w:t>Set a timeout that does not disrupt the standard VMware administrator workflow. Setting appropriate timeout also avoids indefinite idle connection and unwanted privileged host access.</w:t>
            </w:r>
          </w:p>
          <w:p w14:paraId="56C56564"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6DCF9A0C" w14:textId="77777777" w:rsidR="00B94DCB" w:rsidRPr="00B94DCB" w:rsidRDefault="00B94DCB" w:rsidP="0068260A">
            <w:pPr>
              <w:rPr>
                <w:rFonts w:ascii="UniSansBook" w:hAnsi="UniSansBook"/>
              </w:rPr>
            </w:pPr>
            <w:r w:rsidRPr="00B94DCB">
              <w:rPr>
                <w:rFonts w:ascii="UniSansBook" w:hAnsi="UniSansBook"/>
                <w:i/>
              </w:rPr>
              <w:t>Security Hardening Guide (ESXi tab)</w:t>
            </w:r>
            <w:r w:rsidRPr="00B94DCB">
              <w:rPr>
                <w:rFonts w:ascii="UniSansBook" w:hAnsi="UniSansBook"/>
              </w:rPr>
              <w:br/>
            </w:r>
            <w:hyperlink r:id="rId23" w:history="1">
              <w:r w:rsidRPr="00B94DCB">
                <w:rPr>
                  <w:rStyle w:val="Hyperlink"/>
                  <w:rFonts w:ascii="UniSansBook" w:hAnsi="UniSansBook"/>
                </w:rPr>
                <w:t>https://www.vmware.com/support/support-resources/hardening-guides.html</w:t>
              </w:r>
            </w:hyperlink>
          </w:p>
        </w:tc>
      </w:tr>
    </w:tbl>
    <w:p w14:paraId="01F5A93D" w14:textId="77777777" w:rsidR="00B94DCB" w:rsidRPr="00E71558" w:rsidRDefault="00B94DCB" w:rsidP="00B94DCB">
      <w:pPr>
        <w:rPr>
          <w:lang w:val="en-US"/>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14:paraId="033C3FA6"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486A2A47"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Item</w:t>
            </w:r>
          </w:p>
        </w:tc>
        <w:tc>
          <w:tcPr>
            <w:tcW w:w="7290" w:type="dxa"/>
            <w:shd w:val="clear" w:color="auto" w:fill="C00000"/>
          </w:tcPr>
          <w:p w14:paraId="2BE4CA93"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14:paraId="30AE0915" w14:textId="77777777" w:rsidTr="00B94DCB">
        <w:trPr>
          <w:jc w:val="center"/>
        </w:trPr>
        <w:tc>
          <w:tcPr>
            <w:tcW w:w="1980" w:type="dxa"/>
          </w:tcPr>
          <w:p w14:paraId="39627967" w14:textId="77777777" w:rsidR="00B94DCB" w:rsidRPr="00B94DCB" w:rsidRDefault="00B94DCB" w:rsidP="0068260A">
            <w:pPr>
              <w:rPr>
                <w:rFonts w:ascii="UniSansBook" w:hAnsi="UniSansBook"/>
              </w:rPr>
            </w:pPr>
            <w:r w:rsidRPr="00B94DCB">
              <w:rPr>
                <w:rFonts w:ascii="UniSansBook" w:hAnsi="UniSansBook"/>
              </w:rPr>
              <w:t>Observation 3</w:t>
            </w:r>
          </w:p>
        </w:tc>
        <w:tc>
          <w:tcPr>
            <w:tcW w:w="7290" w:type="dxa"/>
          </w:tcPr>
          <w:p w14:paraId="11D843CF" w14:textId="77777777" w:rsidR="00B94DCB" w:rsidRPr="00B94DCB" w:rsidRDefault="00B94DCB" w:rsidP="0068260A">
            <w:pPr>
              <w:rPr>
                <w:rFonts w:ascii="UniSansBook" w:hAnsi="UniSansBook"/>
              </w:rPr>
            </w:pPr>
            <w:r w:rsidRPr="00B94DCB">
              <w:rPr>
                <w:rFonts w:ascii="UniSansBook" w:hAnsi="UniSansBook"/>
              </w:rPr>
              <w:t>Remote syslog logging is configured but not enabled for 7 host(s).</w:t>
            </w:r>
            <w:r w:rsidRPr="00B94DCB">
              <w:rPr>
                <w:rFonts w:ascii="UniSansBook" w:hAnsi="UniSansBook"/>
              </w:rPr>
              <w:br/>
              <w:t>NTP Server is not running in 2 host(s).</w:t>
            </w:r>
          </w:p>
        </w:tc>
      </w:tr>
      <w:tr w:rsidR="00B94DCB" w14:paraId="2B2E2023" w14:textId="77777777" w:rsidTr="00B94DCB">
        <w:trPr>
          <w:jc w:val="center"/>
        </w:trPr>
        <w:tc>
          <w:tcPr>
            <w:tcW w:w="1980" w:type="dxa"/>
          </w:tcPr>
          <w:p w14:paraId="1F9F3CE7"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3AF02E54" w14:textId="77777777" w:rsidR="00B94DCB" w:rsidRPr="00B94DCB" w:rsidRDefault="00B94DCB" w:rsidP="0068260A">
            <w:pPr>
              <w:rPr>
                <w:rFonts w:ascii="UniSansBook" w:hAnsi="UniSansBook"/>
              </w:rPr>
            </w:pPr>
            <w:r w:rsidRPr="00B94DCB">
              <w:rPr>
                <w:rFonts w:ascii="UniSansBook" w:hAnsi="UniSansBook"/>
              </w:rPr>
              <w:t>P1</w:t>
            </w:r>
          </w:p>
        </w:tc>
      </w:tr>
      <w:tr w:rsidR="00B94DCB" w14:paraId="0B4E128D" w14:textId="77777777" w:rsidTr="00B94DCB">
        <w:trPr>
          <w:jc w:val="center"/>
        </w:trPr>
        <w:tc>
          <w:tcPr>
            <w:tcW w:w="1980" w:type="dxa"/>
          </w:tcPr>
          <w:p w14:paraId="2393AD77"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73728465" w14:textId="77777777" w:rsidR="00B94DCB" w:rsidRPr="00B94DCB" w:rsidRDefault="00B94DCB" w:rsidP="0068260A">
            <w:pPr>
              <w:rPr>
                <w:rFonts w:ascii="UniSansBook" w:hAnsi="UniSansBook"/>
              </w:rPr>
            </w:pPr>
          </w:p>
        </w:tc>
      </w:tr>
      <w:tr w:rsidR="00B94DCB" w:rsidRPr="00E71558" w14:paraId="5A51D434" w14:textId="77777777" w:rsidTr="00B94DCB">
        <w:trPr>
          <w:jc w:val="center"/>
        </w:trPr>
        <w:tc>
          <w:tcPr>
            <w:tcW w:w="1980" w:type="dxa"/>
          </w:tcPr>
          <w:p w14:paraId="4D2A6870"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6EF579E2" w14:textId="77777777" w:rsidR="00B94DCB" w:rsidRPr="00B94DCB" w:rsidRDefault="00B94DCB" w:rsidP="0068260A">
            <w:pPr>
              <w:rPr>
                <w:rFonts w:ascii="UniSansBook" w:hAnsi="UniSansBook"/>
              </w:rPr>
            </w:pPr>
            <w:r w:rsidRPr="00B94DCB">
              <w:rPr>
                <w:rFonts w:ascii="UniSansBook" w:hAnsi="UniSansBook"/>
              </w:rPr>
              <w:t>Use persistent and remote syslog logging to improve manageability.</w:t>
            </w:r>
          </w:p>
        </w:tc>
      </w:tr>
      <w:tr w:rsidR="00B94DCB" w14:paraId="07819419" w14:textId="77777777" w:rsidTr="00B94DCB">
        <w:trPr>
          <w:jc w:val="center"/>
        </w:trPr>
        <w:tc>
          <w:tcPr>
            <w:tcW w:w="1980" w:type="dxa"/>
          </w:tcPr>
          <w:p w14:paraId="1046A789"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0195E1AE" w14:textId="77777777" w:rsidR="00B94DCB" w:rsidRPr="00B94DCB" w:rsidRDefault="00B94DCB" w:rsidP="0068260A">
            <w:pPr>
              <w:pStyle w:val="BodyText"/>
              <w:rPr>
                <w:rFonts w:ascii="UniSansBook" w:hAnsi="UniSansBook"/>
              </w:rPr>
            </w:pPr>
            <w:r w:rsidRPr="00B94DCB">
              <w:rPr>
                <w:rFonts w:ascii="UniSansBook" w:hAnsi="UniSansBook"/>
              </w:rPr>
              <w:t>Remote logging both persistently on each host and to a central host (syslog server) can greatly improve administration and management. By making files available when needed and gathering files on a central server, you can easily monitor all hosts and perform event correlation, aggregate analysis, and make root cause analysis easier for troubleshooting. Also, gathering the log files on a remote system allows you to retain more historical information for postmortem analysis of compromised systems.</w:t>
            </w:r>
          </w:p>
          <w:p w14:paraId="6DFF7872" w14:textId="77777777" w:rsidR="00B94DCB" w:rsidRPr="00B94DCB" w:rsidRDefault="00B94DCB" w:rsidP="0068260A">
            <w:pPr>
              <w:pStyle w:val="BodyText"/>
              <w:rPr>
                <w:rFonts w:ascii="UniSansBook" w:hAnsi="UniSansBook"/>
              </w:rPr>
            </w:pPr>
            <w:r w:rsidRPr="00B94DCB">
              <w:rPr>
                <w:rFonts w:ascii="UniSansBook" w:hAnsi="UniSansBook"/>
              </w:rPr>
              <w:t>To collect syslog information, all the systems must have synchronized time and the correct firewall ports open between hosts so that events can be correlated. Also, log messages are not encrypted when sent to the remote host, so the network for the service console should be isolated from other networks.</w:t>
            </w:r>
          </w:p>
          <w:p w14:paraId="7CBC9C02"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6AB9E200" w14:textId="77777777" w:rsidR="00B94DCB" w:rsidRPr="00B94DCB" w:rsidRDefault="00B94DCB" w:rsidP="0068260A">
            <w:pPr>
              <w:rPr>
                <w:rFonts w:ascii="UniSansBook" w:hAnsi="UniSansBook"/>
              </w:rPr>
            </w:pPr>
            <w:r w:rsidRPr="00B94DCB">
              <w:rPr>
                <w:rFonts w:ascii="UniSansBook" w:hAnsi="UniSansBook"/>
                <w:i/>
              </w:rPr>
              <w:t>Security Hardening Guide (ESXi tab)</w:t>
            </w:r>
            <w:r w:rsidRPr="00B94DCB">
              <w:rPr>
                <w:rFonts w:ascii="UniSansBook" w:hAnsi="UniSansBook"/>
              </w:rPr>
              <w:br/>
            </w:r>
            <w:hyperlink r:id="rId24" w:history="1">
              <w:r w:rsidRPr="00B94DCB">
                <w:rPr>
                  <w:rStyle w:val="Hyperlink"/>
                  <w:rFonts w:ascii="UniSansBook" w:hAnsi="UniSansBook"/>
                </w:rPr>
                <w:t>https://www.vmware.com/support/support-resources/hardening-guides.html</w:t>
              </w:r>
            </w:hyperlink>
          </w:p>
          <w:p w14:paraId="781FFBC7" w14:textId="77777777" w:rsidR="00B94DCB" w:rsidRPr="00B94DCB" w:rsidRDefault="00B94DCB" w:rsidP="0068260A">
            <w:pPr>
              <w:pStyle w:val="BodyText"/>
              <w:rPr>
                <w:rFonts w:ascii="UniSansBook" w:hAnsi="UniSansBook"/>
                <w:color w:val="1F497D"/>
              </w:rPr>
            </w:pPr>
            <w:r w:rsidRPr="00B94DCB">
              <w:rPr>
                <w:rFonts w:ascii="UniSansBook" w:hAnsi="UniSansBook"/>
              </w:rPr>
              <w:t xml:space="preserve">VM and ESXi tabs in </w:t>
            </w:r>
            <w:r w:rsidRPr="00B94DCB">
              <w:rPr>
                <w:rFonts w:ascii="UniSansBook" w:hAnsi="UniSansBook"/>
                <w:i/>
              </w:rPr>
              <w:t>VMware Hardening Guide.</w:t>
            </w:r>
            <w:r w:rsidRPr="00B94DCB">
              <w:rPr>
                <w:rFonts w:ascii="UniSansBook" w:hAnsi="UniSansBook"/>
                <w:i/>
              </w:rPr>
              <w:br/>
            </w:r>
            <w:hyperlink r:id="rId25" w:history="1">
              <w:r w:rsidRPr="00B94DCB">
                <w:rPr>
                  <w:rStyle w:val="Hyperlink"/>
                  <w:rFonts w:ascii="UniSansBook" w:hAnsi="UniSansBook"/>
                </w:rPr>
                <w:t>https://communities.vmware.com/docs/DOC-22981</w:t>
              </w:r>
            </w:hyperlink>
          </w:p>
          <w:p w14:paraId="7E0B0311" w14:textId="77777777" w:rsidR="00B94DCB" w:rsidRPr="00B94DCB" w:rsidRDefault="00E71558" w:rsidP="0068260A">
            <w:pPr>
              <w:rPr>
                <w:rFonts w:ascii="UniSansBook" w:hAnsi="UniSansBook"/>
              </w:rPr>
            </w:pPr>
            <w:hyperlink r:id="rId26" w:history="1">
              <w:r w:rsidR="00B94DCB" w:rsidRPr="00B94DCB">
                <w:rPr>
                  <w:rStyle w:val="Hyperlink"/>
                  <w:rFonts w:ascii="UniSansBook" w:hAnsi="UniSansBook"/>
                </w:rPr>
                <w:t>http://communities.vmware.com/docs/DOC-19605</w:t>
              </w:r>
            </w:hyperlink>
          </w:p>
        </w:tc>
      </w:tr>
    </w:tbl>
    <w:p w14:paraId="77E447DA" w14:textId="65006018" w:rsidR="009B0DA3" w:rsidRDefault="009B0DA3">
      <w:pPr>
        <w:rPr>
          <w:rFonts w:ascii="UniSansBook" w:hAnsi="UniSansBook"/>
          <w:b/>
          <w:i/>
          <w:iCs/>
          <w:sz w:val="20"/>
          <w:szCs w:val="20"/>
        </w:rPr>
      </w:pPr>
    </w:p>
    <w:p w14:paraId="57EA494C" w14:textId="49590A13" w:rsidR="00E57156" w:rsidRPr="00E57156" w:rsidRDefault="009B0DA3" w:rsidP="00E57156">
      <w:pPr>
        <w:pStyle w:val="Caption"/>
        <w:keepNext/>
        <w:numPr>
          <w:ilvl w:val="0"/>
          <w:numId w:val="29"/>
        </w:numPr>
        <w:jc w:val="both"/>
        <w:rPr>
          <w:rFonts w:ascii="UniSansBook" w:hAnsi="UniSansBook"/>
          <w:b/>
          <w:color w:val="auto"/>
          <w:sz w:val="20"/>
          <w:szCs w:val="20"/>
        </w:rPr>
      </w:pPr>
      <w:r w:rsidRPr="00E57156">
        <w:rPr>
          <w:rFonts w:ascii="UniSansBook" w:hAnsi="UniSansBook"/>
          <w:b/>
          <w:color w:val="auto"/>
          <w:sz w:val="20"/>
          <w:szCs w:val="20"/>
        </w:rPr>
        <w:lastRenderedPageBreak/>
        <w:t>NETWORK</w:t>
      </w:r>
      <w:bookmarkEnd w:id="6"/>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rsidRPr="00B94DCB" w14:paraId="4E7CE427"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6D3BCBE2" w14:textId="77777777" w:rsidR="00B94DCB" w:rsidRPr="00B94DCB" w:rsidRDefault="00B94DCB" w:rsidP="00B94DCB">
            <w:pPr>
              <w:rPr>
                <w:rStyle w:val="BodyTextChar"/>
                <w:rFonts w:ascii="UniSansBook" w:hAnsi="UniSansBook"/>
                <w:color w:val="FFFFFF" w:themeColor="background1"/>
                <w:szCs w:val="20"/>
                <w:lang w:val="pt-BR"/>
              </w:rPr>
            </w:pPr>
            <w:bookmarkStart w:id="7" w:name="_Toc291077826"/>
            <w:r w:rsidRPr="00B94DCB">
              <w:rPr>
                <w:rStyle w:val="BodyTextChar"/>
                <w:rFonts w:ascii="UniSansBook" w:hAnsi="UniSansBook"/>
                <w:color w:val="FFFFFF" w:themeColor="background1"/>
                <w:szCs w:val="20"/>
                <w:lang w:val="pt-BR"/>
              </w:rPr>
              <w:t>Item</w:t>
            </w:r>
          </w:p>
        </w:tc>
        <w:tc>
          <w:tcPr>
            <w:tcW w:w="7290" w:type="dxa"/>
            <w:shd w:val="clear" w:color="auto" w:fill="C00000"/>
          </w:tcPr>
          <w:p w14:paraId="2A09A147" w14:textId="77777777" w:rsidR="00B94DCB" w:rsidRPr="00B94DCB" w:rsidRDefault="00B94DCB" w:rsidP="00B94DCB">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B94DCB" w14:paraId="5084B3EF" w14:textId="77777777" w:rsidTr="00B94DCB">
        <w:trPr>
          <w:jc w:val="center"/>
        </w:trPr>
        <w:tc>
          <w:tcPr>
            <w:tcW w:w="1980" w:type="dxa"/>
          </w:tcPr>
          <w:p w14:paraId="28499153" w14:textId="77777777" w:rsidR="00B94DCB" w:rsidRPr="00B94DCB" w:rsidRDefault="00B94DCB" w:rsidP="0068260A">
            <w:pPr>
              <w:rPr>
                <w:rFonts w:ascii="UniSansBook" w:hAnsi="UniSansBook"/>
              </w:rPr>
            </w:pPr>
            <w:r w:rsidRPr="00B94DCB">
              <w:rPr>
                <w:rFonts w:ascii="UniSansBook" w:hAnsi="UniSansBook"/>
              </w:rPr>
              <w:t>Observation 1</w:t>
            </w:r>
          </w:p>
        </w:tc>
        <w:tc>
          <w:tcPr>
            <w:tcW w:w="7290" w:type="dxa"/>
          </w:tcPr>
          <w:p w14:paraId="2958D8DF" w14:textId="77777777" w:rsidR="00B94DCB" w:rsidRPr="00B94DCB" w:rsidRDefault="00B94DCB" w:rsidP="0068260A">
            <w:pPr>
              <w:rPr>
                <w:rFonts w:ascii="UniSansBook" w:hAnsi="UniSansBook"/>
              </w:rPr>
            </w:pPr>
            <w:r w:rsidRPr="00B94DCB">
              <w:rPr>
                <w:rFonts w:ascii="UniSansBook" w:hAnsi="UniSansBook"/>
              </w:rPr>
              <w:t>Jumbo frames are configured inconsistently between virtual switches and their VNICs on 4 host(s).</w:t>
            </w:r>
          </w:p>
        </w:tc>
      </w:tr>
      <w:tr w:rsidR="00B94DCB" w:rsidRPr="00B94DCB" w14:paraId="7383F3BA" w14:textId="77777777" w:rsidTr="00B94DCB">
        <w:trPr>
          <w:jc w:val="center"/>
        </w:trPr>
        <w:tc>
          <w:tcPr>
            <w:tcW w:w="1980" w:type="dxa"/>
          </w:tcPr>
          <w:p w14:paraId="0DF7B843"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73648D0C" w14:textId="77777777" w:rsidR="00B94DCB" w:rsidRPr="00B94DCB" w:rsidRDefault="00B94DCB" w:rsidP="0068260A">
            <w:pPr>
              <w:rPr>
                <w:rFonts w:ascii="UniSansBook" w:hAnsi="UniSansBook"/>
              </w:rPr>
            </w:pPr>
            <w:r w:rsidRPr="00B94DCB">
              <w:rPr>
                <w:rFonts w:ascii="UniSansBook" w:hAnsi="UniSansBook"/>
              </w:rPr>
              <w:t>P1</w:t>
            </w:r>
          </w:p>
        </w:tc>
      </w:tr>
      <w:tr w:rsidR="00B94DCB" w:rsidRPr="00B94DCB" w14:paraId="6F2090EA" w14:textId="77777777" w:rsidTr="00B94DCB">
        <w:trPr>
          <w:jc w:val="center"/>
        </w:trPr>
        <w:tc>
          <w:tcPr>
            <w:tcW w:w="1980" w:type="dxa"/>
          </w:tcPr>
          <w:p w14:paraId="282A15D7"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7194A8E7" w14:textId="77777777" w:rsidR="00B94DCB" w:rsidRPr="00B94DCB" w:rsidRDefault="00B94DCB" w:rsidP="0068260A">
            <w:pPr>
              <w:rPr>
                <w:rFonts w:ascii="UniSansBook" w:hAnsi="UniSansBook"/>
              </w:rPr>
            </w:pPr>
          </w:p>
        </w:tc>
      </w:tr>
      <w:tr w:rsidR="00B94DCB" w:rsidRPr="00B94DCB" w14:paraId="3DCBE8B2" w14:textId="77777777" w:rsidTr="00B94DCB">
        <w:trPr>
          <w:jc w:val="center"/>
        </w:trPr>
        <w:tc>
          <w:tcPr>
            <w:tcW w:w="1980" w:type="dxa"/>
          </w:tcPr>
          <w:p w14:paraId="4F644988"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5565CF3B" w14:textId="77777777" w:rsidR="00B94DCB" w:rsidRPr="00B94DCB" w:rsidRDefault="00B94DCB" w:rsidP="0068260A">
            <w:pPr>
              <w:rPr>
                <w:rFonts w:ascii="UniSansBook" w:hAnsi="UniSansBook"/>
              </w:rPr>
            </w:pPr>
            <w:r w:rsidRPr="00B94DCB">
              <w:rPr>
                <w:rFonts w:ascii="UniSansBook" w:hAnsi="UniSansBook"/>
              </w:rPr>
              <w:t>If jumbo frames are enabled, verify that jumbo frame support is enabled on all intermediate devices and that there is no MTU mismatch.</w:t>
            </w:r>
          </w:p>
        </w:tc>
      </w:tr>
      <w:tr w:rsidR="00B94DCB" w:rsidRPr="00B94DCB" w14:paraId="0004ABE5" w14:textId="77777777" w:rsidTr="00B94DCB">
        <w:trPr>
          <w:jc w:val="center"/>
        </w:trPr>
        <w:tc>
          <w:tcPr>
            <w:tcW w:w="1980" w:type="dxa"/>
          </w:tcPr>
          <w:p w14:paraId="52AABB78"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7AE6DD61" w14:textId="77777777" w:rsidR="00B94DCB" w:rsidRPr="00B94DCB" w:rsidRDefault="00B94DCB" w:rsidP="0068260A">
            <w:pPr>
              <w:pStyle w:val="BodyText"/>
              <w:rPr>
                <w:rFonts w:ascii="UniSansBook" w:hAnsi="UniSansBook" w:cs="Times New Roman"/>
              </w:rPr>
            </w:pPr>
            <w:r w:rsidRPr="00B94DCB">
              <w:rPr>
                <w:rFonts w:ascii="UniSansBook" w:hAnsi="UniSansBook"/>
              </w:rPr>
              <w:t>If using jumbo frames, make sure that MTU size is set to 9000 both in the guest and the virtual switch configuration. All devices throughout the configuration including the physical NICs at both ends and all intermediate hops, routers, and switches must support jumbo frames and must be configured appropriately. Cisco Discovery Protocol can be used to help determine this information without having to go to the physical hardware.</w:t>
            </w:r>
          </w:p>
          <w:p w14:paraId="05C7DCEF"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5F7378B1" w14:textId="77777777" w:rsidR="00B94DCB" w:rsidRPr="00B94DCB" w:rsidRDefault="00B94DCB" w:rsidP="0068260A">
            <w:pPr>
              <w:pStyle w:val="BodyText"/>
              <w:rPr>
                <w:rFonts w:ascii="UniSansBook" w:hAnsi="UniSansBook"/>
              </w:rPr>
            </w:pPr>
            <w:r w:rsidRPr="00B94DCB">
              <w:rPr>
                <w:rStyle w:val="Emphasis"/>
                <w:rFonts w:ascii="UniSansBook" w:hAnsi="UniSansBook"/>
              </w:rPr>
              <w:t>Performance Best Practices for VMware vSphere 5.5</w:t>
            </w:r>
            <w:r w:rsidRPr="00B94DCB">
              <w:rPr>
                <w:rFonts w:ascii="UniSansBook" w:hAnsi="UniSansBook"/>
              </w:rPr>
              <w:br/>
            </w:r>
            <w:hyperlink r:id="rId27" w:history="1">
              <w:r w:rsidRPr="00B94DCB">
                <w:rPr>
                  <w:rStyle w:val="Hyperlink"/>
                  <w:rFonts w:ascii="UniSansBook" w:hAnsi="UniSansBook"/>
                </w:rPr>
                <w:t>http://www.vmware.com/pdf/Perf_Best_Practices_vSphere5.5.pdf</w:t>
              </w:r>
            </w:hyperlink>
          </w:p>
          <w:p w14:paraId="6BE9FD28" w14:textId="77777777" w:rsidR="00B94DCB" w:rsidRPr="00B94DCB" w:rsidRDefault="00B94DCB" w:rsidP="0068260A">
            <w:pPr>
              <w:pStyle w:val="BodyText"/>
              <w:rPr>
                <w:rFonts w:ascii="UniSansBook" w:hAnsi="UniSansBook"/>
              </w:rPr>
            </w:pPr>
            <w:r w:rsidRPr="00B94DCB">
              <w:rPr>
                <w:rStyle w:val="Emphasis"/>
                <w:rFonts w:ascii="UniSansBook" w:hAnsi="UniSansBook"/>
              </w:rPr>
              <w:t>Performance Best Practices for VMware vSphere 5.1</w:t>
            </w:r>
            <w:r w:rsidRPr="00B94DCB">
              <w:rPr>
                <w:rFonts w:ascii="UniSansBook" w:hAnsi="UniSansBook"/>
              </w:rPr>
              <w:br/>
            </w:r>
            <w:hyperlink r:id="rId28" w:history="1">
              <w:r w:rsidRPr="00B94DCB">
                <w:rPr>
                  <w:rStyle w:val="Hyperlink"/>
                  <w:rFonts w:ascii="UniSansBook" w:hAnsi="UniSansBook"/>
                </w:rPr>
                <w:t>http://www.vmware.com/pdf/Perf_Best_Practices_vSphere5.1.pdf</w:t>
              </w:r>
            </w:hyperlink>
          </w:p>
          <w:p w14:paraId="0AA1E617" w14:textId="77777777" w:rsidR="00B94DCB" w:rsidRPr="00B94DCB" w:rsidRDefault="00B94DCB" w:rsidP="0068260A">
            <w:pPr>
              <w:pStyle w:val="BodyText"/>
              <w:rPr>
                <w:rFonts w:ascii="UniSansBook" w:hAnsi="UniSansBook"/>
              </w:rPr>
            </w:pPr>
            <w:r w:rsidRPr="00B94DCB">
              <w:rPr>
                <w:rStyle w:val="Emphasis"/>
                <w:rFonts w:ascii="UniSansBook" w:hAnsi="UniSansBook"/>
              </w:rPr>
              <w:t>Performance Best Practices for VMware vSphere 5.0</w:t>
            </w:r>
            <w:r w:rsidRPr="00B94DCB">
              <w:rPr>
                <w:rFonts w:ascii="UniSansBook" w:hAnsi="UniSansBook"/>
              </w:rPr>
              <w:br/>
            </w:r>
            <w:hyperlink r:id="rId29" w:history="1">
              <w:r w:rsidRPr="00B94DCB">
                <w:rPr>
                  <w:rStyle w:val="Hyperlink"/>
                  <w:rFonts w:ascii="UniSansBook" w:hAnsi="UniSansBook"/>
                </w:rPr>
                <w:t>http://www.vmware.com/pdf/Perf_Best_Practices_vSphere5.0.pdf</w:t>
              </w:r>
            </w:hyperlink>
          </w:p>
        </w:tc>
      </w:tr>
    </w:tbl>
    <w:p w14:paraId="4E4311C2" w14:textId="77777777" w:rsidR="00B94DCB" w:rsidRPr="00B94DCB" w:rsidRDefault="00B94DCB" w:rsidP="00B94DCB">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rsidRPr="00B94DCB" w14:paraId="29206DA1"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7E0D27B3"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Item</w:t>
            </w:r>
          </w:p>
        </w:tc>
        <w:tc>
          <w:tcPr>
            <w:tcW w:w="7290" w:type="dxa"/>
            <w:shd w:val="clear" w:color="auto" w:fill="C00000"/>
          </w:tcPr>
          <w:p w14:paraId="59B8FF21"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B94DCB" w14:paraId="0E5C0280" w14:textId="77777777" w:rsidTr="00B94DCB">
        <w:trPr>
          <w:jc w:val="center"/>
        </w:trPr>
        <w:tc>
          <w:tcPr>
            <w:tcW w:w="1980" w:type="dxa"/>
          </w:tcPr>
          <w:p w14:paraId="5C1A8EC1" w14:textId="77777777" w:rsidR="00B94DCB" w:rsidRPr="00B94DCB" w:rsidRDefault="00B94DCB" w:rsidP="0068260A">
            <w:pPr>
              <w:rPr>
                <w:rFonts w:ascii="UniSansBook" w:hAnsi="UniSansBook"/>
              </w:rPr>
            </w:pPr>
            <w:r w:rsidRPr="00B94DCB">
              <w:rPr>
                <w:rFonts w:ascii="UniSansBook" w:hAnsi="UniSansBook"/>
              </w:rPr>
              <w:t>Observation 2</w:t>
            </w:r>
          </w:p>
        </w:tc>
        <w:tc>
          <w:tcPr>
            <w:tcW w:w="7290" w:type="dxa"/>
          </w:tcPr>
          <w:p w14:paraId="01E37715" w14:textId="77777777" w:rsidR="00B94DCB" w:rsidRPr="00B94DCB" w:rsidRDefault="00B94DCB" w:rsidP="0068260A">
            <w:pPr>
              <w:rPr>
                <w:rFonts w:ascii="UniSansBook" w:hAnsi="UniSansBook"/>
              </w:rPr>
            </w:pPr>
            <w:r w:rsidRPr="00B94DCB">
              <w:rPr>
                <w:rFonts w:ascii="UniSansBook" w:hAnsi="UniSansBook"/>
              </w:rPr>
              <w:t>7 host(s) do(es) not have optimum NIC teaming.</w:t>
            </w:r>
          </w:p>
        </w:tc>
      </w:tr>
      <w:tr w:rsidR="00B94DCB" w:rsidRPr="00B94DCB" w14:paraId="605490D9" w14:textId="77777777" w:rsidTr="00B94DCB">
        <w:trPr>
          <w:jc w:val="center"/>
        </w:trPr>
        <w:tc>
          <w:tcPr>
            <w:tcW w:w="1980" w:type="dxa"/>
          </w:tcPr>
          <w:p w14:paraId="7AD89FDF"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637A27C5" w14:textId="77777777" w:rsidR="00B94DCB" w:rsidRPr="00B94DCB" w:rsidRDefault="00B94DCB" w:rsidP="0068260A">
            <w:pPr>
              <w:rPr>
                <w:rFonts w:ascii="UniSansBook" w:hAnsi="UniSansBook"/>
              </w:rPr>
            </w:pPr>
            <w:r w:rsidRPr="00B94DCB">
              <w:rPr>
                <w:rFonts w:ascii="UniSansBook" w:hAnsi="UniSansBook"/>
              </w:rPr>
              <w:t>P1</w:t>
            </w:r>
          </w:p>
        </w:tc>
      </w:tr>
      <w:tr w:rsidR="00B94DCB" w:rsidRPr="00B94DCB" w14:paraId="53502112" w14:textId="77777777" w:rsidTr="00B94DCB">
        <w:trPr>
          <w:jc w:val="center"/>
        </w:trPr>
        <w:tc>
          <w:tcPr>
            <w:tcW w:w="1980" w:type="dxa"/>
          </w:tcPr>
          <w:p w14:paraId="2745BE55"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39A39321" w14:textId="77777777" w:rsidR="00B94DCB" w:rsidRPr="00B94DCB" w:rsidRDefault="00B94DCB" w:rsidP="0068260A">
            <w:pPr>
              <w:rPr>
                <w:rFonts w:ascii="UniSansBook" w:hAnsi="UniSansBook"/>
              </w:rPr>
            </w:pPr>
          </w:p>
        </w:tc>
      </w:tr>
      <w:tr w:rsidR="00B94DCB" w:rsidRPr="00B94DCB" w14:paraId="658999AF" w14:textId="77777777" w:rsidTr="00B94DCB">
        <w:trPr>
          <w:jc w:val="center"/>
        </w:trPr>
        <w:tc>
          <w:tcPr>
            <w:tcW w:w="1980" w:type="dxa"/>
          </w:tcPr>
          <w:p w14:paraId="44117F56"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6E4EF13D" w14:textId="77777777" w:rsidR="00B94DCB" w:rsidRPr="00B94DCB" w:rsidRDefault="00B94DCB" w:rsidP="0068260A">
            <w:pPr>
              <w:rPr>
                <w:rFonts w:ascii="UniSansBook" w:hAnsi="UniSansBook"/>
              </w:rPr>
            </w:pPr>
            <w:r w:rsidRPr="00B94DCB">
              <w:rPr>
                <w:rFonts w:ascii="UniSansBook" w:hAnsi="UniSansBook"/>
              </w:rPr>
              <w:t>Verify that there is redundancy in networking paths and components to avoid single points of failure. For example, provide at least two paths to each network.</w:t>
            </w:r>
          </w:p>
        </w:tc>
      </w:tr>
      <w:tr w:rsidR="00B94DCB" w:rsidRPr="00B94DCB" w14:paraId="2074683B" w14:textId="77777777" w:rsidTr="00B94DCB">
        <w:trPr>
          <w:jc w:val="center"/>
        </w:trPr>
        <w:tc>
          <w:tcPr>
            <w:tcW w:w="1980" w:type="dxa"/>
          </w:tcPr>
          <w:p w14:paraId="6AD9B766" w14:textId="77777777" w:rsidR="00B94DCB" w:rsidRPr="00B94DCB" w:rsidRDefault="00B94DCB" w:rsidP="0068260A">
            <w:pPr>
              <w:rPr>
                <w:rFonts w:ascii="UniSansBook" w:hAnsi="UniSansBook"/>
              </w:rPr>
            </w:pPr>
            <w:r w:rsidRPr="00B94DCB">
              <w:rPr>
                <w:rFonts w:ascii="UniSansBook" w:hAnsi="UniSansBook"/>
              </w:rPr>
              <w:lastRenderedPageBreak/>
              <w:t>Justification</w:t>
            </w:r>
          </w:p>
        </w:tc>
        <w:tc>
          <w:tcPr>
            <w:tcW w:w="7290" w:type="dxa"/>
          </w:tcPr>
          <w:p w14:paraId="3D5DA251" w14:textId="77777777" w:rsidR="00B94DCB" w:rsidRPr="00B94DCB" w:rsidRDefault="00B94DCB" w:rsidP="0068260A">
            <w:pPr>
              <w:pStyle w:val="BodyText"/>
              <w:rPr>
                <w:rFonts w:ascii="UniSansBook" w:hAnsi="UniSansBook"/>
              </w:rPr>
            </w:pPr>
            <w:r w:rsidRPr="00B94DCB">
              <w:rPr>
                <w:rFonts w:ascii="UniSansBook" w:hAnsi="UniSansBook"/>
              </w:rPr>
              <w:t>To avoid service disruption, make sure that the networking configuration is fault resilient to accommodate networking path and component failures.</w:t>
            </w:r>
          </w:p>
          <w:p w14:paraId="4C28C462" w14:textId="77777777" w:rsidR="00B94DCB" w:rsidRPr="00B94DCB" w:rsidRDefault="00B94DCB" w:rsidP="0068260A">
            <w:pPr>
              <w:pStyle w:val="BodyText"/>
              <w:rPr>
                <w:rFonts w:ascii="UniSansBook" w:hAnsi="UniSansBook"/>
              </w:rPr>
            </w:pPr>
            <w:r w:rsidRPr="00B94DCB">
              <w:rPr>
                <w:rFonts w:ascii="UniSansBook" w:hAnsi="UniSansBook"/>
              </w:rPr>
              <w:t>Configure all port groups and distributed virtual port groups with at least two uplink paths using different vmnics. NIC teaming can be used with at least two active NICs, to provide redundancy along with an increase in the available bandwidth for the network. Standby NICs can also be used, but are often seen as wasted resources, because they do not pass traffic unless a failure occurs. Set failover policy with the appropriate active and standby NICs for failover. Connect each physical adapter to different physical switches for an additional level of redundancy.</w:t>
            </w:r>
          </w:p>
          <w:p w14:paraId="5302BDF7" w14:textId="77777777" w:rsidR="00B94DCB" w:rsidRPr="00B94DCB" w:rsidRDefault="00B94DCB" w:rsidP="0068260A">
            <w:pPr>
              <w:pStyle w:val="BodyText"/>
              <w:rPr>
                <w:rFonts w:ascii="UniSansBook" w:hAnsi="UniSansBook"/>
              </w:rPr>
            </w:pPr>
            <w:r w:rsidRPr="00B94DCB">
              <w:rPr>
                <w:rFonts w:ascii="UniSansBook" w:hAnsi="UniSansBook"/>
              </w:rPr>
              <w:t>Upstream physical network components should also have the necessary redundancy to accommodate physical component failures.</w:t>
            </w:r>
          </w:p>
          <w:p w14:paraId="2B3E88D2"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19139CD5" w14:textId="77777777" w:rsidR="00B94DCB" w:rsidRPr="00B94DCB" w:rsidRDefault="00B94DCB" w:rsidP="0068260A">
            <w:pPr>
              <w:pStyle w:val="BodyText"/>
              <w:rPr>
                <w:rFonts w:ascii="UniSansBook" w:hAnsi="UniSansBook" w:cs="Times New Roman"/>
              </w:rPr>
            </w:pPr>
            <w:r w:rsidRPr="00B94DCB">
              <w:rPr>
                <w:rStyle w:val="Emphasis"/>
                <w:rFonts w:ascii="UniSansBook" w:hAnsi="UniSansBook"/>
              </w:rPr>
              <w:t>Security Hardening Guide</w:t>
            </w:r>
            <w:r w:rsidRPr="00B94DCB">
              <w:rPr>
                <w:rFonts w:ascii="UniSansBook" w:hAnsi="UniSansBook"/>
              </w:rPr>
              <w:t xml:space="preserve"> (vNetwork tab)</w:t>
            </w:r>
            <w:r w:rsidRPr="00B94DCB">
              <w:rPr>
                <w:rStyle w:val="Emphasis"/>
                <w:rFonts w:ascii="UniSansBook" w:hAnsi="UniSansBook"/>
              </w:rPr>
              <w:br/>
            </w:r>
            <w:hyperlink r:id="rId30" w:history="1">
              <w:r w:rsidRPr="00B94DCB">
                <w:rPr>
                  <w:rStyle w:val="Hyperlink"/>
                  <w:rFonts w:ascii="UniSansBook" w:hAnsi="UniSansBook"/>
                </w:rPr>
                <w:t>https://www.vmware.com/support/support-resources/hardening-guides.html</w:t>
              </w:r>
            </w:hyperlink>
          </w:p>
        </w:tc>
      </w:tr>
    </w:tbl>
    <w:p w14:paraId="2CCF5289" w14:textId="77777777" w:rsidR="00B94DCB" w:rsidRPr="00B94DCB" w:rsidRDefault="00B94DCB" w:rsidP="00B94DCB">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rsidRPr="00B94DCB" w14:paraId="608D5123"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289E26F7"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Item</w:t>
            </w:r>
          </w:p>
        </w:tc>
        <w:tc>
          <w:tcPr>
            <w:tcW w:w="7290" w:type="dxa"/>
            <w:shd w:val="clear" w:color="auto" w:fill="C00000"/>
          </w:tcPr>
          <w:p w14:paraId="5649995C"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B94DCB" w14:paraId="5714B03A" w14:textId="77777777" w:rsidTr="00B94DCB">
        <w:trPr>
          <w:jc w:val="center"/>
        </w:trPr>
        <w:tc>
          <w:tcPr>
            <w:tcW w:w="1980" w:type="dxa"/>
          </w:tcPr>
          <w:p w14:paraId="286E8914" w14:textId="77777777" w:rsidR="00B94DCB" w:rsidRPr="00B94DCB" w:rsidRDefault="00B94DCB" w:rsidP="0068260A">
            <w:pPr>
              <w:rPr>
                <w:rFonts w:ascii="UniSansBook" w:hAnsi="UniSansBook"/>
              </w:rPr>
            </w:pPr>
            <w:r w:rsidRPr="00B94DCB">
              <w:rPr>
                <w:rFonts w:ascii="UniSansBook" w:hAnsi="UniSansBook"/>
              </w:rPr>
              <w:t>Observation 3</w:t>
            </w:r>
          </w:p>
        </w:tc>
        <w:tc>
          <w:tcPr>
            <w:tcW w:w="7290" w:type="dxa"/>
          </w:tcPr>
          <w:p w14:paraId="338D842E" w14:textId="77777777" w:rsidR="00B94DCB" w:rsidRPr="00B94DCB" w:rsidRDefault="00B94DCB" w:rsidP="0068260A">
            <w:pPr>
              <w:rPr>
                <w:rFonts w:ascii="UniSansBook" w:hAnsi="UniSansBook"/>
              </w:rPr>
            </w:pPr>
            <w:r w:rsidRPr="00B94DCB">
              <w:rPr>
                <w:rFonts w:ascii="UniSansBook" w:hAnsi="UniSansBook"/>
              </w:rPr>
              <w:t>7 ESX host(s) have one or more port groups with physical NICs that share the same PCI bus.</w:t>
            </w:r>
          </w:p>
        </w:tc>
      </w:tr>
      <w:tr w:rsidR="00B94DCB" w:rsidRPr="00B94DCB" w14:paraId="150C2A12" w14:textId="77777777" w:rsidTr="00B94DCB">
        <w:trPr>
          <w:jc w:val="center"/>
        </w:trPr>
        <w:tc>
          <w:tcPr>
            <w:tcW w:w="1980" w:type="dxa"/>
          </w:tcPr>
          <w:p w14:paraId="4FB980E7"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1A9303F9" w14:textId="77777777" w:rsidR="00B94DCB" w:rsidRPr="00B94DCB" w:rsidRDefault="00B94DCB" w:rsidP="0068260A">
            <w:pPr>
              <w:rPr>
                <w:rFonts w:ascii="UniSansBook" w:hAnsi="UniSansBook"/>
              </w:rPr>
            </w:pPr>
            <w:r w:rsidRPr="00B94DCB">
              <w:rPr>
                <w:rFonts w:ascii="UniSansBook" w:hAnsi="UniSansBook"/>
              </w:rPr>
              <w:t>P2</w:t>
            </w:r>
          </w:p>
        </w:tc>
      </w:tr>
      <w:tr w:rsidR="00B94DCB" w:rsidRPr="00B94DCB" w14:paraId="35A8C33A" w14:textId="77777777" w:rsidTr="00B94DCB">
        <w:trPr>
          <w:jc w:val="center"/>
        </w:trPr>
        <w:tc>
          <w:tcPr>
            <w:tcW w:w="1980" w:type="dxa"/>
          </w:tcPr>
          <w:p w14:paraId="0EB6BA60"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1318B371" w14:textId="77777777" w:rsidR="00B94DCB" w:rsidRPr="00B94DCB" w:rsidRDefault="00B94DCB" w:rsidP="0068260A">
            <w:pPr>
              <w:rPr>
                <w:rFonts w:ascii="UniSansBook" w:hAnsi="UniSansBook"/>
              </w:rPr>
            </w:pPr>
          </w:p>
        </w:tc>
      </w:tr>
      <w:tr w:rsidR="00B94DCB" w:rsidRPr="00B94DCB" w14:paraId="206E78CA" w14:textId="77777777" w:rsidTr="00B94DCB">
        <w:trPr>
          <w:jc w:val="center"/>
        </w:trPr>
        <w:tc>
          <w:tcPr>
            <w:tcW w:w="1980" w:type="dxa"/>
          </w:tcPr>
          <w:p w14:paraId="2656655C"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5B7B335E" w14:textId="77777777" w:rsidR="00B94DCB" w:rsidRPr="00B94DCB" w:rsidRDefault="00B94DCB" w:rsidP="0068260A">
            <w:pPr>
              <w:rPr>
                <w:rFonts w:ascii="UniSansBook" w:hAnsi="UniSansBook"/>
              </w:rPr>
            </w:pPr>
            <w:r w:rsidRPr="00B94DCB">
              <w:rPr>
                <w:rFonts w:ascii="UniSansBook" w:hAnsi="UniSansBook"/>
              </w:rPr>
              <w:t>Distribute vmnics for a port group across different PCI buses for greater redundancy.</w:t>
            </w:r>
          </w:p>
        </w:tc>
      </w:tr>
      <w:tr w:rsidR="00B94DCB" w:rsidRPr="00B94DCB" w14:paraId="0EAD51AA" w14:textId="77777777" w:rsidTr="00B94DCB">
        <w:trPr>
          <w:jc w:val="center"/>
        </w:trPr>
        <w:tc>
          <w:tcPr>
            <w:tcW w:w="1980" w:type="dxa"/>
          </w:tcPr>
          <w:p w14:paraId="491C967A"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68C5AFE4" w14:textId="77777777" w:rsidR="00B94DCB" w:rsidRPr="00B94DCB" w:rsidRDefault="00B94DCB" w:rsidP="0068260A">
            <w:pPr>
              <w:pStyle w:val="BodyText"/>
              <w:rPr>
                <w:rFonts w:ascii="UniSansBook" w:hAnsi="UniSansBook" w:cs="Times New Roman"/>
              </w:rPr>
            </w:pPr>
            <w:r w:rsidRPr="00B94DCB">
              <w:rPr>
                <w:rFonts w:ascii="UniSansBook" w:hAnsi="UniSansBook"/>
              </w:rPr>
              <w:t>Distributing vmnics for a port group across different PCI buses provides protection from failures related to a particular PCI bus. Team vmnics from different PCI buses to improve fault resiliency from component failures.</w:t>
            </w:r>
          </w:p>
          <w:p w14:paraId="02F9BB69"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41976F1B" w14:textId="77777777" w:rsidR="00B94DCB" w:rsidRPr="00B94DCB" w:rsidRDefault="00B94DCB" w:rsidP="0068260A">
            <w:pPr>
              <w:pStyle w:val="BodyText"/>
              <w:spacing w:after="0"/>
              <w:rPr>
                <w:rFonts w:ascii="UniSansBook" w:hAnsi="UniSansBook"/>
                <w:i/>
              </w:rPr>
            </w:pPr>
            <w:r w:rsidRPr="00B94DCB">
              <w:rPr>
                <w:rStyle w:val="Emphasis"/>
                <w:rFonts w:ascii="UniSansBook" w:hAnsi="UniSansBook"/>
              </w:rPr>
              <w:t>Security Hardening Guide (vNetwork tab)</w:t>
            </w:r>
          </w:p>
          <w:p w14:paraId="698E2EFB" w14:textId="77777777" w:rsidR="00B94DCB" w:rsidRPr="00B94DCB" w:rsidRDefault="00E71558" w:rsidP="0068260A">
            <w:pPr>
              <w:pStyle w:val="BodyText"/>
              <w:spacing w:before="0"/>
              <w:rPr>
                <w:rFonts w:ascii="UniSansBook" w:hAnsi="UniSansBook" w:cs="Times New Roman"/>
              </w:rPr>
            </w:pPr>
            <w:hyperlink r:id="rId31" w:history="1">
              <w:r w:rsidR="00B94DCB" w:rsidRPr="00B94DCB">
                <w:rPr>
                  <w:rStyle w:val="Hyperlink"/>
                  <w:rFonts w:ascii="UniSansBook" w:hAnsi="UniSansBook"/>
                </w:rPr>
                <w:t>https://www.vmware.com/support/support-resources/hardening-guides.html</w:t>
              </w:r>
            </w:hyperlink>
          </w:p>
        </w:tc>
      </w:tr>
    </w:tbl>
    <w:p w14:paraId="36295DF7" w14:textId="77777777" w:rsidR="009B0DA3" w:rsidRDefault="009B0DA3" w:rsidP="009B0DA3">
      <w:pPr>
        <w:pStyle w:val="Caption"/>
        <w:keepNext/>
        <w:ind w:left="1428"/>
        <w:jc w:val="both"/>
        <w:rPr>
          <w:rFonts w:ascii="UniSansBook" w:hAnsi="UniSansBook"/>
          <w:b/>
          <w:color w:val="auto"/>
          <w:sz w:val="20"/>
          <w:szCs w:val="20"/>
        </w:rPr>
      </w:pPr>
    </w:p>
    <w:p w14:paraId="54AFD20A" w14:textId="77777777" w:rsidR="009B0DA3" w:rsidRDefault="009B0DA3">
      <w:pPr>
        <w:rPr>
          <w:rFonts w:ascii="UniSansBook" w:hAnsi="UniSansBook"/>
          <w:b/>
          <w:i/>
          <w:iCs/>
          <w:sz w:val="20"/>
          <w:szCs w:val="20"/>
        </w:rPr>
      </w:pPr>
      <w:r>
        <w:rPr>
          <w:rFonts w:ascii="UniSansBook" w:hAnsi="UniSansBook"/>
          <w:b/>
          <w:sz w:val="20"/>
          <w:szCs w:val="20"/>
        </w:rPr>
        <w:br w:type="page"/>
      </w:r>
    </w:p>
    <w:p w14:paraId="3C60384B" w14:textId="71CA5F89" w:rsidR="00E57156" w:rsidRPr="009B0DA3" w:rsidRDefault="009B0DA3" w:rsidP="009B0DA3">
      <w:pPr>
        <w:pStyle w:val="Caption"/>
        <w:keepNext/>
        <w:numPr>
          <w:ilvl w:val="0"/>
          <w:numId w:val="29"/>
        </w:numPr>
        <w:jc w:val="both"/>
        <w:rPr>
          <w:rFonts w:ascii="UniSansBook" w:hAnsi="UniSansBook"/>
          <w:b/>
          <w:color w:val="auto"/>
          <w:sz w:val="20"/>
          <w:szCs w:val="20"/>
        </w:rPr>
      </w:pPr>
      <w:r w:rsidRPr="009B0DA3">
        <w:rPr>
          <w:rFonts w:ascii="UniSansBook" w:hAnsi="UniSansBook"/>
          <w:b/>
          <w:color w:val="auto"/>
          <w:sz w:val="20"/>
          <w:szCs w:val="20"/>
        </w:rPr>
        <w:lastRenderedPageBreak/>
        <w:t>STORAGE</w:t>
      </w:r>
      <w:bookmarkEnd w:id="7"/>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rsidRPr="00B94DCB" w14:paraId="7B603D71"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4FA07674" w14:textId="77777777" w:rsidR="00B94DCB" w:rsidRPr="00B94DCB" w:rsidRDefault="00B94DCB" w:rsidP="00B94DCB">
            <w:pPr>
              <w:rPr>
                <w:rStyle w:val="BodyTextChar"/>
                <w:rFonts w:ascii="UniSansBook" w:hAnsi="UniSansBook"/>
                <w:color w:val="FFFFFF" w:themeColor="background1"/>
                <w:szCs w:val="20"/>
                <w:lang w:val="pt-BR"/>
              </w:rPr>
            </w:pPr>
            <w:bookmarkStart w:id="8" w:name="_Toc291077827"/>
            <w:r w:rsidRPr="00B94DCB">
              <w:rPr>
                <w:rStyle w:val="BodyTextChar"/>
                <w:rFonts w:ascii="UniSansBook" w:hAnsi="UniSansBook"/>
                <w:color w:val="FFFFFF" w:themeColor="background1"/>
                <w:szCs w:val="20"/>
                <w:lang w:val="pt-BR"/>
              </w:rPr>
              <w:t>Item</w:t>
            </w:r>
          </w:p>
        </w:tc>
        <w:tc>
          <w:tcPr>
            <w:tcW w:w="7290" w:type="dxa"/>
            <w:shd w:val="clear" w:color="auto" w:fill="C00000"/>
          </w:tcPr>
          <w:p w14:paraId="59ED303B" w14:textId="77777777" w:rsidR="00B94DCB" w:rsidRPr="00B94DCB" w:rsidRDefault="00B94DCB" w:rsidP="00B94DCB">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E71558" w14:paraId="65DA1DF2" w14:textId="77777777" w:rsidTr="00B94DCB">
        <w:trPr>
          <w:jc w:val="center"/>
        </w:trPr>
        <w:tc>
          <w:tcPr>
            <w:tcW w:w="1980" w:type="dxa"/>
          </w:tcPr>
          <w:p w14:paraId="36221B7A" w14:textId="77777777" w:rsidR="00B94DCB" w:rsidRPr="00B94DCB" w:rsidRDefault="00B94DCB" w:rsidP="0068260A">
            <w:pPr>
              <w:rPr>
                <w:rFonts w:ascii="UniSansBook" w:hAnsi="UniSansBook"/>
              </w:rPr>
            </w:pPr>
            <w:r w:rsidRPr="00B94DCB">
              <w:rPr>
                <w:rFonts w:ascii="UniSansBook" w:hAnsi="UniSansBook"/>
              </w:rPr>
              <w:t>Observation 1</w:t>
            </w:r>
          </w:p>
        </w:tc>
        <w:tc>
          <w:tcPr>
            <w:tcW w:w="7290" w:type="dxa"/>
          </w:tcPr>
          <w:p w14:paraId="5584E1DF" w14:textId="77777777" w:rsidR="00B94DCB" w:rsidRPr="00B94DCB" w:rsidRDefault="00B94DCB" w:rsidP="0068260A">
            <w:pPr>
              <w:rPr>
                <w:rFonts w:ascii="UniSansBook" w:hAnsi="UniSansBook"/>
              </w:rPr>
            </w:pPr>
            <w:r w:rsidRPr="00B94DCB">
              <w:rPr>
                <w:rFonts w:ascii="UniSansBook" w:hAnsi="UniSansBook"/>
              </w:rPr>
              <w:t>7 host(s) have standard port groups which use a network that is not dedicated to a single type of storage(NFS or iSCSI) traffic.</w:t>
            </w:r>
          </w:p>
        </w:tc>
      </w:tr>
      <w:tr w:rsidR="00B94DCB" w:rsidRPr="00B94DCB" w14:paraId="385910E5" w14:textId="77777777" w:rsidTr="00B94DCB">
        <w:trPr>
          <w:jc w:val="center"/>
        </w:trPr>
        <w:tc>
          <w:tcPr>
            <w:tcW w:w="1980" w:type="dxa"/>
          </w:tcPr>
          <w:p w14:paraId="7BBBC95E"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6E291009" w14:textId="77777777" w:rsidR="00B94DCB" w:rsidRPr="00B94DCB" w:rsidRDefault="00B94DCB" w:rsidP="0068260A">
            <w:pPr>
              <w:rPr>
                <w:rFonts w:ascii="UniSansBook" w:hAnsi="UniSansBook"/>
              </w:rPr>
            </w:pPr>
            <w:r w:rsidRPr="00B94DCB">
              <w:rPr>
                <w:rFonts w:ascii="UniSansBook" w:hAnsi="UniSansBook"/>
              </w:rPr>
              <w:t>P1</w:t>
            </w:r>
          </w:p>
        </w:tc>
      </w:tr>
      <w:tr w:rsidR="00B94DCB" w:rsidRPr="00B94DCB" w14:paraId="278C3A59" w14:textId="77777777" w:rsidTr="00B94DCB">
        <w:trPr>
          <w:jc w:val="center"/>
        </w:trPr>
        <w:tc>
          <w:tcPr>
            <w:tcW w:w="1980" w:type="dxa"/>
          </w:tcPr>
          <w:p w14:paraId="4BEA031F"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6B86A59C" w14:textId="77777777" w:rsidR="00B94DCB" w:rsidRPr="00B94DCB" w:rsidRDefault="00B94DCB" w:rsidP="0068260A">
            <w:pPr>
              <w:rPr>
                <w:rFonts w:ascii="UniSansBook" w:hAnsi="UniSansBook"/>
              </w:rPr>
            </w:pPr>
          </w:p>
        </w:tc>
      </w:tr>
      <w:tr w:rsidR="00B94DCB" w:rsidRPr="00B94DCB" w14:paraId="1A2DDF33" w14:textId="77777777" w:rsidTr="00B94DCB">
        <w:trPr>
          <w:jc w:val="center"/>
        </w:trPr>
        <w:tc>
          <w:tcPr>
            <w:tcW w:w="1980" w:type="dxa"/>
          </w:tcPr>
          <w:p w14:paraId="49A738BB"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2F3833F4" w14:textId="77777777" w:rsidR="00B94DCB" w:rsidRPr="00B94DCB" w:rsidRDefault="00B94DCB" w:rsidP="0068260A">
            <w:pPr>
              <w:rPr>
                <w:rFonts w:ascii="UniSansBook" w:hAnsi="UniSansBook"/>
              </w:rPr>
            </w:pPr>
            <w:r w:rsidRPr="00B94DCB">
              <w:rPr>
                <w:rFonts w:ascii="UniSansBook" w:hAnsi="UniSansBook"/>
              </w:rPr>
              <w:t>NFS and iSCSI storage traffic should be separated physically (for performance) and logically (for security).</w:t>
            </w:r>
          </w:p>
        </w:tc>
      </w:tr>
      <w:tr w:rsidR="00B94DCB" w:rsidRPr="00B94DCB" w14:paraId="20A37C99" w14:textId="77777777" w:rsidTr="00B94DCB">
        <w:trPr>
          <w:jc w:val="center"/>
        </w:trPr>
        <w:tc>
          <w:tcPr>
            <w:tcW w:w="1980" w:type="dxa"/>
          </w:tcPr>
          <w:p w14:paraId="6CD86CE9"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45D70820" w14:textId="77777777" w:rsidR="00B94DCB" w:rsidRPr="00B94DCB" w:rsidRDefault="00B94DCB" w:rsidP="0068260A">
            <w:pPr>
              <w:pStyle w:val="BodyText"/>
              <w:rPr>
                <w:rFonts w:ascii="UniSansBook" w:hAnsi="UniSansBook" w:cs="Times New Roman"/>
              </w:rPr>
            </w:pPr>
            <w:r w:rsidRPr="00B94DCB">
              <w:rPr>
                <w:rFonts w:ascii="UniSansBook" w:hAnsi="UniSansBook"/>
              </w:rPr>
              <w:t>Verify that paths are low latency and have adequate bandwidth. Use dedicated pNICs and consider dedicated switches. Consider non-routable IP addresses. Using a dedicated IP storage network removes contention with other network traffic. This decreases latency and improves performance. Security is also enhanced with a dedicated IP storage network. VMware recommends that isolated networks be placed on different subnets to avoid bandwidth issues.</w:t>
            </w:r>
          </w:p>
          <w:p w14:paraId="655F999A"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1F948AF4" w14:textId="77777777" w:rsidR="00B94DCB" w:rsidRPr="00B94DCB" w:rsidRDefault="00B94DCB" w:rsidP="0068260A">
            <w:pPr>
              <w:pStyle w:val="BodyText"/>
              <w:rPr>
                <w:rFonts w:ascii="UniSansBook" w:hAnsi="UniSansBook" w:cs="Times New Roman"/>
              </w:rPr>
            </w:pPr>
            <w:r w:rsidRPr="00B94DCB">
              <w:rPr>
                <w:rStyle w:val="Emphasis"/>
                <w:rFonts w:ascii="UniSansBook" w:hAnsi="UniSansBook"/>
              </w:rPr>
              <w:t>Security Hardening Guide (vNetwork tab)</w:t>
            </w:r>
            <w:r w:rsidRPr="00B94DCB">
              <w:rPr>
                <w:rFonts w:ascii="UniSansBook" w:hAnsi="UniSansBook"/>
              </w:rPr>
              <w:br/>
            </w:r>
            <w:hyperlink r:id="rId32" w:history="1">
              <w:r w:rsidRPr="00B94DCB">
                <w:rPr>
                  <w:rStyle w:val="Hyperlink"/>
                  <w:rFonts w:ascii="UniSansBook" w:hAnsi="UniSansBook"/>
                </w:rPr>
                <w:t>https://www.vmware.com/support/support-resources/hardening-guides.html</w:t>
              </w:r>
            </w:hyperlink>
          </w:p>
        </w:tc>
      </w:tr>
    </w:tbl>
    <w:p w14:paraId="3AEFB7C6" w14:textId="77777777" w:rsidR="00B94DCB" w:rsidRPr="00B94DCB" w:rsidRDefault="00B94DCB" w:rsidP="00B94DCB">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rsidRPr="00B94DCB" w14:paraId="6B0D21E3"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1969F7A1"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Item</w:t>
            </w:r>
          </w:p>
        </w:tc>
        <w:tc>
          <w:tcPr>
            <w:tcW w:w="7290" w:type="dxa"/>
            <w:shd w:val="clear" w:color="auto" w:fill="C00000"/>
          </w:tcPr>
          <w:p w14:paraId="114DA705"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B94DCB" w14:paraId="473F349D" w14:textId="77777777" w:rsidTr="00B94DCB">
        <w:trPr>
          <w:jc w:val="center"/>
        </w:trPr>
        <w:tc>
          <w:tcPr>
            <w:tcW w:w="1980" w:type="dxa"/>
          </w:tcPr>
          <w:p w14:paraId="71D9EEB5" w14:textId="77777777" w:rsidR="00B94DCB" w:rsidRPr="00B94DCB" w:rsidRDefault="00B94DCB" w:rsidP="0068260A">
            <w:pPr>
              <w:rPr>
                <w:rFonts w:ascii="UniSansBook" w:hAnsi="UniSansBook"/>
              </w:rPr>
            </w:pPr>
            <w:r w:rsidRPr="00B94DCB">
              <w:rPr>
                <w:rFonts w:ascii="UniSansBook" w:hAnsi="UniSansBook"/>
              </w:rPr>
              <w:t>Observation 2</w:t>
            </w:r>
          </w:p>
        </w:tc>
        <w:tc>
          <w:tcPr>
            <w:tcW w:w="7290" w:type="dxa"/>
          </w:tcPr>
          <w:p w14:paraId="50A78FA9" w14:textId="77777777" w:rsidR="00B94DCB" w:rsidRPr="00B94DCB" w:rsidRDefault="00B94DCB" w:rsidP="0068260A">
            <w:pPr>
              <w:rPr>
                <w:rFonts w:ascii="UniSansBook" w:hAnsi="UniSansBook"/>
              </w:rPr>
            </w:pPr>
            <w:r w:rsidRPr="00B94DCB">
              <w:rPr>
                <w:rFonts w:ascii="UniSansBook" w:hAnsi="UniSansBook"/>
              </w:rPr>
              <w:t>21 datastore(s) do(es) not have Storage I/O Control enabled.</w:t>
            </w:r>
          </w:p>
        </w:tc>
      </w:tr>
      <w:tr w:rsidR="00B94DCB" w:rsidRPr="00B94DCB" w14:paraId="6E20F3EC" w14:textId="77777777" w:rsidTr="00B94DCB">
        <w:trPr>
          <w:jc w:val="center"/>
        </w:trPr>
        <w:tc>
          <w:tcPr>
            <w:tcW w:w="1980" w:type="dxa"/>
          </w:tcPr>
          <w:p w14:paraId="5ED24C4A"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44C5AA3E" w14:textId="77777777" w:rsidR="00B94DCB" w:rsidRPr="00B94DCB" w:rsidRDefault="00B94DCB" w:rsidP="0068260A">
            <w:pPr>
              <w:rPr>
                <w:rFonts w:ascii="UniSansBook" w:hAnsi="UniSansBook"/>
              </w:rPr>
            </w:pPr>
            <w:r w:rsidRPr="00B94DCB">
              <w:rPr>
                <w:rFonts w:ascii="UniSansBook" w:hAnsi="UniSansBook"/>
              </w:rPr>
              <w:t>P2</w:t>
            </w:r>
          </w:p>
        </w:tc>
      </w:tr>
      <w:tr w:rsidR="00B94DCB" w:rsidRPr="00B94DCB" w14:paraId="4068F7FD" w14:textId="77777777" w:rsidTr="00B94DCB">
        <w:trPr>
          <w:jc w:val="center"/>
        </w:trPr>
        <w:tc>
          <w:tcPr>
            <w:tcW w:w="1980" w:type="dxa"/>
          </w:tcPr>
          <w:p w14:paraId="013A980E"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3FE7F32E" w14:textId="77777777" w:rsidR="00B94DCB" w:rsidRPr="00B94DCB" w:rsidRDefault="00B94DCB" w:rsidP="0068260A">
            <w:pPr>
              <w:rPr>
                <w:rFonts w:ascii="UniSansBook" w:hAnsi="UniSansBook"/>
              </w:rPr>
            </w:pPr>
          </w:p>
        </w:tc>
      </w:tr>
      <w:tr w:rsidR="00B94DCB" w:rsidRPr="00B94DCB" w14:paraId="66E813EC" w14:textId="77777777" w:rsidTr="00B94DCB">
        <w:trPr>
          <w:jc w:val="center"/>
        </w:trPr>
        <w:tc>
          <w:tcPr>
            <w:tcW w:w="1980" w:type="dxa"/>
          </w:tcPr>
          <w:p w14:paraId="15FE86C5"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6084EF95" w14:textId="77777777" w:rsidR="00B94DCB" w:rsidRPr="00B94DCB" w:rsidRDefault="00B94DCB" w:rsidP="0068260A">
            <w:pPr>
              <w:rPr>
                <w:rFonts w:ascii="UniSansBook" w:hAnsi="UniSansBook"/>
              </w:rPr>
            </w:pPr>
            <w:r w:rsidRPr="00B94DCB">
              <w:rPr>
                <w:rFonts w:ascii="UniSansBook" w:hAnsi="UniSansBook"/>
              </w:rPr>
              <w:t>Use Storage I/O Control (SIOC) to prioritize high importance virtual machine traffic.</w:t>
            </w:r>
          </w:p>
        </w:tc>
      </w:tr>
      <w:tr w:rsidR="00B94DCB" w:rsidRPr="00B94DCB" w14:paraId="0D0ACD95" w14:textId="77777777" w:rsidTr="00B94DCB">
        <w:trPr>
          <w:jc w:val="center"/>
        </w:trPr>
        <w:tc>
          <w:tcPr>
            <w:tcW w:w="1980" w:type="dxa"/>
          </w:tcPr>
          <w:p w14:paraId="70513B0B"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77530DED" w14:textId="77777777" w:rsidR="00B94DCB" w:rsidRPr="00B94DCB" w:rsidRDefault="00B94DCB" w:rsidP="0068260A">
            <w:pPr>
              <w:pStyle w:val="BodyText"/>
              <w:rPr>
                <w:rFonts w:ascii="UniSansBook" w:hAnsi="UniSansBook" w:cs="Times New Roman"/>
              </w:rPr>
            </w:pPr>
            <w:r w:rsidRPr="00B94DCB">
              <w:rPr>
                <w:rFonts w:ascii="UniSansBook" w:hAnsi="UniSansBook"/>
              </w:rPr>
              <w:t>SIOC engages only if the storage system hosting a virtual machine becomes    congested, as measured by increased latency. If congestion occurs, SIOC enforces disk I/O fairness among virtual machines, even across different hosts, respecting disk shares per virtual machine. Without SIOC, disk shares enforce fairness only among virtual machines on the same host. SIOC does not function correctly unless all datastores that share the same spindles on the array have the same congestion threshold.</w:t>
            </w:r>
          </w:p>
          <w:p w14:paraId="484A43E5"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641B7956" w14:textId="77777777" w:rsidR="00B94DCB" w:rsidRPr="00B94DCB" w:rsidRDefault="00B94DCB" w:rsidP="0068260A">
            <w:pPr>
              <w:pStyle w:val="BodyText"/>
              <w:rPr>
                <w:rFonts w:ascii="UniSansBook" w:hAnsi="UniSansBook" w:cs="Times New Roman"/>
              </w:rPr>
            </w:pPr>
            <w:r w:rsidRPr="00B94DCB">
              <w:rPr>
                <w:rFonts w:ascii="UniSansBook" w:hAnsi="UniSansBook"/>
              </w:rPr>
              <w:t xml:space="preserve">Storage I/O Resource Allocation section in </w:t>
            </w:r>
            <w:r w:rsidRPr="00B94DCB">
              <w:rPr>
                <w:rStyle w:val="Emphasis"/>
                <w:rFonts w:ascii="UniSansBook" w:hAnsi="UniSansBook"/>
              </w:rPr>
              <w:t>Performance Best Practices for VMware vSphere</w:t>
            </w:r>
            <w:r w:rsidRPr="00B94DCB">
              <w:rPr>
                <w:rFonts w:ascii="UniSansBook" w:hAnsi="UniSansBook"/>
              </w:rPr>
              <w:br/>
            </w:r>
            <w:hyperlink r:id="rId33" w:history="1">
              <w:r w:rsidRPr="00B94DCB">
                <w:rPr>
                  <w:rStyle w:val="Hyperlink"/>
                  <w:rFonts w:ascii="UniSansBook" w:hAnsi="UniSansBook"/>
                </w:rPr>
                <w:t>http://www.vmware.com/pdf/Perf_Best_Practices_vSphere5.5.pdf</w:t>
              </w:r>
            </w:hyperlink>
            <w:r w:rsidRPr="00B94DCB">
              <w:rPr>
                <w:rFonts w:ascii="UniSansBook" w:hAnsi="UniSansBook"/>
              </w:rPr>
              <w:br/>
            </w:r>
            <w:hyperlink r:id="rId34" w:history="1">
              <w:r w:rsidRPr="00B94DCB">
                <w:rPr>
                  <w:rStyle w:val="Hyperlink"/>
                  <w:rFonts w:ascii="UniSansBook" w:hAnsi="UniSansBook"/>
                </w:rPr>
                <w:t>http://www.vmware.com/pdf/Perf_Best_Practices_vSphere5.1.pdf</w:t>
              </w:r>
            </w:hyperlink>
            <w:r w:rsidRPr="00B94DCB">
              <w:rPr>
                <w:rFonts w:ascii="UniSansBook" w:hAnsi="UniSansBook"/>
              </w:rPr>
              <w:br/>
            </w:r>
            <w:hyperlink r:id="rId35" w:history="1">
              <w:r w:rsidRPr="00B94DCB">
                <w:rPr>
                  <w:rStyle w:val="Hyperlink"/>
                  <w:rFonts w:ascii="UniSansBook" w:hAnsi="UniSansBook"/>
                </w:rPr>
                <w:t>http://www.vmware.com/pdf/Perf_Best_Practices_vSphere5.0.pdf</w:t>
              </w:r>
            </w:hyperlink>
          </w:p>
        </w:tc>
      </w:tr>
    </w:tbl>
    <w:p w14:paraId="727D91D6" w14:textId="451C657B" w:rsidR="00B94DCB" w:rsidRDefault="00B94DCB" w:rsidP="00B94DCB">
      <w:pPr>
        <w:rPr>
          <w:rFonts w:ascii="UniSansBook" w:hAnsi="UniSansBook"/>
        </w:rPr>
      </w:pPr>
    </w:p>
    <w:p w14:paraId="6D6E043C" w14:textId="77777777" w:rsidR="00B94DCB" w:rsidRDefault="00B94DCB">
      <w:pPr>
        <w:rPr>
          <w:rFonts w:ascii="UniSansBook" w:hAnsi="UniSansBook"/>
        </w:rPr>
      </w:pPr>
      <w:r>
        <w:rPr>
          <w:rFonts w:ascii="UniSansBook" w:hAnsi="UniSansBook"/>
        </w:rPr>
        <w:br w:type="page"/>
      </w:r>
    </w:p>
    <w:p w14:paraId="30DA6333" w14:textId="77777777" w:rsidR="00B94DCB" w:rsidRPr="00B94DCB" w:rsidRDefault="00B94DCB" w:rsidP="00B94DCB">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rsidRPr="00B94DCB" w14:paraId="596AE543"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5650AE3C"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Item</w:t>
            </w:r>
          </w:p>
        </w:tc>
        <w:tc>
          <w:tcPr>
            <w:tcW w:w="7290" w:type="dxa"/>
            <w:shd w:val="clear" w:color="auto" w:fill="C00000"/>
          </w:tcPr>
          <w:p w14:paraId="7039186C"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B94DCB" w14:paraId="184AFED7" w14:textId="77777777" w:rsidTr="00B94DCB">
        <w:trPr>
          <w:jc w:val="center"/>
        </w:trPr>
        <w:tc>
          <w:tcPr>
            <w:tcW w:w="1980" w:type="dxa"/>
          </w:tcPr>
          <w:p w14:paraId="74EA2942" w14:textId="77777777" w:rsidR="00B94DCB" w:rsidRPr="00B94DCB" w:rsidRDefault="00B94DCB" w:rsidP="0068260A">
            <w:pPr>
              <w:rPr>
                <w:rFonts w:ascii="UniSansBook" w:hAnsi="UniSansBook"/>
              </w:rPr>
            </w:pPr>
            <w:r w:rsidRPr="00B94DCB">
              <w:rPr>
                <w:rFonts w:ascii="UniSansBook" w:hAnsi="UniSansBook"/>
              </w:rPr>
              <w:t>Observation 3</w:t>
            </w:r>
          </w:p>
        </w:tc>
        <w:tc>
          <w:tcPr>
            <w:tcW w:w="7290" w:type="dxa"/>
          </w:tcPr>
          <w:p w14:paraId="563DB4B9" w14:textId="77777777" w:rsidR="00B94DCB" w:rsidRPr="00B94DCB" w:rsidRDefault="00B94DCB" w:rsidP="0068260A">
            <w:pPr>
              <w:rPr>
                <w:rFonts w:ascii="UniSansBook" w:hAnsi="UniSansBook"/>
              </w:rPr>
            </w:pPr>
            <w:r w:rsidRPr="00B94DCB">
              <w:rPr>
                <w:rFonts w:ascii="UniSansBook" w:hAnsi="UniSansBook"/>
              </w:rPr>
              <w:t>1 cluster(s) contain hosts with inconsistent path configurations to one or more datastores.</w:t>
            </w:r>
          </w:p>
        </w:tc>
      </w:tr>
      <w:tr w:rsidR="00B94DCB" w:rsidRPr="00B94DCB" w14:paraId="668A03EC" w14:textId="77777777" w:rsidTr="00B94DCB">
        <w:trPr>
          <w:jc w:val="center"/>
        </w:trPr>
        <w:tc>
          <w:tcPr>
            <w:tcW w:w="1980" w:type="dxa"/>
          </w:tcPr>
          <w:p w14:paraId="101F4B96"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1BA365ED" w14:textId="77777777" w:rsidR="00B94DCB" w:rsidRPr="00B94DCB" w:rsidRDefault="00B94DCB" w:rsidP="0068260A">
            <w:pPr>
              <w:rPr>
                <w:rFonts w:ascii="UniSansBook" w:hAnsi="UniSansBook"/>
              </w:rPr>
            </w:pPr>
            <w:r w:rsidRPr="00B94DCB">
              <w:rPr>
                <w:rFonts w:ascii="UniSansBook" w:hAnsi="UniSansBook"/>
              </w:rPr>
              <w:t>P2</w:t>
            </w:r>
          </w:p>
        </w:tc>
      </w:tr>
      <w:tr w:rsidR="00B94DCB" w:rsidRPr="00B94DCB" w14:paraId="5D88F87B" w14:textId="77777777" w:rsidTr="00B94DCB">
        <w:trPr>
          <w:jc w:val="center"/>
        </w:trPr>
        <w:tc>
          <w:tcPr>
            <w:tcW w:w="1980" w:type="dxa"/>
          </w:tcPr>
          <w:p w14:paraId="57C551DE"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47E2A962" w14:textId="77777777" w:rsidR="00B94DCB" w:rsidRPr="00B94DCB" w:rsidRDefault="00B94DCB" w:rsidP="0068260A">
            <w:pPr>
              <w:rPr>
                <w:rFonts w:ascii="UniSansBook" w:hAnsi="UniSansBook"/>
              </w:rPr>
            </w:pPr>
          </w:p>
        </w:tc>
      </w:tr>
      <w:tr w:rsidR="00B94DCB" w:rsidRPr="00B94DCB" w14:paraId="313726FB" w14:textId="77777777" w:rsidTr="00B94DCB">
        <w:trPr>
          <w:jc w:val="center"/>
        </w:trPr>
        <w:tc>
          <w:tcPr>
            <w:tcW w:w="1980" w:type="dxa"/>
          </w:tcPr>
          <w:p w14:paraId="6AB16564"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328B9DF2" w14:textId="77777777" w:rsidR="00B94DCB" w:rsidRPr="00B94DCB" w:rsidRDefault="00B94DCB" w:rsidP="0068260A">
            <w:pPr>
              <w:rPr>
                <w:rFonts w:ascii="UniSansBook" w:hAnsi="UniSansBook"/>
              </w:rPr>
            </w:pPr>
            <w:r w:rsidRPr="00B94DCB">
              <w:rPr>
                <w:rFonts w:ascii="UniSansBook" w:hAnsi="UniSansBook"/>
              </w:rPr>
              <w:t>Minimize differences in the number of storage paths.</w:t>
            </w:r>
          </w:p>
        </w:tc>
      </w:tr>
      <w:tr w:rsidR="00B94DCB" w:rsidRPr="00B94DCB" w14:paraId="2935E18F" w14:textId="77777777" w:rsidTr="00B94DCB">
        <w:trPr>
          <w:jc w:val="center"/>
        </w:trPr>
        <w:tc>
          <w:tcPr>
            <w:tcW w:w="1980" w:type="dxa"/>
          </w:tcPr>
          <w:p w14:paraId="2BDF2B66"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2B90B515" w14:textId="77777777" w:rsidR="00B94DCB" w:rsidRPr="00B94DCB" w:rsidRDefault="00B94DCB" w:rsidP="0068260A">
            <w:pPr>
              <w:pStyle w:val="BodyText"/>
              <w:rPr>
                <w:rFonts w:ascii="UniSansBook" w:hAnsi="UniSansBook"/>
              </w:rPr>
            </w:pPr>
            <w:r w:rsidRPr="00B94DCB">
              <w:rPr>
                <w:rFonts w:ascii="UniSansBook" w:hAnsi="UniSansBook"/>
              </w:rPr>
              <w:t>Consistent paths to storage improve availability, performance, and manageability. Some hosts might require additional paths (for example, zones for backup devices), but hosts should never have fewer than the recommended number of paths.</w:t>
            </w:r>
          </w:p>
          <w:p w14:paraId="697FB5FA" w14:textId="77777777" w:rsidR="00B94DCB" w:rsidRPr="00B94DCB" w:rsidRDefault="00B94DCB" w:rsidP="0068260A">
            <w:pPr>
              <w:pStyle w:val="BodyText"/>
              <w:rPr>
                <w:rFonts w:ascii="UniSansBook" w:hAnsi="UniSansBook"/>
                <w:iCs/>
                <w:szCs w:val="20"/>
              </w:rPr>
            </w:pPr>
            <w:r w:rsidRPr="00B94DCB">
              <w:rPr>
                <w:rFonts w:ascii="UniSansBook" w:hAnsi="UniSansBook"/>
              </w:rPr>
              <w:t>For LUNs that will be shared among multiple hosts, verify that LUN IDs are consistent across all hosts. For example, LUN 5 should be mapped to host 1, host 2, and host 3 as LUN 5.</w:t>
            </w:r>
          </w:p>
          <w:p w14:paraId="63751F5F"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1F415A67" w14:textId="77777777" w:rsidR="00B94DCB" w:rsidRPr="00B94DCB" w:rsidRDefault="00B94DCB" w:rsidP="0068260A">
            <w:pPr>
              <w:pStyle w:val="BodyText"/>
              <w:rPr>
                <w:rFonts w:ascii="UniSansBook" w:hAnsi="UniSansBook"/>
              </w:rPr>
            </w:pPr>
            <w:r w:rsidRPr="00B94DCB">
              <w:rPr>
                <w:rFonts w:ascii="UniSansBook" w:hAnsi="UniSansBook" w:cs="Times New Roman"/>
              </w:rPr>
              <w:t xml:space="preserve">Setting LUN Allocations section in </w:t>
            </w:r>
            <w:r w:rsidRPr="00B94DCB">
              <w:rPr>
                <w:rStyle w:val="Emphasis"/>
                <w:rFonts w:ascii="UniSansBook" w:hAnsi="UniSansBook"/>
              </w:rPr>
              <w:t xml:space="preserve">vSphere Storage </w:t>
            </w:r>
            <w:r w:rsidRPr="00B94DCB">
              <w:rPr>
                <w:rFonts w:ascii="UniSansBook" w:hAnsi="UniSansBook"/>
              </w:rPr>
              <w:br/>
            </w:r>
            <w:hyperlink r:id="rId36" w:history="1">
              <w:r w:rsidRPr="00B94DCB">
                <w:rPr>
                  <w:rStyle w:val="Hyperlink"/>
                  <w:rFonts w:ascii="UniSansBook" w:hAnsi="UniSansBook"/>
                </w:rPr>
                <w:t>http://pubs.vmware.com/vsphere-55/topic/com.vmware.ICbase/PDF/vsphere-esxi-vcenter-server-55-storage-guide.pdf</w:t>
              </w:r>
            </w:hyperlink>
            <w:r w:rsidRPr="00B94DCB">
              <w:rPr>
                <w:rFonts w:ascii="UniSansBook" w:hAnsi="UniSansBook"/>
                <w:i/>
              </w:rPr>
              <w:br/>
            </w:r>
            <w:hyperlink r:id="rId37" w:history="1">
              <w:r w:rsidRPr="00B94DCB">
                <w:rPr>
                  <w:rStyle w:val="Hyperlink"/>
                  <w:rFonts w:ascii="UniSansBook" w:hAnsi="UniSansBook"/>
                </w:rPr>
                <w:t>http://pubs.vmware.com/vsphere-51/topic/com.vmware.ICbase/PDF/vsphere-esxi-vcenter-server-51-storage-guide.pdf</w:t>
              </w:r>
            </w:hyperlink>
            <w:r w:rsidRPr="00B94DCB">
              <w:rPr>
                <w:rFonts w:ascii="UniSansBook" w:hAnsi="UniSansBook"/>
                <w:i/>
              </w:rPr>
              <w:br/>
            </w:r>
            <w:hyperlink r:id="rId38" w:history="1">
              <w:r w:rsidRPr="00B94DCB">
                <w:rPr>
                  <w:rStyle w:val="Hyperlink"/>
                  <w:rFonts w:ascii="UniSansBook" w:hAnsi="UniSansBook"/>
                </w:rPr>
                <w:t>http://pubs.vmware.com/vsphere-50/topic/com.vmware.ICbase/PDF/vsphere-esxi-vcenter-server-50-storage-guide.pdf</w:t>
              </w:r>
            </w:hyperlink>
          </w:p>
        </w:tc>
      </w:tr>
    </w:tbl>
    <w:p w14:paraId="131AF103" w14:textId="77777777" w:rsidR="00B94DCB" w:rsidRPr="00B94DCB" w:rsidRDefault="00B94DCB" w:rsidP="00B94DCB">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rsidRPr="00B94DCB" w14:paraId="553D6E04"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0B9CAD33"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Item</w:t>
            </w:r>
          </w:p>
        </w:tc>
        <w:tc>
          <w:tcPr>
            <w:tcW w:w="7290" w:type="dxa"/>
            <w:shd w:val="clear" w:color="auto" w:fill="C00000"/>
          </w:tcPr>
          <w:p w14:paraId="14AD3E58"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B94DCB" w14:paraId="04E67733" w14:textId="77777777" w:rsidTr="00B94DCB">
        <w:trPr>
          <w:jc w:val="center"/>
        </w:trPr>
        <w:tc>
          <w:tcPr>
            <w:tcW w:w="1980" w:type="dxa"/>
          </w:tcPr>
          <w:p w14:paraId="30B26433" w14:textId="77777777" w:rsidR="00B94DCB" w:rsidRPr="00B94DCB" w:rsidRDefault="00B94DCB" w:rsidP="0068260A">
            <w:pPr>
              <w:rPr>
                <w:rFonts w:ascii="UniSansBook" w:hAnsi="UniSansBook"/>
              </w:rPr>
            </w:pPr>
            <w:r w:rsidRPr="00B94DCB">
              <w:rPr>
                <w:rFonts w:ascii="UniSansBook" w:hAnsi="UniSansBook"/>
              </w:rPr>
              <w:t>Observation 4</w:t>
            </w:r>
          </w:p>
        </w:tc>
        <w:tc>
          <w:tcPr>
            <w:tcW w:w="7290" w:type="dxa"/>
          </w:tcPr>
          <w:p w14:paraId="46BABCB6" w14:textId="77777777" w:rsidR="00B94DCB" w:rsidRPr="00B94DCB" w:rsidRDefault="00B94DCB" w:rsidP="0068260A">
            <w:pPr>
              <w:rPr>
                <w:rFonts w:ascii="UniSansBook" w:hAnsi="UniSansBook"/>
              </w:rPr>
            </w:pPr>
            <w:r w:rsidRPr="00B94DCB">
              <w:rPr>
                <w:rFonts w:ascii="UniSansBook" w:hAnsi="UniSansBook"/>
              </w:rPr>
              <w:t>5 datastore(s) have limited free space available.</w:t>
            </w:r>
          </w:p>
        </w:tc>
      </w:tr>
      <w:tr w:rsidR="00B94DCB" w:rsidRPr="00B94DCB" w14:paraId="58AABDCD" w14:textId="77777777" w:rsidTr="00B94DCB">
        <w:trPr>
          <w:jc w:val="center"/>
        </w:trPr>
        <w:tc>
          <w:tcPr>
            <w:tcW w:w="1980" w:type="dxa"/>
          </w:tcPr>
          <w:p w14:paraId="18779448"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3E803CD6" w14:textId="77777777" w:rsidR="00B94DCB" w:rsidRPr="00B94DCB" w:rsidRDefault="00B94DCB" w:rsidP="0068260A">
            <w:pPr>
              <w:rPr>
                <w:rFonts w:ascii="UniSansBook" w:hAnsi="UniSansBook"/>
              </w:rPr>
            </w:pPr>
            <w:r w:rsidRPr="00B94DCB">
              <w:rPr>
                <w:rFonts w:ascii="UniSansBook" w:hAnsi="UniSansBook"/>
              </w:rPr>
              <w:t>P2</w:t>
            </w:r>
          </w:p>
        </w:tc>
      </w:tr>
      <w:tr w:rsidR="00B94DCB" w:rsidRPr="00B94DCB" w14:paraId="4E7C3A57" w14:textId="77777777" w:rsidTr="00B94DCB">
        <w:trPr>
          <w:jc w:val="center"/>
        </w:trPr>
        <w:tc>
          <w:tcPr>
            <w:tcW w:w="1980" w:type="dxa"/>
          </w:tcPr>
          <w:p w14:paraId="29403612"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1F6706CA" w14:textId="77777777" w:rsidR="00B94DCB" w:rsidRPr="00B94DCB" w:rsidRDefault="00B94DCB" w:rsidP="0068260A">
            <w:pPr>
              <w:rPr>
                <w:rFonts w:ascii="UniSansBook" w:hAnsi="UniSansBook"/>
              </w:rPr>
            </w:pPr>
          </w:p>
        </w:tc>
      </w:tr>
      <w:tr w:rsidR="00B94DCB" w:rsidRPr="00B94DCB" w14:paraId="0DCB529F" w14:textId="77777777" w:rsidTr="00B94DCB">
        <w:trPr>
          <w:jc w:val="center"/>
        </w:trPr>
        <w:tc>
          <w:tcPr>
            <w:tcW w:w="1980" w:type="dxa"/>
          </w:tcPr>
          <w:p w14:paraId="0ED6F5F9"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67A7072E" w14:textId="77777777" w:rsidR="00B94DCB" w:rsidRPr="00B94DCB" w:rsidRDefault="00B94DCB" w:rsidP="0068260A">
            <w:pPr>
              <w:rPr>
                <w:rFonts w:ascii="UniSansBook" w:hAnsi="UniSansBook"/>
              </w:rPr>
            </w:pPr>
            <w:r w:rsidRPr="00B94DCB">
              <w:rPr>
                <w:rFonts w:ascii="UniSansBook" w:hAnsi="UniSansBook"/>
              </w:rPr>
              <w:t>Size datastores appropriately.</w:t>
            </w:r>
          </w:p>
        </w:tc>
      </w:tr>
      <w:tr w:rsidR="00B94DCB" w:rsidRPr="00E71558" w14:paraId="4207ED76" w14:textId="77777777" w:rsidTr="00B94DCB">
        <w:trPr>
          <w:jc w:val="center"/>
        </w:trPr>
        <w:tc>
          <w:tcPr>
            <w:tcW w:w="1980" w:type="dxa"/>
          </w:tcPr>
          <w:p w14:paraId="4C2D483F"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0039725B" w14:textId="77777777" w:rsidR="00B94DCB" w:rsidRPr="00B94DCB" w:rsidRDefault="00B94DCB" w:rsidP="0068260A">
            <w:pPr>
              <w:pStyle w:val="BodyText"/>
              <w:rPr>
                <w:rFonts w:ascii="UniSansBook" w:hAnsi="UniSansBook" w:cs="Times New Roman"/>
              </w:rPr>
            </w:pPr>
            <w:r w:rsidRPr="00B94DCB">
              <w:rPr>
                <w:rFonts w:ascii="UniSansBook" w:hAnsi="UniSansBook"/>
              </w:rPr>
              <w:t>Use consistent LUN sizes and create one datastore per LUN. When choosing a LUN size, consider the time it takes to restore a LUN if a disk fails. There are restrictions on the maximum LUN size in vSphere — see Configuration Maximums.</w:t>
            </w:r>
          </w:p>
          <w:p w14:paraId="36E4BBE4" w14:textId="77777777" w:rsidR="00B94DCB" w:rsidRPr="00B94DCB" w:rsidRDefault="00B94DCB" w:rsidP="0068260A">
            <w:pPr>
              <w:rPr>
                <w:rFonts w:ascii="UniSansBook" w:hAnsi="UniSansBook"/>
              </w:rPr>
            </w:pPr>
            <w:r w:rsidRPr="00B94DCB">
              <w:rPr>
                <w:rFonts w:ascii="UniSansBook" w:hAnsi="UniSansBook"/>
                <w:b/>
              </w:rPr>
              <w:t xml:space="preserve">References: </w:t>
            </w:r>
          </w:p>
          <w:p w14:paraId="0008E177" w14:textId="77777777" w:rsidR="00B94DCB" w:rsidRPr="00B94DCB" w:rsidRDefault="00B94DCB" w:rsidP="0068260A">
            <w:pPr>
              <w:pStyle w:val="BodyText"/>
              <w:rPr>
                <w:rStyle w:val="Emphasis"/>
                <w:rFonts w:ascii="UniSansBook" w:hAnsi="UniSansBook"/>
              </w:rPr>
            </w:pPr>
            <w:r w:rsidRPr="00B94DCB">
              <w:rPr>
                <w:rStyle w:val="Emphasis"/>
                <w:rFonts w:ascii="UniSansBook" w:hAnsi="UniSansBook"/>
              </w:rPr>
              <w:t>Configuration Maximums (VMware vSphere 5.5)</w:t>
            </w:r>
            <w:r w:rsidRPr="00B94DCB">
              <w:rPr>
                <w:rStyle w:val="Hyperlink"/>
                <w:rFonts w:ascii="UniSansBook" w:hAnsi="UniSansBook"/>
                <w:i/>
              </w:rPr>
              <w:br/>
            </w:r>
            <w:hyperlink r:id="rId39" w:history="1">
              <w:r w:rsidRPr="00B94DCB">
                <w:rPr>
                  <w:rStyle w:val="Hyperlink"/>
                  <w:rFonts w:ascii="UniSansBook" w:hAnsi="UniSansBook"/>
                </w:rPr>
                <w:t>https://www.vmware.com/pdf/vsphere5/r55/vsphere-55-configuration-maximums.pdf</w:t>
              </w:r>
            </w:hyperlink>
          </w:p>
          <w:p w14:paraId="6FBE469A" w14:textId="77777777" w:rsidR="00B94DCB" w:rsidRPr="00B94DCB" w:rsidRDefault="00B94DCB" w:rsidP="0068260A">
            <w:pPr>
              <w:pStyle w:val="BodyText"/>
              <w:rPr>
                <w:rStyle w:val="Emphasis"/>
                <w:rFonts w:ascii="UniSansBook" w:hAnsi="UniSansBook"/>
              </w:rPr>
            </w:pPr>
            <w:r w:rsidRPr="00B94DCB">
              <w:rPr>
                <w:rStyle w:val="Emphasis"/>
                <w:rFonts w:ascii="UniSansBook" w:hAnsi="UniSansBook"/>
              </w:rPr>
              <w:t>Configuration Maximums (VMware vSphere 5.1)</w:t>
            </w:r>
            <w:r w:rsidRPr="00B94DCB">
              <w:rPr>
                <w:rStyle w:val="Hyperlink"/>
                <w:rFonts w:ascii="UniSansBook" w:hAnsi="UniSansBook"/>
                <w:i/>
              </w:rPr>
              <w:br/>
            </w:r>
            <w:hyperlink r:id="rId40" w:history="1">
              <w:r w:rsidRPr="00B94DCB">
                <w:rPr>
                  <w:rStyle w:val="Hyperlink"/>
                  <w:rFonts w:ascii="UniSansBook" w:hAnsi="UniSansBook"/>
                </w:rPr>
                <w:t>https://www.vmware.com/pdf/vsphere5/r51/vsphere-51-configuration-maximums.pdf</w:t>
              </w:r>
            </w:hyperlink>
          </w:p>
          <w:p w14:paraId="71A780DF" w14:textId="77777777" w:rsidR="00B94DCB" w:rsidRPr="00B94DCB" w:rsidRDefault="00B94DCB" w:rsidP="0068260A">
            <w:pPr>
              <w:pStyle w:val="BodyText"/>
              <w:rPr>
                <w:rStyle w:val="Hyperlink"/>
                <w:rFonts w:ascii="UniSansBook" w:hAnsi="UniSansBook"/>
              </w:rPr>
            </w:pPr>
            <w:r w:rsidRPr="00B94DCB">
              <w:rPr>
                <w:rStyle w:val="Emphasis"/>
                <w:rFonts w:ascii="UniSansBook" w:hAnsi="UniSansBook"/>
              </w:rPr>
              <w:t>Configuration Maximums(VMware vSphere 5.0)</w:t>
            </w:r>
            <w:r w:rsidRPr="00B94DCB">
              <w:rPr>
                <w:rStyle w:val="Emphasis"/>
                <w:rFonts w:ascii="UniSansBook" w:hAnsi="UniSansBook"/>
              </w:rPr>
              <w:br/>
            </w:r>
            <w:hyperlink r:id="rId41" w:history="1">
              <w:r w:rsidRPr="00B94DCB">
                <w:rPr>
                  <w:rStyle w:val="Hyperlink"/>
                  <w:rFonts w:ascii="UniSansBook" w:hAnsi="UniSansBook"/>
                </w:rPr>
                <w:t>https://www.vmware.com/pdf/vsphere5/r50/vsphere-50-configuration-maximums.pdf</w:t>
              </w:r>
            </w:hyperlink>
          </w:p>
        </w:tc>
      </w:tr>
    </w:tbl>
    <w:p w14:paraId="452DAAD9" w14:textId="77777777" w:rsidR="00B94DCB" w:rsidRPr="00E71558" w:rsidRDefault="00B94DCB" w:rsidP="00B94DCB">
      <w:pPr>
        <w:rPr>
          <w:rFonts w:ascii="UniSansBook" w:hAnsi="UniSansBook"/>
          <w:lang w:val="en-US"/>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B94DCB" w:rsidRPr="00B94DCB" w14:paraId="2CF404E0" w14:textId="77777777" w:rsidTr="00B94DCB">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04001EA7"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lastRenderedPageBreak/>
              <w:t>Item</w:t>
            </w:r>
          </w:p>
        </w:tc>
        <w:tc>
          <w:tcPr>
            <w:tcW w:w="7290" w:type="dxa"/>
            <w:shd w:val="clear" w:color="auto" w:fill="C00000"/>
          </w:tcPr>
          <w:p w14:paraId="13A49BA7" w14:textId="77777777" w:rsidR="00B94DCB" w:rsidRPr="00B94DCB" w:rsidRDefault="00B94DCB" w:rsidP="0068260A">
            <w:pPr>
              <w:rPr>
                <w:rStyle w:val="BodyTextChar"/>
                <w:rFonts w:ascii="UniSansBook" w:hAnsi="UniSansBook"/>
                <w:color w:val="FFFFFF" w:themeColor="background1"/>
                <w:szCs w:val="20"/>
                <w:lang w:val="pt-BR"/>
              </w:rPr>
            </w:pPr>
            <w:r w:rsidRPr="00B94DCB">
              <w:rPr>
                <w:rStyle w:val="BodyTextChar"/>
                <w:rFonts w:ascii="UniSansBook" w:hAnsi="UniSansBook"/>
                <w:color w:val="FFFFFF" w:themeColor="background1"/>
                <w:szCs w:val="20"/>
                <w:lang w:val="pt-BR"/>
              </w:rPr>
              <w:t>Comments</w:t>
            </w:r>
          </w:p>
        </w:tc>
      </w:tr>
      <w:tr w:rsidR="00B94DCB" w:rsidRPr="00B94DCB" w14:paraId="679775C3" w14:textId="77777777" w:rsidTr="00B94DCB">
        <w:trPr>
          <w:jc w:val="center"/>
        </w:trPr>
        <w:tc>
          <w:tcPr>
            <w:tcW w:w="1980" w:type="dxa"/>
          </w:tcPr>
          <w:p w14:paraId="286BC97D" w14:textId="77777777" w:rsidR="00B94DCB" w:rsidRPr="00B94DCB" w:rsidRDefault="00B94DCB" w:rsidP="0068260A">
            <w:pPr>
              <w:rPr>
                <w:rFonts w:ascii="UniSansBook" w:hAnsi="UniSansBook"/>
              </w:rPr>
            </w:pPr>
            <w:r w:rsidRPr="00B94DCB">
              <w:rPr>
                <w:rFonts w:ascii="UniSansBook" w:hAnsi="UniSansBook"/>
              </w:rPr>
              <w:t>Observation 5</w:t>
            </w:r>
          </w:p>
        </w:tc>
        <w:tc>
          <w:tcPr>
            <w:tcW w:w="7290" w:type="dxa"/>
          </w:tcPr>
          <w:p w14:paraId="4A1D7828" w14:textId="77777777" w:rsidR="00B94DCB" w:rsidRPr="00B94DCB" w:rsidRDefault="00B94DCB" w:rsidP="0068260A">
            <w:pPr>
              <w:rPr>
                <w:rFonts w:ascii="UniSansBook" w:hAnsi="UniSansBook"/>
              </w:rPr>
            </w:pPr>
            <w:r w:rsidRPr="00B94DCB">
              <w:rPr>
                <w:rFonts w:ascii="UniSansBook" w:hAnsi="UniSansBook"/>
              </w:rPr>
              <w:t>2 datastore(s) have both VMs and Templates.</w:t>
            </w:r>
          </w:p>
        </w:tc>
      </w:tr>
      <w:tr w:rsidR="00B94DCB" w:rsidRPr="00B94DCB" w14:paraId="2BB0340E" w14:textId="77777777" w:rsidTr="00B94DCB">
        <w:trPr>
          <w:jc w:val="center"/>
        </w:trPr>
        <w:tc>
          <w:tcPr>
            <w:tcW w:w="1980" w:type="dxa"/>
          </w:tcPr>
          <w:p w14:paraId="388DB4DF" w14:textId="77777777" w:rsidR="00B94DCB" w:rsidRPr="00B94DCB" w:rsidRDefault="00B94DCB" w:rsidP="0068260A">
            <w:pPr>
              <w:rPr>
                <w:rFonts w:ascii="UniSansBook" w:hAnsi="UniSansBook"/>
              </w:rPr>
            </w:pPr>
            <w:r w:rsidRPr="00B94DCB">
              <w:rPr>
                <w:rFonts w:ascii="UniSansBook" w:hAnsi="UniSansBook"/>
              </w:rPr>
              <w:t>Priority</w:t>
            </w:r>
          </w:p>
        </w:tc>
        <w:tc>
          <w:tcPr>
            <w:tcW w:w="7290" w:type="dxa"/>
          </w:tcPr>
          <w:p w14:paraId="2F60B298" w14:textId="77777777" w:rsidR="00B94DCB" w:rsidRPr="00B94DCB" w:rsidRDefault="00B94DCB" w:rsidP="0068260A">
            <w:pPr>
              <w:rPr>
                <w:rFonts w:ascii="UniSansBook" w:hAnsi="UniSansBook"/>
              </w:rPr>
            </w:pPr>
            <w:r w:rsidRPr="00B94DCB">
              <w:rPr>
                <w:rFonts w:ascii="UniSansBook" w:hAnsi="UniSansBook"/>
              </w:rPr>
              <w:t>P2</w:t>
            </w:r>
          </w:p>
        </w:tc>
      </w:tr>
      <w:tr w:rsidR="00B94DCB" w:rsidRPr="00B94DCB" w14:paraId="081B3CA6" w14:textId="77777777" w:rsidTr="00B94DCB">
        <w:trPr>
          <w:jc w:val="center"/>
        </w:trPr>
        <w:tc>
          <w:tcPr>
            <w:tcW w:w="1980" w:type="dxa"/>
          </w:tcPr>
          <w:p w14:paraId="21C9D7D4" w14:textId="77777777" w:rsidR="00B94DCB" w:rsidRPr="00B94DCB" w:rsidRDefault="00B94DCB" w:rsidP="0068260A">
            <w:pPr>
              <w:rPr>
                <w:rFonts w:ascii="UniSansBook" w:hAnsi="UniSansBook"/>
              </w:rPr>
            </w:pPr>
            <w:r w:rsidRPr="00B94DCB">
              <w:rPr>
                <w:rFonts w:ascii="UniSansBook" w:hAnsi="UniSansBook"/>
              </w:rPr>
              <w:t>Infrastructure Qualities</w:t>
            </w:r>
          </w:p>
        </w:tc>
        <w:tc>
          <w:tcPr>
            <w:tcW w:w="7290" w:type="dxa"/>
          </w:tcPr>
          <w:p w14:paraId="57699237" w14:textId="77777777" w:rsidR="00B94DCB" w:rsidRPr="00B94DCB" w:rsidRDefault="00B94DCB" w:rsidP="0068260A">
            <w:pPr>
              <w:rPr>
                <w:rFonts w:ascii="UniSansBook" w:hAnsi="UniSansBook"/>
              </w:rPr>
            </w:pPr>
          </w:p>
        </w:tc>
      </w:tr>
      <w:tr w:rsidR="00B94DCB" w:rsidRPr="00B94DCB" w14:paraId="05EF1D4C" w14:textId="77777777" w:rsidTr="00B94DCB">
        <w:trPr>
          <w:jc w:val="center"/>
        </w:trPr>
        <w:tc>
          <w:tcPr>
            <w:tcW w:w="1980" w:type="dxa"/>
          </w:tcPr>
          <w:p w14:paraId="17F258AA" w14:textId="77777777" w:rsidR="00B94DCB" w:rsidRPr="00B94DCB" w:rsidRDefault="00B94DCB" w:rsidP="0068260A">
            <w:pPr>
              <w:rPr>
                <w:rFonts w:ascii="UniSansBook" w:hAnsi="UniSansBook"/>
              </w:rPr>
            </w:pPr>
            <w:r w:rsidRPr="00B94DCB">
              <w:rPr>
                <w:rFonts w:ascii="UniSansBook" w:hAnsi="UniSansBook"/>
              </w:rPr>
              <w:t>Recommendation</w:t>
            </w:r>
          </w:p>
        </w:tc>
        <w:tc>
          <w:tcPr>
            <w:tcW w:w="7290" w:type="dxa"/>
          </w:tcPr>
          <w:p w14:paraId="4740399D" w14:textId="77777777" w:rsidR="00B94DCB" w:rsidRPr="00B94DCB" w:rsidRDefault="00B94DCB" w:rsidP="0068260A">
            <w:pPr>
              <w:rPr>
                <w:rFonts w:ascii="UniSansBook" w:hAnsi="UniSansBook"/>
              </w:rPr>
            </w:pPr>
            <w:r w:rsidRPr="00B94DCB">
              <w:rPr>
                <w:rFonts w:ascii="UniSansBook" w:hAnsi="UniSansBook"/>
              </w:rPr>
              <w:t>Allocate space on shared datastores for templates and media/ISOs separately from datastores for virtual machines.</w:t>
            </w:r>
          </w:p>
        </w:tc>
      </w:tr>
      <w:tr w:rsidR="00B94DCB" w:rsidRPr="00B94DCB" w14:paraId="6685941A" w14:textId="77777777" w:rsidTr="00B94DCB">
        <w:trPr>
          <w:jc w:val="center"/>
        </w:trPr>
        <w:tc>
          <w:tcPr>
            <w:tcW w:w="1980" w:type="dxa"/>
          </w:tcPr>
          <w:p w14:paraId="4143973E" w14:textId="77777777" w:rsidR="00B94DCB" w:rsidRPr="00B94DCB" w:rsidRDefault="00B94DCB" w:rsidP="0068260A">
            <w:pPr>
              <w:rPr>
                <w:rFonts w:ascii="UniSansBook" w:hAnsi="UniSansBook"/>
              </w:rPr>
            </w:pPr>
            <w:r w:rsidRPr="00B94DCB">
              <w:rPr>
                <w:rFonts w:ascii="UniSansBook" w:hAnsi="UniSansBook"/>
              </w:rPr>
              <w:t>Justification</w:t>
            </w:r>
          </w:p>
        </w:tc>
        <w:tc>
          <w:tcPr>
            <w:tcW w:w="7290" w:type="dxa"/>
          </w:tcPr>
          <w:p w14:paraId="590E0CEC" w14:textId="77777777" w:rsidR="00B94DCB" w:rsidRPr="00B94DCB" w:rsidRDefault="00B94DCB" w:rsidP="0068260A">
            <w:pPr>
              <w:pStyle w:val="BodyText"/>
              <w:rPr>
                <w:rFonts w:ascii="UniSansBook" w:hAnsi="UniSansBook"/>
              </w:rPr>
            </w:pPr>
            <w:r w:rsidRPr="00B94DCB">
              <w:rPr>
                <w:rFonts w:ascii="UniSansBook" w:hAnsi="UniSansBook"/>
              </w:rPr>
              <w:t>To improve performance, separate virtual machine files from other files such as templates and ISO files that have higher I/O characteristics. A best practice is to dedicate separate shared datastores/LUNs for virtual machine templates, and to separate ISO/FLP files from the virtual machines themselves.</w:t>
            </w:r>
          </w:p>
          <w:p w14:paraId="0B12AD0D" w14:textId="77777777" w:rsidR="00B94DCB" w:rsidRPr="00B94DCB" w:rsidRDefault="00B94DCB" w:rsidP="0068260A">
            <w:pPr>
              <w:pStyle w:val="BodyText"/>
              <w:rPr>
                <w:rFonts w:ascii="UniSansBook" w:hAnsi="UniSansBook" w:cs="Times New Roman"/>
              </w:rPr>
            </w:pPr>
            <w:r w:rsidRPr="00B94DCB">
              <w:rPr>
                <w:rFonts w:ascii="UniSansBook" w:hAnsi="UniSansBook"/>
              </w:rPr>
              <w:t>Media files can be placed either locally on each host or in a shared datastore. To avoid storing unnecessary copies, place media files on shared storage.</w:t>
            </w:r>
          </w:p>
        </w:tc>
      </w:tr>
    </w:tbl>
    <w:p w14:paraId="3E067F19" w14:textId="3FB157E2" w:rsidR="009B0DA3" w:rsidRDefault="009B0DA3">
      <w:pPr>
        <w:rPr>
          <w:rFonts w:ascii="UniSansBook" w:hAnsi="UniSansBook"/>
          <w:b/>
          <w:i/>
          <w:iCs/>
          <w:sz w:val="20"/>
          <w:szCs w:val="20"/>
        </w:rPr>
      </w:pPr>
    </w:p>
    <w:p w14:paraId="7E0F9623" w14:textId="46E266BA" w:rsidR="00E57156" w:rsidRPr="009B0DA3" w:rsidRDefault="009B0DA3" w:rsidP="009B0DA3">
      <w:pPr>
        <w:pStyle w:val="Caption"/>
        <w:keepNext/>
        <w:numPr>
          <w:ilvl w:val="0"/>
          <w:numId w:val="29"/>
        </w:numPr>
        <w:jc w:val="both"/>
        <w:rPr>
          <w:rFonts w:ascii="UniSansBook" w:hAnsi="UniSansBook"/>
          <w:b/>
          <w:color w:val="auto"/>
          <w:sz w:val="20"/>
          <w:szCs w:val="20"/>
        </w:rPr>
      </w:pPr>
      <w:r w:rsidRPr="009B0DA3">
        <w:rPr>
          <w:rFonts w:ascii="UniSansBook" w:hAnsi="UniSansBook"/>
          <w:b/>
          <w:color w:val="auto"/>
          <w:sz w:val="20"/>
          <w:szCs w:val="20"/>
        </w:rPr>
        <w:t>DATACENTER</w:t>
      </w:r>
      <w:bookmarkEnd w:id="8"/>
    </w:p>
    <w:tbl>
      <w:tblPr>
        <w:tblStyle w:val="TSTableStyle"/>
        <w:tblW w:w="9270" w:type="dxa"/>
        <w:jc w:val="center"/>
        <w:tblInd w:w="0" w:type="dxa"/>
        <w:tblLayout w:type="fixed"/>
        <w:tblLook w:val="01E0" w:firstRow="1" w:lastRow="1" w:firstColumn="1" w:lastColumn="1" w:noHBand="0" w:noVBand="0"/>
      </w:tblPr>
      <w:tblGrid>
        <w:gridCol w:w="1980"/>
        <w:gridCol w:w="7290"/>
      </w:tblGrid>
      <w:tr w:rsidR="00ED775F" w:rsidRPr="00ED775F" w14:paraId="6D22A2BF" w14:textId="77777777" w:rsidTr="00ED775F">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7DFE88D4" w14:textId="77777777" w:rsidR="00ED775F" w:rsidRPr="00ED775F" w:rsidRDefault="00ED775F" w:rsidP="0068260A">
            <w:pPr>
              <w:rPr>
                <w:rStyle w:val="BodyTextChar"/>
                <w:rFonts w:ascii="UniSansBook" w:hAnsi="UniSansBook"/>
                <w:color w:val="FFFFFF" w:themeColor="background1"/>
                <w:szCs w:val="20"/>
                <w:lang w:val="pt-BR"/>
              </w:rPr>
            </w:pPr>
            <w:bookmarkStart w:id="9" w:name="_Toc291077828"/>
            <w:r w:rsidRPr="00ED775F">
              <w:rPr>
                <w:rStyle w:val="BodyTextChar"/>
                <w:rFonts w:ascii="UniSansBook" w:hAnsi="UniSansBook"/>
                <w:color w:val="FFFFFF" w:themeColor="background1"/>
                <w:szCs w:val="20"/>
                <w:lang w:val="pt-BR"/>
              </w:rPr>
              <w:t>Item</w:t>
            </w:r>
          </w:p>
        </w:tc>
        <w:tc>
          <w:tcPr>
            <w:tcW w:w="7290" w:type="dxa"/>
            <w:shd w:val="clear" w:color="auto" w:fill="C00000"/>
          </w:tcPr>
          <w:p w14:paraId="28D421D5"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t>Comments</w:t>
            </w:r>
          </w:p>
        </w:tc>
      </w:tr>
      <w:tr w:rsidR="00ED775F" w:rsidRPr="00ED775F" w14:paraId="6A90F145" w14:textId="77777777" w:rsidTr="00ED775F">
        <w:trPr>
          <w:jc w:val="center"/>
        </w:trPr>
        <w:tc>
          <w:tcPr>
            <w:tcW w:w="1980" w:type="dxa"/>
          </w:tcPr>
          <w:p w14:paraId="64CA6655" w14:textId="77777777" w:rsidR="00ED775F" w:rsidRPr="00ED775F" w:rsidRDefault="00ED775F" w:rsidP="0068260A">
            <w:pPr>
              <w:rPr>
                <w:rFonts w:ascii="UniSansBook" w:hAnsi="UniSansBook"/>
              </w:rPr>
            </w:pPr>
            <w:r w:rsidRPr="00ED775F">
              <w:rPr>
                <w:rFonts w:ascii="UniSansBook" w:hAnsi="UniSansBook"/>
              </w:rPr>
              <w:t>Observation 1</w:t>
            </w:r>
          </w:p>
        </w:tc>
        <w:tc>
          <w:tcPr>
            <w:tcW w:w="7290" w:type="dxa"/>
          </w:tcPr>
          <w:p w14:paraId="43C4A8EA" w14:textId="77777777" w:rsidR="00ED775F" w:rsidRPr="00ED775F" w:rsidRDefault="00ED775F" w:rsidP="0068260A">
            <w:pPr>
              <w:rPr>
                <w:rFonts w:ascii="UniSansBook" w:hAnsi="UniSansBook"/>
              </w:rPr>
            </w:pPr>
            <w:r w:rsidRPr="00ED775F">
              <w:rPr>
                <w:rFonts w:ascii="UniSansBook" w:hAnsi="UniSansBook"/>
              </w:rPr>
              <w:t>Strict Admission Control for 1 VMware HA enabled cluster(s) is not enabled.</w:t>
            </w:r>
            <w:r w:rsidRPr="00ED775F">
              <w:rPr>
                <w:rFonts w:ascii="UniSansBook" w:hAnsi="UniSansBook"/>
              </w:rPr>
              <w:br/>
              <w:t>5 ESX host(s) do(es) not have VMKernel port groups with a dedicated active NIC.</w:t>
            </w:r>
          </w:p>
        </w:tc>
      </w:tr>
      <w:tr w:rsidR="00ED775F" w:rsidRPr="00ED775F" w14:paraId="3853ED95" w14:textId="77777777" w:rsidTr="00ED775F">
        <w:trPr>
          <w:jc w:val="center"/>
        </w:trPr>
        <w:tc>
          <w:tcPr>
            <w:tcW w:w="1980" w:type="dxa"/>
          </w:tcPr>
          <w:p w14:paraId="5584E338" w14:textId="77777777" w:rsidR="00ED775F" w:rsidRPr="00ED775F" w:rsidRDefault="00ED775F" w:rsidP="0068260A">
            <w:pPr>
              <w:rPr>
                <w:rFonts w:ascii="UniSansBook" w:hAnsi="UniSansBook"/>
              </w:rPr>
            </w:pPr>
            <w:r w:rsidRPr="00ED775F">
              <w:rPr>
                <w:rFonts w:ascii="UniSansBook" w:hAnsi="UniSansBook"/>
              </w:rPr>
              <w:t>Priority</w:t>
            </w:r>
          </w:p>
        </w:tc>
        <w:tc>
          <w:tcPr>
            <w:tcW w:w="7290" w:type="dxa"/>
          </w:tcPr>
          <w:p w14:paraId="660DBE8C" w14:textId="77777777" w:rsidR="00ED775F" w:rsidRPr="00ED775F" w:rsidRDefault="00ED775F" w:rsidP="0068260A">
            <w:pPr>
              <w:rPr>
                <w:rFonts w:ascii="UniSansBook" w:hAnsi="UniSansBook"/>
              </w:rPr>
            </w:pPr>
            <w:r w:rsidRPr="00ED775F">
              <w:rPr>
                <w:rFonts w:ascii="UniSansBook" w:hAnsi="UniSansBook"/>
              </w:rPr>
              <w:t>P1</w:t>
            </w:r>
          </w:p>
        </w:tc>
      </w:tr>
      <w:tr w:rsidR="00ED775F" w:rsidRPr="00ED775F" w14:paraId="57544C31" w14:textId="77777777" w:rsidTr="00ED775F">
        <w:trPr>
          <w:jc w:val="center"/>
        </w:trPr>
        <w:tc>
          <w:tcPr>
            <w:tcW w:w="1980" w:type="dxa"/>
          </w:tcPr>
          <w:p w14:paraId="06CE361D" w14:textId="77777777" w:rsidR="00ED775F" w:rsidRPr="00ED775F" w:rsidRDefault="00ED775F" w:rsidP="0068260A">
            <w:pPr>
              <w:rPr>
                <w:rFonts w:ascii="UniSansBook" w:hAnsi="UniSansBook"/>
              </w:rPr>
            </w:pPr>
            <w:r w:rsidRPr="00ED775F">
              <w:rPr>
                <w:rFonts w:ascii="UniSansBook" w:hAnsi="UniSansBook"/>
              </w:rPr>
              <w:t>Infrastructure Qualities</w:t>
            </w:r>
          </w:p>
        </w:tc>
        <w:tc>
          <w:tcPr>
            <w:tcW w:w="7290" w:type="dxa"/>
          </w:tcPr>
          <w:p w14:paraId="2FFEA6DD" w14:textId="77777777" w:rsidR="00ED775F" w:rsidRPr="00ED775F" w:rsidRDefault="00ED775F" w:rsidP="0068260A">
            <w:pPr>
              <w:rPr>
                <w:rFonts w:ascii="UniSansBook" w:hAnsi="UniSansBook"/>
              </w:rPr>
            </w:pPr>
          </w:p>
        </w:tc>
      </w:tr>
      <w:tr w:rsidR="00ED775F" w:rsidRPr="00ED775F" w14:paraId="3920FAA6" w14:textId="77777777" w:rsidTr="00ED775F">
        <w:trPr>
          <w:jc w:val="center"/>
        </w:trPr>
        <w:tc>
          <w:tcPr>
            <w:tcW w:w="1980" w:type="dxa"/>
          </w:tcPr>
          <w:p w14:paraId="57FBE0D2" w14:textId="77777777" w:rsidR="00ED775F" w:rsidRPr="00ED775F" w:rsidRDefault="00ED775F" w:rsidP="0068260A">
            <w:pPr>
              <w:rPr>
                <w:rFonts w:ascii="UniSansBook" w:hAnsi="UniSansBook"/>
              </w:rPr>
            </w:pPr>
            <w:r w:rsidRPr="00ED775F">
              <w:rPr>
                <w:rFonts w:ascii="UniSansBook" w:hAnsi="UniSansBook"/>
              </w:rPr>
              <w:t>Recommendation</w:t>
            </w:r>
          </w:p>
        </w:tc>
        <w:tc>
          <w:tcPr>
            <w:tcW w:w="7290" w:type="dxa"/>
          </w:tcPr>
          <w:p w14:paraId="74ECBD24" w14:textId="77777777" w:rsidR="00ED775F" w:rsidRPr="00ED775F" w:rsidRDefault="00ED775F" w:rsidP="0068260A">
            <w:pPr>
              <w:rPr>
                <w:rFonts w:ascii="UniSansBook" w:hAnsi="UniSansBook"/>
              </w:rPr>
            </w:pPr>
            <w:r w:rsidRPr="00ED775F">
              <w:rPr>
                <w:rFonts w:ascii="UniSansBook" w:hAnsi="UniSansBook"/>
              </w:rPr>
              <w:t>Set up redundancy for the management port (either using a separate vmnic or a separate uplink) and an alternate isolation response gateway address (if appropriate) for more reliability in HA isolation detection.</w:t>
            </w:r>
          </w:p>
        </w:tc>
      </w:tr>
      <w:tr w:rsidR="00ED775F" w:rsidRPr="00ED775F" w14:paraId="3FC7E7C4" w14:textId="77777777" w:rsidTr="00ED775F">
        <w:trPr>
          <w:jc w:val="center"/>
        </w:trPr>
        <w:tc>
          <w:tcPr>
            <w:tcW w:w="1980" w:type="dxa"/>
          </w:tcPr>
          <w:p w14:paraId="413C93C9" w14:textId="77777777" w:rsidR="00ED775F" w:rsidRPr="00ED775F" w:rsidRDefault="00ED775F" w:rsidP="0068260A">
            <w:pPr>
              <w:rPr>
                <w:rFonts w:ascii="UniSansBook" w:hAnsi="UniSansBook"/>
              </w:rPr>
            </w:pPr>
            <w:r w:rsidRPr="00ED775F">
              <w:rPr>
                <w:rFonts w:ascii="UniSansBook" w:hAnsi="UniSansBook"/>
              </w:rPr>
              <w:t>Justification</w:t>
            </w:r>
          </w:p>
        </w:tc>
        <w:tc>
          <w:tcPr>
            <w:tcW w:w="7290" w:type="dxa"/>
          </w:tcPr>
          <w:p w14:paraId="4BFE6BEC" w14:textId="77777777" w:rsidR="00ED775F" w:rsidRPr="00ED775F" w:rsidRDefault="00ED775F" w:rsidP="0068260A">
            <w:pPr>
              <w:pStyle w:val="BodyText"/>
              <w:rPr>
                <w:rFonts w:ascii="UniSansBook" w:hAnsi="UniSansBook"/>
              </w:rPr>
            </w:pPr>
            <w:r w:rsidRPr="00ED775F">
              <w:rPr>
                <w:rFonts w:ascii="UniSansBook" w:hAnsi="UniSansBook"/>
              </w:rPr>
              <w:t>Management redundancy can be accomplished by having multiple vmnics attached to the vSwitch, or by having multiple management ports. Depending on how the configuration is set up, you can also specify an additional isolation response address for the secondary management network. This allows HA detecting isolations on two separate networks, thereby making isolation detections more reliable.</w:t>
            </w:r>
          </w:p>
          <w:p w14:paraId="7A7F17C5" w14:textId="77777777" w:rsidR="00ED775F" w:rsidRPr="00ED775F" w:rsidRDefault="00ED775F" w:rsidP="0068260A">
            <w:pPr>
              <w:pStyle w:val="BodyText"/>
              <w:rPr>
                <w:rFonts w:ascii="UniSansBook" w:hAnsi="UniSansBook" w:cs="Times New Roman"/>
              </w:rPr>
            </w:pPr>
            <w:r w:rsidRPr="00ED775F">
              <w:rPr>
                <w:rFonts w:ascii="UniSansBook" w:hAnsi="UniSansBook"/>
              </w:rPr>
              <w:t>Review the advanced settings you can use to optimize the vSphere HA clusters in your environment. Because these attributes affect the functioning of vSphere HA, change them with caution.</w:t>
            </w:r>
          </w:p>
          <w:p w14:paraId="78BFD500" w14:textId="77777777" w:rsidR="00ED775F" w:rsidRPr="00ED775F" w:rsidRDefault="00ED775F" w:rsidP="0068260A">
            <w:pPr>
              <w:rPr>
                <w:rFonts w:ascii="UniSansBook" w:hAnsi="UniSansBook"/>
              </w:rPr>
            </w:pPr>
            <w:r w:rsidRPr="00ED775F">
              <w:rPr>
                <w:rFonts w:ascii="UniSansBook" w:hAnsi="UniSansBook"/>
                <w:b/>
              </w:rPr>
              <w:t xml:space="preserve">References: </w:t>
            </w:r>
          </w:p>
          <w:p w14:paraId="725B6BB1" w14:textId="77777777" w:rsidR="00ED775F" w:rsidRPr="00ED775F" w:rsidRDefault="00ED775F" w:rsidP="0068260A">
            <w:pPr>
              <w:rPr>
                <w:rFonts w:ascii="UniSansBook" w:hAnsi="UniSansBook"/>
              </w:rPr>
            </w:pPr>
            <w:r w:rsidRPr="00ED775F">
              <w:rPr>
                <w:rFonts w:ascii="UniSansBook" w:hAnsi="UniSansBook"/>
              </w:rPr>
              <w:t xml:space="preserve">Best Practices for VMware HA Clusters section in </w:t>
            </w:r>
            <w:r w:rsidRPr="00ED775F">
              <w:rPr>
                <w:rStyle w:val="Emphasis"/>
                <w:rFonts w:ascii="UniSansBook" w:hAnsi="UniSansBook"/>
              </w:rPr>
              <w:t>vSphere Availability Guide</w:t>
            </w:r>
            <w:r w:rsidRPr="00ED775F">
              <w:rPr>
                <w:rFonts w:ascii="UniSansBook" w:hAnsi="UniSansBook"/>
              </w:rPr>
              <w:br/>
            </w:r>
            <w:hyperlink r:id="rId42" w:history="1">
              <w:r w:rsidRPr="00ED775F">
                <w:rPr>
                  <w:rStyle w:val="Hyperlink"/>
                  <w:rFonts w:ascii="UniSansBook" w:hAnsi="UniSansBook"/>
                </w:rPr>
                <w:t>http://pubs.vmware.com/vsphere-55/topic/com.vmware.ICbase/PDF/vsphere-esxi-vcenter-server-55-availability-guide.pdf</w:t>
              </w:r>
            </w:hyperlink>
          </w:p>
          <w:p w14:paraId="383F4788" w14:textId="77777777" w:rsidR="00ED775F" w:rsidRPr="00ED775F" w:rsidRDefault="00E71558" w:rsidP="0068260A">
            <w:pPr>
              <w:rPr>
                <w:rFonts w:ascii="UniSansBook" w:hAnsi="UniSansBook"/>
              </w:rPr>
            </w:pPr>
            <w:hyperlink r:id="rId43" w:history="1">
              <w:r w:rsidR="00ED775F" w:rsidRPr="00ED775F">
                <w:rPr>
                  <w:rStyle w:val="Hyperlink"/>
                  <w:rFonts w:ascii="UniSansBook" w:hAnsi="UniSansBook"/>
                </w:rPr>
                <w:t>http://pubs.vmware.com/vsphere-51/topic/com.vmware.ICbase/PDF/vsphere-esxi-vcenter-server-51-availability-guide.pdf</w:t>
              </w:r>
            </w:hyperlink>
          </w:p>
          <w:p w14:paraId="6EA80B56" w14:textId="77777777" w:rsidR="00ED775F" w:rsidRPr="00ED775F" w:rsidRDefault="00E71558" w:rsidP="0068260A">
            <w:pPr>
              <w:rPr>
                <w:rFonts w:ascii="UniSansBook" w:hAnsi="UniSansBook"/>
              </w:rPr>
            </w:pPr>
            <w:hyperlink r:id="rId44" w:history="1">
              <w:r w:rsidR="00ED775F" w:rsidRPr="00ED775F">
                <w:rPr>
                  <w:rStyle w:val="Hyperlink"/>
                  <w:rFonts w:ascii="UniSansBook" w:hAnsi="UniSansBook"/>
                </w:rPr>
                <w:t>http://pubs.vmware.com/vsphere-50/topic/com.vmware.ICbase/PDF/vsphere-esxi-vcenter-server-50-availability-guide.pdf</w:t>
              </w:r>
            </w:hyperlink>
          </w:p>
        </w:tc>
      </w:tr>
    </w:tbl>
    <w:p w14:paraId="7313180D" w14:textId="77777777" w:rsidR="00ED775F" w:rsidRPr="00ED775F" w:rsidRDefault="00ED775F" w:rsidP="00ED775F">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ED775F" w:rsidRPr="00ED775F" w14:paraId="331A271D" w14:textId="77777777" w:rsidTr="00ED775F">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3E8EA05C"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lastRenderedPageBreak/>
              <w:t>Item</w:t>
            </w:r>
          </w:p>
        </w:tc>
        <w:tc>
          <w:tcPr>
            <w:tcW w:w="7290" w:type="dxa"/>
            <w:shd w:val="clear" w:color="auto" w:fill="C00000"/>
          </w:tcPr>
          <w:p w14:paraId="00AACA29"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t>Comments</w:t>
            </w:r>
          </w:p>
        </w:tc>
      </w:tr>
      <w:tr w:rsidR="00ED775F" w:rsidRPr="00ED775F" w14:paraId="15B44F7F" w14:textId="77777777" w:rsidTr="00ED775F">
        <w:trPr>
          <w:jc w:val="center"/>
        </w:trPr>
        <w:tc>
          <w:tcPr>
            <w:tcW w:w="1980" w:type="dxa"/>
          </w:tcPr>
          <w:p w14:paraId="0D5B616D" w14:textId="77777777" w:rsidR="00ED775F" w:rsidRPr="00ED775F" w:rsidRDefault="00ED775F" w:rsidP="0068260A">
            <w:pPr>
              <w:rPr>
                <w:rFonts w:ascii="UniSansBook" w:hAnsi="UniSansBook"/>
              </w:rPr>
            </w:pPr>
            <w:r w:rsidRPr="00ED775F">
              <w:rPr>
                <w:rFonts w:ascii="UniSansBook" w:hAnsi="UniSansBook"/>
              </w:rPr>
              <w:t>Observation 2</w:t>
            </w:r>
          </w:p>
        </w:tc>
        <w:tc>
          <w:tcPr>
            <w:tcW w:w="7290" w:type="dxa"/>
          </w:tcPr>
          <w:p w14:paraId="05B54212" w14:textId="77777777" w:rsidR="00ED775F" w:rsidRPr="00ED775F" w:rsidRDefault="00ED775F" w:rsidP="0068260A">
            <w:pPr>
              <w:rPr>
                <w:rFonts w:ascii="UniSansBook" w:hAnsi="UniSansBook"/>
              </w:rPr>
            </w:pPr>
            <w:r w:rsidRPr="00ED775F">
              <w:rPr>
                <w:rFonts w:ascii="UniSansBook" w:hAnsi="UniSansBook"/>
              </w:rPr>
              <w:t>2 retention policies are not enabled or set.</w:t>
            </w:r>
          </w:p>
        </w:tc>
      </w:tr>
      <w:tr w:rsidR="00ED775F" w:rsidRPr="00ED775F" w14:paraId="69C72701" w14:textId="77777777" w:rsidTr="00ED775F">
        <w:trPr>
          <w:jc w:val="center"/>
        </w:trPr>
        <w:tc>
          <w:tcPr>
            <w:tcW w:w="1980" w:type="dxa"/>
          </w:tcPr>
          <w:p w14:paraId="415A77A4" w14:textId="77777777" w:rsidR="00ED775F" w:rsidRPr="00ED775F" w:rsidRDefault="00ED775F" w:rsidP="0068260A">
            <w:pPr>
              <w:rPr>
                <w:rFonts w:ascii="UniSansBook" w:hAnsi="UniSansBook"/>
              </w:rPr>
            </w:pPr>
            <w:r w:rsidRPr="00ED775F">
              <w:rPr>
                <w:rFonts w:ascii="UniSansBook" w:hAnsi="UniSansBook"/>
              </w:rPr>
              <w:t>Priority</w:t>
            </w:r>
          </w:p>
        </w:tc>
        <w:tc>
          <w:tcPr>
            <w:tcW w:w="7290" w:type="dxa"/>
          </w:tcPr>
          <w:p w14:paraId="46ACAF20" w14:textId="77777777" w:rsidR="00ED775F" w:rsidRPr="00ED775F" w:rsidRDefault="00ED775F" w:rsidP="0068260A">
            <w:pPr>
              <w:rPr>
                <w:rFonts w:ascii="UniSansBook" w:hAnsi="UniSansBook"/>
              </w:rPr>
            </w:pPr>
            <w:r w:rsidRPr="00ED775F">
              <w:rPr>
                <w:rFonts w:ascii="UniSansBook" w:hAnsi="UniSansBook"/>
              </w:rPr>
              <w:t>P1</w:t>
            </w:r>
          </w:p>
        </w:tc>
      </w:tr>
      <w:tr w:rsidR="00ED775F" w:rsidRPr="00ED775F" w14:paraId="28CE4EAE" w14:textId="77777777" w:rsidTr="00ED775F">
        <w:trPr>
          <w:jc w:val="center"/>
        </w:trPr>
        <w:tc>
          <w:tcPr>
            <w:tcW w:w="1980" w:type="dxa"/>
          </w:tcPr>
          <w:p w14:paraId="18303D0A" w14:textId="77777777" w:rsidR="00ED775F" w:rsidRPr="00ED775F" w:rsidRDefault="00ED775F" w:rsidP="0068260A">
            <w:pPr>
              <w:rPr>
                <w:rFonts w:ascii="UniSansBook" w:hAnsi="UniSansBook"/>
              </w:rPr>
            </w:pPr>
            <w:r w:rsidRPr="00ED775F">
              <w:rPr>
                <w:rFonts w:ascii="UniSansBook" w:hAnsi="UniSansBook"/>
              </w:rPr>
              <w:t>Infrastructure Qualities</w:t>
            </w:r>
          </w:p>
        </w:tc>
        <w:tc>
          <w:tcPr>
            <w:tcW w:w="7290" w:type="dxa"/>
          </w:tcPr>
          <w:p w14:paraId="0DA25CC9" w14:textId="77777777" w:rsidR="00ED775F" w:rsidRPr="00ED775F" w:rsidRDefault="00ED775F" w:rsidP="0068260A">
            <w:pPr>
              <w:rPr>
                <w:rFonts w:ascii="UniSansBook" w:hAnsi="UniSansBook"/>
              </w:rPr>
            </w:pPr>
          </w:p>
        </w:tc>
      </w:tr>
      <w:tr w:rsidR="00ED775F" w:rsidRPr="00ED775F" w14:paraId="021857E2" w14:textId="77777777" w:rsidTr="00ED775F">
        <w:trPr>
          <w:jc w:val="center"/>
        </w:trPr>
        <w:tc>
          <w:tcPr>
            <w:tcW w:w="1980" w:type="dxa"/>
          </w:tcPr>
          <w:p w14:paraId="0DAD43E1" w14:textId="77777777" w:rsidR="00ED775F" w:rsidRPr="00ED775F" w:rsidRDefault="00ED775F" w:rsidP="0068260A">
            <w:pPr>
              <w:rPr>
                <w:rFonts w:ascii="UniSansBook" w:hAnsi="UniSansBook"/>
              </w:rPr>
            </w:pPr>
            <w:r w:rsidRPr="00ED775F">
              <w:rPr>
                <w:rFonts w:ascii="UniSansBook" w:hAnsi="UniSansBook"/>
              </w:rPr>
              <w:t>Recommendation</w:t>
            </w:r>
          </w:p>
        </w:tc>
        <w:tc>
          <w:tcPr>
            <w:tcW w:w="7290" w:type="dxa"/>
          </w:tcPr>
          <w:p w14:paraId="4B11B9F9" w14:textId="77777777" w:rsidR="00ED775F" w:rsidRPr="00ED775F" w:rsidRDefault="00ED775F" w:rsidP="0068260A">
            <w:pPr>
              <w:rPr>
                <w:rFonts w:ascii="UniSansBook" w:hAnsi="UniSansBook"/>
              </w:rPr>
            </w:pPr>
            <w:r w:rsidRPr="00ED775F">
              <w:rPr>
                <w:rFonts w:ascii="UniSansBook" w:hAnsi="UniSansBook"/>
              </w:rPr>
              <w:t>Tasks and Events Retention Policy set in the environment.</w:t>
            </w:r>
          </w:p>
        </w:tc>
      </w:tr>
      <w:tr w:rsidR="00ED775F" w:rsidRPr="00ED775F" w14:paraId="3D61ED13" w14:textId="77777777" w:rsidTr="00ED775F">
        <w:trPr>
          <w:jc w:val="center"/>
        </w:trPr>
        <w:tc>
          <w:tcPr>
            <w:tcW w:w="1980" w:type="dxa"/>
          </w:tcPr>
          <w:p w14:paraId="7AF02515" w14:textId="77777777" w:rsidR="00ED775F" w:rsidRPr="00ED775F" w:rsidRDefault="00ED775F" w:rsidP="0068260A">
            <w:pPr>
              <w:rPr>
                <w:rFonts w:ascii="UniSansBook" w:hAnsi="UniSansBook"/>
              </w:rPr>
            </w:pPr>
            <w:r w:rsidRPr="00ED775F">
              <w:rPr>
                <w:rFonts w:ascii="UniSansBook" w:hAnsi="UniSansBook"/>
              </w:rPr>
              <w:t>Justification</w:t>
            </w:r>
          </w:p>
        </w:tc>
        <w:tc>
          <w:tcPr>
            <w:tcW w:w="7290" w:type="dxa"/>
          </w:tcPr>
          <w:p w14:paraId="69CB885F" w14:textId="77777777" w:rsidR="00ED775F" w:rsidRPr="00ED775F" w:rsidRDefault="00ED775F" w:rsidP="0068260A">
            <w:pPr>
              <w:pStyle w:val="BodyText"/>
              <w:rPr>
                <w:rFonts w:ascii="UniSansBook" w:hAnsi="UniSansBook"/>
              </w:rPr>
            </w:pPr>
            <w:r w:rsidRPr="00ED775F">
              <w:rPr>
                <w:rFonts w:ascii="UniSansBook" w:hAnsi="UniSansBook"/>
              </w:rPr>
              <w:t>Verify that Task and Events Retention levels are set as conservatively as possible while meeting the customer’s data retention requirements. Every time a task or event that is executed through vCenter, it is stored in the database. For example, a task is created when a user powers on or off on a virtual machine, or an event where something occurs such as vCPU usage for a VM changing to red.</w:t>
            </w:r>
          </w:p>
          <w:p w14:paraId="403B8B17" w14:textId="77777777" w:rsidR="00ED775F" w:rsidRPr="00ED775F" w:rsidRDefault="00ED775F" w:rsidP="0068260A">
            <w:pPr>
              <w:pStyle w:val="BodyText"/>
              <w:rPr>
                <w:rFonts w:ascii="UniSansBook" w:hAnsi="UniSansBook"/>
              </w:rPr>
            </w:pPr>
            <w:r w:rsidRPr="00ED775F">
              <w:rPr>
                <w:rFonts w:ascii="UniSansBook" w:hAnsi="UniSansBook"/>
              </w:rPr>
              <w:t>Tasks and event data is stored indefinitely in the vCenter database. This can cause substantial growth of the database in large environments.</w:t>
            </w:r>
          </w:p>
          <w:p w14:paraId="4753BE62" w14:textId="77777777" w:rsidR="00ED775F" w:rsidRPr="00ED775F" w:rsidRDefault="00ED775F" w:rsidP="0068260A">
            <w:pPr>
              <w:pStyle w:val="BodyText"/>
              <w:rPr>
                <w:rFonts w:ascii="UniSansBook" w:hAnsi="UniSansBook"/>
              </w:rPr>
            </w:pPr>
            <w:r w:rsidRPr="00ED775F">
              <w:rPr>
                <w:rFonts w:ascii="UniSansBook" w:hAnsi="UniSansBook"/>
              </w:rPr>
              <w:t>vCenter Server has a Database Retention Policy setting that allows you to specify after how long vCenter Server tasks and events should be deleted. This correlates to a database rollup job that purges the data from the database after the selected period of time.</w:t>
            </w:r>
          </w:p>
          <w:p w14:paraId="72BB84F3" w14:textId="77777777" w:rsidR="00ED775F" w:rsidRPr="00ED775F" w:rsidRDefault="00ED775F" w:rsidP="0068260A">
            <w:pPr>
              <w:pStyle w:val="BodyText"/>
              <w:rPr>
                <w:rFonts w:ascii="UniSansBook" w:hAnsi="UniSansBook"/>
              </w:rPr>
            </w:pPr>
            <w:r w:rsidRPr="00ED775F">
              <w:rPr>
                <w:rFonts w:ascii="UniSansBook" w:hAnsi="UniSansBook"/>
              </w:rPr>
              <w:t>In comparison to statistical data, these tables consume a relevantly small amount of database space. However, it is good practice to consider this option for further reduce the consumed space in the database.</w:t>
            </w:r>
          </w:p>
          <w:p w14:paraId="1EE845D5" w14:textId="77777777" w:rsidR="00ED775F" w:rsidRPr="00ED775F" w:rsidRDefault="00ED775F" w:rsidP="0068260A">
            <w:pPr>
              <w:pStyle w:val="BodyText"/>
              <w:rPr>
                <w:rFonts w:ascii="UniSansBook" w:hAnsi="UniSansBook"/>
              </w:rPr>
            </w:pPr>
            <w:r w:rsidRPr="00ED775F">
              <w:rPr>
                <w:rFonts w:ascii="UniSansBook" w:hAnsi="UniSansBook"/>
              </w:rPr>
              <w:t>VMware recommends that the Task and Events Retention policies be turned on and configured to the appropriate settings per the customer business requirements. This policy controls the length of time that the tasks and events are retained in the database. There is no way to recover from removed data other than restoration from a backup.</w:t>
            </w:r>
          </w:p>
          <w:p w14:paraId="4FCBB10E" w14:textId="77777777" w:rsidR="00ED775F" w:rsidRPr="00ED775F" w:rsidRDefault="00ED775F" w:rsidP="0068260A">
            <w:pPr>
              <w:rPr>
                <w:rFonts w:ascii="UniSansBook" w:hAnsi="UniSansBook"/>
              </w:rPr>
            </w:pPr>
            <w:r w:rsidRPr="00ED775F">
              <w:rPr>
                <w:rFonts w:ascii="UniSansBook" w:hAnsi="UniSansBook"/>
                <w:b/>
              </w:rPr>
              <w:t xml:space="preserve">References: </w:t>
            </w:r>
          </w:p>
          <w:p w14:paraId="54543429" w14:textId="77777777" w:rsidR="00ED775F" w:rsidRPr="00ED775F" w:rsidRDefault="00ED775F" w:rsidP="0068260A">
            <w:pPr>
              <w:pStyle w:val="BodyText"/>
              <w:rPr>
                <w:rStyle w:val="Hyperlink"/>
                <w:rFonts w:ascii="UniSansBook" w:hAnsi="UniSansBook"/>
              </w:rPr>
            </w:pPr>
            <w:r w:rsidRPr="00ED775F">
              <w:rPr>
                <w:rStyle w:val="Emphasis"/>
                <w:rFonts w:ascii="UniSansBook" w:hAnsi="UniSansBook"/>
              </w:rPr>
              <w:t>Configure Database Settings in the vSphere Web Client</w:t>
            </w:r>
            <w:r w:rsidRPr="00ED775F">
              <w:rPr>
                <w:rStyle w:val="Emphasis"/>
                <w:rFonts w:ascii="UniSansBook" w:hAnsi="UniSansBook"/>
              </w:rPr>
              <w:br/>
            </w:r>
            <w:hyperlink r:id="rId45" w:history="1">
              <w:r w:rsidRPr="00ED775F">
                <w:rPr>
                  <w:rStyle w:val="Hyperlink"/>
                  <w:rFonts w:ascii="UniSansBook" w:hAnsi="UniSansBook"/>
                </w:rPr>
                <w:t>http://pubs.vmware.com/vsphere-55/topic/com.vmware.vsphere.vcenterhost.doc/GUID-84DE30DD-E1C4-4E6D-899D-4756FE77CB15.html</w:t>
              </w:r>
            </w:hyperlink>
          </w:p>
        </w:tc>
      </w:tr>
    </w:tbl>
    <w:p w14:paraId="70D0C61E" w14:textId="3E627905" w:rsidR="00ED775F" w:rsidRDefault="00ED775F" w:rsidP="00ED775F">
      <w:pPr>
        <w:rPr>
          <w:rFonts w:ascii="UniSansBook" w:hAnsi="UniSansBook"/>
        </w:rPr>
      </w:pPr>
    </w:p>
    <w:p w14:paraId="62C98AD5" w14:textId="77777777" w:rsidR="00ED775F" w:rsidRDefault="00ED775F">
      <w:pPr>
        <w:rPr>
          <w:rFonts w:ascii="UniSansBook" w:hAnsi="UniSansBook"/>
        </w:rPr>
      </w:pPr>
      <w:r>
        <w:rPr>
          <w:rFonts w:ascii="UniSansBook" w:hAnsi="UniSansBook"/>
        </w:rPr>
        <w:br w:type="page"/>
      </w:r>
    </w:p>
    <w:p w14:paraId="044AA32C" w14:textId="77777777" w:rsidR="00ED775F" w:rsidRPr="00ED775F" w:rsidRDefault="00ED775F" w:rsidP="00ED775F">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ED775F" w:rsidRPr="00ED775F" w14:paraId="07AF06FA" w14:textId="77777777" w:rsidTr="00ED775F">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144D7366"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t>Item</w:t>
            </w:r>
          </w:p>
        </w:tc>
        <w:tc>
          <w:tcPr>
            <w:tcW w:w="7290" w:type="dxa"/>
            <w:shd w:val="clear" w:color="auto" w:fill="C00000"/>
          </w:tcPr>
          <w:p w14:paraId="7A50C553"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t>Comments</w:t>
            </w:r>
          </w:p>
        </w:tc>
      </w:tr>
      <w:tr w:rsidR="00ED775F" w:rsidRPr="00ED775F" w14:paraId="6B90AD5D" w14:textId="77777777" w:rsidTr="00ED775F">
        <w:trPr>
          <w:jc w:val="center"/>
        </w:trPr>
        <w:tc>
          <w:tcPr>
            <w:tcW w:w="1980" w:type="dxa"/>
          </w:tcPr>
          <w:p w14:paraId="60AB682E" w14:textId="77777777" w:rsidR="00ED775F" w:rsidRPr="00ED775F" w:rsidRDefault="00ED775F" w:rsidP="0068260A">
            <w:pPr>
              <w:rPr>
                <w:rFonts w:ascii="UniSansBook" w:hAnsi="UniSansBook"/>
              </w:rPr>
            </w:pPr>
            <w:r w:rsidRPr="00ED775F">
              <w:rPr>
                <w:rFonts w:ascii="UniSansBook" w:hAnsi="UniSansBook"/>
              </w:rPr>
              <w:t>Observation 3</w:t>
            </w:r>
          </w:p>
        </w:tc>
        <w:tc>
          <w:tcPr>
            <w:tcW w:w="7290" w:type="dxa"/>
          </w:tcPr>
          <w:p w14:paraId="2AC891DE" w14:textId="77777777" w:rsidR="00ED775F" w:rsidRPr="00ED775F" w:rsidRDefault="00ED775F" w:rsidP="0068260A">
            <w:pPr>
              <w:rPr>
                <w:rFonts w:ascii="UniSansBook" w:hAnsi="UniSansBook"/>
              </w:rPr>
            </w:pPr>
            <w:r w:rsidRPr="00ED775F">
              <w:rPr>
                <w:rFonts w:ascii="UniSansBook" w:hAnsi="UniSansBook"/>
              </w:rPr>
              <w:t>7 virtual object(s) do not appear to follow a standard naming convention.</w:t>
            </w:r>
          </w:p>
        </w:tc>
      </w:tr>
      <w:tr w:rsidR="00ED775F" w:rsidRPr="00ED775F" w14:paraId="752BEB87" w14:textId="77777777" w:rsidTr="00ED775F">
        <w:trPr>
          <w:jc w:val="center"/>
        </w:trPr>
        <w:tc>
          <w:tcPr>
            <w:tcW w:w="1980" w:type="dxa"/>
          </w:tcPr>
          <w:p w14:paraId="2857C013" w14:textId="77777777" w:rsidR="00ED775F" w:rsidRPr="00ED775F" w:rsidRDefault="00ED775F" w:rsidP="0068260A">
            <w:pPr>
              <w:rPr>
                <w:rFonts w:ascii="UniSansBook" w:hAnsi="UniSansBook"/>
              </w:rPr>
            </w:pPr>
            <w:r w:rsidRPr="00ED775F">
              <w:rPr>
                <w:rFonts w:ascii="UniSansBook" w:hAnsi="UniSansBook"/>
              </w:rPr>
              <w:t>Priority</w:t>
            </w:r>
          </w:p>
        </w:tc>
        <w:tc>
          <w:tcPr>
            <w:tcW w:w="7290" w:type="dxa"/>
          </w:tcPr>
          <w:p w14:paraId="497052F9" w14:textId="77777777" w:rsidR="00ED775F" w:rsidRPr="00ED775F" w:rsidRDefault="00ED775F" w:rsidP="0068260A">
            <w:pPr>
              <w:rPr>
                <w:rFonts w:ascii="UniSansBook" w:hAnsi="UniSansBook"/>
              </w:rPr>
            </w:pPr>
            <w:r w:rsidRPr="00ED775F">
              <w:rPr>
                <w:rFonts w:ascii="UniSansBook" w:hAnsi="UniSansBook"/>
              </w:rPr>
              <w:t>P2</w:t>
            </w:r>
          </w:p>
        </w:tc>
      </w:tr>
      <w:tr w:rsidR="00ED775F" w:rsidRPr="00ED775F" w14:paraId="5FAA993B" w14:textId="77777777" w:rsidTr="00ED775F">
        <w:trPr>
          <w:jc w:val="center"/>
        </w:trPr>
        <w:tc>
          <w:tcPr>
            <w:tcW w:w="1980" w:type="dxa"/>
          </w:tcPr>
          <w:p w14:paraId="30F7886A" w14:textId="77777777" w:rsidR="00ED775F" w:rsidRPr="00ED775F" w:rsidRDefault="00ED775F" w:rsidP="0068260A">
            <w:pPr>
              <w:rPr>
                <w:rFonts w:ascii="UniSansBook" w:hAnsi="UniSansBook"/>
              </w:rPr>
            </w:pPr>
            <w:r w:rsidRPr="00ED775F">
              <w:rPr>
                <w:rFonts w:ascii="UniSansBook" w:hAnsi="UniSansBook"/>
              </w:rPr>
              <w:t>Infrastructure Qualities</w:t>
            </w:r>
          </w:p>
        </w:tc>
        <w:tc>
          <w:tcPr>
            <w:tcW w:w="7290" w:type="dxa"/>
          </w:tcPr>
          <w:p w14:paraId="2339136A" w14:textId="77777777" w:rsidR="00ED775F" w:rsidRPr="00ED775F" w:rsidRDefault="00ED775F" w:rsidP="0068260A">
            <w:pPr>
              <w:rPr>
                <w:rFonts w:ascii="UniSansBook" w:hAnsi="UniSansBook"/>
              </w:rPr>
            </w:pPr>
          </w:p>
        </w:tc>
      </w:tr>
      <w:tr w:rsidR="00ED775F" w:rsidRPr="00ED775F" w14:paraId="153CA8F8" w14:textId="77777777" w:rsidTr="00ED775F">
        <w:trPr>
          <w:jc w:val="center"/>
        </w:trPr>
        <w:tc>
          <w:tcPr>
            <w:tcW w:w="1980" w:type="dxa"/>
          </w:tcPr>
          <w:p w14:paraId="2EC55077" w14:textId="77777777" w:rsidR="00ED775F" w:rsidRPr="00ED775F" w:rsidRDefault="00ED775F" w:rsidP="0068260A">
            <w:pPr>
              <w:rPr>
                <w:rFonts w:ascii="UniSansBook" w:hAnsi="UniSansBook"/>
              </w:rPr>
            </w:pPr>
            <w:r w:rsidRPr="00ED775F">
              <w:rPr>
                <w:rFonts w:ascii="UniSansBook" w:hAnsi="UniSansBook"/>
              </w:rPr>
              <w:t>Recommendation</w:t>
            </w:r>
          </w:p>
        </w:tc>
        <w:tc>
          <w:tcPr>
            <w:tcW w:w="7290" w:type="dxa"/>
          </w:tcPr>
          <w:p w14:paraId="62ACAB83" w14:textId="77777777" w:rsidR="00ED775F" w:rsidRPr="00ED775F" w:rsidRDefault="00ED775F" w:rsidP="0068260A">
            <w:pPr>
              <w:rPr>
                <w:rFonts w:ascii="UniSansBook" w:hAnsi="UniSansBook"/>
              </w:rPr>
            </w:pPr>
            <w:r w:rsidRPr="00ED775F">
              <w:rPr>
                <w:rFonts w:ascii="UniSansBook" w:hAnsi="UniSansBook"/>
              </w:rPr>
              <w:t>Use a consistent naming convention for all virtual datacenter objects.</w:t>
            </w:r>
          </w:p>
        </w:tc>
      </w:tr>
      <w:tr w:rsidR="00ED775F" w:rsidRPr="00ED775F" w14:paraId="46941503" w14:textId="77777777" w:rsidTr="00ED775F">
        <w:trPr>
          <w:jc w:val="center"/>
        </w:trPr>
        <w:tc>
          <w:tcPr>
            <w:tcW w:w="1980" w:type="dxa"/>
          </w:tcPr>
          <w:p w14:paraId="532AE68B" w14:textId="77777777" w:rsidR="00ED775F" w:rsidRPr="00ED775F" w:rsidRDefault="00ED775F" w:rsidP="0068260A">
            <w:pPr>
              <w:rPr>
                <w:rFonts w:ascii="UniSansBook" w:hAnsi="UniSansBook"/>
              </w:rPr>
            </w:pPr>
            <w:r w:rsidRPr="00ED775F">
              <w:rPr>
                <w:rFonts w:ascii="UniSansBook" w:hAnsi="UniSansBook"/>
              </w:rPr>
              <w:t>Justification</w:t>
            </w:r>
          </w:p>
        </w:tc>
        <w:tc>
          <w:tcPr>
            <w:tcW w:w="7290" w:type="dxa"/>
          </w:tcPr>
          <w:p w14:paraId="2FDB4208" w14:textId="77777777" w:rsidR="00ED775F" w:rsidRPr="00ED775F" w:rsidRDefault="00ED775F" w:rsidP="0068260A">
            <w:pPr>
              <w:pStyle w:val="BodyText"/>
              <w:rPr>
                <w:rFonts w:ascii="UniSansBook" w:hAnsi="UniSansBook"/>
              </w:rPr>
            </w:pPr>
            <w:r w:rsidRPr="00ED775F">
              <w:rPr>
                <w:rFonts w:ascii="UniSansBook" w:hAnsi="UniSansBook"/>
              </w:rPr>
              <w:t>Using defined, documented, and consistent naming conventions provides order to the VMware virtual infrastructure and helps administrators readily and correctly identify its objects such as virtual machines, datacenters, clusters, resource pools, ESX hosts, vCenter folders, virtual switch port groups/dvport groups, uplink groups, datastores, templates, snapshots, and vApps.</w:t>
            </w:r>
          </w:p>
          <w:p w14:paraId="0980F717" w14:textId="77777777" w:rsidR="00ED775F" w:rsidRPr="00ED775F" w:rsidRDefault="00ED775F" w:rsidP="0068260A">
            <w:pPr>
              <w:pStyle w:val="BodyText"/>
              <w:rPr>
                <w:rFonts w:ascii="UniSansBook" w:hAnsi="UniSansBook"/>
              </w:rPr>
            </w:pPr>
            <w:r w:rsidRPr="00ED775F">
              <w:rPr>
                <w:rFonts w:ascii="UniSansBook" w:hAnsi="UniSansBook"/>
              </w:rPr>
              <w:t>Define and use a consistent naming convention for datastores used in the VMware virtual infrastructure. Some attributes to incorporate in the naming convention are:</w:t>
            </w:r>
          </w:p>
          <w:p w14:paraId="3393DA17"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Type of storage (FC, NFS, iSCSI).</w:t>
            </w:r>
          </w:p>
          <w:p w14:paraId="4A2268B1"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Array vendor or type.</w:t>
            </w:r>
          </w:p>
          <w:p w14:paraId="25171AF4"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Location.</w:t>
            </w:r>
          </w:p>
          <w:p w14:paraId="0271D584"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Business unit or function.</w:t>
            </w:r>
          </w:p>
          <w:p w14:paraId="6418D862"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Performance characteristics (RAID level).</w:t>
            </w:r>
          </w:p>
          <w:p w14:paraId="2832009F"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Availability characteristics (replicated, non-replicated).</w:t>
            </w:r>
          </w:p>
          <w:p w14:paraId="214E9626"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Hostname tag for local datastores.</w:t>
            </w:r>
          </w:p>
          <w:p w14:paraId="5EE30718" w14:textId="77777777" w:rsidR="00ED775F" w:rsidRPr="00ED775F" w:rsidRDefault="00ED775F" w:rsidP="0068260A">
            <w:pPr>
              <w:pStyle w:val="BodyText"/>
              <w:rPr>
                <w:rFonts w:ascii="UniSansBook" w:hAnsi="UniSansBook" w:cs="Times New Roman"/>
              </w:rPr>
            </w:pPr>
            <w:r w:rsidRPr="00ED775F">
              <w:rPr>
                <w:rFonts w:ascii="UniSansBook" w:hAnsi="UniSansBook"/>
              </w:rPr>
              <w:t>Naming standards also help to streamline the troubleshooting and support process.</w:t>
            </w:r>
          </w:p>
        </w:tc>
      </w:tr>
    </w:tbl>
    <w:p w14:paraId="39F6E025" w14:textId="77777777" w:rsidR="00ED775F" w:rsidRPr="00ED775F" w:rsidRDefault="00ED775F" w:rsidP="00ED775F">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ED775F" w:rsidRPr="00ED775F" w14:paraId="46322BF1" w14:textId="77777777" w:rsidTr="00ED775F">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4F01ACEE"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t>Item</w:t>
            </w:r>
          </w:p>
        </w:tc>
        <w:tc>
          <w:tcPr>
            <w:tcW w:w="7290" w:type="dxa"/>
            <w:shd w:val="clear" w:color="auto" w:fill="C00000"/>
          </w:tcPr>
          <w:p w14:paraId="0E53F6DD"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t>Comments</w:t>
            </w:r>
          </w:p>
        </w:tc>
      </w:tr>
      <w:tr w:rsidR="00ED775F" w:rsidRPr="00ED775F" w14:paraId="43FD8811" w14:textId="77777777" w:rsidTr="00ED775F">
        <w:trPr>
          <w:jc w:val="center"/>
        </w:trPr>
        <w:tc>
          <w:tcPr>
            <w:tcW w:w="1980" w:type="dxa"/>
          </w:tcPr>
          <w:p w14:paraId="0DCC841C" w14:textId="77777777" w:rsidR="00ED775F" w:rsidRPr="00ED775F" w:rsidRDefault="00ED775F" w:rsidP="0068260A">
            <w:pPr>
              <w:rPr>
                <w:rFonts w:ascii="UniSansBook" w:hAnsi="UniSansBook"/>
              </w:rPr>
            </w:pPr>
            <w:r w:rsidRPr="00ED775F">
              <w:rPr>
                <w:rFonts w:ascii="UniSansBook" w:hAnsi="UniSansBook"/>
              </w:rPr>
              <w:t>Observation 4</w:t>
            </w:r>
          </w:p>
        </w:tc>
        <w:tc>
          <w:tcPr>
            <w:tcW w:w="7290" w:type="dxa"/>
          </w:tcPr>
          <w:p w14:paraId="79F4EB8D" w14:textId="77777777" w:rsidR="00ED775F" w:rsidRPr="00ED775F" w:rsidRDefault="00ED775F" w:rsidP="0068260A">
            <w:pPr>
              <w:rPr>
                <w:rFonts w:ascii="UniSansBook" w:hAnsi="UniSansBook"/>
              </w:rPr>
            </w:pPr>
            <w:r w:rsidRPr="00ED775F">
              <w:rPr>
                <w:rFonts w:ascii="UniSansBook" w:hAnsi="UniSansBook"/>
              </w:rPr>
              <w:t>2 DRS cluster(s) with homogeneous ESX host configurations is/are not set to Fully Automatic.</w:t>
            </w:r>
          </w:p>
        </w:tc>
      </w:tr>
      <w:tr w:rsidR="00ED775F" w:rsidRPr="00ED775F" w14:paraId="6AFB444D" w14:textId="77777777" w:rsidTr="00ED775F">
        <w:trPr>
          <w:jc w:val="center"/>
        </w:trPr>
        <w:tc>
          <w:tcPr>
            <w:tcW w:w="1980" w:type="dxa"/>
          </w:tcPr>
          <w:p w14:paraId="7059DA27" w14:textId="77777777" w:rsidR="00ED775F" w:rsidRPr="00ED775F" w:rsidRDefault="00ED775F" w:rsidP="0068260A">
            <w:pPr>
              <w:rPr>
                <w:rFonts w:ascii="UniSansBook" w:hAnsi="UniSansBook"/>
              </w:rPr>
            </w:pPr>
            <w:r w:rsidRPr="00ED775F">
              <w:rPr>
                <w:rFonts w:ascii="UniSansBook" w:hAnsi="UniSansBook"/>
              </w:rPr>
              <w:t>Priority</w:t>
            </w:r>
          </w:p>
        </w:tc>
        <w:tc>
          <w:tcPr>
            <w:tcW w:w="7290" w:type="dxa"/>
          </w:tcPr>
          <w:p w14:paraId="4212EC2D" w14:textId="77777777" w:rsidR="00ED775F" w:rsidRPr="00ED775F" w:rsidRDefault="00ED775F" w:rsidP="0068260A">
            <w:pPr>
              <w:rPr>
                <w:rFonts w:ascii="UniSansBook" w:hAnsi="UniSansBook"/>
              </w:rPr>
            </w:pPr>
            <w:r w:rsidRPr="00ED775F">
              <w:rPr>
                <w:rFonts w:ascii="UniSansBook" w:hAnsi="UniSansBook"/>
              </w:rPr>
              <w:t>P2</w:t>
            </w:r>
          </w:p>
        </w:tc>
      </w:tr>
      <w:tr w:rsidR="00ED775F" w:rsidRPr="00ED775F" w14:paraId="2F3EB54B" w14:textId="77777777" w:rsidTr="00ED775F">
        <w:trPr>
          <w:jc w:val="center"/>
        </w:trPr>
        <w:tc>
          <w:tcPr>
            <w:tcW w:w="1980" w:type="dxa"/>
          </w:tcPr>
          <w:p w14:paraId="44782287" w14:textId="77777777" w:rsidR="00ED775F" w:rsidRPr="00ED775F" w:rsidRDefault="00ED775F" w:rsidP="0068260A">
            <w:pPr>
              <w:rPr>
                <w:rFonts w:ascii="UniSansBook" w:hAnsi="UniSansBook"/>
              </w:rPr>
            </w:pPr>
            <w:r w:rsidRPr="00ED775F">
              <w:rPr>
                <w:rFonts w:ascii="UniSansBook" w:hAnsi="UniSansBook"/>
              </w:rPr>
              <w:t>Infrastructure Qualities</w:t>
            </w:r>
          </w:p>
        </w:tc>
        <w:tc>
          <w:tcPr>
            <w:tcW w:w="7290" w:type="dxa"/>
          </w:tcPr>
          <w:p w14:paraId="4FD165E4" w14:textId="77777777" w:rsidR="00ED775F" w:rsidRPr="00ED775F" w:rsidRDefault="00ED775F" w:rsidP="0068260A">
            <w:pPr>
              <w:rPr>
                <w:rFonts w:ascii="UniSansBook" w:hAnsi="UniSansBook"/>
              </w:rPr>
            </w:pPr>
          </w:p>
        </w:tc>
      </w:tr>
      <w:tr w:rsidR="00ED775F" w:rsidRPr="00ED775F" w14:paraId="6FC7CEEC" w14:textId="77777777" w:rsidTr="00ED775F">
        <w:trPr>
          <w:jc w:val="center"/>
        </w:trPr>
        <w:tc>
          <w:tcPr>
            <w:tcW w:w="1980" w:type="dxa"/>
          </w:tcPr>
          <w:p w14:paraId="13BDD371" w14:textId="77777777" w:rsidR="00ED775F" w:rsidRPr="00ED775F" w:rsidRDefault="00ED775F" w:rsidP="0068260A">
            <w:pPr>
              <w:rPr>
                <w:rFonts w:ascii="UniSansBook" w:hAnsi="UniSansBook"/>
              </w:rPr>
            </w:pPr>
            <w:r w:rsidRPr="00ED775F">
              <w:rPr>
                <w:rFonts w:ascii="UniSansBook" w:hAnsi="UniSansBook"/>
              </w:rPr>
              <w:t>Recommendation</w:t>
            </w:r>
          </w:p>
        </w:tc>
        <w:tc>
          <w:tcPr>
            <w:tcW w:w="7290" w:type="dxa"/>
          </w:tcPr>
          <w:p w14:paraId="74655DAE" w14:textId="77777777" w:rsidR="00ED775F" w:rsidRPr="00ED775F" w:rsidRDefault="00ED775F" w:rsidP="0068260A">
            <w:pPr>
              <w:rPr>
                <w:rFonts w:ascii="UniSansBook" w:hAnsi="UniSansBook"/>
              </w:rPr>
            </w:pPr>
            <w:r w:rsidRPr="00ED775F">
              <w:rPr>
                <w:rFonts w:ascii="UniSansBook" w:hAnsi="UniSansBook"/>
              </w:rPr>
              <w:t>Use automatic mode for vSphere DRS, if possible, for optimal load balancing.</w:t>
            </w:r>
          </w:p>
        </w:tc>
      </w:tr>
      <w:tr w:rsidR="00ED775F" w:rsidRPr="00ED775F" w14:paraId="54177832" w14:textId="77777777" w:rsidTr="00ED775F">
        <w:trPr>
          <w:jc w:val="center"/>
        </w:trPr>
        <w:tc>
          <w:tcPr>
            <w:tcW w:w="1980" w:type="dxa"/>
          </w:tcPr>
          <w:p w14:paraId="5F5A3788" w14:textId="77777777" w:rsidR="00ED775F" w:rsidRPr="00ED775F" w:rsidRDefault="00ED775F" w:rsidP="0068260A">
            <w:pPr>
              <w:rPr>
                <w:rFonts w:ascii="UniSansBook" w:hAnsi="UniSansBook"/>
              </w:rPr>
            </w:pPr>
            <w:r w:rsidRPr="00ED775F">
              <w:rPr>
                <w:rFonts w:ascii="UniSansBook" w:hAnsi="UniSansBook"/>
              </w:rPr>
              <w:lastRenderedPageBreak/>
              <w:t>Justification</w:t>
            </w:r>
          </w:p>
        </w:tc>
        <w:tc>
          <w:tcPr>
            <w:tcW w:w="7290" w:type="dxa"/>
          </w:tcPr>
          <w:p w14:paraId="231149BB" w14:textId="77777777" w:rsidR="00ED775F" w:rsidRPr="00ED775F" w:rsidRDefault="00ED775F" w:rsidP="0068260A">
            <w:pPr>
              <w:pStyle w:val="BodyText"/>
              <w:rPr>
                <w:rFonts w:ascii="UniSansBook" w:hAnsi="UniSansBook"/>
              </w:rPr>
            </w:pPr>
            <w:r w:rsidRPr="00ED775F">
              <w:rPr>
                <w:rFonts w:ascii="UniSansBook" w:hAnsi="UniSansBook"/>
              </w:rPr>
              <w:t>vSphere DRS continuously (every five minutes) monitors the distribution and usage of CPU and memory resources for all hosts and virtual machines in a cluster. Based on the specified attributes and current demand, vSphere DRS performs (or recommends) virtual machine migrations accordingly, thereby maintaining proper load balancing.</w:t>
            </w:r>
          </w:p>
          <w:p w14:paraId="69463EEE" w14:textId="77777777" w:rsidR="00ED775F" w:rsidRPr="00ED775F" w:rsidRDefault="00ED775F" w:rsidP="0068260A">
            <w:pPr>
              <w:pStyle w:val="BodyText"/>
              <w:rPr>
                <w:rFonts w:ascii="UniSansBook" w:hAnsi="UniSansBook"/>
              </w:rPr>
            </w:pPr>
            <w:r w:rsidRPr="00ED775F">
              <w:rPr>
                <w:rFonts w:ascii="UniSansBook" w:hAnsi="UniSansBook"/>
              </w:rPr>
              <w:t>Use the automatic mode for vSphere DRS to maintain continuous and proper load balancing.</w:t>
            </w:r>
          </w:p>
          <w:p w14:paraId="46E932E9" w14:textId="77777777" w:rsidR="00ED775F" w:rsidRPr="00ED775F" w:rsidRDefault="00ED775F" w:rsidP="0068260A">
            <w:pPr>
              <w:pStyle w:val="BodyText"/>
              <w:rPr>
                <w:rFonts w:ascii="UniSansBook" w:hAnsi="UniSansBook"/>
              </w:rPr>
            </w:pPr>
            <w:r w:rsidRPr="00ED775F">
              <w:rPr>
                <w:rFonts w:ascii="UniSansBook" w:hAnsi="UniSansBook"/>
              </w:rPr>
              <w:t>Set the appropriate migration threshold between Conservative to Aggressive (starting with a level 2 or 3), and adjust as necessary.</w:t>
            </w:r>
          </w:p>
          <w:p w14:paraId="7B52F78C" w14:textId="77777777" w:rsidR="00ED775F" w:rsidRPr="00ED775F" w:rsidRDefault="00ED775F" w:rsidP="0068260A">
            <w:pPr>
              <w:pStyle w:val="BodyText"/>
              <w:rPr>
                <w:rFonts w:ascii="UniSansBook" w:hAnsi="UniSansBook"/>
              </w:rPr>
            </w:pPr>
            <w:r w:rsidRPr="00ED775F">
              <w:rPr>
                <w:rFonts w:ascii="UniSansBook" w:hAnsi="UniSansBook"/>
              </w:rPr>
              <w:t>Set the migration threshold to more aggressive levels if the following conditions are satisfied:</w:t>
            </w:r>
          </w:p>
          <w:p w14:paraId="38EFAD12"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The hosts in the cluster are relatively homogeneous.</w:t>
            </w:r>
          </w:p>
          <w:p w14:paraId="5DCF6514" w14:textId="77777777" w:rsidR="00ED775F" w:rsidRPr="00ED775F" w:rsidRDefault="00ED775F" w:rsidP="0068260A">
            <w:pPr>
              <w:pStyle w:val="BulletList1"/>
              <w:rPr>
                <w:rFonts w:ascii="UniSansBook" w:hAnsi="UniSansBook"/>
                <w:lang w:val="en-US"/>
              </w:rPr>
            </w:pPr>
            <w:r w:rsidRPr="00ED775F">
              <w:rPr>
                <w:rFonts w:ascii="UniSansBook" w:hAnsi="UniSansBook"/>
                <w:lang w:val="en-US"/>
              </w:rPr>
              <w:t>The virtual machine's resource utilization does not vary too much over time and there are few constraints on where a virtual machine can be placed.</w:t>
            </w:r>
          </w:p>
          <w:p w14:paraId="78658C6D" w14:textId="77777777" w:rsidR="00ED775F" w:rsidRPr="00ED775F" w:rsidRDefault="00ED775F" w:rsidP="0068260A">
            <w:pPr>
              <w:pStyle w:val="BodyText"/>
              <w:rPr>
                <w:rFonts w:ascii="UniSansBook" w:hAnsi="UniSansBook"/>
              </w:rPr>
            </w:pPr>
            <w:r w:rsidRPr="00ED775F">
              <w:rPr>
                <w:rFonts w:ascii="UniSansBook" w:hAnsi="UniSansBook"/>
              </w:rPr>
              <w:t>Set the migration threshold to more conservative levels if hosts in the cluster are heterogeneous, or if virtual machine resource utilization varies greatly over time and there are constraints on where virtual machines can be placed.</w:t>
            </w:r>
          </w:p>
          <w:p w14:paraId="6AC91B78" w14:textId="77777777" w:rsidR="00ED775F" w:rsidRPr="00ED775F" w:rsidRDefault="00ED775F" w:rsidP="0068260A">
            <w:pPr>
              <w:rPr>
                <w:rFonts w:ascii="UniSansBook" w:hAnsi="UniSansBook"/>
              </w:rPr>
            </w:pPr>
            <w:r w:rsidRPr="00ED775F">
              <w:rPr>
                <w:rFonts w:ascii="UniSansBook" w:hAnsi="UniSansBook"/>
                <w:b/>
              </w:rPr>
              <w:t xml:space="preserve">References: </w:t>
            </w:r>
          </w:p>
          <w:p w14:paraId="402FBDC2" w14:textId="77777777" w:rsidR="00ED775F" w:rsidRPr="00ED775F" w:rsidRDefault="00ED775F" w:rsidP="0068260A">
            <w:pPr>
              <w:rPr>
                <w:rFonts w:ascii="UniSansBook" w:hAnsi="UniSansBook"/>
              </w:rPr>
            </w:pPr>
            <w:r w:rsidRPr="00ED775F">
              <w:rPr>
                <w:rStyle w:val="BodyTextChar"/>
                <w:rFonts w:ascii="UniSansBook" w:hAnsi="UniSansBook"/>
              </w:rPr>
              <w:t xml:space="preserve">DRS Cluster Requirements section in </w:t>
            </w:r>
            <w:r w:rsidRPr="00ED775F">
              <w:rPr>
                <w:rStyle w:val="Emphasis"/>
                <w:rFonts w:ascii="UniSansBook" w:hAnsi="UniSansBook"/>
              </w:rPr>
              <w:t>vSphere Resource Management</w:t>
            </w:r>
            <w:r w:rsidRPr="00ED775F">
              <w:rPr>
                <w:rFonts w:ascii="UniSansBook" w:hAnsi="UniSansBook"/>
                <w:i/>
              </w:rPr>
              <w:br/>
            </w:r>
            <w:hyperlink r:id="rId46" w:history="1">
              <w:r w:rsidRPr="00ED775F">
                <w:rPr>
                  <w:rStyle w:val="Hyperlink"/>
                  <w:rFonts w:ascii="UniSansBook" w:hAnsi="UniSansBook"/>
                </w:rPr>
                <w:t>http://pubs.vmware.com/vsphere-55/topic/com.vmware.ICbase/PDF/vsphere-esxi-vcenter-server-55-resource-management-guide.pdf</w:t>
              </w:r>
            </w:hyperlink>
            <w:r w:rsidRPr="00ED775F">
              <w:rPr>
                <w:rFonts w:ascii="UniSansBook" w:hAnsi="UniSansBook"/>
                <w:i/>
              </w:rPr>
              <w:br/>
            </w:r>
          </w:p>
          <w:p w14:paraId="028F9C5D" w14:textId="77777777" w:rsidR="00ED775F" w:rsidRPr="00ED775F" w:rsidRDefault="00E71558" w:rsidP="0068260A">
            <w:pPr>
              <w:rPr>
                <w:rFonts w:ascii="UniSansBook" w:hAnsi="UniSansBook"/>
              </w:rPr>
            </w:pPr>
            <w:hyperlink r:id="rId47" w:history="1">
              <w:r w:rsidR="00ED775F" w:rsidRPr="00ED775F">
                <w:rPr>
                  <w:rStyle w:val="Hyperlink"/>
                  <w:rFonts w:ascii="UniSansBook" w:hAnsi="UniSansBook"/>
                </w:rPr>
                <w:t>http://pubs.vmware.com/vsphere-51/topic/com.vmware.ICbase/PDF/vsphere-esxi-vcenter-server-51-resource-management-guide.pdf</w:t>
              </w:r>
            </w:hyperlink>
            <w:hyperlink r:id="rId48" w:history="1">
              <w:r w:rsidR="00ED775F" w:rsidRPr="00ED775F">
                <w:rPr>
                  <w:rStyle w:val="Hyperlink"/>
                  <w:rFonts w:ascii="UniSansBook" w:hAnsi="UniSansBook"/>
                </w:rPr>
                <w:t>http://pubs.vmware.com/vsphere-50/topic/com.vmware.ICbase/PDF/vsphere-esxi-vcenter-server-50-resource-management-guide.pdf</w:t>
              </w:r>
            </w:hyperlink>
          </w:p>
          <w:p w14:paraId="5A6E49F1" w14:textId="77777777" w:rsidR="00ED775F" w:rsidRPr="00ED775F" w:rsidRDefault="00ED775F" w:rsidP="0068260A">
            <w:pPr>
              <w:rPr>
                <w:rFonts w:ascii="UniSansBook" w:hAnsi="UniSansBook"/>
              </w:rPr>
            </w:pPr>
            <w:r w:rsidRPr="00ED775F">
              <w:rPr>
                <w:rStyle w:val="Emphasis"/>
                <w:rFonts w:ascii="UniSansBook" w:hAnsi="UniSansBook"/>
              </w:rPr>
              <w:t>Calculating the priority level of a VMware DRS migration recommendation</w:t>
            </w:r>
            <w:hyperlink r:id="rId49" w:history="1">
              <w:r w:rsidRPr="00ED775F">
                <w:rPr>
                  <w:rStyle w:val="Hyperlink"/>
                  <w:rFonts w:ascii="UniSansBook" w:hAnsi="UniSansBook"/>
                </w:rPr>
                <w:t>http://kb.vmware.com/kb/1007485</w:t>
              </w:r>
            </w:hyperlink>
          </w:p>
        </w:tc>
      </w:tr>
    </w:tbl>
    <w:p w14:paraId="236AF83F" w14:textId="77777777" w:rsidR="00ED775F" w:rsidRPr="00ED775F" w:rsidRDefault="00ED775F" w:rsidP="00ED775F">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ED775F" w:rsidRPr="00ED775F" w14:paraId="5A6229EC" w14:textId="77777777" w:rsidTr="00ED775F">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59C259CF"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t>Item</w:t>
            </w:r>
          </w:p>
        </w:tc>
        <w:tc>
          <w:tcPr>
            <w:tcW w:w="7290" w:type="dxa"/>
            <w:shd w:val="clear" w:color="auto" w:fill="C00000"/>
          </w:tcPr>
          <w:p w14:paraId="0FFC3AA3" w14:textId="77777777" w:rsidR="00ED775F" w:rsidRPr="00ED775F" w:rsidRDefault="00ED775F" w:rsidP="0068260A">
            <w:pPr>
              <w:rPr>
                <w:rStyle w:val="BodyTextChar"/>
                <w:rFonts w:ascii="UniSansBook" w:hAnsi="UniSansBook"/>
                <w:color w:val="FFFFFF" w:themeColor="background1"/>
                <w:szCs w:val="20"/>
                <w:lang w:val="pt-BR"/>
              </w:rPr>
            </w:pPr>
            <w:r w:rsidRPr="00ED775F">
              <w:rPr>
                <w:rStyle w:val="BodyTextChar"/>
                <w:rFonts w:ascii="UniSansBook" w:hAnsi="UniSansBook"/>
                <w:color w:val="FFFFFF" w:themeColor="background1"/>
                <w:szCs w:val="20"/>
                <w:lang w:val="pt-BR"/>
              </w:rPr>
              <w:t>Comments</w:t>
            </w:r>
          </w:p>
        </w:tc>
      </w:tr>
      <w:tr w:rsidR="00ED775F" w:rsidRPr="00ED775F" w14:paraId="63B4D956" w14:textId="77777777" w:rsidTr="00ED775F">
        <w:trPr>
          <w:jc w:val="center"/>
        </w:trPr>
        <w:tc>
          <w:tcPr>
            <w:tcW w:w="1980" w:type="dxa"/>
          </w:tcPr>
          <w:p w14:paraId="02EF311C" w14:textId="77777777" w:rsidR="00ED775F" w:rsidRPr="00ED775F" w:rsidRDefault="00ED775F" w:rsidP="0068260A">
            <w:pPr>
              <w:rPr>
                <w:rFonts w:ascii="UniSansBook" w:hAnsi="UniSansBook"/>
              </w:rPr>
            </w:pPr>
            <w:r w:rsidRPr="00ED775F">
              <w:rPr>
                <w:rFonts w:ascii="UniSansBook" w:hAnsi="UniSansBook"/>
              </w:rPr>
              <w:t>Observation 5</w:t>
            </w:r>
          </w:p>
        </w:tc>
        <w:tc>
          <w:tcPr>
            <w:tcW w:w="7290" w:type="dxa"/>
          </w:tcPr>
          <w:p w14:paraId="2D3BA1A4" w14:textId="77777777" w:rsidR="00ED775F" w:rsidRPr="00ED775F" w:rsidRDefault="00ED775F" w:rsidP="0068260A">
            <w:pPr>
              <w:rPr>
                <w:rFonts w:ascii="UniSansBook" w:hAnsi="UniSansBook"/>
              </w:rPr>
            </w:pPr>
            <w:r w:rsidRPr="00ED775F">
              <w:rPr>
                <w:rFonts w:ascii="UniSansBook" w:hAnsi="UniSansBook"/>
              </w:rPr>
              <w:t>1 default users/group(s) are being used for vCenter user roles/permissions.</w:t>
            </w:r>
          </w:p>
        </w:tc>
      </w:tr>
      <w:tr w:rsidR="00ED775F" w:rsidRPr="00ED775F" w14:paraId="2883F5E5" w14:textId="77777777" w:rsidTr="00ED775F">
        <w:trPr>
          <w:jc w:val="center"/>
        </w:trPr>
        <w:tc>
          <w:tcPr>
            <w:tcW w:w="1980" w:type="dxa"/>
          </w:tcPr>
          <w:p w14:paraId="2C029109" w14:textId="77777777" w:rsidR="00ED775F" w:rsidRPr="00ED775F" w:rsidRDefault="00ED775F" w:rsidP="0068260A">
            <w:pPr>
              <w:rPr>
                <w:rFonts w:ascii="UniSansBook" w:hAnsi="UniSansBook"/>
              </w:rPr>
            </w:pPr>
            <w:r w:rsidRPr="00ED775F">
              <w:rPr>
                <w:rFonts w:ascii="UniSansBook" w:hAnsi="UniSansBook"/>
              </w:rPr>
              <w:t>Priority</w:t>
            </w:r>
          </w:p>
        </w:tc>
        <w:tc>
          <w:tcPr>
            <w:tcW w:w="7290" w:type="dxa"/>
          </w:tcPr>
          <w:p w14:paraId="7982C31C" w14:textId="77777777" w:rsidR="00ED775F" w:rsidRPr="00ED775F" w:rsidRDefault="00ED775F" w:rsidP="0068260A">
            <w:pPr>
              <w:rPr>
                <w:rFonts w:ascii="UniSansBook" w:hAnsi="UniSansBook"/>
              </w:rPr>
            </w:pPr>
            <w:r w:rsidRPr="00ED775F">
              <w:rPr>
                <w:rFonts w:ascii="UniSansBook" w:hAnsi="UniSansBook"/>
              </w:rPr>
              <w:t>P2</w:t>
            </w:r>
          </w:p>
        </w:tc>
      </w:tr>
      <w:tr w:rsidR="00ED775F" w:rsidRPr="00ED775F" w14:paraId="16F95FA6" w14:textId="77777777" w:rsidTr="00ED775F">
        <w:trPr>
          <w:jc w:val="center"/>
        </w:trPr>
        <w:tc>
          <w:tcPr>
            <w:tcW w:w="1980" w:type="dxa"/>
          </w:tcPr>
          <w:p w14:paraId="697D1B3F" w14:textId="77777777" w:rsidR="00ED775F" w:rsidRPr="00ED775F" w:rsidRDefault="00ED775F" w:rsidP="0068260A">
            <w:pPr>
              <w:rPr>
                <w:rFonts w:ascii="UniSansBook" w:hAnsi="UniSansBook"/>
              </w:rPr>
            </w:pPr>
            <w:r w:rsidRPr="00ED775F">
              <w:rPr>
                <w:rFonts w:ascii="UniSansBook" w:hAnsi="UniSansBook"/>
              </w:rPr>
              <w:t>Infrastructure Qualities</w:t>
            </w:r>
          </w:p>
        </w:tc>
        <w:tc>
          <w:tcPr>
            <w:tcW w:w="7290" w:type="dxa"/>
          </w:tcPr>
          <w:p w14:paraId="7F8B1D8B" w14:textId="77777777" w:rsidR="00ED775F" w:rsidRPr="00ED775F" w:rsidRDefault="00ED775F" w:rsidP="0068260A">
            <w:pPr>
              <w:rPr>
                <w:rFonts w:ascii="UniSansBook" w:hAnsi="UniSansBook"/>
              </w:rPr>
            </w:pPr>
          </w:p>
        </w:tc>
      </w:tr>
      <w:tr w:rsidR="00ED775F" w:rsidRPr="00ED775F" w14:paraId="7CCF7741" w14:textId="77777777" w:rsidTr="00ED775F">
        <w:trPr>
          <w:jc w:val="center"/>
        </w:trPr>
        <w:tc>
          <w:tcPr>
            <w:tcW w:w="1980" w:type="dxa"/>
          </w:tcPr>
          <w:p w14:paraId="77D72A69" w14:textId="77777777" w:rsidR="00ED775F" w:rsidRPr="00ED775F" w:rsidRDefault="00ED775F" w:rsidP="0068260A">
            <w:pPr>
              <w:rPr>
                <w:rFonts w:ascii="UniSansBook" w:hAnsi="UniSansBook"/>
              </w:rPr>
            </w:pPr>
            <w:r w:rsidRPr="00ED775F">
              <w:rPr>
                <w:rFonts w:ascii="UniSansBook" w:hAnsi="UniSansBook"/>
              </w:rPr>
              <w:t>Recommendation</w:t>
            </w:r>
          </w:p>
        </w:tc>
        <w:tc>
          <w:tcPr>
            <w:tcW w:w="7290" w:type="dxa"/>
          </w:tcPr>
          <w:p w14:paraId="1482E673" w14:textId="77777777" w:rsidR="00ED775F" w:rsidRPr="00ED775F" w:rsidRDefault="00ED775F" w:rsidP="0068260A">
            <w:pPr>
              <w:rPr>
                <w:rFonts w:ascii="UniSansBook" w:hAnsi="UniSansBook"/>
              </w:rPr>
            </w:pPr>
            <w:r w:rsidRPr="00ED775F">
              <w:rPr>
                <w:rFonts w:ascii="UniSansBook" w:hAnsi="UniSansBook"/>
              </w:rPr>
              <w:t>Use vCenter Server roles, groups, and permissions to provide appropriate access and authorization to the VMware virtual infrastructure. Avoid using Windows built-in groups (Administrators).</w:t>
            </w:r>
          </w:p>
        </w:tc>
      </w:tr>
      <w:tr w:rsidR="00ED775F" w:rsidRPr="00ED775F" w14:paraId="4402FEB4" w14:textId="77777777" w:rsidTr="00ED775F">
        <w:trPr>
          <w:jc w:val="center"/>
        </w:trPr>
        <w:tc>
          <w:tcPr>
            <w:tcW w:w="1980" w:type="dxa"/>
          </w:tcPr>
          <w:p w14:paraId="3E1F02A2" w14:textId="77777777" w:rsidR="00ED775F" w:rsidRPr="00ED775F" w:rsidRDefault="00ED775F" w:rsidP="0068260A">
            <w:pPr>
              <w:rPr>
                <w:rFonts w:ascii="UniSansBook" w:hAnsi="UniSansBook"/>
              </w:rPr>
            </w:pPr>
            <w:r w:rsidRPr="00ED775F">
              <w:rPr>
                <w:rFonts w:ascii="UniSansBook" w:hAnsi="UniSansBook"/>
              </w:rPr>
              <w:lastRenderedPageBreak/>
              <w:t>Justification</w:t>
            </w:r>
          </w:p>
        </w:tc>
        <w:tc>
          <w:tcPr>
            <w:tcW w:w="7290" w:type="dxa"/>
          </w:tcPr>
          <w:p w14:paraId="46B4CACE" w14:textId="77777777" w:rsidR="00ED775F" w:rsidRPr="00ED775F" w:rsidRDefault="00ED775F" w:rsidP="0068260A">
            <w:pPr>
              <w:pStyle w:val="BodyText"/>
              <w:rPr>
                <w:rFonts w:ascii="UniSansBook" w:hAnsi="UniSansBook"/>
              </w:rPr>
            </w:pPr>
            <w:r w:rsidRPr="00ED775F">
              <w:rPr>
                <w:rFonts w:ascii="UniSansBook" w:hAnsi="UniSansBook"/>
              </w:rPr>
              <w:t>By default, the administrator access is defined as a part of the Single Sign-On (SSO) installation. The configured user or group who has full  administrative control of vCenter Server (and the VMware virtual infrastructure). This can allow other system administrators who are not VMware  virtual infrastructure administrators access the infrastructure, if a dedicated group or user is not created.</w:t>
            </w:r>
          </w:p>
          <w:p w14:paraId="20D52564" w14:textId="77777777" w:rsidR="00ED775F" w:rsidRPr="00ED775F" w:rsidRDefault="00ED775F" w:rsidP="0068260A">
            <w:pPr>
              <w:pStyle w:val="BodyText"/>
              <w:rPr>
                <w:rFonts w:ascii="UniSansBook" w:hAnsi="UniSansBook"/>
              </w:rPr>
            </w:pPr>
            <w:r w:rsidRPr="00ED775F">
              <w:rPr>
                <w:rFonts w:ascii="UniSansBook" w:hAnsi="UniSansBook"/>
              </w:rPr>
              <w:t>In addition, to improve host security, VMware made several improvements to the ESXi Shell in vSphere 5.1 and later. There is no longer a  dependency on a shared root account. Local users assigned administrative privileges automatically get full shell access. With full shell access,  local users no longer have to su to root to run privileged commands. Administrative privileges can be removed from the default root account,  effectively eliminating a popular target for anyone who might attempt to gain unauthorized access to a vSphere host.</w:t>
            </w:r>
          </w:p>
          <w:p w14:paraId="2C083E07" w14:textId="77777777" w:rsidR="00ED775F" w:rsidRPr="00ED775F" w:rsidRDefault="00ED775F" w:rsidP="0068260A">
            <w:pPr>
              <w:rPr>
                <w:rFonts w:ascii="UniSansBook" w:hAnsi="UniSansBook"/>
              </w:rPr>
            </w:pPr>
            <w:r w:rsidRPr="00ED775F">
              <w:rPr>
                <w:rFonts w:ascii="UniSansBook" w:hAnsi="UniSansBook"/>
                <w:b/>
              </w:rPr>
              <w:t xml:space="preserve">References: </w:t>
            </w:r>
          </w:p>
          <w:p w14:paraId="53405E12" w14:textId="77777777" w:rsidR="00ED775F" w:rsidRPr="00ED775F" w:rsidRDefault="00ED775F" w:rsidP="0068260A">
            <w:pPr>
              <w:pStyle w:val="BodyText"/>
              <w:rPr>
                <w:rFonts w:ascii="UniSansBook" w:hAnsi="UniSansBook"/>
              </w:rPr>
            </w:pPr>
            <w:r w:rsidRPr="00ED775F">
              <w:rPr>
                <w:rFonts w:ascii="UniSansBook" w:hAnsi="UniSansBook"/>
              </w:rPr>
              <w:t xml:space="preserve">vSphere Users and Permissions section in </w:t>
            </w:r>
            <w:r w:rsidRPr="00ED775F">
              <w:rPr>
                <w:rStyle w:val="Emphasis"/>
                <w:rFonts w:ascii="UniSansBook" w:hAnsi="UniSansBook"/>
              </w:rPr>
              <w:t>vSphere Security Guide</w:t>
            </w:r>
            <w:r w:rsidRPr="00ED775F">
              <w:rPr>
                <w:rFonts w:ascii="UniSansBook" w:hAnsi="UniSansBook"/>
                <w:i/>
              </w:rPr>
              <w:br/>
            </w:r>
            <w:hyperlink r:id="rId50" w:history="1">
              <w:r w:rsidRPr="00ED775F">
                <w:rPr>
                  <w:rStyle w:val="Hyperlink"/>
                  <w:rFonts w:ascii="UniSansBook" w:hAnsi="UniSansBook"/>
                </w:rPr>
                <w:t>http://pubs.vmware.com/vsphere-55/topic/com.vmware.ICbase/PDF/vsphere-esxi-vcenter-server-55-security-guide.pdf</w:t>
              </w:r>
            </w:hyperlink>
            <w:r w:rsidRPr="00ED775F">
              <w:rPr>
                <w:rFonts w:ascii="UniSansBook" w:hAnsi="UniSansBook"/>
                <w:i/>
              </w:rPr>
              <w:br/>
            </w:r>
            <w:hyperlink r:id="rId51" w:history="1">
              <w:r w:rsidRPr="00ED775F">
                <w:rPr>
                  <w:rStyle w:val="Hyperlink"/>
                  <w:rFonts w:ascii="UniSansBook" w:hAnsi="UniSansBook"/>
                </w:rPr>
                <w:t>http://pubs.vmware.com/vsphere-51/topic/com.vmware.ICbase/PDF/vsphere-esxi-vcenter-server-51-security-guide.pdf</w:t>
              </w:r>
            </w:hyperlink>
            <w:r w:rsidRPr="00ED775F">
              <w:rPr>
                <w:rFonts w:ascii="UniSansBook" w:hAnsi="UniSansBook"/>
                <w:i/>
              </w:rPr>
              <w:br/>
            </w:r>
            <w:hyperlink r:id="rId52" w:history="1">
              <w:r w:rsidRPr="00ED775F">
                <w:rPr>
                  <w:rStyle w:val="Hyperlink"/>
                  <w:rFonts w:ascii="UniSansBook" w:hAnsi="UniSansBook"/>
                </w:rPr>
                <w:t>http://pubs.vmware.com/vsphere-50/topic/com.vmware.ICbase/PDF/vsphere-esxi-vcenter-server-50-security-guide.pdf</w:t>
              </w:r>
            </w:hyperlink>
          </w:p>
          <w:p w14:paraId="6765B5F9" w14:textId="77777777" w:rsidR="00ED775F" w:rsidRPr="00ED775F" w:rsidRDefault="00E71558" w:rsidP="0068260A">
            <w:pPr>
              <w:pStyle w:val="BodyText"/>
              <w:rPr>
                <w:rFonts w:ascii="UniSansBook" w:hAnsi="UniSansBook"/>
              </w:rPr>
            </w:pPr>
            <w:hyperlink r:id="rId53" w:history="1">
              <w:r w:rsidR="00ED775F" w:rsidRPr="00ED775F">
                <w:rPr>
                  <w:rStyle w:val="Hyperlink"/>
                  <w:rFonts w:ascii="UniSansBook" w:hAnsi="UniSansBook"/>
                </w:rPr>
                <w:t>http://www.vmware.com/files/pdf/techpaper/Whats-New-VMware-vSphere-51-Platform-Technical-Whitepaper.pdf</w:t>
              </w:r>
            </w:hyperlink>
            <w:hyperlink r:id="rId54" w:history="1">
              <w:r w:rsidR="00ED775F" w:rsidRPr="00ED775F">
                <w:rPr>
                  <w:rStyle w:val="Hyperlink"/>
                  <w:rFonts w:ascii="UniSansBook" w:hAnsi="UniSansBook"/>
                </w:rPr>
                <w:t>http://www.vmware.com/files/pdf/techpaper/Whats-New-VMware-vSphere-50-Platform-Technical-Whitepaper.pdf</w:t>
              </w:r>
            </w:hyperlink>
          </w:p>
        </w:tc>
      </w:tr>
    </w:tbl>
    <w:p w14:paraId="5CFFCF9E" w14:textId="77777777" w:rsidR="009B0DA3" w:rsidRDefault="009B0DA3" w:rsidP="009B0DA3">
      <w:pPr>
        <w:pStyle w:val="Caption"/>
        <w:keepNext/>
        <w:ind w:left="1428"/>
        <w:jc w:val="both"/>
        <w:rPr>
          <w:rFonts w:ascii="UniSansBook" w:hAnsi="UniSansBook"/>
          <w:b/>
          <w:color w:val="auto"/>
          <w:sz w:val="20"/>
          <w:szCs w:val="20"/>
        </w:rPr>
      </w:pPr>
    </w:p>
    <w:p w14:paraId="39221904" w14:textId="77777777" w:rsidR="009B0DA3" w:rsidRDefault="009B0DA3">
      <w:pPr>
        <w:rPr>
          <w:rFonts w:ascii="UniSansBook" w:hAnsi="UniSansBook"/>
          <w:b/>
          <w:i/>
          <w:iCs/>
          <w:sz w:val="20"/>
          <w:szCs w:val="20"/>
        </w:rPr>
      </w:pPr>
      <w:r>
        <w:rPr>
          <w:rFonts w:ascii="UniSansBook" w:hAnsi="UniSansBook"/>
          <w:b/>
          <w:sz w:val="20"/>
          <w:szCs w:val="20"/>
        </w:rPr>
        <w:br w:type="page"/>
      </w:r>
    </w:p>
    <w:p w14:paraId="0AD5E2CE" w14:textId="6D31121D" w:rsidR="00E57156" w:rsidRPr="009B0DA3" w:rsidRDefault="009B0DA3" w:rsidP="009B0DA3">
      <w:pPr>
        <w:pStyle w:val="Caption"/>
        <w:keepNext/>
        <w:numPr>
          <w:ilvl w:val="0"/>
          <w:numId w:val="29"/>
        </w:numPr>
        <w:jc w:val="both"/>
        <w:rPr>
          <w:rFonts w:ascii="UniSansBook" w:hAnsi="UniSansBook"/>
          <w:b/>
          <w:color w:val="auto"/>
          <w:sz w:val="20"/>
          <w:szCs w:val="20"/>
        </w:rPr>
      </w:pPr>
      <w:r w:rsidRPr="009B0DA3">
        <w:rPr>
          <w:rFonts w:ascii="UniSansBook" w:hAnsi="UniSansBook"/>
          <w:b/>
          <w:color w:val="auto"/>
          <w:sz w:val="20"/>
          <w:szCs w:val="20"/>
        </w:rPr>
        <w:lastRenderedPageBreak/>
        <w:t>VIRTUAL MACHINES</w:t>
      </w:r>
      <w:bookmarkEnd w:id="9"/>
    </w:p>
    <w:tbl>
      <w:tblPr>
        <w:tblStyle w:val="TSTableStyle"/>
        <w:tblW w:w="9270" w:type="dxa"/>
        <w:jc w:val="center"/>
        <w:tblInd w:w="0" w:type="dxa"/>
        <w:tblLayout w:type="fixed"/>
        <w:tblLook w:val="01E0" w:firstRow="1" w:lastRow="1" w:firstColumn="1" w:lastColumn="1" w:noHBand="0" w:noVBand="0"/>
      </w:tblPr>
      <w:tblGrid>
        <w:gridCol w:w="1980"/>
        <w:gridCol w:w="7290"/>
      </w:tblGrid>
      <w:tr w:rsidR="00A221E6" w:rsidRPr="00A221E6" w14:paraId="397D6BB2" w14:textId="77777777" w:rsidTr="00A221E6">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452BADEA" w14:textId="77777777" w:rsidR="00A221E6" w:rsidRPr="00A221E6" w:rsidRDefault="00A221E6" w:rsidP="0068260A">
            <w:pPr>
              <w:rPr>
                <w:rStyle w:val="BodyTextChar"/>
                <w:rFonts w:ascii="UniSansBook" w:hAnsi="UniSansBook"/>
                <w:color w:val="FFFFFF" w:themeColor="background1"/>
                <w:szCs w:val="20"/>
                <w:lang w:val="pt-BR"/>
              </w:rPr>
            </w:pPr>
            <w:r w:rsidRPr="00A221E6">
              <w:rPr>
                <w:rStyle w:val="BodyTextChar"/>
                <w:rFonts w:ascii="UniSansBook" w:hAnsi="UniSansBook"/>
                <w:color w:val="FFFFFF" w:themeColor="background1"/>
                <w:szCs w:val="20"/>
                <w:lang w:val="pt-BR"/>
              </w:rPr>
              <w:t>Item</w:t>
            </w:r>
          </w:p>
        </w:tc>
        <w:tc>
          <w:tcPr>
            <w:tcW w:w="7290" w:type="dxa"/>
            <w:shd w:val="clear" w:color="auto" w:fill="C00000"/>
          </w:tcPr>
          <w:p w14:paraId="37BBC4E6" w14:textId="77777777" w:rsidR="00A221E6" w:rsidRPr="00A221E6" w:rsidRDefault="00A221E6" w:rsidP="0068260A">
            <w:pPr>
              <w:rPr>
                <w:rStyle w:val="BodyTextChar"/>
                <w:rFonts w:ascii="UniSansBook" w:hAnsi="UniSansBook"/>
                <w:color w:val="FFFFFF" w:themeColor="background1"/>
                <w:szCs w:val="20"/>
                <w:lang w:val="pt-BR"/>
              </w:rPr>
            </w:pPr>
            <w:r w:rsidRPr="00A221E6">
              <w:rPr>
                <w:rStyle w:val="BodyTextChar"/>
                <w:rFonts w:ascii="UniSansBook" w:hAnsi="UniSansBook"/>
                <w:color w:val="FFFFFF" w:themeColor="background1"/>
                <w:szCs w:val="20"/>
                <w:lang w:val="pt-BR"/>
              </w:rPr>
              <w:t>Comments</w:t>
            </w:r>
          </w:p>
        </w:tc>
      </w:tr>
      <w:tr w:rsidR="00A221E6" w:rsidRPr="00A221E6" w14:paraId="48D74906" w14:textId="77777777" w:rsidTr="00A221E6">
        <w:trPr>
          <w:jc w:val="center"/>
        </w:trPr>
        <w:tc>
          <w:tcPr>
            <w:tcW w:w="1980" w:type="dxa"/>
          </w:tcPr>
          <w:p w14:paraId="1B9951B9" w14:textId="77777777" w:rsidR="00A221E6" w:rsidRPr="00A221E6" w:rsidRDefault="00A221E6" w:rsidP="0068260A">
            <w:pPr>
              <w:rPr>
                <w:rFonts w:ascii="UniSansBook" w:hAnsi="UniSansBook"/>
              </w:rPr>
            </w:pPr>
            <w:r w:rsidRPr="00A221E6">
              <w:rPr>
                <w:rFonts w:ascii="UniSansBook" w:hAnsi="UniSansBook"/>
              </w:rPr>
              <w:t>Observation 1</w:t>
            </w:r>
          </w:p>
        </w:tc>
        <w:tc>
          <w:tcPr>
            <w:tcW w:w="7290" w:type="dxa"/>
          </w:tcPr>
          <w:p w14:paraId="63E0F9AD" w14:textId="77777777" w:rsidR="00A221E6" w:rsidRPr="00A221E6" w:rsidRDefault="00A221E6" w:rsidP="0068260A">
            <w:pPr>
              <w:rPr>
                <w:rFonts w:ascii="UniSansBook" w:hAnsi="UniSansBook"/>
              </w:rPr>
            </w:pPr>
            <w:r w:rsidRPr="00A221E6">
              <w:rPr>
                <w:rFonts w:ascii="UniSansBook" w:hAnsi="UniSansBook"/>
              </w:rPr>
              <w:t>2 ESX host(s) do not have NTP Server running.</w:t>
            </w:r>
          </w:p>
        </w:tc>
      </w:tr>
      <w:tr w:rsidR="00A221E6" w:rsidRPr="00A221E6" w14:paraId="2622AA22" w14:textId="77777777" w:rsidTr="00A221E6">
        <w:trPr>
          <w:jc w:val="center"/>
        </w:trPr>
        <w:tc>
          <w:tcPr>
            <w:tcW w:w="1980" w:type="dxa"/>
          </w:tcPr>
          <w:p w14:paraId="06194998" w14:textId="77777777" w:rsidR="00A221E6" w:rsidRPr="00A221E6" w:rsidRDefault="00A221E6" w:rsidP="0068260A">
            <w:pPr>
              <w:rPr>
                <w:rFonts w:ascii="UniSansBook" w:hAnsi="UniSansBook"/>
              </w:rPr>
            </w:pPr>
            <w:r w:rsidRPr="00A221E6">
              <w:rPr>
                <w:rFonts w:ascii="UniSansBook" w:hAnsi="UniSansBook"/>
              </w:rPr>
              <w:t>Priority</w:t>
            </w:r>
          </w:p>
        </w:tc>
        <w:tc>
          <w:tcPr>
            <w:tcW w:w="7290" w:type="dxa"/>
          </w:tcPr>
          <w:p w14:paraId="1328FA9A" w14:textId="77777777" w:rsidR="00A221E6" w:rsidRPr="00A221E6" w:rsidRDefault="00A221E6" w:rsidP="0068260A">
            <w:pPr>
              <w:rPr>
                <w:rFonts w:ascii="UniSansBook" w:hAnsi="UniSansBook"/>
              </w:rPr>
            </w:pPr>
            <w:r w:rsidRPr="00A221E6">
              <w:rPr>
                <w:rFonts w:ascii="UniSansBook" w:hAnsi="UniSansBook"/>
              </w:rPr>
              <w:t>P1</w:t>
            </w:r>
          </w:p>
        </w:tc>
      </w:tr>
      <w:tr w:rsidR="00A221E6" w:rsidRPr="00A221E6" w14:paraId="003477EE" w14:textId="77777777" w:rsidTr="00A221E6">
        <w:trPr>
          <w:jc w:val="center"/>
        </w:trPr>
        <w:tc>
          <w:tcPr>
            <w:tcW w:w="1980" w:type="dxa"/>
          </w:tcPr>
          <w:p w14:paraId="1AE59912" w14:textId="77777777" w:rsidR="00A221E6" w:rsidRPr="00A221E6" w:rsidRDefault="00A221E6" w:rsidP="0068260A">
            <w:pPr>
              <w:rPr>
                <w:rFonts w:ascii="UniSansBook" w:hAnsi="UniSansBook"/>
              </w:rPr>
            </w:pPr>
            <w:r w:rsidRPr="00A221E6">
              <w:rPr>
                <w:rFonts w:ascii="UniSansBook" w:hAnsi="UniSansBook"/>
              </w:rPr>
              <w:t>Infrastructure Qualities</w:t>
            </w:r>
          </w:p>
        </w:tc>
        <w:tc>
          <w:tcPr>
            <w:tcW w:w="7290" w:type="dxa"/>
          </w:tcPr>
          <w:p w14:paraId="752DFC49" w14:textId="77777777" w:rsidR="00A221E6" w:rsidRPr="00A221E6" w:rsidRDefault="00A221E6" w:rsidP="0068260A">
            <w:pPr>
              <w:rPr>
                <w:rFonts w:ascii="UniSansBook" w:hAnsi="UniSansBook"/>
              </w:rPr>
            </w:pPr>
          </w:p>
        </w:tc>
      </w:tr>
      <w:tr w:rsidR="00A221E6" w:rsidRPr="00A221E6" w14:paraId="6C519E83" w14:textId="77777777" w:rsidTr="00A221E6">
        <w:trPr>
          <w:jc w:val="center"/>
        </w:trPr>
        <w:tc>
          <w:tcPr>
            <w:tcW w:w="1980" w:type="dxa"/>
          </w:tcPr>
          <w:p w14:paraId="77E99F3A" w14:textId="77777777" w:rsidR="00A221E6" w:rsidRPr="00A221E6" w:rsidRDefault="00A221E6" w:rsidP="0068260A">
            <w:pPr>
              <w:rPr>
                <w:rFonts w:ascii="UniSansBook" w:hAnsi="UniSansBook"/>
              </w:rPr>
            </w:pPr>
            <w:r w:rsidRPr="00A221E6">
              <w:rPr>
                <w:rFonts w:ascii="UniSansBook" w:hAnsi="UniSansBook"/>
              </w:rPr>
              <w:t>Recommendation</w:t>
            </w:r>
          </w:p>
        </w:tc>
        <w:tc>
          <w:tcPr>
            <w:tcW w:w="7290" w:type="dxa"/>
          </w:tcPr>
          <w:p w14:paraId="588E75FF" w14:textId="77777777" w:rsidR="00A221E6" w:rsidRPr="00A221E6" w:rsidRDefault="00A221E6" w:rsidP="0068260A">
            <w:pPr>
              <w:rPr>
                <w:rFonts w:ascii="UniSansBook" w:hAnsi="UniSansBook"/>
              </w:rPr>
            </w:pPr>
            <w:r w:rsidRPr="00A221E6">
              <w:rPr>
                <w:rFonts w:ascii="UniSansBook" w:hAnsi="UniSansBook"/>
              </w:rPr>
              <w:t>Use NTP, Windows Time Service, or another timekeeping utility suitable for the operating system.</w:t>
            </w:r>
          </w:p>
        </w:tc>
      </w:tr>
      <w:tr w:rsidR="00A221E6" w:rsidRPr="00A221E6" w14:paraId="7FD1767C" w14:textId="77777777" w:rsidTr="00A221E6">
        <w:trPr>
          <w:jc w:val="center"/>
        </w:trPr>
        <w:tc>
          <w:tcPr>
            <w:tcW w:w="1980" w:type="dxa"/>
          </w:tcPr>
          <w:p w14:paraId="123AF07E" w14:textId="77777777" w:rsidR="00A221E6" w:rsidRPr="00A221E6" w:rsidRDefault="00A221E6" w:rsidP="0068260A">
            <w:pPr>
              <w:rPr>
                <w:rFonts w:ascii="UniSansBook" w:hAnsi="UniSansBook"/>
              </w:rPr>
            </w:pPr>
            <w:r w:rsidRPr="00A221E6">
              <w:rPr>
                <w:rFonts w:ascii="UniSansBook" w:hAnsi="UniSansBook"/>
              </w:rPr>
              <w:t>Justification</w:t>
            </w:r>
          </w:p>
        </w:tc>
        <w:tc>
          <w:tcPr>
            <w:tcW w:w="7290" w:type="dxa"/>
          </w:tcPr>
          <w:p w14:paraId="7A28D0A3" w14:textId="77777777" w:rsidR="00A221E6" w:rsidRPr="00A221E6" w:rsidRDefault="00A221E6" w:rsidP="0068260A">
            <w:pPr>
              <w:pStyle w:val="BodyText"/>
              <w:rPr>
                <w:rFonts w:ascii="UniSansBook" w:hAnsi="UniSansBook"/>
              </w:rPr>
            </w:pPr>
            <w:r w:rsidRPr="00A221E6">
              <w:rPr>
                <w:rFonts w:ascii="UniSansBook" w:hAnsi="UniSansBook"/>
              </w:rPr>
              <w:t>Time synchronization is important for many reasons, including easier correlation of information for troubleshooting and preventing erratic behavior of time-sensitive applications.</w:t>
            </w:r>
          </w:p>
          <w:p w14:paraId="0AD8E645" w14:textId="77777777" w:rsidR="00A221E6" w:rsidRPr="00A221E6" w:rsidRDefault="00A221E6" w:rsidP="0068260A">
            <w:pPr>
              <w:pStyle w:val="BodyText"/>
              <w:rPr>
                <w:rFonts w:ascii="UniSansBook" w:hAnsi="UniSansBook"/>
              </w:rPr>
            </w:pPr>
            <w:r w:rsidRPr="00A221E6">
              <w:rPr>
                <w:rFonts w:ascii="UniSansBook" w:hAnsi="UniSansBook"/>
              </w:rPr>
              <w:t>For ESXi hosts:</w:t>
            </w:r>
          </w:p>
          <w:p w14:paraId="3E068BA8" w14:textId="77777777" w:rsidR="00A221E6" w:rsidRPr="00A221E6" w:rsidRDefault="00A221E6" w:rsidP="0068260A">
            <w:pPr>
              <w:pStyle w:val="BodyText"/>
              <w:rPr>
                <w:rFonts w:ascii="UniSansBook" w:hAnsi="UniSansBook"/>
              </w:rPr>
            </w:pPr>
            <w:r w:rsidRPr="00A221E6">
              <w:rPr>
                <w:rFonts w:ascii="UniSansBook" w:hAnsi="UniSansBook"/>
              </w:rPr>
              <w:t>Configure each ESXi host to synchronize time with an NTP (Network Time Protocol) server.</w:t>
            </w:r>
          </w:p>
          <w:p w14:paraId="1C28746A" w14:textId="77777777" w:rsidR="00A221E6" w:rsidRPr="00A221E6" w:rsidRDefault="00A221E6" w:rsidP="0068260A">
            <w:pPr>
              <w:pStyle w:val="BodyText"/>
              <w:rPr>
                <w:rFonts w:ascii="UniSansBook" w:hAnsi="UniSansBook"/>
              </w:rPr>
            </w:pPr>
            <w:r w:rsidRPr="00A221E6">
              <w:rPr>
                <w:rFonts w:ascii="UniSansBook" w:hAnsi="UniSansBook"/>
              </w:rPr>
              <w:t>For virtual machines:</w:t>
            </w:r>
          </w:p>
          <w:p w14:paraId="5706CBD1" w14:textId="77777777" w:rsidR="00A221E6" w:rsidRPr="00A221E6" w:rsidRDefault="00A221E6" w:rsidP="0068260A">
            <w:pPr>
              <w:pStyle w:val="BodyText"/>
              <w:rPr>
                <w:rFonts w:ascii="UniSansBook" w:hAnsi="UniSansBook"/>
              </w:rPr>
            </w:pPr>
            <w:r w:rsidRPr="00A221E6">
              <w:rPr>
                <w:rFonts w:ascii="UniSansBook" w:hAnsi="UniSansBook"/>
              </w:rPr>
              <w:t>The VMware Tools™ time-synchronization option is a suitable choice. (Versions prior to ESXi 5.0 were not designed for the same level of accuracy and do not adjust the guest time when it is ahead of the host time.) We recommend that within any particular virtual machine you use either the VMware Tools time-synchronization option or another timekeeping utility, but not both.</w:t>
            </w:r>
          </w:p>
          <w:p w14:paraId="3AC5EB71" w14:textId="77777777" w:rsidR="00A221E6" w:rsidRPr="00A221E6" w:rsidRDefault="00A221E6" w:rsidP="0068260A">
            <w:pPr>
              <w:rPr>
                <w:rFonts w:ascii="UniSansBook" w:hAnsi="UniSansBook"/>
              </w:rPr>
            </w:pPr>
            <w:r w:rsidRPr="00A221E6">
              <w:rPr>
                <w:rFonts w:ascii="UniSansBook" w:hAnsi="UniSansBook"/>
                <w:b/>
              </w:rPr>
              <w:t xml:space="preserve">References: </w:t>
            </w:r>
          </w:p>
          <w:p w14:paraId="55E611B6" w14:textId="77777777" w:rsidR="00A221E6" w:rsidRPr="00A221E6" w:rsidRDefault="00A221E6" w:rsidP="0068260A">
            <w:pPr>
              <w:rPr>
                <w:rFonts w:ascii="UniSansBook" w:hAnsi="UniSansBook"/>
              </w:rPr>
            </w:pPr>
            <w:r w:rsidRPr="00A221E6">
              <w:rPr>
                <w:rStyle w:val="BodyTextChar"/>
                <w:rFonts w:ascii="UniSansBook" w:hAnsi="UniSansBook"/>
              </w:rPr>
              <w:t xml:space="preserve">Host Clock Synchronization section in </w:t>
            </w:r>
            <w:r w:rsidRPr="00A221E6">
              <w:rPr>
                <w:rStyle w:val="Emphasis"/>
                <w:rFonts w:ascii="UniSansBook" w:hAnsi="UniSansBook"/>
              </w:rPr>
              <w:t>Timekeeping in VMware Virtual Machines</w:t>
            </w:r>
            <w:r w:rsidRPr="00A221E6">
              <w:rPr>
                <w:rFonts w:ascii="UniSansBook" w:hAnsi="UniSansBook"/>
                <w:i/>
              </w:rPr>
              <w:br/>
            </w:r>
            <w:hyperlink r:id="rId55" w:history="1">
              <w:r w:rsidRPr="00A221E6">
                <w:rPr>
                  <w:rStyle w:val="Hyperlink"/>
                  <w:rFonts w:ascii="UniSansBook" w:hAnsi="UniSansBook"/>
                </w:rPr>
                <w:t>http://www.vmware.com/vmtn/resources/238</w:t>
              </w:r>
            </w:hyperlink>
          </w:p>
          <w:p w14:paraId="76424DC7" w14:textId="77777777" w:rsidR="00A221E6" w:rsidRPr="00A221E6" w:rsidRDefault="00A221E6" w:rsidP="0068260A">
            <w:pPr>
              <w:rPr>
                <w:rFonts w:ascii="UniSansBook" w:hAnsi="UniSansBook"/>
              </w:rPr>
            </w:pPr>
            <w:r w:rsidRPr="00A221E6">
              <w:rPr>
                <w:rStyle w:val="Emphasis"/>
                <w:rFonts w:ascii="UniSansBook" w:hAnsi="UniSansBook"/>
              </w:rPr>
              <w:t>Timekeeping best practices for Linux Guests</w:t>
            </w:r>
            <w:r w:rsidRPr="00A221E6">
              <w:rPr>
                <w:rFonts w:ascii="UniSansBook" w:hAnsi="UniSansBook"/>
              </w:rPr>
              <w:br/>
            </w:r>
            <w:hyperlink r:id="rId56" w:history="1">
              <w:r w:rsidRPr="00A221E6">
                <w:rPr>
                  <w:rStyle w:val="Hyperlink"/>
                  <w:rFonts w:ascii="UniSansBook" w:hAnsi="UniSansBook"/>
                </w:rPr>
                <w:t>http://kb.vmware.com/kb/1006427</w:t>
              </w:r>
            </w:hyperlink>
          </w:p>
          <w:p w14:paraId="68AEC340" w14:textId="77777777" w:rsidR="00A221E6" w:rsidRPr="00A221E6" w:rsidRDefault="00A221E6" w:rsidP="0068260A">
            <w:pPr>
              <w:pStyle w:val="BodyText"/>
              <w:rPr>
                <w:rStyle w:val="Hyperlink"/>
                <w:rFonts w:ascii="UniSansBook" w:hAnsi="UniSansBook"/>
              </w:rPr>
            </w:pPr>
            <w:r w:rsidRPr="00A221E6">
              <w:rPr>
                <w:rStyle w:val="Emphasis"/>
                <w:rFonts w:ascii="UniSansBook" w:hAnsi="UniSansBook"/>
              </w:rPr>
              <w:t>Timekeeping best practices for Windows</w:t>
            </w:r>
            <w:r w:rsidRPr="00A221E6">
              <w:rPr>
                <w:rFonts w:ascii="UniSansBook" w:hAnsi="UniSansBook"/>
              </w:rPr>
              <w:br/>
            </w:r>
            <w:hyperlink r:id="rId57" w:history="1">
              <w:r w:rsidRPr="00A221E6">
                <w:rPr>
                  <w:rStyle w:val="Hyperlink"/>
                  <w:rFonts w:ascii="UniSansBook" w:hAnsi="UniSansBook"/>
                </w:rPr>
                <w:t>http://kb.vmware.com/kb/1318</w:t>
              </w:r>
            </w:hyperlink>
          </w:p>
          <w:p w14:paraId="1385671D" w14:textId="77777777" w:rsidR="00A221E6" w:rsidRPr="00A221E6" w:rsidRDefault="00A221E6" w:rsidP="0068260A">
            <w:pPr>
              <w:pStyle w:val="BodyText"/>
              <w:rPr>
                <w:rFonts w:ascii="UniSansBook" w:hAnsi="UniSansBook"/>
                <w:bCs/>
                <w:i/>
                <w:color w:val="4E7A35"/>
              </w:rPr>
            </w:pPr>
            <w:r w:rsidRPr="00A221E6">
              <w:rPr>
                <w:rFonts w:ascii="UniSansBook" w:hAnsi="UniSansBook"/>
              </w:rPr>
              <w:t xml:space="preserve">"Guest Operating System General Considerations" section in </w:t>
            </w:r>
            <w:r w:rsidRPr="00A221E6">
              <w:rPr>
                <w:rStyle w:val="Emphasis"/>
                <w:rFonts w:ascii="UniSansBook" w:hAnsi="UniSansBook"/>
              </w:rPr>
              <w:t>Performance Best Practices for VMware vSphere</w:t>
            </w:r>
            <w:r w:rsidRPr="00A221E6">
              <w:rPr>
                <w:rFonts w:ascii="UniSansBook" w:hAnsi="UniSansBook"/>
                <w:bCs/>
                <w:i/>
                <w:color w:val="4E7A35"/>
              </w:rPr>
              <w:br/>
            </w:r>
            <w:hyperlink r:id="rId58" w:history="1">
              <w:r w:rsidRPr="00A221E6">
                <w:rPr>
                  <w:rStyle w:val="Hyperlink"/>
                  <w:rFonts w:ascii="UniSansBook" w:hAnsi="UniSansBook"/>
                </w:rPr>
                <w:t>http://www.vmware.com/pdf/Perf_Best_Practices_vSphere5.5.pdf</w:t>
              </w:r>
            </w:hyperlink>
            <w:r w:rsidRPr="00A221E6">
              <w:rPr>
                <w:rFonts w:ascii="UniSansBook" w:hAnsi="UniSansBook"/>
              </w:rPr>
              <w:br/>
            </w:r>
            <w:r w:rsidRPr="00A221E6">
              <w:rPr>
                <w:rFonts w:ascii="UniSansBook" w:hAnsi="UniSansBook"/>
                <w:bCs/>
                <w:i/>
                <w:color w:val="4E7A35"/>
              </w:rPr>
              <w:br/>
            </w:r>
            <w:hyperlink r:id="rId59" w:history="1">
              <w:r w:rsidRPr="00A221E6">
                <w:rPr>
                  <w:rStyle w:val="Hyperlink"/>
                  <w:rFonts w:ascii="UniSansBook" w:hAnsi="UniSansBook"/>
                </w:rPr>
                <w:t>http://www.vmware.com/pdf/Perf_Best_Practices_vSphere5.1.pdf</w:t>
              </w:r>
            </w:hyperlink>
            <w:r w:rsidRPr="00A221E6">
              <w:rPr>
                <w:rFonts w:ascii="UniSansBook" w:hAnsi="UniSansBook"/>
              </w:rPr>
              <w:br/>
            </w:r>
            <w:r w:rsidRPr="00A221E6">
              <w:rPr>
                <w:rFonts w:ascii="UniSansBook" w:hAnsi="UniSansBook"/>
                <w:bCs/>
                <w:i/>
                <w:color w:val="4E7A35"/>
              </w:rPr>
              <w:br/>
            </w:r>
            <w:hyperlink r:id="rId60" w:history="1">
              <w:r w:rsidRPr="00A221E6">
                <w:rPr>
                  <w:rStyle w:val="Hyperlink"/>
                  <w:rFonts w:ascii="UniSansBook" w:hAnsi="UniSansBook"/>
                </w:rPr>
                <w:t>http://www.vmware.com/pdf/Perf_Best_Practices_vSphere5.0.pdf</w:t>
              </w:r>
            </w:hyperlink>
          </w:p>
        </w:tc>
      </w:tr>
    </w:tbl>
    <w:p w14:paraId="21BB60AB" w14:textId="7EDB3722" w:rsidR="00A221E6" w:rsidRDefault="00A221E6" w:rsidP="00A221E6">
      <w:pPr>
        <w:rPr>
          <w:rFonts w:ascii="UniSansBook" w:hAnsi="UniSansBook"/>
        </w:rPr>
      </w:pPr>
    </w:p>
    <w:p w14:paraId="3ADF216B" w14:textId="77777777" w:rsidR="00A221E6" w:rsidRDefault="00A221E6">
      <w:pPr>
        <w:rPr>
          <w:rFonts w:ascii="UniSansBook" w:hAnsi="UniSansBook"/>
        </w:rPr>
      </w:pPr>
      <w:r>
        <w:rPr>
          <w:rFonts w:ascii="UniSansBook" w:hAnsi="UniSansBook"/>
        </w:rPr>
        <w:br w:type="page"/>
      </w:r>
    </w:p>
    <w:p w14:paraId="31009830" w14:textId="77777777" w:rsidR="00A221E6" w:rsidRPr="00A221E6" w:rsidRDefault="00A221E6" w:rsidP="00A221E6">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A221E6" w:rsidRPr="00A221E6" w14:paraId="2AF93375" w14:textId="77777777" w:rsidTr="00A221E6">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2C785012" w14:textId="77777777" w:rsidR="00A221E6" w:rsidRPr="00A221E6" w:rsidRDefault="00A221E6" w:rsidP="0068260A">
            <w:pPr>
              <w:rPr>
                <w:rStyle w:val="BodyTextChar"/>
                <w:rFonts w:ascii="UniSansBook" w:hAnsi="UniSansBook"/>
                <w:color w:val="FFFFFF" w:themeColor="background1"/>
                <w:szCs w:val="20"/>
                <w:lang w:val="pt-BR"/>
              </w:rPr>
            </w:pPr>
            <w:r w:rsidRPr="00A221E6">
              <w:rPr>
                <w:rStyle w:val="BodyTextChar"/>
                <w:rFonts w:ascii="UniSansBook" w:hAnsi="UniSansBook"/>
                <w:color w:val="FFFFFF" w:themeColor="background1"/>
                <w:szCs w:val="20"/>
                <w:lang w:val="pt-BR"/>
              </w:rPr>
              <w:t>Item</w:t>
            </w:r>
          </w:p>
        </w:tc>
        <w:tc>
          <w:tcPr>
            <w:tcW w:w="7290" w:type="dxa"/>
            <w:shd w:val="clear" w:color="auto" w:fill="C00000"/>
          </w:tcPr>
          <w:p w14:paraId="1EA4951D" w14:textId="77777777" w:rsidR="00A221E6" w:rsidRPr="00A221E6" w:rsidRDefault="00A221E6" w:rsidP="0068260A">
            <w:pPr>
              <w:rPr>
                <w:rStyle w:val="BodyTextChar"/>
                <w:rFonts w:ascii="UniSansBook" w:hAnsi="UniSansBook"/>
                <w:color w:val="FFFFFF" w:themeColor="background1"/>
                <w:szCs w:val="20"/>
                <w:lang w:val="pt-BR"/>
              </w:rPr>
            </w:pPr>
            <w:r w:rsidRPr="00A221E6">
              <w:rPr>
                <w:rStyle w:val="BodyTextChar"/>
                <w:rFonts w:ascii="UniSansBook" w:hAnsi="UniSansBook"/>
                <w:color w:val="FFFFFF" w:themeColor="background1"/>
                <w:szCs w:val="20"/>
                <w:lang w:val="pt-BR"/>
              </w:rPr>
              <w:t>Comments</w:t>
            </w:r>
          </w:p>
        </w:tc>
      </w:tr>
      <w:tr w:rsidR="00A221E6" w:rsidRPr="00A221E6" w14:paraId="31516619" w14:textId="77777777" w:rsidTr="00A221E6">
        <w:trPr>
          <w:jc w:val="center"/>
        </w:trPr>
        <w:tc>
          <w:tcPr>
            <w:tcW w:w="1980" w:type="dxa"/>
          </w:tcPr>
          <w:p w14:paraId="3537D2A4" w14:textId="77777777" w:rsidR="00A221E6" w:rsidRPr="00A221E6" w:rsidRDefault="00A221E6" w:rsidP="0068260A">
            <w:pPr>
              <w:rPr>
                <w:rFonts w:ascii="UniSansBook" w:hAnsi="UniSansBook"/>
              </w:rPr>
            </w:pPr>
            <w:r w:rsidRPr="00A221E6">
              <w:rPr>
                <w:rFonts w:ascii="UniSansBook" w:hAnsi="UniSansBook"/>
              </w:rPr>
              <w:t>Observation 2</w:t>
            </w:r>
          </w:p>
        </w:tc>
        <w:tc>
          <w:tcPr>
            <w:tcW w:w="7290" w:type="dxa"/>
          </w:tcPr>
          <w:p w14:paraId="3998ADD4" w14:textId="77777777" w:rsidR="00A221E6" w:rsidRPr="00A221E6" w:rsidRDefault="00A221E6" w:rsidP="0068260A">
            <w:pPr>
              <w:rPr>
                <w:rFonts w:ascii="UniSansBook" w:hAnsi="UniSansBook"/>
              </w:rPr>
            </w:pPr>
            <w:r w:rsidRPr="00A221E6">
              <w:rPr>
                <w:rFonts w:ascii="UniSansBook" w:hAnsi="UniSansBook"/>
              </w:rPr>
              <w:t>1 VM(s) do not have VMware Tools installed.</w:t>
            </w:r>
            <w:r w:rsidRPr="00A221E6">
              <w:rPr>
                <w:rFonts w:ascii="UniSansBook" w:hAnsi="UniSansBook"/>
              </w:rPr>
              <w:br/>
              <w:t>3 VM(s) have VMware Tools installed that are not up to date.</w:t>
            </w:r>
          </w:p>
        </w:tc>
      </w:tr>
      <w:tr w:rsidR="00A221E6" w:rsidRPr="00A221E6" w14:paraId="72426AD2" w14:textId="77777777" w:rsidTr="00A221E6">
        <w:trPr>
          <w:jc w:val="center"/>
        </w:trPr>
        <w:tc>
          <w:tcPr>
            <w:tcW w:w="1980" w:type="dxa"/>
          </w:tcPr>
          <w:p w14:paraId="1AC69CE2" w14:textId="77777777" w:rsidR="00A221E6" w:rsidRPr="00A221E6" w:rsidRDefault="00A221E6" w:rsidP="0068260A">
            <w:pPr>
              <w:rPr>
                <w:rFonts w:ascii="UniSansBook" w:hAnsi="UniSansBook"/>
              </w:rPr>
            </w:pPr>
            <w:r w:rsidRPr="00A221E6">
              <w:rPr>
                <w:rFonts w:ascii="UniSansBook" w:hAnsi="UniSansBook"/>
              </w:rPr>
              <w:t>Priority</w:t>
            </w:r>
          </w:p>
        </w:tc>
        <w:tc>
          <w:tcPr>
            <w:tcW w:w="7290" w:type="dxa"/>
          </w:tcPr>
          <w:p w14:paraId="507D4EBC" w14:textId="77777777" w:rsidR="00A221E6" w:rsidRPr="00A221E6" w:rsidRDefault="00A221E6" w:rsidP="0068260A">
            <w:pPr>
              <w:rPr>
                <w:rFonts w:ascii="UniSansBook" w:hAnsi="UniSansBook"/>
              </w:rPr>
            </w:pPr>
            <w:r w:rsidRPr="00A221E6">
              <w:rPr>
                <w:rFonts w:ascii="UniSansBook" w:hAnsi="UniSansBook"/>
              </w:rPr>
              <w:t>P1</w:t>
            </w:r>
          </w:p>
        </w:tc>
      </w:tr>
      <w:tr w:rsidR="00A221E6" w:rsidRPr="00A221E6" w14:paraId="04C087D9" w14:textId="77777777" w:rsidTr="00A221E6">
        <w:trPr>
          <w:jc w:val="center"/>
        </w:trPr>
        <w:tc>
          <w:tcPr>
            <w:tcW w:w="1980" w:type="dxa"/>
          </w:tcPr>
          <w:p w14:paraId="7908E309" w14:textId="77777777" w:rsidR="00A221E6" w:rsidRPr="00A221E6" w:rsidRDefault="00A221E6" w:rsidP="0068260A">
            <w:pPr>
              <w:rPr>
                <w:rFonts w:ascii="UniSansBook" w:hAnsi="UniSansBook"/>
              </w:rPr>
            </w:pPr>
            <w:r w:rsidRPr="00A221E6">
              <w:rPr>
                <w:rFonts w:ascii="UniSansBook" w:hAnsi="UniSansBook"/>
              </w:rPr>
              <w:t>Infrastructure Qualities</w:t>
            </w:r>
          </w:p>
        </w:tc>
        <w:tc>
          <w:tcPr>
            <w:tcW w:w="7290" w:type="dxa"/>
          </w:tcPr>
          <w:p w14:paraId="64FACE12" w14:textId="77777777" w:rsidR="00A221E6" w:rsidRPr="00A221E6" w:rsidRDefault="00A221E6" w:rsidP="0068260A">
            <w:pPr>
              <w:rPr>
                <w:rFonts w:ascii="UniSansBook" w:hAnsi="UniSansBook"/>
              </w:rPr>
            </w:pPr>
          </w:p>
        </w:tc>
      </w:tr>
      <w:tr w:rsidR="00A221E6" w:rsidRPr="00A221E6" w14:paraId="4DCA94E1" w14:textId="77777777" w:rsidTr="00A221E6">
        <w:trPr>
          <w:jc w:val="center"/>
        </w:trPr>
        <w:tc>
          <w:tcPr>
            <w:tcW w:w="1980" w:type="dxa"/>
          </w:tcPr>
          <w:p w14:paraId="6928343F" w14:textId="77777777" w:rsidR="00A221E6" w:rsidRPr="00A221E6" w:rsidRDefault="00A221E6" w:rsidP="0068260A">
            <w:pPr>
              <w:rPr>
                <w:rFonts w:ascii="UniSansBook" w:hAnsi="UniSansBook"/>
              </w:rPr>
            </w:pPr>
            <w:r w:rsidRPr="00A221E6">
              <w:rPr>
                <w:rFonts w:ascii="UniSansBook" w:hAnsi="UniSansBook"/>
              </w:rPr>
              <w:t>Recommendation</w:t>
            </w:r>
          </w:p>
        </w:tc>
        <w:tc>
          <w:tcPr>
            <w:tcW w:w="7290" w:type="dxa"/>
          </w:tcPr>
          <w:p w14:paraId="4669395E" w14:textId="77777777" w:rsidR="00A221E6" w:rsidRPr="00A221E6" w:rsidRDefault="00A221E6" w:rsidP="0068260A">
            <w:pPr>
              <w:rPr>
                <w:rFonts w:ascii="UniSansBook" w:hAnsi="UniSansBook"/>
              </w:rPr>
            </w:pPr>
            <w:r w:rsidRPr="00A221E6">
              <w:rPr>
                <w:rFonts w:ascii="UniSansBook" w:hAnsi="UniSansBook"/>
              </w:rPr>
              <w:t>Verify that VMware Tools is installed, running, and up to date for running virtual machines.</w:t>
            </w:r>
          </w:p>
        </w:tc>
      </w:tr>
      <w:tr w:rsidR="00A221E6" w:rsidRPr="00A221E6" w14:paraId="56C44843" w14:textId="77777777" w:rsidTr="00A221E6">
        <w:trPr>
          <w:jc w:val="center"/>
        </w:trPr>
        <w:tc>
          <w:tcPr>
            <w:tcW w:w="1980" w:type="dxa"/>
          </w:tcPr>
          <w:p w14:paraId="6FBE4B62" w14:textId="77777777" w:rsidR="00A221E6" w:rsidRPr="00A221E6" w:rsidRDefault="00A221E6" w:rsidP="0068260A">
            <w:pPr>
              <w:rPr>
                <w:rFonts w:ascii="UniSansBook" w:hAnsi="UniSansBook"/>
              </w:rPr>
            </w:pPr>
            <w:r w:rsidRPr="00A221E6">
              <w:rPr>
                <w:rFonts w:ascii="UniSansBook" w:hAnsi="UniSansBook"/>
              </w:rPr>
              <w:t>Justification</w:t>
            </w:r>
          </w:p>
        </w:tc>
        <w:tc>
          <w:tcPr>
            <w:tcW w:w="7290" w:type="dxa"/>
          </w:tcPr>
          <w:p w14:paraId="725EF206" w14:textId="77777777" w:rsidR="00A221E6" w:rsidRPr="00A221E6" w:rsidRDefault="00A221E6" w:rsidP="0068260A">
            <w:pPr>
              <w:pStyle w:val="BodyText"/>
              <w:rPr>
                <w:rFonts w:ascii="UniSansBook" w:hAnsi="UniSansBook"/>
              </w:rPr>
            </w:pPr>
            <w:r w:rsidRPr="00A221E6">
              <w:rPr>
                <w:rFonts w:ascii="UniSansBook" w:hAnsi="UniSansBook"/>
              </w:rPr>
              <w:t>Install VMware Tools (including open-vm-tools where applicable) in all guests that have supported VMware Tools available.</w:t>
            </w:r>
          </w:p>
          <w:p w14:paraId="3F77C119" w14:textId="77777777" w:rsidR="00A221E6" w:rsidRPr="00A221E6" w:rsidRDefault="00A221E6" w:rsidP="0068260A">
            <w:pPr>
              <w:pStyle w:val="Note"/>
              <w:rPr>
                <w:rFonts w:ascii="UniSansBook" w:hAnsi="UniSansBook"/>
              </w:rPr>
            </w:pPr>
            <w:r w:rsidRPr="00A221E6">
              <w:rPr>
                <w:rStyle w:val="Emphasis"/>
                <w:rFonts w:ascii="UniSansBook" w:hAnsi="UniSansBook"/>
              </w:rPr>
              <w:t>open-vm-tools</w:t>
            </w:r>
            <w:r w:rsidRPr="00A221E6">
              <w:rPr>
                <w:rFonts w:ascii="UniSansBook" w:hAnsi="UniSansBook"/>
              </w:rPr>
              <w:t xml:space="preserve"> is the open source implementation of VMware Tools and consists of a suite of virtualization utilities that improves the functionality, administration, and management of virtual machines within a VMware environment. The primary purpose for open-vm-tools is to enable operating system vendors and/or communities and virtual appliance vendors to bundle VMware Tools into their product releases.</w:t>
            </w:r>
          </w:p>
          <w:p w14:paraId="7037ABBA" w14:textId="77777777" w:rsidR="00A221E6" w:rsidRPr="00A221E6" w:rsidRDefault="00A221E6" w:rsidP="0068260A">
            <w:pPr>
              <w:pStyle w:val="BodyText"/>
              <w:rPr>
                <w:rFonts w:ascii="UniSansBook" w:hAnsi="UniSansBook"/>
              </w:rPr>
            </w:pPr>
            <w:r w:rsidRPr="00A221E6">
              <w:rPr>
                <w:rFonts w:ascii="UniSansBook" w:hAnsi="UniSansBook"/>
              </w:rPr>
              <w:t>VMware Tools optimize the guests to make them run better inside virtual machines by providing the following:</w:t>
            </w:r>
          </w:p>
          <w:p w14:paraId="22C401FF" w14:textId="77777777" w:rsidR="00A221E6" w:rsidRPr="00A221E6" w:rsidRDefault="00A221E6" w:rsidP="0068260A">
            <w:pPr>
              <w:pStyle w:val="BulletList1"/>
              <w:rPr>
                <w:rFonts w:ascii="UniSansBook" w:hAnsi="UniSansBook"/>
                <w:lang w:val="en-US"/>
              </w:rPr>
            </w:pPr>
            <w:r w:rsidRPr="00A221E6">
              <w:rPr>
                <w:rFonts w:ascii="UniSansBook" w:hAnsi="UniSansBook"/>
                <w:lang w:val="en-US"/>
              </w:rPr>
              <w:t>Optimized virtual NIC and storage drivers.</w:t>
            </w:r>
          </w:p>
          <w:p w14:paraId="548D5E30" w14:textId="77777777" w:rsidR="00A221E6" w:rsidRPr="00A221E6" w:rsidRDefault="00A221E6" w:rsidP="0068260A">
            <w:pPr>
              <w:pStyle w:val="BulletList1"/>
              <w:rPr>
                <w:rFonts w:ascii="UniSansBook" w:hAnsi="UniSansBook"/>
                <w:lang w:val="en-US"/>
              </w:rPr>
            </w:pPr>
            <w:r w:rsidRPr="00A221E6">
              <w:rPr>
                <w:rFonts w:ascii="UniSansBook" w:hAnsi="UniSansBook"/>
                <w:lang w:val="en-US"/>
              </w:rPr>
              <w:t>Efficient memory management using the balloon driver.</w:t>
            </w:r>
          </w:p>
          <w:p w14:paraId="4E634D60" w14:textId="77777777" w:rsidR="00A221E6" w:rsidRPr="00A221E6" w:rsidRDefault="00A221E6" w:rsidP="0068260A">
            <w:pPr>
              <w:pStyle w:val="BulletList1"/>
              <w:rPr>
                <w:rFonts w:ascii="UniSansBook" w:hAnsi="UniSansBook"/>
                <w:lang w:val="en-US"/>
              </w:rPr>
            </w:pPr>
            <w:r w:rsidRPr="00A221E6">
              <w:rPr>
                <w:rFonts w:ascii="UniSansBook" w:hAnsi="UniSansBook"/>
                <w:lang w:val="en-US"/>
              </w:rPr>
              <w:t>Driver to assist with file system quiescing to facilitate backups.</w:t>
            </w:r>
          </w:p>
          <w:p w14:paraId="529C31F8" w14:textId="77777777" w:rsidR="00A221E6" w:rsidRPr="00A221E6" w:rsidRDefault="00A221E6" w:rsidP="0068260A">
            <w:pPr>
              <w:pStyle w:val="BulletList1"/>
              <w:rPr>
                <w:rFonts w:ascii="UniSansBook" w:hAnsi="UniSansBook"/>
                <w:lang w:val="en-US"/>
              </w:rPr>
            </w:pPr>
            <w:r w:rsidRPr="00A221E6">
              <w:rPr>
                <w:rFonts w:ascii="UniSansBook" w:hAnsi="UniSansBook"/>
                <w:lang w:val="en-US"/>
              </w:rPr>
              <w:t>Improved keyboard, video, and mouse operation.</w:t>
            </w:r>
          </w:p>
          <w:p w14:paraId="4D35C59E" w14:textId="77777777" w:rsidR="00A221E6" w:rsidRPr="00A221E6" w:rsidRDefault="00A221E6" w:rsidP="0068260A">
            <w:pPr>
              <w:pStyle w:val="BulletList1"/>
              <w:rPr>
                <w:rFonts w:ascii="UniSansBook" w:hAnsi="UniSansBook"/>
                <w:lang w:val="en-US"/>
              </w:rPr>
            </w:pPr>
            <w:r w:rsidRPr="00A221E6">
              <w:rPr>
                <w:rFonts w:ascii="UniSansBook" w:hAnsi="UniSansBook"/>
                <w:lang w:val="en-US"/>
              </w:rPr>
              <w:t>Graceful shutdown of virtual machines.</w:t>
            </w:r>
          </w:p>
          <w:p w14:paraId="22EB2607" w14:textId="77777777" w:rsidR="00A221E6" w:rsidRPr="00A221E6" w:rsidRDefault="00A221E6" w:rsidP="0068260A">
            <w:pPr>
              <w:pStyle w:val="BulletList1"/>
              <w:rPr>
                <w:rFonts w:ascii="UniSansBook" w:hAnsi="UniSansBook"/>
                <w:lang w:val="en-US"/>
              </w:rPr>
            </w:pPr>
            <w:r w:rsidRPr="00A221E6">
              <w:rPr>
                <w:rFonts w:ascii="UniSansBook" w:hAnsi="UniSansBook"/>
                <w:lang w:val="en-US"/>
              </w:rPr>
              <w:t>Perfmon integration of virtual machine performance data (for vSphere).</w:t>
            </w:r>
          </w:p>
          <w:p w14:paraId="321E960A" w14:textId="77777777" w:rsidR="00A221E6" w:rsidRPr="00A221E6" w:rsidRDefault="00A221E6" w:rsidP="0068260A">
            <w:pPr>
              <w:pStyle w:val="BodyText"/>
              <w:rPr>
                <w:rFonts w:ascii="UniSansBook" w:hAnsi="UniSansBook"/>
              </w:rPr>
            </w:pPr>
            <w:r w:rsidRPr="00A221E6">
              <w:rPr>
                <w:rFonts w:ascii="UniSansBook" w:hAnsi="UniSansBook"/>
              </w:rPr>
              <w:t>For compatibility and optimal performance, upgrade VMware Tools for older virtual machines to the latest versions supported by their ESXi hosts.</w:t>
            </w:r>
          </w:p>
          <w:p w14:paraId="5A6EB9A6" w14:textId="77777777" w:rsidR="00A221E6" w:rsidRPr="00A221E6" w:rsidRDefault="00A221E6" w:rsidP="0068260A">
            <w:pPr>
              <w:pStyle w:val="BodyText"/>
              <w:rPr>
                <w:rFonts w:ascii="UniSansBook" w:hAnsi="UniSansBook"/>
              </w:rPr>
            </w:pPr>
            <w:r w:rsidRPr="00A221E6">
              <w:rPr>
                <w:rFonts w:ascii="UniSansBook" w:hAnsi="UniSansBook"/>
              </w:rPr>
              <w:t xml:space="preserve">For security purposes, disable the tools </w:t>
            </w:r>
            <w:r w:rsidRPr="00A221E6">
              <w:rPr>
                <w:rStyle w:val="CommandFilename"/>
                <w:rFonts w:ascii="UniSansBook" w:hAnsi="UniSansBook"/>
              </w:rPr>
              <w:t>autoinstall</w:t>
            </w:r>
            <w:r w:rsidRPr="00A221E6">
              <w:rPr>
                <w:rFonts w:ascii="UniSansBook" w:hAnsi="UniSansBook"/>
              </w:rPr>
              <w:t xml:space="preserve"> option by setting the parameter </w:t>
            </w:r>
            <w:r w:rsidRPr="00A221E6">
              <w:rPr>
                <w:rStyle w:val="CommandFilename"/>
                <w:rFonts w:ascii="UniSansBook" w:hAnsi="UniSansBook"/>
              </w:rPr>
              <w:t>isolation.tools.autoInstall.disable</w:t>
            </w:r>
            <w:r w:rsidRPr="00A221E6">
              <w:rPr>
                <w:rFonts w:ascii="UniSansBook" w:hAnsi="UniSansBook"/>
              </w:rPr>
              <w:t xml:space="preserve"> to True.</w:t>
            </w:r>
          </w:p>
          <w:p w14:paraId="64D50219" w14:textId="77777777" w:rsidR="00A221E6" w:rsidRPr="00A221E6" w:rsidRDefault="00A221E6" w:rsidP="0068260A">
            <w:pPr>
              <w:rPr>
                <w:rFonts w:ascii="UniSansBook" w:hAnsi="UniSansBook"/>
              </w:rPr>
            </w:pPr>
            <w:r w:rsidRPr="00A221E6">
              <w:rPr>
                <w:rFonts w:ascii="UniSansBook" w:hAnsi="UniSansBook"/>
                <w:b/>
              </w:rPr>
              <w:t xml:space="preserve">References: </w:t>
            </w:r>
          </w:p>
          <w:p w14:paraId="5ABE6F64" w14:textId="77777777" w:rsidR="00A221E6" w:rsidRPr="00A221E6" w:rsidRDefault="00A221E6" w:rsidP="0068260A">
            <w:pPr>
              <w:pStyle w:val="BodyText"/>
              <w:rPr>
                <w:rFonts w:ascii="UniSansBook" w:hAnsi="UniSansBook" w:cs="Times New Roman"/>
              </w:rPr>
            </w:pPr>
            <w:r w:rsidRPr="00A221E6">
              <w:rPr>
                <w:rStyle w:val="Emphasis"/>
                <w:rFonts w:ascii="UniSansBook" w:hAnsi="UniSansBook"/>
                <w:i w:val="0"/>
              </w:rPr>
              <w:t>Security Hardening Guide</w:t>
            </w:r>
            <w:r w:rsidRPr="00A221E6">
              <w:rPr>
                <w:rFonts w:ascii="UniSansBook" w:hAnsi="UniSansBook"/>
              </w:rPr>
              <w:t xml:space="preserve"> (VM tab)</w:t>
            </w:r>
            <w:r w:rsidRPr="00A221E6">
              <w:rPr>
                <w:rFonts w:ascii="UniSansBook" w:hAnsi="UniSansBook" w:cs="Times New Roman"/>
                <w:i/>
              </w:rPr>
              <w:br/>
            </w:r>
            <w:hyperlink r:id="rId61" w:history="1">
              <w:r w:rsidRPr="00A221E6">
                <w:rPr>
                  <w:rStyle w:val="Hyperlink"/>
                  <w:rFonts w:ascii="UniSansBook" w:hAnsi="UniSansBook"/>
                </w:rPr>
                <w:t>https://www.vmware.com/support/support-resources/hardening-guides.html</w:t>
              </w:r>
            </w:hyperlink>
          </w:p>
        </w:tc>
      </w:tr>
    </w:tbl>
    <w:p w14:paraId="4315129F" w14:textId="50366652" w:rsidR="00A221E6" w:rsidRDefault="00A221E6" w:rsidP="00A221E6">
      <w:pPr>
        <w:rPr>
          <w:rFonts w:ascii="UniSansBook" w:hAnsi="UniSansBook"/>
        </w:rPr>
      </w:pPr>
    </w:p>
    <w:p w14:paraId="520029FC" w14:textId="77777777" w:rsidR="00A221E6" w:rsidRDefault="00A221E6">
      <w:pPr>
        <w:rPr>
          <w:rFonts w:ascii="UniSansBook" w:hAnsi="UniSansBook"/>
        </w:rPr>
      </w:pPr>
      <w:r>
        <w:rPr>
          <w:rFonts w:ascii="UniSansBook" w:hAnsi="UniSansBook"/>
        </w:rPr>
        <w:br w:type="page"/>
      </w:r>
    </w:p>
    <w:p w14:paraId="6B204650" w14:textId="77777777" w:rsidR="00A221E6" w:rsidRPr="00A221E6" w:rsidRDefault="00A221E6" w:rsidP="00A221E6">
      <w:pPr>
        <w:rPr>
          <w:rFonts w:ascii="UniSansBook" w:hAnsi="UniSansBook"/>
        </w:rPr>
      </w:pPr>
    </w:p>
    <w:tbl>
      <w:tblPr>
        <w:tblStyle w:val="TSTableStyle"/>
        <w:tblW w:w="9270" w:type="dxa"/>
        <w:jc w:val="center"/>
        <w:tblInd w:w="0" w:type="dxa"/>
        <w:tblLayout w:type="fixed"/>
        <w:tblLook w:val="01E0" w:firstRow="1" w:lastRow="1" w:firstColumn="1" w:lastColumn="1" w:noHBand="0" w:noVBand="0"/>
      </w:tblPr>
      <w:tblGrid>
        <w:gridCol w:w="1980"/>
        <w:gridCol w:w="7290"/>
      </w:tblGrid>
      <w:tr w:rsidR="00A221E6" w:rsidRPr="00A221E6" w14:paraId="64A759EF" w14:textId="77777777" w:rsidTr="00A221E6">
        <w:trPr>
          <w:cnfStyle w:val="100000000000" w:firstRow="1" w:lastRow="0" w:firstColumn="0" w:lastColumn="0" w:oddVBand="0" w:evenVBand="0" w:oddHBand="0" w:evenHBand="0" w:firstRowFirstColumn="0" w:firstRowLastColumn="0" w:lastRowFirstColumn="0" w:lastRowLastColumn="0"/>
          <w:jc w:val="center"/>
        </w:trPr>
        <w:tc>
          <w:tcPr>
            <w:tcW w:w="1980" w:type="dxa"/>
            <w:shd w:val="clear" w:color="auto" w:fill="C00000"/>
          </w:tcPr>
          <w:p w14:paraId="1A784743" w14:textId="77777777" w:rsidR="00A221E6" w:rsidRPr="00A221E6" w:rsidRDefault="00A221E6" w:rsidP="0068260A">
            <w:pPr>
              <w:rPr>
                <w:rStyle w:val="BodyTextChar"/>
                <w:rFonts w:ascii="UniSansBook" w:hAnsi="UniSansBook"/>
                <w:color w:val="FFFFFF" w:themeColor="background1"/>
                <w:szCs w:val="20"/>
                <w:lang w:val="pt-BR"/>
              </w:rPr>
            </w:pPr>
            <w:r w:rsidRPr="00A221E6">
              <w:rPr>
                <w:rStyle w:val="BodyTextChar"/>
                <w:rFonts w:ascii="UniSansBook" w:hAnsi="UniSansBook"/>
                <w:color w:val="FFFFFF" w:themeColor="background1"/>
                <w:szCs w:val="20"/>
                <w:lang w:val="pt-BR"/>
              </w:rPr>
              <w:t>Item</w:t>
            </w:r>
          </w:p>
        </w:tc>
        <w:tc>
          <w:tcPr>
            <w:tcW w:w="7290" w:type="dxa"/>
            <w:shd w:val="clear" w:color="auto" w:fill="C00000"/>
          </w:tcPr>
          <w:p w14:paraId="1352A597" w14:textId="77777777" w:rsidR="00A221E6" w:rsidRPr="00A221E6" w:rsidRDefault="00A221E6" w:rsidP="0068260A">
            <w:pPr>
              <w:rPr>
                <w:rStyle w:val="BodyTextChar"/>
                <w:rFonts w:ascii="UniSansBook" w:hAnsi="UniSansBook"/>
                <w:color w:val="FFFFFF" w:themeColor="background1"/>
                <w:szCs w:val="20"/>
                <w:lang w:val="pt-BR"/>
              </w:rPr>
            </w:pPr>
            <w:r w:rsidRPr="00A221E6">
              <w:rPr>
                <w:rStyle w:val="BodyTextChar"/>
                <w:rFonts w:ascii="UniSansBook" w:hAnsi="UniSansBook"/>
                <w:color w:val="FFFFFF" w:themeColor="background1"/>
                <w:szCs w:val="20"/>
                <w:lang w:val="pt-BR"/>
              </w:rPr>
              <w:t>Comments</w:t>
            </w:r>
          </w:p>
        </w:tc>
      </w:tr>
      <w:tr w:rsidR="00A221E6" w:rsidRPr="00A221E6" w14:paraId="27A52606" w14:textId="77777777" w:rsidTr="00A221E6">
        <w:trPr>
          <w:jc w:val="center"/>
        </w:trPr>
        <w:tc>
          <w:tcPr>
            <w:tcW w:w="1980" w:type="dxa"/>
          </w:tcPr>
          <w:p w14:paraId="03321BFD" w14:textId="77777777" w:rsidR="00A221E6" w:rsidRPr="00A221E6" w:rsidRDefault="00A221E6" w:rsidP="0068260A">
            <w:pPr>
              <w:rPr>
                <w:rFonts w:ascii="UniSansBook" w:hAnsi="UniSansBook"/>
              </w:rPr>
            </w:pPr>
            <w:r w:rsidRPr="00A221E6">
              <w:rPr>
                <w:rFonts w:ascii="UniSansBook" w:hAnsi="UniSansBook"/>
              </w:rPr>
              <w:t>Observation 3</w:t>
            </w:r>
          </w:p>
        </w:tc>
        <w:tc>
          <w:tcPr>
            <w:tcW w:w="7290" w:type="dxa"/>
          </w:tcPr>
          <w:p w14:paraId="34687D8C" w14:textId="77777777" w:rsidR="00A221E6" w:rsidRPr="00A221E6" w:rsidRDefault="00A221E6" w:rsidP="0068260A">
            <w:pPr>
              <w:rPr>
                <w:rFonts w:ascii="UniSansBook" w:hAnsi="UniSansBook"/>
              </w:rPr>
            </w:pPr>
            <w:r w:rsidRPr="00A221E6">
              <w:rPr>
                <w:rFonts w:ascii="UniSansBook" w:hAnsi="UniSansBook"/>
              </w:rPr>
              <w:t>33 VM(s) are not using VMXNET3 even though their configuration and guest OS support it.</w:t>
            </w:r>
          </w:p>
        </w:tc>
      </w:tr>
      <w:tr w:rsidR="00A221E6" w:rsidRPr="00A221E6" w14:paraId="1F624475" w14:textId="77777777" w:rsidTr="00A221E6">
        <w:trPr>
          <w:jc w:val="center"/>
        </w:trPr>
        <w:tc>
          <w:tcPr>
            <w:tcW w:w="1980" w:type="dxa"/>
          </w:tcPr>
          <w:p w14:paraId="05B08D93" w14:textId="77777777" w:rsidR="00A221E6" w:rsidRPr="00A221E6" w:rsidRDefault="00A221E6" w:rsidP="0068260A">
            <w:pPr>
              <w:rPr>
                <w:rFonts w:ascii="UniSansBook" w:hAnsi="UniSansBook"/>
              </w:rPr>
            </w:pPr>
            <w:r w:rsidRPr="00A221E6">
              <w:rPr>
                <w:rFonts w:ascii="UniSansBook" w:hAnsi="UniSansBook"/>
              </w:rPr>
              <w:t>Priority</w:t>
            </w:r>
          </w:p>
        </w:tc>
        <w:tc>
          <w:tcPr>
            <w:tcW w:w="7290" w:type="dxa"/>
          </w:tcPr>
          <w:p w14:paraId="6133E843" w14:textId="77777777" w:rsidR="00A221E6" w:rsidRPr="00A221E6" w:rsidRDefault="00A221E6" w:rsidP="0068260A">
            <w:pPr>
              <w:rPr>
                <w:rFonts w:ascii="UniSansBook" w:hAnsi="UniSansBook"/>
              </w:rPr>
            </w:pPr>
            <w:r w:rsidRPr="00A221E6">
              <w:rPr>
                <w:rFonts w:ascii="UniSansBook" w:hAnsi="UniSansBook"/>
              </w:rPr>
              <w:t>P2</w:t>
            </w:r>
          </w:p>
        </w:tc>
      </w:tr>
      <w:tr w:rsidR="00A221E6" w:rsidRPr="00A221E6" w14:paraId="641B8A31" w14:textId="77777777" w:rsidTr="00A221E6">
        <w:trPr>
          <w:jc w:val="center"/>
        </w:trPr>
        <w:tc>
          <w:tcPr>
            <w:tcW w:w="1980" w:type="dxa"/>
          </w:tcPr>
          <w:p w14:paraId="17E9087C" w14:textId="77777777" w:rsidR="00A221E6" w:rsidRPr="00A221E6" w:rsidRDefault="00A221E6" w:rsidP="0068260A">
            <w:pPr>
              <w:rPr>
                <w:rFonts w:ascii="UniSansBook" w:hAnsi="UniSansBook"/>
              </w:rPr>
            </w:pPr>
            <w:r w:rsidRPr="00A221E6">
              <w:rPr>
                <w:rFonts w:ascii="UniSansBook" w:hAnsi="UniSansBook"/>
              </w:rPr>
              <w:t>Infrastructure Qualities</w:t>
            </w:r>
          </w:p>
        </w:tc>
        <w:tc>
          <w:tcPr>
            <w:tcW w:w="7290" w:type="dxa"/>
          </w:tcPr>
          <w:p w14:paraId="61F73790" w14:textId="77777777" w:rsidR="00A221E6" w:rsidRPr="00A221E6" w:rsidRDefault="00A221E6" w:rsidP="0068260A">
            <w:pPr>
              <w:rPr>
                <w:rFonts w:ascii="UniSansBook" w:hAnsi="UniSansBook"/>
              </w:rPr>
            </w:pPr>
          </w:p>
        </w:tc>
      </w:tr>
      <w:tr w:rsidR="00A221E6" w:rsidRPr="00A221E6" w14:paraId="6277EAC8" w14:textId="77777777" w:rsidTr="00A221E6">
        <w:trPr>
          <w:jc w:val="center"/>
        </w:trPr>
        <w:tc>
          <w:tcPr>
            <w:tcW w:w="1980" w:type="dxa"/>
          </w:tcPr>
          <w:p w14:paraId="0F9175CF" w14:textId="77777777" w:rsidR="00A221E6" w:rsidRPr="00A221E6" w:rsidRDefault="00A221E6" w:rsidP="0068260A">
            <w:pPr>
              <w:rPr>
                <w:rFonts w:ascii="UniSansBook" w:hAnsi="UniSansBook"/>
              </w:rPr>
            </w:pPr>
            <w:r w:rsidRPr="00A221E6">
              <w:rPr>
                <w:rFonts w:ascii="UniSansBook" w:hAnsi="UniSansBook"/>
              </w:rPr>
              <w:t>Recommendation</w:t>
            </w:r>
          </w:p>
        </w:tc>
        <w:tc>
          <w:tcPr>
            <w:tcW w:w="7290" w:type="dxa"/>
          </w:tcPr>
          <w:p w14:paraId="5A615147" w14:textId="77777777" w:rsidR="00A221E6" w:rsidRPr="00A221E6" w:rsidRDefault="00A221E6" w:rsidP="0068260A">
            <w:pPr>
              <w:rPr>
                <w:rFonts w:ascii="UniSansBook" w:hAnsi="UniSansBook"/>
              </w:rPr>
            </w:pPr>
            <w:r w:rsidRPr="00A221E6">
              <w:rPr>
                <w:rFonts w:ascii="UniSansBook" w:hAnsi="UniSansBook"/>
              </w:rPr>
              <w:t>Use the latest version of VMXNET that is supported by the guest operating system.</w:t>
            </w:r>
          </w:p>
        </w:tc>
      </w:tr>
      <w:tr w:rsidR="00A221E6" w:rsidRPr="00A221E6" w14:paraId="64CA8618" w14:textId="77777777" w:rsidTr="00A221E6">
        <w:trPr>
          <w:jc w:val="center"/>
        </w:trPr>
        <w:tc>
          <w:tcPr>
            <w:tcW w:w="1980" w:type="dxa"/>
          </w:tcPr>
          <w:p w14:paraId="2D76DA44" w14:textId="77777777" w:rsidR="00A221E6" w:rsidRPr="00A221E6" w:rsidRDefault="00A221E6" w:rsidP="0068260A">
            <w:pPr>
              <w:rPr>
                <w:rFonts w:ascii="UniSansBook" w:hAnsi="UniSansBook"/>
              </w:rPr>
            </w:pPr>
            <w:r w:rsidRPr="00A221E6">
              <w:rPr>
                <w:rFonts w:ascii="UniSansBook" w:hAnsi="UniSansBook"/>
              </w:rPr>
              <w:t>Justification</w:t>
            </w:r>
          </w:p>
        </w:tc>
        <w:tc>
          <w:tcPr>
            <w:tcW w:w="7290" w:type="dxa"/>
          </w:tcPr>
          <w:p w14:paraId="43A033DA" w14:textId="77777777" w:rsidR="00A221E6" w:rsidRPr="00A221E6" w:rsidRDefault="00A221E6" w:rsidP="0068260A">
            <w:pPr>
              <w:pStyle w:val="BodyText"/>
              <w:rPr>
                <w:rFonts w:ascii="UniSansBook" w:hAnsi="UniSansBook"/>
              </w:rPr>
            </w:pPr>
            <w:r w:rsidRPr="00A221E6">
              <w:rPr>
                <w:rFonts w:ascii="UniSansBook" w:hAnsi="UniSansBook"/>
              </w:rPr>
              <w:t>For best performance, use the VMXNET3 paravirtualized network adapter for operating systems for which it is supported. This requires that the virtual machine use virtual hardware version 7 and that VMware Tools be installed in the guest operating system.</w:t>
            </w:r>
          </w:p>
          <w:p w14:paraId="73F2012B" w14:textId="77777777" w:rsidR="00A221E6" w:rsidRPr="00A221E6" w:rsidRDefault="00A221E6" w:rsidP="0068260A">
            <w:pPr>
              <w:pStyle w:val="BodyText"/>
              <w:rPr>
                <w:rFonts w:ascii="UniSansBook" w:hAnsi="UniSansBook"/>
              </w:rPr>
            </w:pPr>
            <w:r w:rsidRPr="00A221E6">
              <w:rPr>
                <w:rFonts w:ascii="UniSansBook" w:hAnsi="UniSansBook"/>
              </w:rPr>
              <w:t>If VMXNET3 is not supported by the guest OS, use Enhanced VMXNET (VMXNET2). Both VMXNET3 and Enhanced VMXNET support jumbo frames.</w:t>
            </w:r>
          </w:p>
          <w:p w14:paraId="2623B9B2" w14:textId="77777777" w:rsidR="00A221E6" w:rsidRPr="00A221E6" w:rsidRDefault="00A221E6" w:rsidP="0068260A">
            <w:pPr>
              <w:pStyle w:val="BodyText"/>
              <w:rPr>
                <w:rFonts w:ascii="UniSansBook" w:hAnsi="UniSansBook"/>
              </w:rPr>
            </w:pPr>
            <w:r w:rsidRPr="00A221E6">
              <w:rPr>
                <w:rFonts w:ascii="UniSansBook" w:hAnsi="UniSansBook"/>
              </w:rPr>
              <w:t>If Enhanced VMXNET is not supported in the guest operating system, then use the Flexible device type, which automatically converts each vlance network device to a VMXNET device when VMware Tools is installed.</w:t>
            </w:r>
          </w:p>
          <w:p w14:paraId="4397AADE" w14:textId="77777777" w:rsidR="00A221E6" w:rsidRPr="00A221E6" w:rsidRDefault="00A221E6" w:rsidP="0068260A">
            <w:pPr>
              <w:pStyle w:val="BodyText"/>
              <w:rPr>
                <w:rFonts w:ascii="UniSansBook" w:hAnsi="UniSansBook" w:cs="Times New Roman"/>
              </w:rPr>
            </w:pPr>
            <w:r w:rsidRPr="00A221E6">
              <w:rPr>
                <w:rFonts w:ascii="UniSansBook" w:hAnsi="UniSansBook"/>
              </w:rPr>
              <w:t>Refer to the Knowledge Base in the references and the product documentation for supported guest operating systems for the particular adapter.</w:t>
            </w:r>
          </w:p>
          <w:p w14:paraId="2C82F23F" w14:textId="77777777" w:rsidR="00A221E6" w:rsidRPr="00A221E6" w:rsidRDefault="00A221E6" w:rsidP="0068260A">
            <w:pPr>
              <w:rPr>
                <w:rFonts w:ascii="UniSansBook" w:hAnsi="UniSansBook"/>
              </w:rPr>
            </w:pPr>
            <w:r w:rsidRPr="00A221E6">
              <w:rPr>
                <w:rFonts w:ascii="UniSansBook" w:hAnsi="UniSansBook"/>
                <w:b/>
              </w:rPr>
              <w:t xml:space="preserve">References: </w:t>
            </w:r>
          </w:p>
          <w:p w14:paraId="36942E6F" w14:textId="77777777" w:rsidR="00A221E6" w:rsidRPr="00A221E6" w:rsidRDefault="00A221E6" w:rsidP="0068260A">
            <w:pPr>
              <w:pStyle w:val="BodyText"/>
              <w:rPr>
                <w:rStyle w:val="Hyperlink"/>
                <w:rFonts w:ascii="UniSansBook" w:hAnsi="UniSansBook"/>
              </w:rPr>
            </w:pPr>
            <w:r w:rsidRPr="00A221E6">
              <w:rPr>
                <w:rStyle w:val="Emphasis"/>
                <w:rFonts w:ascii="UniSansBook" w:hAnsi="UniSansBook"/>
              </w:rPr>
              <w:t>Choosing a network adapter for your virtual machine</w:t>
            </w:r>
            <w:r w:rsidRPr="00A221E6">
              <w:rPr>
                <w:rFonts w:ascii="UniSansBook" w:hAnsi="UniSansBook"/>
              </w:rPr>
              <w:t xml:space="preserve"> </w:t>
            </w:r>
            <w:hyperlink r:id="rId62" w:history="1">
              <w:r w:rsidRPr="00A221E6">
                <w:rPr>
                  <w:rStyle w:val="Hyperlink"/>
                  <w:rFonts w:ascii="UniSansBook" w:hAnsi="UniSansBook"/>
                </w:rPr>
                <w:t>http://kb.vmware.com/kb/1001805</w:t>
              </w:r>
            </w:hyperlink>
          </w:p>
          <w:p w14:paraId="6DC6201A" w14:textId="77777777" w:rsidR="00A221E6" w:rsidRPr="00A221E6" w:rsidRDefault="00A221E6" w:rsidP="0068260A">
            <w:pPr>
              <w:pStyle w:val="BodyText"/>
              <w:rPr>
                <w:rFonts w:ascii="UniSansBook" w:hAnsi="UniSansBook"/>
                <w:i/>
                <w:color w:val="0000FF"/>
                <w:u w:val="single"/>
              </w:rPr>
            </w:pPr>
            <w:r w:rsidRPr="00A221E6">
              <w:rPr>
                <w:rFonts w:ascii="UniSansBook" w:hAnsi="UniSansBook"/>
              </w:rPr>
              <w:t xml:space="preserve">Guest Operating System Networking Considerations section in </w:t>
            </w:r>
            <w:r w:rsidRPr="00A221E6">
              <w:rPr>
                <w:rStyle w:val="Emphasis"/>
                <w:rFonts w:ascii="UniSansBook" w:hAnsi="UniSansBook"/>
              </w:rPr>
              <w:t>Performance Best Practices for VMware vSphere</w:t>
            </w:r>
            <w:r w:rsidRPr="00A221E6">
              <w:rPr>
                <w:rStyle w:val="Emphasis"/>
                <w:rFonts w:ascii="UniSansBook" w:hAnsi="UniSansBook"/>
              </w:rPr>
              <w:br/>
            </w:r>
            <w:hyperlink r:id="rId63" w:history="1">
              <w:r w:rsidRPr="00A221E6">
                <w:rPr>
                  <w:rStyle w:val="Hyperlink"/>
                  <w:rFonts w:ascii="UniSansBook" w:hAnsi="UniSansBook"/>
                </w:rPr>
                <w:t>http://www.vmware.com/pdf/Perf_Best_Practices_vSphere5.5.pdf</w:t>
              </w:r>
            </w:hyperlink>
            <w:r w:rsidRPr="00A221E6">
              <w:rPr>
                <w:rFonts w:ascii="UniSansBook" w:hAnsi="UniSansBook"/>
              </w:rPr>
              <w:br/>
            </w:r>
            <w:hyperlink r:id="rId64" w:history="1">
              <w:r w:rsidRPr="00A221E6">
                <w:rPr>
                  <w:rStyle w:val="Hyperlink"/>
                  <w:rFonts w:ascii="UniSansBook" w:hAnsi="UniSansBook"/>
                </w:rPr>
                <w:t>http://www.vmware.com/pdf/Perf_Best_Practices_vSphere5.1.pdf</w:t>
              </w:r>
            </w:hyperlink>
            <w:r w:rsidRPr="00A221E6">
              <w:rPr>
                <w:rFonts w:ascii="UniSansBook" w:hAnsi="UniSansBook"/>
              </w:rPr>
              <w:br/>
            </w:r>
            <w:hyperlink r:id="rId65" w:history="1">
              <w:r w:rsidRPr="00A221E6">
                <w:rPr>
                  <w:rStyle w:val="Hyperlink"/>
                  <w:rFonts w:ascii="UniSansBook" w:hAnsi="UniSansBook"/>
                </w:rPr>
                <w:t>http://www.vmware.com/pdf/Perf_Best_Practices_vSphere5.0.pdf</w:t>
              </w:r>
            </w:hyperlink>
          </w:p>
        </w:tc>
      </w:tr>
    </w:tbl>
    <w:p w14:paraId="3CF03CC3" w14:textId="77777777" w:rsidR="00E57156" w:rsidRDefault="00E57156" w:rsidP="00FC46F9">
      <w:pPr>
        <w:ind w:left="708"/>
        <w:rPr>
          <w:rFonts w:ascii="UniSansBook" w:eastAsiaTheme="minorEastAsia" w:hAnsi="UniSansBook"/>
          <w:bCs/>
          <w:noProof/>
          <w:color w:val="C00000"/>
          <w:sz w:val="28"/>
          <w:szCs w:val="28"/>
          <w:lang w:eastAsia="pt-BR"/>
        </w:rPr>
      </w:pPr>
    </w:p>
    <w:p w14:paraId="17332443" w14:textId="77777777" w:rsidR="00BE235E" w:rsidRPr="009E7CE1" w:rsidRDefault="00BE235E" w:rsidP="00FC46F9">
      <w:pPr>
        <w:ind w:left="708"/>
        <w:rPr>
          <w:rFonts w:ascii="UniSansBook" w:eastAsiaTheme="minorEastAsia" w:hAnsi="UniSansBook"/>
          <w:noProof/>
          <w:color w:val="000000"/>
          <w:sz w:val="20"/>
          <w:szCs w:val="20"/>
          <w:lang w:eastAsia="pt-BR"/>
        </w:rPr>
      </w:pPr>
    </w:p>
    <w:p w14:paraId="2E479A05" w14:textId="5F3EDE09" w:rsidR="00FC46F9" w:rsidRDefault="00720FF2" w:rsidP="00720FF2">
      <w:pPr>
        <w:ind w:left="708"/>
        <w:rPr>
          <w:rFonts w:ascii="UniSansBook" w:eastAsiaTheme="minorEastAsia" w:hAnsi="UniSansBook"/>
          <w:noProof/>
          <w:color w:val="000000"/>
          <w:sz w:val="20"/>
          <w:szCs w:val="20"/>
          <w:lang w:eastAsia="pt-BR"/>
        </w:rPr>
      </w:pPr>
      <w:r>
        <w:rPr>
          <w:rFonts w:ascii="UniSansBook" w:eastAsiaTheme="minorEastAsia" w:hAnsi="UniSansBook"/>
          <w:noProof/>
          <w:color w:val="000000"/>
          <w:sz w:val="20"/>
          <w:szCs w:val="20"/>
          <w:lang w:eastAsia="pt-BR"/>
        </w:rPr>
        <w:br/>
      </w:r>
    </w:p>
    <w:p w14:paraId="2E479A0D" w14:textId="77777777" w:rsidR="00B472B2" w:rsidRDefault="00B472B2" w:rsidP="008D1642">
      <w:pPr>
        <w:ind w:left="708"/>
        <w:rPr>
          <w:rFonts w:ascii="UniSansBook" w:eastAsiaTheme="minorEastAsia" w:hAnsi="UniSansBook"/>
          <w:bCs/>
          <w:noProof/>
          <w:color w:val="C00000"/>
          <w:sz w:val="28"/>
          <w:szCs w:val="28"/>
          <w:lang w:eastAsia="pt-BR"/>
        </w:rPr>
      </w:pPr>
    </w:p>
    <w:p w14:paraId="2E479A0E" w14:textId="77777777" w:rsidR="00B472B2" w:rsidRDefault="00B472B2" w:rsidP="008D1642">
      <w:pPr>
        <w:ind w:left="708"/>
        <w:rPr>
          <w:rFonts w:ascii="UniSansBook" w:eastAsiaTheme="minorEastAsia" w:hAnsi="UniSansBook"/>
          <w:bCs/>
          <w:noProof/>
          <w:color w:val="C00000"/>
          <w:sz w:val="28"/>
          <w:szCs w:val="28"/>
          <w:lang w:eastAsia="pt-BR"/>
        </w:rPr>
      </w:pPr>
    </w:p>
    <w:p w14:paraId="25C50EBE" w14:textId="2697B135" w:rsidR="006F0422" w:rsidRDefault="006F0422" w:rsidP="008D1642">
      <w:pPr>
        <w:ind w:left="708"/>
        <w:rPr>
          <w:rFonts w:ascii="UniSansBook" w:eastAsiaTheme="minorEastAsia" w:hAnsi="UniSansBook"/>
          <w:bCs/>
          <w:noProof/>
          <w:color w:val="C00000"/>
          <w:sz w:val="28"/>
          <w:szCs w:val="28"/>
          <w:lang w:eastAsia="pt-BR"/>
        </w:rPr>
      </w:pPr>
    </w:p>
    <w:p w14:paraId="2476103A" w14:textId="172E7D07" w:rsidR="00074CE2" w:rsidRDefault="00074CE2" w:rsidP="008D1642">
      <w:pPr>
        <w:ind w:left="708"/>
        <w:rPr>
          <w:rFonts w:ascii="UniSansBook" w:eastAsiaTheme="minorEastAsia" w:hAnsi="UniSansBook"/>
          <w:bCs/>
          <w:noProof/>
          <w:color w:val="C00000"/>
          <w:sz w:val="28"/>
          <w:szCs w:val="28"/>
          <w:lang w:eastAsia="pt-BR"/>
        </w:rPr>
      </w:pPr>
    </w:p>
    <w:p w14:paraId="6D7F3A1A" w14:textId="77777777" w:rsidR="00074CE2" w:rsidRDefault="00074CE2" w:rsidP="008D1642">
      <w:pPr>
        <w:ind w:left="708"/>
        <w:rPr>
          <w:rFonts w:ascii="UniSansBook" w:eastAsiaTheme="minorEastAsia" w:hAnsi="UniSansBook"/>
          <w:bCs/>
          <w:noProof/>
          <w:color w:val="C00000"/>
          <w:sz w:val="28"/>
          <w:szCs w:val="28"/>
          <w:lang w:eastAsia="pt-BR"/>
        </w:rPr>
      </w:pPr>
    </w:p>
    <w:p w14:paraId="2E479A56" w14:textId="77777777" w:rsidR="00497121" w:rsidRPr="00407B93" w:rsidRDefault="00497121" w:rsidP="00F30698">
      <w:pPr>
        <w:pStyle w:val="TTULO"/>
        <w:pBdr>
          <w:bottom w:val="none" w:sz="0" w:space="0" w:color="auto"/>
        </w:pBdr>
        <w:rPr>
          <w:rFonts w:ascii="Verdana" w:hAnsi="Verdana"/>
          <w:vanish/>
          <w:color w:val="000000"/>
          <w:sz w:val="18"/>
          <w:szCs w:val="18"/>
        </w:rPr>
      </w:pPr>
    </w:p>
    <w:sectPr w:rsidR="00497121" w:rsidRPr="00407B93" w:rsidSect="00E62827">
      <w:headerReference w:type="default" r:id="rId66"/>
      <w:footerReference w:type="default" r:id="rId67"/>
      <w:pgSz w:w="11906" w:h="16838"/>
      <w:pgMar w:top="567" w:right="567" w:bottom="567" w:left="567" w:header="288"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1EF54" w14:textId="77777777" w:rsidR="00561A9B" w:rsidRDefault="00561A9B" w:rsidP="00C74818">
      <w:pPr>
        <w:spacing w:after="0" w:line="240" w:lineRule="auto"/>
      </w:pPr>
      <w:r>
        <w:separator/>
      </w:r>
    </w:p>
  </w:endnote>
  <w:endnote w:type="continuationSeparator" w:id="0">
    <w:p w14:paraId="5C0B138D" w14:textId="77777777" w:rsidR="00561A9B" w:rsidRDefault="00561A9B" w:rsidP="00C74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UniSansBook">
    <w:panose1 w:val="00000500000000000000"/>
    <w:charset w:val="00"/>
    <w:family w:val="auto"/>
    <w:pitch w:val="variable"/>
    <w:sig w:usb0="A00002EF" w:usb1="4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ras Bold ITC">
    <w:panose1 w:val="020B0907030504020204"/>
    <w:charset w:val="00"/>
    <w:family w:val="swiss"/>
    <w:pitch w:val="variable"/>
    <w:sig w:usb0="00000003" w:usb1="00000000" w:usb2="00000000" w:usb3="00000000" w:csb0="00000001" w:csb1="00000000"/>
  </w:font>
  <w:font w:name="Uni Sans Thin CAPS">
    <w:panose1 w:val="00000500000000000000"/>
    <w:charset w:val="00"/>
    <w:family w:val="modern"/>
    <w:notTrueType/>
    <w:pitch w:val="variable"/>
    <w:sig w:usb0="A00002EF" w:usb1="4000204A" w:usb2="00000000" w:usb3="00000000" w:csb0="00000097" w:csb1="00000000"/>
  </w:font>
  <w:font w:name="unisans-bold-italic">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Uni Sans Heavy CAPS">
    <w:panose1 w:val="00000500000000000000"/>
    <w:charset w:val="00"/>
    <w:family w:val="modern"/>
    <w:notTrueType/>
    <w:pitch w:val="variable"/>
    <w:sig w:usb0="A00002EF" w:usb1="4000204A" w:usb2="00000000" w:usb3="00000000" w:csb0="00000097" w:csb1="00000000"/>
  </w:font>
  <w:font w:name="Uni Sans Heavy Italic CAPS">
    <w:panose1 w:val="00000500000000000000"/>
    <w:charset w:val="00"/>
    <w:family w:val="modern"/>
    <w:notTrueType/>
    <w:pitch w:val="variable"/>
    <w:sig w:usb0="A00002EF" w:usb1="4000204A" w:usb2="00000000" w:usb3="00000000" w:csb0="00000097"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79A64" w14:textId="77777777" w:rsidR="00063BDE" w:rsidRPr="00237B5F" w:rsidRDefault="00063BDE" w:rsidP="006542A2">
    <w:pPr>
      <w:ind w:left="1416"/>
      <w:jc w:val="right"/>
      <w:rPr>
        <w:noProof/>
      </w:rPr>
    </w:pPr>
    <w:r>
      <w:rPr>
        <w:noProof/>
        <w:lang w:eastAsia="pt-BR"/>
      </w:rPr>
      <w:drawing>
        <wp:anchor distT="0" distB="0" distL="114300" distR="114300" simplePos="0" relativeHeight="251672576" behindDoc="0" locked="0" layoutInCell="1" allowOverlap="1" wp14:anchorId="2E479A67" wp14:editId="2E479A68">
          <wp:simplePos x="0" y="0"/>
          <wp:positionH relativeFrom="column">
            <wp:posOffset>-366869</wp:posOffset>
          </wp:positionH>
          <wp:positionV relativeFrom="paragraph">
            <wp:posOffset>116840</wp:posOffset>
          </wp:positionV>
          <wp:extent cx="7554036" cy="650240"/>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dapé-03.jpg"/>
                  <pic:cNvPicPr/>
                </pic:nvPicPr>
                <pic:blipFill>
                  <a:blip r:embed="rId1">
                    <a:extLst>
                      <a:ext uri="{28A0092B-C50C-407E-A947-70E740481C1C}">
                        <a14:useLocalDpi xmlns:a14="http://schemas.microsoft.com/office/drawing/2010/main" val="0"/>
                      </a:ext>
                    </a:extLst>
                  </a:blip>
                  <a:stretch>
                    <a:fillRect/>
                  </a:stretch>
                </pic:blipFill>
                <pic:spPr>
                  <a:xfrm>
                    <a:off x="0" y="0"/>
                    <a:ext cx="7554036" cy="65024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2E479A69" wp14:editId="2E479A6A">
          <wp:simplePos x="0" y="0"/>
          <wp:positionH relativeFrom="column">
            <wp:posOffset>16510</wp:posOffset>
          </wp:positionH>
          <wp:positionV relativeFrom="paragraph">
            <wp:posOffset>9959340</wp:posOffset>
          </wp:positionV>
          <wp:extent cx="7581900" cy="716280"/>
          <wp:effectExtent l="0" t="0" r="0" b="7620"/>
          <wp:wrapNone/>
          <wp:docPr id="32" name="Picture 32"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posta Comercial-0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sdt>
      <w:sdtPr>
        <w:id w:val="1810358187"/>
        <w:docPartObj>
          <w:docPartGallery w:val="Page Numbers (Bottom of Page)"/>
          <w:docPartUnique/>
        </w:docPartObj>
      </w:sdtPr>
      <w:sdtEndPr>
        <w:rPr>
          <w:noProof/>
        </w:rPr>
      </w:sdtEndPr>
      <w:sdtContent>
        <w:r w:rsidRPr="00237B5F">
          <w:rPr>
            <w:noProof/>
            <w:lang w:eastAsia="pt-BR"/>
          </w:rPr>
          <w:drawing>
            <wp:anchor distT="0" distB="0" distL="114300" distR="114300" simplePos="0" relativeHeight="251662336" behindDoc="0" locked="0" layoutInCell="1" allowOverlap="1" wp14:anchorId="2E479A6B" wp14:editId="2E479A6C">
              <wp:simplePos x="0" y="0"/>
              <wp:positionH relativeFrom="column">
                <wp:posOffset>16510</wp:posOffset>
              </wp:positionH>
              <wp:positionV relativeFrom="paragraph">
                <wp:posOffset>9959340</wp:posOffset>
              </wp:positionV>
              <wp:extent cx="7581900" cy="716280"/>
              <wp:effectExtent l="0" t="0" r="0" b="7620"/>
              <wp:wrapNone/>
              <wp:docPr id="34" name="Picture 34"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osta Comercial-0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r w:rsidRPr="00237B5F">
          <w:rPr>
            <w:noProof/>
            <w:lang w:eastAsia="pt-BR"/>
          </w:rPr>
          <w:drawing>
            <wp:anchor distT="0" distB="0" distL="114300" distR="114300" simplePos="0" relativeHeight="251661312" behindDoc="0" locked="0" layoutInCell="1" allowOverlap="1" wp14:anchorId="2E479A6D" wp14:editId="2E479A6E">
              <wp:simplePos x="0" y="0"/>
              <wp:positionH relativeFrom="column">
                <wp:posOffset>16510</wp:posOffset>
              </wp:positionH>
              <wp:positionV relativeFrom="paragraph">
                <wp:posOffset>9959340</wp:posOffset>
              </wp:positionV>
              <wp:extent cx="7581900" cy="716280"/>
              <wp:effectExtent l="0" t="0" r="0" b="7620"/>
              <wp:wrapNone/>
              <wp:docPr id="35" name="Picture 35"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sta Comercial-0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sdtContent>
    </w:sdt>
    <w:r>
      <w:rPr>
        <w:noProof/>
      </w:rPr>
      <w:ptab w:relativeTo="indent"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94F75" w14:textId="77777777" w:rsidR="00561A9B" w:rsidRDefault="00561A9B" w:rsidP="00C74818">
      <w:pPr>
        <w:spacing w:after="0" w:line="240" w:lineRule="auto"/>
      </w:pPr>
      <w:r>
        <w:separator/>
      </w:r>
    </w:p>
  </w:footnote>
  <w:footnote w:type="continuationSeparator" w:id="0">
    <w:p w14:paraId="074F89DF" w14:textId="77777777" w:rsidR="00561A9B" w:rsidRDefault="00561A9B" w:rsidP="00C74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79A63" w14:textId="58BA661B" w:rsidR="00063BDE" w:rsidRPr="00933A50" w:rsidRDefault="00063BDE" w:rsidP="00933A50">
    <w:pPr>
      <w:pStyle w:val="Header"/>
      <w:jc w:val="center"/>
    </w:pPr>
    <w:r w:rsidRPr="003A1BDF">
      <w:rPr>
        <w:rFonts w:ascii="UniSansBook" w:hAnsi="UniSansBook"/>
        <w:noProof/>
        <w:color w:val="000000" w:themeColor="text1"/>
        <w:sz w:val="20"/>
        <w:szCs w:val="20"/>
        <w:lang w:eastAsia="pt-BR"/>
      </w:rPr>
      <mc:AlternateContent>
        <mc:Choice Requires="wps">
          <w:drawing>
            <wp:anchor distT="0" distB="0" distL="114300" distR="114300" simplePos="0" relativeHeight="251671552" behindDoc="1" locked="0" layoutInCell="1" allowOverlap="1" wp14:anchorId="2E479A65" wp14:editId="2E479A66">
              <wp:simplePos x="0" y="0"/>
              <wp:positionH relativeFrom="column">
                <wp:posOffset>-367360</wp:posOffset>
              </wp:positionH>
              <wp:positionV relativeFrom="paragraph">
                <wp:posOffset>-168249</wp:posOffset>
              </wp:positionV>
              <wp:extent cx="7629525" cy="482804"/>
              <wp:effectExtent l="0" t="0" r="9525" b="0"/>
              <wp:wrapNone/>
              <wp:docPr id="33" name="Rectangle 33"/>
              <wp:cNvGraphicFramePr/>
              <a:graphic xmlns:a="http://schemas.openxmlformats.org/drawingml/2006/main">
                <a:graphicData uri="http://schemas.microsoft.com/office/word/2010/wordprocessingShape">
                  <wps:wsp>
                    <wps:cNvSpPr/>
                    <wps:spPr>
                      <a:xfrm>
                        <a:off x="0" y="0"/>
                        <a:ext cx="7629525" cy="48280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A6668" id="Rectangle 33" o:spid="_x0000_s1026" style="position:absolute;margin-left:-28.95pt;margin-top:-13.25pt;width:600.75pt;height: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" fillcolor="#f2f2f2 [3052]" stroked="f" strokeweight="2pt"/>
          </w:pict>
        </mc:Fallback>
      </mc:AlternateContent>
    </w:r>
    <w:r w:rsidRPr="003A1BDF">
      <w:rPr>
        <w:rFonts w:ascii="UniSansBook" w:hAnsi="UniSansBook"/>
        <w:color w:val="000000" w:themeColor="text1"/>
        <w:sz w:val="20"/>
        <w:szCs w:val="20"/>
      </w:rPr>
      <w:t xml:space="preserve">| </w:t>
    </w:r>
    <w:sdt>
      <w:sdtPr>
        <w:rPr>
          <w:rFonts w:ascii="UniSansBook" w:hAnsi="UniSansBook"/>
          <w:color w:val="000000" w:themeColor="text1"/>
          <w:sz w:val="20"/>
          <w:szCs w:val="20"/>
        </w:rPr>
        <w:id w:val="-1115518198"/>
        <w:docPartObj>
          <w:docPartGallery w:val="Page Numbers (Top of Page)"/>
          <w:docPartUnique/>
        </w:docPartObj>
      </w:sdtPr>
      <w:sdtEndPr>
        <w:rPr>
          <w:noProof/>
        </w:rPr>
      </w:sdtEndPr>
      <w:sdtContent>
        <w:r w:rsidRPr="003A1BDF">
          <w:rPr>
            <w:rFonts w:ascii="UniSansBook" w:hAnsi="UniSansBook"/>
            <w:color w:val="000000" w:themeColor="text1"/>
            <w:sz w:val="20"/>
            <w:szCs w:val="20"/>
          </w:rPr>
          <w:fldChar w:fldCharType="begin"/>
        </w:r>
        <w:r w:rsidRPr="003A1BDF">
          <w:rPr>
            <w:rFonts w:ascii="UniSansBook" w:hAnsi="UniSansBook"/>
            <w:color w:val="000000" w:themeColor="text1"/>
            <w:sz w:val="20"/>
            <w:szCs w:val="20"/>
          </w:rPr>
          <w:instrText xml:space="preserve"> PAGE   \* MERGEFORMAT </w:instrText>
        </w:r>
        <w:r w:rsidRPr="003A1BDF">
          <w:rPr>
            <w:rFonts w:ascii="UniSansBook" w:hAnsi="UniSansBook"/>
            <w:color w:val="000000" w:themeColor="text1"/>
            <w:sz w:val="20"/>
            <w:szCs w:val="20"/>
          </w:rPr>
          <w:fldChar w:fldCharType="separate"/>
        </w:r>
        <w:r w:rsidR="00E71558">
          <w:rPr>
            <w:rFonts w:ascii="UniSansBook" w:hAnsi="UniSansBook"/>
            <w:noProof/>
            <w:color w:val="000000" w:themeColor="text1"/>
            <w:sz w:val="20"/>
            <w:szCs w:val="20"/>
          </w:rPr>
          <w:t>7</w:t>
        </w:r>
        <w:r w:rsidRPr="003A1BDF">
          <w:rPr>
            <w:rFonts w:ascii="UniSansBook" w:hAnsi="UniSansBook"/>
            <w:noProof/>
            <w:color w:val="000000" w:themeColor="text1"/>
            <w:sz w:val="20"/>
            <w:szCs w:val="20"/>
          </w:rPr>
          <w:fldChar w:fldCharType="end"/>
        </w:r>
      </w:sdtContent>
    </w:sdt>
    <w:r w:rsidRPr="003A1BDF">
      <w:rPr>
        <w:rFonts w:ascii="UniSansBook" w:hAnsi="UniSansBook"/>
        <w:color w:val="000000" w:themeColor="text1"/>
        <w:sz w:val="18"/>
        <w:szCs w:val="18"/>
      </w:rPr>
      <w:t xml:space="preserve">  | </w:t>
    </w:r>
    <w:sdt>
      <w:sdtPr>
        <w:rPr>
          <w:rFonts w:ascii="UniSansBook" w:hAnsi="UniSansBook"/>
          <w:color w:val="000000" w:themeColor="text1"/>
          <w:sz w:val="18"/>
          <w:szCs w:val="18"/>
        </w:rPr>
        <w:alias w:val="Title"/>
        <w:tag w:val=""/>
        <w:id w:val="1625584601"/>
        <w:placeholder>
          <w:docPart w:val="D6915D3269054EE39ACC8BFF4E893110"/>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UniSansBook" w:hAnsi="UniSansBook"/>
            <w:color w:val="000000" w:themeColor="text1"/>
            <w:sz w:val="18"/>
            <w:szCs w:val="18"/>
          </w:rPr>
          <w:t>HEALTH CHECK</w:t>
        </w:r>
      </w:sdtContent>
    </w:sdt>
    <w:r w:rsidRPr="003A1BDF">
      <w:rPr>
        <w:rFonts w:ascii="UniSansBook" w:hAnsi="UniSansBook"/>
        <w:color w:val="000000" w:themeColor="text1"/>
        <w:sz w:val="18"/>
        <w:szCs w:val="18"/>
      </w:rPr>
      <w:t xml:space="preserve"> |</w:t>
    </w:r>
    <w:r>
      <w:rPr>
        <w:rFonts w:ascii="UniSansBook" w:hAnsi="UniSansBook"/>
        <w:color w:val="000000" w:themeColor="text1"/>
        <w:sz w:val="18"/>
        <w:szCs w:val="18"/>
      </w:rPr>
      <w:t xml:space="preserve"> </w:t>
    </w:r>
    <w:sdt>
      <w:sdtPr>
        <w:rPr>
          <w:rFonts w:ascii="UniSansBook" w:hAnsi="UniSansBook"/>
          <w:color w:val="000000" w:themeColor="text1"/>
          <w:sz w:val="18"/>
          <w:szCs w:val="18"/>
        </w:rPr>
        <w:alias w:val="Status"/>
        <w:tag w:val=""/>
        <w:id w:val="-1610653539"/>
        <w:placeholder>
          <w:docPart w:val="F1CABEE3616C4508B9D2E249204C9F00"/>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UniSansBook" w:hAnsi="UniSansBook"/>
            <w:color w:val="000000" w:themeColor="text1"/>
            <w:sz w:val="18"/>
            <w:szCs w:val="18"/>
          </w:rPr>
          <w:t>v1.0</w:t>
        </w:r>
      </w:sdtContent>
    </w:sdt>
    <w:r>
      <w:rPr>
        <w:rFonts w:ascii="UniSansBook" w:hAnsi="UniSansBook"/>
        <w:color w:val="000000" w:themeColor="text1"/>
        <w:sz w:val="18"/>
        <w:szCs w:val="18"/>
      </w:rPr>
      <w:t xml:space="preserve"> |</w:t>
    </w:r>
    <w:r w:rsidRPr="003A1BDF">
      <w:rPr>
        <w:rFonts w:ascii="UniSansBook" w:hAnsi="UniSansBook"/>
        <w:color w:val="000000" w:themeColor="text1"/>
        <w:sz w:val="18"/>
        <w:szCs w:val="18"/>
      </w:rPr>
      <w:t xml:space="preserve"> </w:t>
    </w:r>
    <w:sdt>
      <w:sdtPr>
        <w:rPr>
          <w:rFonts w:ascii="UniSansBook" w:hAnsi="UniSansBook"/>
          <w:color w:val="000000" w:themeColor="text1"/>
          <w:sz w:val="18"/>
          <w:szCs w:val="18"/>
        </w:rPr>
        <w:alias w:val="Company"/>
        <w:tag w:val=""/>
        <w:id w:val="-1165165450"/>
        <w:placeholder>
          <w:docPart w:val="9DBE51F5B637400ABAC5CC3056DF0F86"/>
        </w:placeholder>
        <w:dataBinding w:prefixMappings="xmlns:ns0='http://schemas.openxmlformats.org/officeDocument/2006/extended-properties' " w:xpath="/ns0:Properties[1]/ns0:Company[1]" w:storeItemID="{6668398D-A668-4E3E-A5EB-62B293D839F1}"/>
        <w:text/>
      </w:sdtPr>
      <w:sdtEndPr/>
      <w:sdtContent>
        <w:r>
          <w:rPr>
            <w:rFonts w:ascii="UniSansBook" w:hAnsi="UniSansBook"/>
            <w:color w:val="000000" w:themeColor="text1"/>
            <w:sz w:val="18"/>
            <w:szCs w:val="18"/>
          </w:rPr>
          <w:t>JURONG</w:t>
        </w:r>
      </w:sdtContent>
    </w:sdt>
    <w:r w:rsidRPr="003A1BDF">
      <w:rPr>
        <w:rFonts w:ascii="UniSansBook" w:hAnsi="UniSansBook"/>
        <w:color w:val="000000" w:themeColor="text1"/>
        <w:sz w:val="18"/>
        <w:szCs w:val="18"/>
      </w:rPr>
      <w:t xml:space="preserve"> | </w:t>
    </w:r>
    <w:sdt>
      <w:sdtPr>
        <w:rPr>
          <w:rFonts w:ascii="UniSansBook" w:hAnsi="UniSansBook"/>
          <w:color w:val="000000" w:themeColor="text1"/>
          <w:sz w:val="18"/>
          <w:szCs w:val="18"/>
        </w:rPr>
        <w:alias w:val="Subject"/>
        <w:tag w:val=""/>
        <w:id w:val="-1678950761"/>
        <w:placeholder>
          <w:docPart w:val="9F67535828E14338A30E2E74711AF1FE"/>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UniSansBook" w:hAnsi="UniSansBook"/>
            <w:color w:val="000000" w:themeColor="text1"/>
            <w:sz w:val="18"/>
            <w:szCs w:val="18"/>
          </w:rPr>
          <w:t xml:space="preserve">RECOMENDAÇÕES HEALTH CHECK </w:t>
        </w:r>
      </w:sdtContent>
    </w:sdt>
    <w:r w:rsidRPr="003A1BDF">
      <w:rPr>
        <w:rFonts w:ascii="UniSansBook" w:hAnsi="UniSansBook"/>
        <w:color w:val="000000" w:themeColor="text1"/>
        <w:sz w:val="18"/>
        <w:szCs w:val="18"/>
      </w:rPr>
      <w:t xml:space="preserve"> |</w:t>
    </w:r>
    <w:r>
      <w:rPr>
        <w:rFonts w:ascii="UniSansBook" w:hAnsi="UniSansBook"/>
        <w:color w:val="000000" w:themeColor="text1"/>
        <w:sz w:val="18"/>
        <w:szCs w:val="18"/>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4DC4"/>
    <w:multiLevelType w:val="hybridMultilevel"/>
    <w:tmpl w:val="58E6DF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1333D1"/>
    <w:multiLevelType w:val="hybridMultilevel"/>
    <w:tmpl w:val="8D2C54FC"/>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2" w15:restartNumberingAfterBreak="0">
    <w:nsid w:val="0FA30A6B"/>
    <w:multiLevelType w:val="hybridMultilevel"/>
    <w:tmpl w:val="FB3A78E0"/>
    <w:lvl w:ilvl="0" w:tplc="0936AD6E">
      <w:start w:val="1"/>
      <w:numFmt w:val="decimal"/>
      <w:lvlText w:val="%1)"/>
      <w:lvlJc w:val="left"/>
      <w:pPr>
        <w:ind w:left="720" w:hanging="360"/>
      </w:pPr>
      <w:rPr>
        <w:rFonts w:ascii="Calibri" w:hAnsi="Calibri" w:hint="default"/>
        <w:color w:val="000000" w:themeColor="text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64A05"/>
    <w:multiLevelType w:val="hybridMultilevel"/>
    <w:tmpl w:val="DBBA1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963FAF"/>
    <w:multiLevelType w:val="hybridMultilevel"/>
    <w:tmpl w:val="AF50183C"/>
    <w:lvl w:ilvl="0" w:tplc="04160019">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2BE19EC"/>
    <w:multiLevelType w:val="hybridMultilevel"/>
    <w:tmpl w:val="5E426B7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6" w15:restartNumberingAfterBreak="0">
    <w:nsid w:val="26C34B69"/>
    <w:multiLevelType w:val="multilevel"/>
    <w:tmpl w:val="8792752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15:restartNumberingAfterBreak="0">
    <w:nsid w:val="281E4DF8"/>
    <w:multiLevelType w:val="hybridMultilevel"/>
    <w:tmpl w:val="C02C086A"/>
    <w:lvl w:ilvl="0" w:tplc="04090005">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B910863"/>
    <w:multiLevelType w:val="hybridMultilevel"/>
    <w:tmpl w:val="135C352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C6F6281"/>
    <w:multiLevelType w:val="hybridMultilevel"/>
    <w:tmpl w:val="AD6823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D6253C8"/>
    <w:multiLevelType w:val="singleLevel"/>
    <w:tmpl w:val="E244CF62"/>
    <w:lvl w:ilvl="0">
      <w:start w:val="1"/>
      <w:numFmt w:val="none"/>
      <w:lvlRestart w:val="0"/>
      <w:pStyle w:val="Note"/>
      <w:lvlText w:val="Note"/>
      <w:lvlJc w:val="left"/>
      <w:pPr>
        <w:tabs>
          <w:tab w:val="num" w:pos="1080"/>
        </w:tabs>
        <w:ind w:left="1080" w:hanging="1080"/>
      </w:pPr>
      <w:rPr>
        <w:rFonts w:ascii="Arial" w:hAnsi="Arial" w:cs="Arial" w:hint="default"/>
        <w:b/>
        <w:i w:val="0"/>
        <w:caps w:val="0"/>
        <w:strike w:val="0"/>
        <w:dstrike w:val="0"/>
        <w:outline w:val="0"/>
        <w:shadow w:val="0"/>
        <w:emboss w:val="0"/>
        <w:imprint w:val="0"/>
        <w:vanish w:val="0"/>
        <w:color w:val="000000"/>
        <w:sz w:val="22"/>
        <w:u w:val="none"/>
        <w:effect w:val="none"/>
        <w:vertAlign w:val="baseline"/>
      </w:rPr>
    </w:lvl>
  </w:abstractNum>
  <w:abstractNum w:abstractNumId="11" w15:restartNumberingAfterBreak="0">
    <w:nsid w:val="2DD86632"/>
    <w:multiLevelType w:val="hybridMultilevel"/>
    <w:tmpl w:val="A5E83350"/>
    <w:lvl w:ilvl="0" w:tplc="28909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0517D3"/>
    <w:multiLevelType w:val="hybridMultilevel"/>
    <w:tmpl w:val="432424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42504"/>
    <w:multiLevelType w:val="hybridMultilevel"/>
    <w:tmpl w:val="AD6823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D56462F"/>
    <w:multiLevelType w:val="hybridMultilevel"/>
    <w:tmpl w:val="8B142A68"/>
    <w:lvl w:ilvl="0" w:tplc="04090005">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3EA2077E"/>
    <w:multiLevelType w:val="hybridMultilevel"/>
    <w:tmpl w:val="28500C66"/>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16" w15:restartNumberingAfterBreak="0">
    <w:nsid w:val="442E6AA0"/>
    <w:multiLevelType w:val="multilevel"/>
    <w:tmpl w:val="9062A3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D6171C"/>
    <w:multiLevelType w:val="hybridMultilevel"/>
    <w:tmpl w:val="CC709A5A"/>
    <w:lvl w:ilvl="0" w:tplc="2A428B48">
      <w:start w:val="1"/>
      <w:numFmt w:val="decimal"/>
      <w:lvlText w:val="%1."/>
      <w:lvlJc w:val="left"/>
      <w:pPr>
        <w:ind w:left="1068" w:hanging="360"/>
      </w:pPr>
      <w:rPr>
        <w:rFonts w:hint="default"/>
        <w:color w:val="C00000"/>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15:restartNumberingAfterBreak="0">
    <w:nsid w:val="47DA4B7D"/>
    <w:multiLevelType w:val="hybridMultilevel"/>
    <w:tmpl w:val="9C60A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34119C0"/>
    <w:multiLevelType w:val="hybridMultilevel"/>
    <w:tmpl w:val="AA32BF58"/>
    <w:lvl w:ilvl="0" w:tplc="20A004A0">
      <w:start w:val="1"/>
      <w:numFmt w:val="bullet"/>
      <w:pStyle w:val="BulletList1"/>
      <w:lvlText w:val=""/>
      <w:lvlJc w:val="left"/>
      <w:pPr>
        <w:ind w:left="720" w:hanging="360"/>
      </w:pPr>
      <w:rPr>
        <w:rFonts w:ascii="Symbol" w:hAnsi="Symbol" w:hint="default"/>
      </w:rPr>
    </w:lvl>
    <w:lvl w:ilvl="1" w:tplc="04090019">
      <w:start w:val="1"/>
      <w:numFmt w:val="bullet"/>
      <w:lvlText w:val="o"/>
      <w:lvlJc w:val="left"/>
      <w:pPr>
        <w:ind w:left="72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5AE37397"/>
    <w:multiLevelType w:val="hybridMultilevel"/>
    <w:tmpl w:val="704688C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3CC4F4F"/>
    <w:multiLevelType w:val="hybridMultilevel"/>
    <w:tmpl w:val="3A18134C"/>
    <w:lvl w:ilvl="0" w:tplc="DC261670">
      <w:start w:val="1"/>
      <w:numFmt w:val="upp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676E357A"/>
    <w:multiLevelType w:val="hybridMultilevel"/>
    <w:tmpl w:val="41D04D4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80E3767"/>
    <w:multiLevelType w:val="multilevel"/>
    <w:tmpl w:val="3098C0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534A8"/>
    <w:multiLevelType w:val="hybridMultilevel"/>
    <w:tmpl w:val="C65EBE9E"/>
    <w:lvl w:ilvl="0" w:tplc="BB16DDA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6E2D0150"/>
    <w:multiLevelType w:val="hybridMultilevel"/>
    <w:tmpl w:val="92F2BF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8F6BCE"/>
    <w:multiLevelType w:val="multilevel"/>
    <w:tmpl w:val="413266A2"/>
    <w:lvl w:ilvl="0">
      <w:start w:val="1"/>
      <w:numFmt w:val="decimalZero"/>
      <w:lvlText w:val="%1-"/>
      <w:lvlJc w:val="left"/>
      <w:pPr>
        <w:tabs>
          <w:tab w:val="num" w:pos="1068"/>
        </w:tabs>
        <w:ind w:left="1068" w:hanging="360"/>
      </w:pPr>
      <w:rPr>
        <w:rFonts w:ascii="UniSansBook" w:eastAsia="Times New Roman" w:hAnsi="UniSansBook" w:cs="Arial"/>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7" w15:restartNumberingAfterBreak="0">
    <w:nsid w:val="795B6983"/>
    <w:multiLevelType w:val="hybridMultilevel"/>
    <w:tmpl w:val="AF4CAA56"/>
    <w:lvl w:ilvl="0" w:tplc="EF5C50D0">
      <w:start w:val="1"/>
      <w:numFmt w:val="decimalZero"/>
      <w:lvlText w:val="%1-"/>
      <w:lvlJc w:val="left"/>
      <w:pPr>
        <w:ind w:left="1428" w:hanging="360"/>
      </w:pPr>
    </w:lvl>
    <w:lvl w:ilvl="1" w:tplc="04160019">
      <w:start w:val="1"/>
      <w:numFmt w:val="lowerLetter"/>
      <w:lvlText w:val="%2."/>
      <w:lvlJc w:val="left"/>
      <w:pPr>
        <w:ind w:left="2148" w:hanging="360"/>
      </w:pPr>
    </w:lvl>
    <w:lvl w:ilvl="2" w:tplc="0416001B">
      <w:start w:val="1"/>
      <w:numFmt w:val="lowerRoman"/>
      <w:lvlText w:val="%3."/>
      <w:lvlJc w:val="right"/>
      <w:pPr>
        <w:ind w:left="2868" w:hanging="180"/>
      </w:pPr>
    </w:lvl>
    <w:lvl w:ilvl="3" w:tplc="0416000F">
      <w:start w:val="1"/>
      <w:numFmt w:val="decimal"/>
      <w:lvlText w:val="%4."/>
      <w:lvlJc w:val="left"/>
      <w:pPr>
        <w:ind w:left="3588" w:hanging="360"/>
      </w:pPr>
    </w:lvl>
    <w:lvl w:ilvl="4" w:tplc="04160019">
      <w:start w:val="1"/>
      <w:numFmt w:val="lowerLetter"/>
      <w:lvlText w:val="%5."/>
      <w:lvlJc w:val="left"/>
      <w:pPr>
        <w:ind w:left="4308" w:hanging="360"/>
      </w:pPr>
    </w:lvl>
    <w:lvl w:ilvl="5" w:tplc="0416001B">
      <w:start w:val="1"/>
      <w:numFmt w:val="lowerRoman"/>
      <w:lvlText w:val="%6."/>
      <w:lvlJc w:val="right"/>
      <w:pPr>
        <w:ind w:left="5028" w:hanging="180"/>
      </w:pPr>
    </w:lvl>
    <w:lvl w:ilvl="6" w:tplc="0416000F">
      <w:start w:val="1"/>
      <w:numFmt w:val="decimal"/>
      <w:lvlText w:val="%7."/>
      <w:lvlJc w:val="left"/>
      <w:pPr>
        <w:ind w:left="5748" w:hanging="360"/>
      </w:pPr>
    </w:lvl>
    <w:lvl w:ilvl="7" w:tplc="04160019">
      <w:start w:val="1"/>
      <w:numFmt w:val="lowerLetter"/>
      <w:lvlText w:val="%8."/>
      <w:lvlJc w:val="left"/>
      <w:pPr>
        <w:ind w:left="6468" w:hanging="360"/>
      </w:pPr>
    </w:lvl>
    <w:lvl w:ilvl="8" w:tplc="0416001B">
      <w:start w:val="1"/>
      <w:numFmt w:val="lowerRoman"/>
      <w:lvlText w:val="%9."/>
      <w:lvlJc w:val="right"/>
      <w:pPr>
        <w:ind w:left="7188" w:hanging="180"/>
      </w:pPr>
    </w:lvl>
  </w:abstractNum>
  <w:abstractNum w:abstractNumId="28" w15:restartNumberingAfterBreak="0">
    <w:nsid w:val="7BD571B3"/>
    <w:multiLevelType w:val="hybridMultilevel"/>
    <w:tmpl w:val="018E15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CC868C2"/>
    <w:multiLevelType w:val="hybridMultilevel"/>
    <w:tmpl w:val="0996420C"/>
    <w:lvl w:ilvl="0" w:tplc="B55E7C24">
      <w:start w:val="1"/>
      <w:numFmt w:val="decimalZero"/>
      <w:lvlText w:val="%1-"/>
      <w:lvlJc w:val="left"/>
      <w:pPr>
        <w:ind w:left="1068" w:hanging="360"/>
      </w:p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start w:val="1"/>
      <w:numFmt w:val="lowerLetter"/>
      <w:lvlText w:val="%5."/>
      <w:lvlJc w:val="left"/>
      <w:pPr>
        <w:ind w:left="3948" w:hanging="360"/>
      </w:pPr>
    </w:lvl>
    <w:lvl w:ilvl="5" w:tplc="0416001B">
      <w:start w:val="1"/>
      <w:numFmt w:val="lowerRoman"/>
      <w:lvlText w:val="%6."/>
      <w:lvlJc w:val="right"/>
      <w:pPr>
        <w:ind w:left="4668" w:hanging="180"/>
      </w:pPr>
    </w:lvl>
    <w:lvl w:ilvl="6" w:tplc="0416000F">
      <w:start w:val="1"/>
      <w:numFmt w:val="decimal"/>
      <w:lvlText w:val="%7."/>
      <w:lvlJc w:val="left"/>
      <w:pPr>
        <w:ind w:left="5388" w:hanging="360"/>
      </w:pPr>
    </w:lvl>
    <w:lvl w:ilvl="7" w:tplc="04160019">
      <w:start w:val="1"/>
      <w:numFmt w:val="lowerLetter"/>
      <w:lvlText w:val="%8."/>
      <w:lvlJc w:val="left"/>
      <w:pPr>
        <w:ind w:left="6108" w:hanging="360"/>
      </w:pPr>
    </w:lvl>
    <w:lvl w:ilvl="8" w:tplc="0416001B">
      <w:start w:val="1"/>
      <w:numFmt w:val="lowerRoman"/>
      <w:lvlText w:val="%9."/>
      <w:lvlJc w:val="right"/>
      <w:pPr>
        <w:ind w:left="6828" w:hanging="180"/>
      </w:pPr>
    </w:lvl>
  </w:abstractNum>
  <w:num w:numId="1">
    <w:abstractNumId w:val="23"/>
  </w:num>
  <w:num w:numId="2">
    <w:abstractNumId w:val="16"/>
  </w:num>
  <w:num w:numId="3">
    <w:abstractNumId w:val="22"/>
  </w:num>
  <w:num w:numId="4">
    <w:abstractNumId w:val="2"/>
  </w:num>
  <w:num w:numId="5">
    <w:abstractNumId w:val="14"/>
  </w:num>
  <w:num w:numId="6">
    <w:abstractNumId w:val="18"/>
  </w:num>
  <w:num w:numId="7">
    <w:abstractNumId w:val="25"/>
  </w:num>
  <w:num w:numId="8">
    <w:abstractNumId w:val="12"/>
  </w:num>
  <w:num w:numId="9">
    <w:abstractNumId w:val="25"/>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5"/>
  </w:num>
  <w:num w:numId="14">
    <w:abstractNumId w:val="5"/>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6"/>
  </w:num>
  <w:num w:numId="19">
    <w:abstractNumId w:val="26"/>
  </w:num>
  <w:num w:numId="20">
    <w:abstractNumId w:val="17"/>
  </w:num>
  <w:num w:numId="21">
    <w:abstractNumId w:val="11"/>
  </w:num>
  <w:num w:numId="22">
    <w:abstractNumId w:val="21"/>
  </w:num>
  <w:num w:numId="23">
    <w:abstractNumId w:val="8"/>
  </w:num>
  <w:num w:numId="24">
    <w:abstractNumId w:val="10"/>
  </w:num>
  <w:num w:numId="25">
    <w:abstractNumId w:val="19"/>
  </w:num>
  <w:num w:numId="26">
    <w:abstractNumId w:val="27"/>
  </w:num>
  <w:num w:numId="27">
    <w:abstractNumId w:val="13"/>
  </w:num>
  <w:num w:numId="28">
    <w:abstractNumId w:val="28"/>
  </w:num>
  <w:num w:numId="29">
    <w:abstractNumId w:val="4"/>
  </w:num>
  <w:num w:numId="30">
    <w:abstractNumId w:val="3"/>
  </w:num>
  <w:num w:numId="31">
    <w:abstractNumId w:val="0"/>
  </w:num>
  <w:num w:numId="32">
    <w:abstractNumId w:val="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0" w:nlCheck="1" w:checkStyle="0"/>
  <w:activeWritingStyle w:appName="MSWord" w:lang="pt-BR" w:vendorID="64" w:dllVersion="0" w:nlCheck="1" w:checkStyle="0"/>
  <w:activeWritingStyle w:appName="MSWord" w:lang="en-GB" w:vendorID="64" w:dllVersion="0" w:nlCheck="1" w:checkStyle="0"/>
  <w:defaultTabStop w:val="708"/>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818"/>
    <w:rsid w:val="000006DC"/>
    <w:rsid w:val="000150F0"/>
    <w:rsid w:val="000151FA"/>
    <w:rsid w:val="00016940"/>
    <w:rsid w:val="00024313"/>
    <w:rsid w:val="00025CA2"/>
    <w:rsid w:val="0002733E"/>
    <w:rsid w:val="00027FFD"/>
    <w:rsid w:val="000325DD"/>
    <w:rsid w:val="0003724A"/>
    <w:rsid w:val="0004117C"/>
    <w:rsid w:val="00045410"/>
    <w:rsid w:val="0005164A"/>
    <w:rsid w:val="00053AA6"/>
    <w:rsid w:val="00053AB9"/>
    <w:rsid w:val="00054B6B"/>
    <w:rsid w:val="00056381"/>
    <w:rsid w:val="00056C12"/>
    <w:rsid w:val="000570A8"/>
    <w:rsid w:val="000575E1"/>
    <w:rsid w:val="00060F0F"/>
    <w:rsid w:val="00063B9C"/>
    <w:rsid w:val="00063BDE"/>
    <w:rsid w:val="00066CF4"/>
    <w:rsid w:val="00067BB1"/>
    <w:rsid w:val="00070C45"/>
    <w:rsid w:val="00072247"/>
    <w:rsid w:val="00074938"/>
    <w:rsid w:val="00074CE2"/>
    <w:rsid w:val="000778B4"/>
    <w:rsid w:val="00077FE5"/>
    <w:rsid w:val="00081153"/>
    <w:rsid w:val="000835E7"/>
    <w:rsid w:val="00085AC6"/>
    <w:rsid w:val="00087A17"/>
    <w:rsid w:val="00090CDA"/>
    <w:rsid w:val="00093791"/>
    <w:rsid w:val="000A2C0B"/>
    <w:rsid w:val="000A48B0"/>
    <w:rsid w:val="000B0AF8"/>
    <w:rsid w:val="000B0FD9"/>
    <w:rsid w:val="000C2FEB"/>
    <w:rsid w:val="000C5FFE"/>
    <w:rsid w:val="000D12DA"/>
    <w:rsid w:val="000D2037"/>
    <w:rsid w:val="000D7518"/>
    <w:rsid w:val="000D7E13"/>
    <w:rsid w:val="000E119A"/>
    <w:rsid w:val="000E2169"/>
    <w:rsid w:val="000E2335"/>
    <w:rsid w:val="000E7159"/>
    <w:rsid w:val="000F362E"/>
    <w:rsid w:val="000F6E17"/>
    <w:rsid w:val="00104B34"/>
    <w:rsid w:val="00107E5E"/>
    <w:rsid w:val="00110567"/>
    <w:rsid w:val="00111CA3"/>
    <w:rsid w:val="00114E45"/>
    <w:rsid w:val="001157C8"/>
    <w:rsid w:val="00120D1D"/>
    <w:rsid w:val="00127A6F"/>
    <w:rsid w:val="00127CB3"/>
    <w:rsid w:val="00130569"/>
    <w:rsid w:val="00133362"/>
    <w:rsid w:val="00140677"/>
    <w:rsid w:val="00140C46"/>
    <w:rsid w:val="001449CF"/>
    <w:rsid w:val="0014774C"/>
    <w:rsid w:val="00153A27"/>
    <w:rsid w:val="00163509"/>
    <w:rsid w:val="0016565A"/>
    <w:rsid w:val="0017166F"/>
    <w:rsid w:val="0017226C"/>
    <w:rsid w:val="001735C2"/>
    <w:rsid w:val="00175056"/>
    <w:rsid w:val="00175859"/>
    <w:rsid w:val="00195804"/>
    <w:rsid w:val="00195E42"/>
    <w:rsid w:val="00196056"/>
    <w:rsid w:val="00196EE1"/>
    <w:rsid w:val="001A5698"/>
    <w:rsid w:val="001A6327"/>
    <w:rsid w:val="001A7D89"/>
    <w:rsid w:val="001B12C6"/>
    <w:rsid w:val="001B1E29"/>
    <w:rsid w:val="001B2F5F"/>
    <w:rsid w:val="001C0271"/>
    <w:rsid w:val="001C15FF"/>
    <w:rsid w:val="001C1887"/>
    <w:rsid w:val="001C2A46"/>
    <w:rsid w:val="001C3343"/>
    <w:rsid w:val="001C634E"/>
    <w:rsid w:val="001C7C48"/>
    <w:rsid w:val="001D1C0D"/>
    <w:rsid w:val="001D7BE5"/>
    <w:rsid w:val="001D7C93"/>
    <w:rsid w:val="001E581B"/>
    <w:rsid w:val="001F0B46"/>
    <w:rsid w:val="001F1C08"/>
    <w:rsid w:val="001F6446"/>
    <w:rsid w:val="00205605"/>
    <w:rsid w:val="0020713B"/>
    <w:rsid w:val="00210993"/>
    <w:rsid w:val="002109C3"/>
    <w:rsid w:val="0021106E"/>
    <w:rsid w:val="002120B5"/>
    <w:rsid w:val="00212D91"/>
    <w:rsid w:val="00215716"/>
    <w:rsid w:val="00215792"/>
    <w:rsid w:val="002208A7"/>
    <w:rsid w:val="00220A21"/>
    <w:rsid w:val="00224E46"/>
    <w:rsid w:val="002261C4"/>
    <w:rsid w:val="002312BE"/>
    <w:rsid w:val="0023229C"/>
    <w:rsid w:val="00233C64"/>
    <w:rsid w:val="002347F2"/>
    <w:rsid w:val="00235ED2"/>
    <w:rsid w:val="00236795"/>
    <w:rsid w:val="00237B5F"/>
    <w:rsid w:val="00241308"/>
    <w:rsid w:val="002419A7"/>
    <w:rsid w:val="00241DA3"/>
    <w:rsid w:val="00246002"/>
    <w:rsid w:val="002467DB"/>
    <w:rsid w:val="00251243"/>
    <w:rsid w:val="002539DF"/>
    <w:rsid w:val="002549FC"/>
    <w:rsid w:val="002566F4"/>
    <w:rsid w:val="00257AD3"/>
    <w:rsid w:val="00263792"/>
    <w:rsid w:val="00272AA9"/>
    <w:rsid w:val="002769DF"/>
    <w:rsid w:val="0028011E"/>
    <w:rsid w:val="00281BC8"/>
    <w:rsid w:val="00282FFC"/>
    <w:rsid w:val="00283998"/>
    <w:rsid w:val="0028473D"/>
    <w:rsid w:val="00285E7B"/>
    <w:rsid w:val="00286892"/>
    <w:rsid w:val="0029056A"/>
    <w:rsid w:val="00291B90"/>
    <w:rsid w:val="002921B9"/>
    <w:rsid w:val="00294962"/>
    <w:rsid w:val="00294F7A"/>
    <w:rsid w:val="00296E61"/>
    <w:rsid w:val="002970AE"/>
    <w:rsid w:val="002A3453"/>
    <w:rsid w:val="002A7A74"/>
    <w:rsid w:val="002B339B"/>
    <w:rsid w:val="002B69DE"/>
    <w:rsid w:val="002C590F"/>
    <w:rsid w:val="002D3118"/>
    <w:rsid w:val="002E0128"/>
    <w:rsid w:val="002E1A97"/>
    <w:rsid w:val="002E21D3"/>
    <w:rsid w:val="002E2C8A"/>
    <w:rsid w:val="002E3D9F"/>
    <w:rsid w:val="002E5799"/>
    <w:rsid w:val="002E6F45"/>
    <w:rsid w:val="002E701A"/>
    <w:rsid w:val="002E7964"/>
    <w:rsid w:val="002F227E"/>
    <w:rsid w:val="00300E80"/>
    <w:rsid w:val="00302173"/>
    <w:rsid w:val="00302273"/>
    <w:rsid w:val="00307FE1"/>
    <w:rsid w:val="0031370C"/>
    <w:rsid w:val="00313F09"/>
    <w:rsid w:val="003175CD"/>
    <w:rsid w:val="00317BB9"/>
    <w:rsid w:val="003237E6"/>
    <w:rsid w:val="003309A6"/>
    <w:rsid w:val="00337F16"/>
    <w:rsid w:val="00341197"/>
    <w:rsid w:val="0034191E"/>
    <w:rsid w:val="003537CE"/>
    <w:rsid w:val="003555D2"/>
    <w:rsid w:val="00360BFC"/>
    <w:rsid w:val="00377D11"/>
    <w:rsid w:val="00381DCA"/>
    <w:rsid w:val="00386802"/>
    <w:rsid w:val="00387FF1"/>
    <w:rsid w:val="003A116A"/>
    <w:rsid w:val="003A634E"/>
    <w:rsid w:val="003B074A"/>
    <w:rsid w:val="003B750F"/>
    <w:rsid w:val="003C06D4"/>
    <w:rsid w:val="003C55CE"/>
    <w:rsid w:val="003C61D4"/>
    <w:rsid w:val="003C6514"/>
    <w:rsid w:val="003C68DA"/>
    <w:rsid w:val="003C7560"/>
    <w:rsid w:val="003D167C"/>
    <w:rsid w:val="003D44E8"/>
    <w:rsid w:val="003D55E3"/>
    <w:rsid w:val="003D659B"/>
    <w:rsid w:val="003E3D0B"/>
    <w:rsid w:val="003E5E53"/>
    <w:rsid w:val="003F089B"/>
    <w:rsid w:val="003F3E56"/>
    <w:rsid w:val="003F403D"/>
    <w:rsid w:val="003F5676"/>
    <w:rsid w:val="00400F31"/>
    <w:rsid w:val="0040153D"/>
    <w:rsid w:val="00406035"/>
    <w:rsid w:val="00406310"/>
    <w:rsid w:val="00407B93"/>
    <w:rsid w:val="00414F48"/>
    <w:rsid w:val="0041780F"/>
    <w:rsid w:val="00421282"/>
    <w:rsid w:val="004218AF"/>
    <w:rsid w:val="004231D6"/>
    <w:rsid w:val="00442623"/>
    <w:rsid w:val="004574EB"/>
    <w:rsid w:val="00462C81"/>
    <w:rsid w:val="00462E31"/>
    <w:rsid w:val="00472206"/>
    <w:rsid w:val="00473027"/>
    <w:rsid w:val="0047476E"/>
    <w:rsid w:val="00477355"/>
    <w:rsid w:val="00483074"/>
    <w:rsid w:val="00484EFC"/>
    <w:rsid w:val="004876E3"/>
    <w:rsid w:val="00492520"/>
    <w:rsid w:val="004960F8"/>
    <w:rsid w:val="00496EB0"/>
    <w:rsid w:val="00497121"/>
    <w:rsid w:val="00497AB8"/>
    <w:rsid w:val="004A02FD"/>
    <w:rsid w:val="004A29E1"/>
    <w:rsid w:val="004A3381"/>
    <w:rsid w:val="004A6A00"/>
    <w:rsid w:val="004A7886"/>
    <w:rsid w:val="004B008B"/>
    <w:rsid w:val="004B0831"/>
    <w:rsid w:val="004B1027"/>
    <w:rsid w:val="004B192A"/>
    <w:rsid w:val="004B7259"/>
    <w:rsid w:val="004C2BA8"/>
    <w:rsid w:val="004C5187"/>
    <w:rsid w:val="004C6148"/>
    <w:rsid w:val="004C771F"/>
    <w:rsid w:val="004C79A9"/>
    <w:rsid w:val="004D0DA3"/>
    <w:rsid w:val="004D4D2D"/>
    <w:rsid w:val="004D7B57"/>
    <w:rsid w:val="004E1D73"/>
    <w:rsid w:val="004E68F5"/>
    <w:rsid w:val="004E6A77"/>
    <w:rsid w:val="004F00D3"/>
    <w:rsid w:val="004F2896"/>
    <w:rsid w:val="004F4496"/>
    <w:rsid w:val="00502BDA"/>
    <w:rsid w:val="005101C7"/>
    <w:rsid w:val="00510AD2"/>
    <w:rsid w:val="00516248"/>
    <w:rsid w:val="0051666B"/>
    <w:rsid w:val="00517EB8"/>
    <w:rsid w:val="00521D3D"/>
    <w:rsid w:val="00523671"/>
    <w:rsid w:val="005246BA"/>
    <w:rsid w:val="005250AC"/>
    <w:rsid w:val="00527FF2"/>
    <w:rsid w:val="00533655"/>
    <w:rsid w:val="0053394D"/>
    <w:rsid w:val="00536FCB"/>
    <w:rsid w:val="005447BA"/>
    <w:rsid w:val="005469EA"/>
    <w:rsid w:val="00551511"/>
    <w:rsid w:val="00551D0D"/>
    <w:rsid w:val="0055240F"/>
    <w:rsid w:val="00552B1E"/>
    <w:rsid w:val="005532E7"/>
    <w:rsid w:val="005552BD"/>
    <w:rsid w:val="00561A9B"/>
    <w:rsid w:val="00561F62"/>
    <w:rsid w:val="0057280F"/>
    <w:rsid w:val="0057620C"/>
    <w:rsid w:val="00576EAC"/>
    <w:rsid w:val="00585E53"/>
    <w:rsid w:val="0058681D"/>
    <w:rsid w:val="00593079"/>
    <w:rsid w:val="00593602"/>
    <w:rsid w:val="0059680A"/>
    <w:rsid w:val="005978AD"/>
    <w:rsid w:val="005A2F92"/>
    <w:rsid w:val="005A3A04"/>
    <w:rsid w:val="005A7AF8"/>
    <w:rsid w:val="005B230B"/>
    <w:rsid w:val="005B5D59"/>
    <w:rsid w:val="005C0B35"/>
    <w:rsid w:val="005C487C"/>
    <w:rsid w:val="005C7681"/>
    <w:rsid w:val="005D537C"/>
    <w:rsid w:val="005D6AE7"/>
    <w:rsid w:val="005D7A75"/>
    <w:rsid w:val="005E2F18"/>
    <w:rsid w:val="005E3D30"/>
    <w:rsid w:val="005E4921"/>
    <w:rsid w:val="005E4FE9"/>
    <w:rsid w:val="005F0146"/>
    <w:rsid w:val="006002D1"/>
    <w:rsid w:val="00601F2B"/>
    <w:rsid w:val="006022BA"/>
    <w:rsid w:val="0060277E"/>
    <w:rsid w:val="0060507B"/>
    <w:rsid w:val="00605BF3"/>
    <w:rsid w:val="0060692F"/>
    <w:rsid w:val="00611DA2"/>
    <w:rsid w:val="0061401B"/>
    <w:rsid w:val="0061728C"/>
    <w:rsid w:val="00631335"/>
    <w:rsid w:val="006320C4"/>
    <w:rsid w:val="006322B1"/>
    <w:rsid w:val="00632E5A"/>
    <w:rsid w:val="006352A1"/>
    <w:rsid w:val="0063530E"/>
    <w:rsid w:val="00635DFC"/>
    <w:rsid w:val="006370DC"/>
    <w:rsid w:val="00640556"/>
    <w:rsid w:val="00640BAF"/>
    <w:rsid w:val="0064112A"/>
    <w:rsid w:val="00642F59"/>
    <w:rsid w:val="006454FF"/>
    <w:rsid w:val="00647D31"/>
    <w:rsid w:val="006542A2"/>
    <w:rsid w:val="006557D0"/>
    <w:rsid w:val="00656037"/>
    <w:rsid w:val="00656A1A"/>
    <w:rsid w:val="00656DCC"/>
    <w:rsid w:val="0065774E"/>
    <w:rsid w:val="00661BB9"/>
    <w:rsid w:val="00663F87"/>
    <w:rsid w:val="0066489C"/>
    <w:rsid w:val="00666F9F"/>
    <w:rsid w:val="00667898"/>
    <w:rsid w:val="00674D41"/>
    <w:rsid w:val="00677FDD"/>
    <w:rsid w:val="0068055F"/>
    <w:rsid w:val="0068421A"/>
    <w:rsid w:val="006928B6"/>
    <w:rsid w:val="00696C5A"/>
    <w:rsid w:val="006B1415"/>
    <w:rsid w:val="006B1960"/>
    <w:rsid w:val="006B598B"/>
    <w:rsid w:val="006C16A9"/>
    <w:rsid w:val="006C258D"/>
    <w:rsid w:val="006C597B"/>
    <w:rsid w:val="006D4F13"/>
    <w:rsid w:val="006D6FE1"/>
    <w:rsid w:val="006E148F"/>
    <w:rsid w:val="006F0422"/>
    <w:rsid w:val="006F146F"/>
    <w:rsid w:val="006F2E2C"/>
    <w:rsid w:val="006F2F93"/>
    <w:rsid w:val="006F590C"/>
    <w:rsid w:val="006F6D63"/>
    <w:rsid w:val="007011E6"/>
    <w:rsid w:val="00701E0D"/>
    <w:rsid w:val="00714492"/>
    <w:rsid w:val="00717A14"/>
    <w:rsid w:val="007207EE"/>
    <w:rsid w:val="00720FF2"/>
    <w:rsid w:val="00723FEF"/>
    <w:rsid w:val="007358D3"/>
    <w:rsid w:val="00736576"/>
    <w:rsid w:val="00740EBD"/>
    <w:rsid w:val="00742A90"/>
    <w:rsid w:val="00744B67"/>
    <w:rsid w:val="00744B9E"/>
    <w:rsid w:val="007469BB"/>
    <w:rsid w:val="00750C6B"/>
    <w:rsid w:val="00754543"/>
    <w:rsid w:val="00760687"/>
    <w:rsid w:val="007635D6"/>
    <w:rsid w:val="00763A7D"/>
    <w:rsid w:val="00764AFE"/>
    <w:rsid w:val="00765B7C"/>
    <w:rsid w:val="00770C97"/>
    <w:rsid w:val="00775114"/>
    <w:rsid w:val="00777B7D"/>
    <w:rsid w:val="00787AEA"/>
    <w:rsid w:val="00793A6C"/>
    <w:rsid w:val="007A2A4E"/>
    <w:rsid w:val="007A32EC"/>
    <w:rsid w:val="007B1260"/>
    <w:rsid w:val="007B4684"/>
    <w:rsid w:val="007B5254"/>
    <w:rsid w:val="007C22C4"/>
    <w:rsid w:val="007C2C47"/>
    <w:rsid w:val="007C6B49"/>
    <w:rsid w:val="007D008D"/>
    <w:rsid w:val="007D032F"/>
    <w:rsid w:val="007D1F25"/>
    <w:rsid w:val="007E6A01"/>
    <w:rsid w:val="007F199C"/>
    <w:rsid w:val="00800C9B"/>
    <w:rsid w:val="00801156"/>
    <w:rsid w:val="00801539"/>
    <w:rsid w:val="00802AC1"/>
    <w:rsid w:val="0081515A"/>
    <w:rsid w:val="00823A2A"/>
    <w:rsid w:val="008260A1"/>
    <w:rsid w:val="0082734C"/>
    <w:rsid w:val="00833FEF"/>
    <w:rsid w:val="00834CB2"/>
    <w:rsid w:val="008446AE"/>
    <w:rsid w:val="00850F76"/>
    <w:rsid w:val="00850F91"/>
    <w:rsid w:val="00857554"/>
    <w:rsid w:val="00857D36"/>
    <w:rsid w:val="008604DE"/>
    <w:rsid w:val="00861CA1"/>
    <w:rsid w:val="008659E5"/>
    <w:rsid w:val="00865ACB"/>
    <w:rsid w:val="0086619A"/>
    <w:rsid w:val="00870DD4"/>
    <w:rsid w:val="00870E42"/>
    <w:rsid w:val="00871BAC"/>
    <w:rsid w:val="00873EEE"/>
    <w:rsid w:val="00876B98"/>
    <w:rsid w:val="00877F0D"/>
    <w:rsid w:val="00880C92"/>
    <w:rsid w:val="00883845"/>
    <w:rsid w:val="008868BC"/>
    <w:rsid w:val="008A0B55"/>
    <w:rsid w:val="008A1370"/>
    <w:rsid w:val="008A34EA"/>
    <w:rsid w:val="008A469B"/>
    <w:rsid w:val="008A5F26"/>
    <w:rsid w:val="008B15E1"/>
    <w:rsid w:val="008B1CB3"/>
    <w:rsid w:val="008B4E82"/>
    <w:rsid w:val="008B5204"/>
    <w:rsid w:val="008B7034"/>
    <w:rsid w:val="008C1365"/>
    <w:rsid w:val="008C3F0F"/>
    <w:rsid w:val="008C6DDE"/>
    <w:rsid w:val="008C7BA8"/>
    <w:rsid w:val="008D1642"/>
    <w:rsid w:val="008F0071"/>
    <w:rsid w:val="008F41FB"/>
    <w:rsid w:val="008F6913"/>
    <w:rsid w:val="0090253F"/>
    <w:rsid w:val="00902B8C"/>
    <w:rsid w:val="009047D2"/>
    <w:rsid w:val="009101BF"/>
    <w:rsid w:val="00910914"/>
    <w:rsid w:val="0091447B"/>
    <w:rsid w:val="009266A1"/>
    <w:rsid w:val="009327E4"/>
    <w:rsid w:val="00933A50"/>
    <w:rsid w:val="00934088"/>
    <w:rsid w:val="00934EA7"/>
    <w:rsid w:val="009420C5"/>
    <w:rsid w:val="00942993"/>
    <w:rsid w:val="00944AF5"/>
    <w:rsid w:val="0094538A"/>
    <w:rsid w:val="00947904"/>
    <w:rsid w:val="00952004"/>
    <w:rsid w:val="00952EB1"/>
    <w:rsid w:val="00953934"/>
    <w:rsid w:val="00954CA7"/>
    <w:rsid w:val="009601CC"/>
    <w:rsid w:val="0096220C"/>
    <w:rsid w:val="0096371D"/>
    <w:rsid w:val="00966B87"/>
    <w:rsid w:val="0098544C"/>
    <w:rsid w:val="00990FF0"/>
    <w:rsid w:val="00995FA8"/>
    <w:rsid w:val="009A2BD7"/>
    <w:rsid w:val="009A3641"/>
    <w:rsid w:val="009B0DA3"/>
    <w:rsid w:val="009B6C2E"/>
    <w:rsid w:val="009C01C5"/>
    <w:rsid w:val="009C3B9F"/>
    <w:rsid w:val="009C68B0"/>
    <w:rsid w:val="009C7B81"/>
    <w:rsid w:val="009D0C3C"/>
    <w:rsid w:val="009D6FE6"/>
    <w:rsid w:val="009D7063"/>
    <w:rsid w:val="009D75D8"/>
    <w:rsid w:val="009E1583"/>
    <w:rsid w:val="009E4581"/>
    <w:rsid w:val="009E7CE1"/>
    <w:rsid w:val="009F3D38"/>
    <w:rsid w:val="009F721C"/>
    <w:rsid w:val="00A01091"/>
    <w:rsid w:val="00A0588C"/>
    <w:rsid w:val="00A05DEB"/>
    <w:rsid w:val="00A067DE"/>
    <w:rsid w:val="00A07356"/>
    <w:rsid w:val="00A076A9"/>
    <w:rsid w:val="00A12724"/>
    <w:rsid w:val="00A128F6"/>
    <w:rsid w:val="00A12E3D"/>
    <w:rsid w:val="00A14C05"/>
    <w:rsid w:val="00A158E8"/>
    <w:rsid w:val="00A221E6"/>
    <w:rsid w:val="00A321AE"/>
    <w:rsid w:val="00A33B82"/>
    <w:rsid w:val="00A41D8D"/>
    <w:rsid w:val="00A44EEE"/>
    <w:rsid w:val="00A466C7"/>
    <w:rsid w:val="00A47676"/>
    <w:rsid w:val="00A562A8"/>
    <w:rsid w:val="00A57A5B"/>
    <w:rsid w:val="00A57D6E"/>
    <w:rsid w:val="00A63918"/>
    <w:rsid w:val="00A647A7"/>
    <w:rsid w:val="00A64A44"/>
    <w:rsid w:val="00A65D37"/>
    <w:rsid w:val="00A70F99"/>
    <w:rsid w:val="00A74627"/>
    <w:rsid w:val="00A753AE"/>
    <w:rsid w:val="00A77294"/>
    <w:rsid w:val="00A84028"/>
    <w:rsid w:val="00A848F6"/>
    <w:rsid w:val="00A863A3"/>
    <w:rsid w:val="00A9043B"/>
    <w:rsid w:val="00A9559D"/>
    <w:rsid w:val="00A96EDA"/>
    <w:rsid w:val="00AA23C1"/>
    <w:rsid w:val="00AA4962"/>
    <w:rsid w:val="00AA54B3"/>
    <w:rsid w:val="00AB3443"/>
    <w:rsid w:val="00AB5074"/>
    <w:rsid w:val="00AC004A"/>
    <w:rsid w:val="00AC18FE"/>
    <w:rsid w:val="00AC29D2"/>
    <w:rsid w:val="00AC30B5"/>
    <w:rsid w:val="00AC5FC1"/>
    <w:rsid w:val="00AC7CC2"/>
    <w:rsid w:val="00AD31C4"/>
    <w:rsid w:val="00AD476B"/>
    <w:rsid w:val="00AE39B6"/>
    <w:rsid w:val="00AE61AC"/>
    <w:rsid w:val="00AF1461"/>
    <w:rsid w:val="00B018F1"/>
    <w:rsid w:val="00B05106"/>
    <w:rsid w:val="00B05356"/>
    <w:rsid w:val="00B07764"/>
    <w:rsid w:val="00B078C8"/>
    <w:rsid w:val="00B106B4"/>
    <w:rsid w:val="00B128C4"/>
    <w:rsid w:val="00B4018B"/>
    <w:rsid w:val="00B45938"/>
    <w:rsid w:val="00B472B2"/>
    <w:rsid w:val="00B477B4"/>
    <w:rsid w:val="00B47E84"/>
    <w:rsid w:val="00B60E29"/>
    <w:rsid w:val="00B67B2B"/>
    <w:rsid w:val="00B70345"/>
    <w:rsid w:val="00B756A5"/>
    <w:rsid w:val="00B802E4"/>
    <w:rsid w:val="00B812CF"/>
    <w:rsid w:val="00B81FC4"/>
    <w:rsid w:val="00B836BA"/>
    <w:rsid w:val="00B9138D"/>
    <w:rsid w:val="00B92D61"/>
    <w:rsid w:val="00B947DB"/>
    <w:rsid w:val="00B94DCB"/>
    <w:rsid w:val="00B97A9D"/>
    <w:rsid w:val="00B97ACC"/>
    <w:rsid w:val="00BA16BF"/>
    <w:rsid w:val="00BA1767"/>
    <w:rsid w:val="00BA1BE2"/>
    <w:rsid w:val="00BA2A12"/>
    <w:rsid w:val="00BA448F"/>
    <w:rsid w:val="00BA5AF7"/>
    <w:rsid w:val="00BA6C1D"/>
    <w:rsid w:val="00BB1E66"/>
    <w:rsid w:val="00BC0CC2"/>
    <w:rsid w:val="00BC23E6"/>
    <w:rsid w:val="00BC4D98"/>
    <w:rsid w:val="00BC5E2D"/>
    <w:rsid w:val="00BD0F20"/>
    <w:rsid w:val="00BD38D5"/>
    <w:rsid w:val="00BD5956"/>
    <w:rsid w:val="00BD5B21"/>
    <w:rsid w:val="00BE00D4"/>
    <w:rsid w:val="00BE235E"/>
    <w:rsid w:val="00BF374F"/>
    <w:rsid w:val="00BF5AE9"/>
    <w:rsid w:val="00C011B2"/>
    <w:rsid w:val="00C02466"/>
    <w:rsid w:val="00C05EC2"/>
    <w:rsid w:val="00C0773E"/>
    <w:rsid w:val="00C17202"/>
    <w:rsid w:val="00C17DA9"/>
    <w:rsid w:val="00C23986"/>
    <w:rsid w:val="00C27409"/>
    <w:rsid w:val="00C31186"/>
    <w:rsid w:val="00C33C54"/>
    <w:rsid w:val="00C43B1A"/>
    <w:rsid w:val="00C47EE6"/>
    <w:rsid w:val="00C50323"/>
    <w:rsid w:val="00C53B82"/>
    <w:rsid w:val="00C542D6"/>
    <w:rsid w:val="00C607AB"/>
    <w:rsid w:val="00C64410"/>
    <w:rsid w:val="00C66E28"/>
    <w:rsid w:val="00C74818"/>
    <w:rsid w:val="00C771B7"/>
    <w:rsid w:val="00C80B1F"/>
    <w:rsid w:val="00C852F3"/>
    <w:rsid w:val="00C8736A"/>
    <w:rsid w:val="00C92191"/>
    <w:rsid w:val="00C955AB"/>
    <w:rsid w:val="00CA1804"/>
    <w:rsid w:val="00CA1D15"/>
    <w:rsid w:val="00CA1EB4"/>
    <w:rsid w:val="00CA2B3A"/>
    <w:rsid w:val="00CA66AA"/>
    <w:rsid w:val="00CB1AF5"/>
    <w:rsid w:val="00CB244C"/>
    <w:rsid w:val="00CB518D"/>
    <w:rsid w:val="00CB62DA"/>
    <w:rsid w:val="00CB702B"/>
    <w:rsid w:val="00CC0E85"/>
    <w:rsid w:val="00CC35D4"/>
    <w:rsid w:val="00CC3B48"/>
    <w:rsid w:val="00CC47A1"/>
    <w:rsid w:val="00CC4F63"/>
    <w:rsid w:val="00CC6066"/>
    <w:rsid w:val="00CC652E"/>
    <w:rsid w:val="00CC6A80"/>
    <w:rsid w:val="00CD33D1"/>
    <w:rsid w:val="00CD54CB"/>
    <w:rsid w:val="00CD7359"/>
    <w:rsid w:val="00CE2440"/>
    <w:rsid w:val="00CE2485"/>
    <w:rsid w:val="00CE2533"/>
    <w:rsid w:val="00CE6ABB"/>
    <w:rsid w:val="00CE7E59"/>
    <w:rsid w:val="00CF28C9"/>
    <w:rsid w:val="00CF5028"/>
    <w:rsid w:val="00D00097"/>
    <w:rsid w:val="00D03C0F"/>
    <w:rsid w:val="00D04644"/>
    <w:rsid w:val="00D04F91"/>
    <w:rsid w:val="00D21BFC"/>
    <w:rsid w:val="00D32A5C"/>
    <w:rsid w:val="00D33E07"/>
    <w:rsid w:val="00D342CA"/>
    <w:rsid w:val="00D344F0"/>
    <w:rsid w:val="00D34C02"/>
    <w:rsid w:val="00D41BD0"/>
    <w:rsid w:val="00D4742B"/>
    <w:rsid w:val="00D47FBF"/>
    <w:rsid w:val="00D51A64"/>
    <w:rsid w:val="00D54731"/>
    <w:rsid w:val="00D56845"/>
    <w:rsid w:val="00D57442"/>
    <w:rsid w:val="00D579A2"/>
    <w:rsid w:val="00D60CC9"/>
    <w:rsid w:val="00D61B08"/>
    <w:rsid w:val="00D7496B"/>
    <w:rsid w:val="00D76245"/>
    <w:rsid w:val="00D76BCD"/>
    <w:rsid w:val="00D76C96"/>
    <w:rsid w:val="00D813E1"/>
    <w:rsid w:val="00D87040"/>
    <w:rsid w:val="00D87BFB"/>
    <w:rsid w:val="00D87C09"/>
    <w:rsid w:val="00D9508A"/>
    <w:rsid w:val="00DA23BC"/>
    <w:rsid w:val="00DA257B"/>
    <w:rsid w:val="00DA6E67"/>
    <w:rsid w:val="00DC0B69"/>
    <w:rsid w:val="00DC0CAE"/>
    <w:rsid w:val="00DC1A43"/>
    <w:rsid w:val="00DC30BA"/>
    <w:rsid w:val="00DC4A28"/>
    <w:rsid w:val="00DC6F5F"/>
    <w:rsid w:val="00DC700C"/>
    <w:rsid w:val="00DD0394"/>
    <w:rsid w:val="00DD0A8B"/>
    <w:rsid w:val="00DD24FC"/>
    <w:rsid w:val="00DD4DF8"/>
    <w:rsid w:val="00DE20F1"/>
    <w:rsid w:val="00DE240B"/>
    <w:rsid w:val="00DE446F"/>
    <w:rsid w:val="00DE5D2C"/>
    <w:rsid w:val="00DF0011"/>
    <w:rsid w:val="00DF4900"/>
    <w:rsid w:val="00E04DB4"/>
    <w:rsid w:val="00E06B6F"/>
    <w:rsid w:val="00E07311"/>
    <w:rsid w:val="00E12397"/>
    <w:rsid w:val="00E137E1"/>
    <w:rsid w:val="00E143B1"/>
    <w:rsid w:val="00E2084E"/>
    <w:rsid w:val="00E26699"/>
    <w:rsid w:val="00E34822"/>
    <w:rsid w:val="00E41AFF"/>
    <w:rsid w:val="00E43964"/>
    <w:rsid w:val="00E44578"/>
    <w:rsid w:val="00E45BD4"/>
    <w:rsid w:val="00E47E58"/>
    <w:rsid w:val="00E50F65"/>
    <w:rsid w:val="00E566E7"/>
    <w:rsid w:val="00E57156"/>
    <w:rsid w:val="00E61E4A"/>
    <w:rsid w:val="00E62827"/>
    <w:rsid w:val="00E67B33"/>
    <w:rsid w:val="00E71558"/>
    <w:rsid w:val="00E71ABC"/>
    <w:rsid w:val="00E72C9B"/>
    <w:rsid w:val="00E76A00"/>
    <w:rsid w:val="00E7750D"/>
    <w:rsid w:val="00E85FE9"/>
    <w:rsid w:val="00E8611F"/>
    <w:rsid w:val="00E91871"/>
    <w:rsid w:val="00E93960"/>
    <w:rsid w:val="00E95415"/>
    <w:rsid w:val="00E97104"/>
    <w:rsid w:val="00EA1473"/>
    <w:rsid w:val="00EA4D21"/>
    <w:rsid w:val="00EB0B3E"/>
    <w:rsid w:val="00EB4B7D"/>
    <w:rsid w:val="00EB55C7"/>
    <w:rsid w:val="00EB6852"/>
    <w:rsid w:val="00EB7667"/>
    <w:rsid w:val="00EC2860"/>
    <w:rsid w:val="00EC64A1"/>
    <w:rsid w:val="00ED2275"/>
    <w:rsid w:val="00ED68A2"/>
    <w:rsid w:val="00ED775F"/>
    <w:rsid w:val="00EE1B7C"/>
    <w:rsid w:val="00EE21D8"/>
    <w:rsid w:val="00EE3C97"/>
    <w:rsid w:val="00EF1A9D"/>
    <w:rsid w:val="00EF2050"/>
    <w:rsid w:val="00EF45BD"/>
    <w:rsid w:val="00EF7EC7"/>
    <w:rsid w:val="00F024DD"/>
    <w:rsid w:val="00F035D8"/>
    <w:rsid w:val="00F06498"/>
    <w:rsid w:val="00F06D60"/>
    <w:rsid w:val="00F108D9"/>
    <w:rsid w:val="00F10D01"/>
    <w:rsid w:val="00F10F7D"/>
    <w:rsid w:val="00F13726"/>
    <w:rsid w:val="00F173E3"/>
    <w:rsid w:val="00F2682B"/>
    <w:rsid w:val="00F30698"/>
    <w:rsid w:val="00F33CF4"/>
    <w:rsid w:val="00F36708"/>
    <w:rsid w:val="00F40C09"/>
    <w:rsid w:val="00F41661"/>
    <w:rsid w:val="00F44418"/>
    <w:rsid w:val="00F4489D"/>
    <w:rsid w:val="00F44FCE"/>
    <w:rsid w:val="00F45E1D"/>
    <w:rsid w:val="00F47F57"/>
    <w:rsid w:val="00F5037F"/>
    <w:rsid w:val="00F55CBF"/>
    <w:rsid w:val="00F57855"/>
    <w:rsid w:val="00F61965"/>
    <w:rsid w:val="00F6233D"/>
    <w:rsid w:val="00F65369"/>
    <w:rsid w:val="00F71F0E"/>
    <w:rsid w:val="00F858AC"/>
    <w:rsid w:val="00F90546"/>
    <w:rsid w:val="00F91BD2"/>
    <w:rsid w:val="00F966B6"/>
    <w:rsid w:val="00F96F92"/>
    <w:rsid w:val="00FA67B9"/>
    <w:rsid w:val="00FA6AA0"/>
    <w:rsid w:val="00FA7BA1"/>
    <w:rsid w:val="00FB3A9B"/>
    <w:rsid w:val="00FB49E7"/>
    <w:rsid w:val="00FB669C"/>
    <w:rsid w:val="00FB7191"/>
    <w:rsid w:val="00FC16B3"/>
    <w:rsid w:val="00FC2C53"/>
    <w:rsid w:val="00FC3EEA"/>
    <w:rsid w:val="00FC46F9"/>
    <w:rsid w:val="00FC5601"/>
    <w:rsid w:val="00FC5620"/>
    <w:rsid w:val="00FC5AB5"/>
    <w:rsid w:val="00FD2062"/>
    <w:rsid w:val="00FD6353"/>
    <w:rsid w:val="00FE3244"/>
    <w:rsid w:val="00FE4717"/>
    <w:rsid w:val="00FE4BBF"/>
    <w:rsid w:val="00FE545E"/>
    <w:rsid w:val="00FF2BC6"/>
    <w:rsid w:val="00FF2F59"/>
    <w:rsid w:val="00FF53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4799C1"/>
  <w15:docId w15:val="{D7D7D05A-65C6-44C6-9A01-A7A28250A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447B"/>
  </w:style>
  <w:style w:type="paragraph" w:styleId="Heading1">
    <w:name w:val="heading 1"/>
    <w:basedOn w:val="Normal"/>
    <w:next w:val="Normal"/>
    <w:link w:val="Heading1Char"/>
    <w:uiPriority w:val="9"/>
    <w:qFormat/>
    <w:rsid w:val="002921B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67B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67B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8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C74818"/>
  </w:style>
  <w:style w:type="paragraph" w:styleId="Footer">
    <w:name w:val="footer"/>
    <w:basedOn w:val="Normal"/>
    <w:link w:val="FooterChar"/>
    <w:uiPriority w:val="99"/>
    <w:unhideWhenUsed/>
    <w:rsid w:val="00C748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C74818"/>
  </w:style>
  <w:style w:type="paragraph" w:styleId="BalloonText">
    <w:name w:val="Balloon Text"/>
    <w:basedOn w:val="Normal"/>
    <w:link w:val="BalloonTextChar"/>
    <w:uiPriority w:val="99"/>
    <w:semiHidden/>
    <w:unhideWhenUsed/>
    <w:rsid w:val="00C748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818"/>
    <w:rPr>
      <w:rFonts w:ascii="Tahoma" w:hAnsi="Tahoma" w:cs="Tahoma"/>
      <w:sz w:val="16"/>
      <w:szCs w:val="16"/>
    </w:rPr>
  </w:style>
  <w:style w:type="table" w:styleId="TableGrid">
    <w:name w:val="Table Grid"/>
    <w:basedOn w:val="TableNormal"/>
    <w:uiPriority w:val="59"/>
    <w:rsid w:val="00FD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5">
    <w:name w:val="Grid Table 7 Colorful Accent 5"/>
    <w:basedOn w:val="TableNormal"/>
    <w:uiPriority w:val="52"/>
    <w:rsid w:val="00FD2062"/>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Caption">
    <w:name w:val="caption"/>
    <w:basedOn w:val="Normal"/>
    <w:next w:val="Normal"/>
    <w:semiHidden/>
    <w:unhideWhenUsed/>
    <w:qFormat/>
    <w:rsid w:val="00FE545E"/>
    <w:pPr>
      <w:spacing w:line="240" w:lineRule="auto"/>
    </w:pPr>
    <w:rPr>
      <w:i/>
      <w:iCs/>
      <w:color w:val="1F497D" w:themeColor="text2"/>
      <w:sz w:val="18"/>
      <w:szCs w:val="18"/>
    </w:rPr>
  </w:style>
  <w:style w:type="paragraph" w:styleId="z-TopofForm">
    <w:name w:val="HTML Top of Form"/>
    <w:basedOn w:val="Normal"/>
    <w:next w:val="Normal"/>
    <w:link w:val="z-TopofFormChar"/>
    <w:hidden/>
    <w:uiPriority w:val="99"/>
    <w:semiHidden/>
    <w:unhideWhenUsed/>
    <w:rsid w:val="00130569"/>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130569"/>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130569"/>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130569"/>
    <w:rPr>
      <w:rFonts w:ascii="Arial" w:eastAsia="Times New Roman" w:hAnsi="Arial" w:cs="Arial"/>
      <w:vanish/>
      <w:sz w:val="16"/>
      <w:szCs w:val="16"/>
      <w:lang w:val="en-US"/>
    </w:rPr>
  </w:style>
  <w:style w:type="paragraph" w:styleId="BodyText">
    <w:name w:val="Body Text"/>
    <w:link w:val="BodyTextChar"/>
    <w:rsid w:val="008260A1"/>
    <w:pPr>
      <w:spacing w:before="120" w:after="120" w:line="240" w:lineRule="auto"/>
    </w:pPr>
    <w:rPr>
      <w:rFonts w:ascii="Arial" w:eastAsia="Times New Roman" w:hAnsi="Arial" w:cs="Arial"/>
      <w:sz w:val="20"/>
      <w:szCs w:val="24"/>
      <w:lang w:val="en-US"/>
    </w:rPr>
  </w:style>
  <w:style w:type="character" w:customStyle="1" w:styleId="BodyTextChar">
    <w:name w:val="Body Text Char"/>
    <w:basedOn w:val="DefaultParagraphFont"/>
    <w:link w:val="BodyText"/>
    <w:rsid w:val="008260A1"/>
    <w:rPr>
      <w:rFonts w:ascii="Arial" w:eastAsia="Times New Roman" w:hAnsi="Arial" w:cs="Arial"/>
      <w:sz w:val="20"/>
      <w:szCs w:val="24"/>
      <w:lang w:val="en-US"/>
    </w:rPr>
  </w:style>
  <w:style w:type="table" w:styleId="PlainTable2">
    <w:name w:val="Plain Table 2"/>
    <w:basedOn w:val="TableNormal"/>
    <w:uiPriority w:val="42"/>
    <w:rsid w:val="000563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120D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B051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97121"/>
    <w:rPr>
      <w:strike w:val="0"/>
      <w:dstrike w:val="0"/>
      <w:color w:val="0066CC"/>
      <w:u w:val="none"/>
      <w:effect w:val="none"/>
    </w:rPr>
  </w:style>
  <w:style w:type="paragraph" w:styleId="NormalWeb">
    <w:name w:val="Normal (Web)"/>
    <w:basedOn w:val="Normal"/>
    <w:uiPriority w:val="99"/>
    <w:semiHidden/>
    <w:unhideWhenUsed/>
    <w:rsid w:val="00497121"/>
    <w:pPr>
      <w:spacing w:after="165" w:line="240" w:lineRule="auto"/>
    </w:pPr>
    <w:rPr>
      <w:rFonts w:ascii="Times New Roman" w:hAnsi="Times New Roman" w:cs="Times New Roman"/>
      <w:sz w:val="24"/>
      <w:szCs w:val="24"/>
      <w:lang w:val="en-US"/>
    </w:rPr>
  </w:style>
  <w:style w:type="paragraph" w:styleId="ListParagraph">
    <w:name w:val="List Paragraph"/>
    <w:basedOn w:val="Normal"/>
    <w:uiPriority w:val="34"/>
    <w:qFormat/>
    <w:rsid w:val="002261C4"/>
    <w:pPr>
      <w:ind w:left="720"/>
      <w:contextualSpacing/>
    </w:pPr>
  </w:style>
  <w:style w:type="table" w:styleId="PlainTable4">
    <w:name w:val="Plain Table 4"/>
    <w:basedOn w:val="TableNormal"/>
    <w:uiPriority w:val="44"/>
    <w:rsid w:val="00611D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2921B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921B9"/>
    <w:pPr>
      <w:spacing w:line="259" w:lineRule="auto"/>
      <w:outlineLvl w:val="9"/>
    </w:pPr>
    <w:rPr>
      <w:lang w:val="en-US"/>
    </w:rPr>
  </w:style>
  <w:style w:type="paragraph" w:styleId="TOC1">
    <w:name w:val="toc 1"/>
    <w:basedOn w:val="Normal"/>
    <w:next w:val="Normal"/>
    <w:autoRedefine/>
    <w:uiPriority w:val="39"/>
    <w:unhideWhenUsed/>
    <w:rsid w:val="00F33CF4"/>
    <w:pPr>
      <w:tabs>
        <w:tab w:val="right" w:leader="dot" w:pos="9060"/>
      </w:tabs>
      <w:spacing w:after="100" w:line="240" w:lineRule="auto"/>
      <w:ind w:left="708"/>
    </w:pPr>
  </w:style>
  <w:style w:type="paragraph" w:customStyle="1" w:styleId="TTULO">
    <w:name w:val="TÍTULO"/>
    <w:basedOn w:val="Normal"/>
    <w:link w:val="TTULOChar"/>
    <w:rsid w:val="00067BB1"/>
    <w:pPr>
      <w:pBdr>
        <w:bottom w:val="single" w:sz="4" w:space="1" w:color="auto"/>
      </w:pBdr>
    </w:pPr>
    <w:rPr>
      <w:rFonts w:ascii="Eras Bold ITC" w:hAnsi="Eras Bold ITC"/>
      <w:sz w:val="28"/>
      <w:szCs w:val="28"/>
    </w:rPr>
  </w:style>
  <w:style w:type="character" w:customStyle="1" w:styleId="Heading3Char">
    <w:name w:val="Heading 3 Char"/>
    <w:basedOn w:val="DefaultParagraphFont"/>
    <w:link w:val="Heading3"/>
    <w:uiPriority w:val="9"/>
    <w:rsid w:val="00067BB1"/>
    <w:rPr>
      <w:rFonts w:asciiTheme="majorHAnsi" w:eastAsiaTheme="majorEastAsia" w:hAnsiTheme="majorHAnsi" w:cstheme="majorBidi"/>
      <w:color w:val="243F60" w:themeColor="accent1" w:themeShade="7F"/>
      <w:sz w:val="24"/>
      <w:szCs w:val="24"/>
    </w:rPr>
  </w:style>
  <w:style w:type="character" w:customStyle="1" w:styleId="TTULOChar">
    <w:name w:val="TÍTULO Char"/>
    <w:basedOn w:val="DefaultParagraphFont"/>
    <w:link w:val="TTULO"/>
    <w:rsid w:val="00067BB1"/>
    <w:rPr>
      <w:rFonts w:ascii="Eras Bold ITC" w:hAnsi="Eras Bold ITC"/>
      <w:sz w:val="28"/>
      <w:szCs w:val="28"/>
    </w:rPr>
  </w:style>
  <w:style w:type="character" w:customStyle="1" w:styleId="Heading2Char">
    <w:name w:val="Heading 2 Char"/>
    <w:basedOn w:val="DefaultParagraphFont"/>
    <w:link w:val="Heading2"/>
    <w:uiPriority w:val="9"/>
    <w:semiHidden/>
    <w:rsid w:val="00067BB1"/>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qFormat/>
    <w:rsid w:val="00127CB3"/>
    <w:pPr>
      <w:spacing w:before="300" w:after="0" w:line="240" w:lineRule="auto"/>
      <w:ind w:right="216"/>
      <w:contextualSpacing/>
      <w:jc w:val="right"/>
    </w:pPr>
    <w:rPr>
      <w:rFonts w:asciiTheme="majorHAnsi" w:eastAsiaTheme="majorEastAsia" w:hAnsiTheme="majorHAnsi" w:cstheme="majorBidi"/>
      <w:color w:val="FFFFFF" w:themeColor="background1"/>
      <w:spacing w:val="5"/>
      <w:kern w:val="28"/>
      <w:sz w:val="72"/>
      <w:szCs w:val="52"/>
      <w:lang w:val="en-US"/>
    </w:rPr>
  </w:style>
  <w:style w:type="character" w:customStyle="1" w:styleId="TitleChar">
    <w:name w:val="Title Char"/>
    <w:basedOn w:val="DefaultParagraphFont"/>
    <w:link w:val="Title"/>
    <w:rsid w:val="00127CB3"/>
    <w:rPr>
      <w:rFonts w:asciiTheme="majorHAnsi" w:eastAsiaTheme="majorEastAsia" w:hAnsiTheme="majorHAnsi" w:cstheme="majorBidi"/>
      <w:color w:val="FFFFFF" w:themeColor="background1"/>
      <w:spacing w:val="5"/>
      <w:kern w:val="28"/>
      <w:sz w:val="72"/>
      <w:szCs w:val="52"/>
      <w:lang w:val="en-US"/>
    </w:rPr>
  </w:style>
  <w:style w:type="paragraph" w:styleId="Subtitle">
    <w:name w:val="Subtitle"/>
    <w:basedOn w:val="Normal"/>
    <w:next w:val="Normal"/>
    <w:link w:val="SubtitleChar"/>
    <w:qFormat/>
    <w:rsid w:val="00127CB3"/>
    <w:pPr>
      <w:numPr>
        <w:ilvl w:val="1"/>
      </w:numPr>
      <w:spacing w:after="180" w:line="240" w:lineRule="auto"/>
      <w:ind w:right="216"/>
      <w:jc w:val="right"/>
    </w:pPr>
    <w:rPr>
      <w:rFonts w:asciiTheme="majorHAnsi" w:eastAsiaTheme="majorEastAsia" w:hAnsiTheme="majorHAnsi" w:cstheme="majorBidi"/>
      <w:iCs/>
      <w:color w:val="FFFFFF" w:themeColor="background1"/>
      <w:spacing w:val="15"/>
      <w:sz w:val="52"/>
      <w:szCs w:val="24"/>
      <w:lang w:val="en-US"/>
    </w:rPr>
  </w:style>
  <w:style w:type="character" w:customStyle="1" w:styleId="SubtitleChar">
    <w:name w:val="Subtitle Char"/>
    <w:basedOn w:val="DefaultParagraphFont"/>
    <w:link w:val="Subtitle"/>
    <w:rsid w:val="00127CB3"/>
    <w:rPr>
      <w:rFonts w:asciiTheme="majorHAnsi" w:eastAsiaTheme="majorEastAsia" w:hAnsiTheme="majorHAnsi" w:cstheme="majorBidi"/>
      <w:iCs/>
      <w:color w:val="FFFFFF" w:themeColor="background1"/>
      <w:spacing w:val="15"/>
      <w:sz w:val="52"/>
      <w:szCs w:val="24"/>
      <w:lang w:val="en-US"/>
    </w:rPr>
  </w:style>
  <w:style w:type="paragraph" w:styleId="NoSpacing">
    <w:name w:val="No Spacing"/>
    <w:rsid w:val="00127CB3"/>
    <w:pPr>
      <w:spacing w:after="60" w:line="240" w:lineRule="auto"/>
    </w:pPr>
    <w:rPr>
      <w:noProof/>
      <w:color w:val="262626" w:themeColor="text1" w:themeTint="D9"/>
      <w:sz w:val="2"/>
      <w:lang w:val="en-US"/>
    </w:rPr>
  </w:style>
  <w:style w:type="character" w:styleId="PlaceholderText">
    <w:name w:val="Placeholder Text"/>
    <w:basedOn w:val="DefaultParagraphFont"/>
    <w:uiPriority w:val="99"/>
    <w:semiHidden/>
    <w:rsid w:val="007C22C4"/>
    <w:rPr>
      <w:color w:val="808080"/>
    </w:rPr>
  </w:style>
  <w:style w:type="table" w:customStyle="1" w:styleId="Calendar2">
    <w:name w:val="Calendar 2"/>
    <w:basedOn w:val="TableNormal"/>
    <w:uiPriority w:val="99"/>
    <w:qFormat/>
    <w:rsid w:val="007C22C4"/>
    <w:pPr>
      <w:spacing w:after="0" w:line="240" w:lineRule="auto"/>
      <w:jc w:val="center"/>
    </w:pPr>
    <w:rPr>
      <w:rFonts w:eastAsiaTheme="minorEastAsia"/>
      <w:sz w:val="28"/>
      <w:szCs w:val="28"/>
      <w:lang w:val="en-US"/>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paragraph" w:customStyle="1" w:styleId="INDICE">
    <w:name w:val="INDICE"/>
    <w:basedOn w:val="TTULO"/>
    <w:link w:val="INDICEChar"/>
    <w:qFormat/>
    <w:rsid w:val="00F91BD2"/>
    <w:pPr>
      <w:pBdr>
        <w:bottom w:val="none" w:sz="0" w:space="0" w:color="auto"/>
      </w:pBdr>
    </w:pPr>
  </w:style>
  <w:style w:type="character" w:customStyle="1" w:styleId="INDICEChar">
    <w:name w:val="INDICE Char"/>
    <w:basedOn w:val="TTULOChar"/>
    <w:link w:val="INDICE"/>
    <w:rsid w:val="00F91BD2"/>
    <w:rPr>
      <w:rFonts w:ascii="Eras Bold ITC" w:hAnsi="Eras Bold ITC"/>
      <w:sz w:val="28"/>
      <w:szCs w:val="28"/>
    </w:rPr>
  </w:style>
  <w:style w:type="table" w:customStyle="1" w:styleId="Tabelanormal1">
    <w:name w:val="Tabela normal1"/>
    <w:uiPriority w:val="99"/>
    <w:semiHidden/>
    <w:rsid w:val="00640556"/>
    <w:pPr>
      <w:spacing w:after="0" w:line="240" w:lineRule="auto"/>
    </w:pPr>
    <w:rPr>
      <w:lang w:val="en-US"/>
    </w:rPr>
    <w:tblPr>
      <w:tblCellMar>
        <w:top w:w="0" w:type="dxa"/>
        <w:left w:w="108" w:type="dxa"/>
        <w:bottom w:w="0" w:type="dxa"/>
        <w:right w:w="108" w:type="dxa"/>
      </w:tblCellMar>
    </w:tblPr>
  </w:style>
  <w:style w:type="table" w:styleId="TableGridLight">
    <w:name w:val="Grid Table Light"/>
    <w:basedOn w:val="TableNormal"/>
    <w:uiPriority w:val="40"/>
    <w:rsid w:val="00F306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DICE1">
    <w:name w:val="INDICE1"/>
    <w:basedOn w:val="Normal"/>
    <w:qFormat/>
    <w:rsid w:val="00717A14"/>
    <w:pPr>
      <w:framePr w:hSpace="180" w:wrap="around" w:vAnchor="page" w:hAnchor="margin" w:x="-567" w:y="738"/>
      <w:spacing w:after="0" w:line="240" w:lineRule="auto"/>
    </w:pPr>
    <w:rPr>
      <w:rFonts w:ascii="Uni Sans Thin CAPS" w:hAnsi="Uni Sans Thin CAPS"/>
      <w:color w:val="000000" w:themeColor="text1"/>
      <w:sz w:val="28"/>
      <w:szCs w:val="96"/>
    </w:rPr>
  </w:style>
  <w:style w:type="character" w:styleId="Strong">
    <w:name w:val="Strong"/>
    <w:basedOn w:val="DefaultParagraphFont"/>
    <w:uiPriority w:val="22"/>
    <w:qFormat/>
    <w:rsid w:val="008868BC"/>
    <w:rPr>
      <w:b/>
      <w:bCs/>
    </w:rPr>
  </w:style>
  <w:style w:type="table" w:customStyle="1" w:styleId="TSTableStyle">
    <w:name w:val="TS Table Style"/>
    <w:basedOn w:val="TableNormal"/>
    <w:uiPriority w:val="99"/>
    <w:qFormat/>
    <w:rsid w:val="00717A14"/>
    <w:pPr>
      <w:spacing w:before="120" w:after="120" w:line="240" w:lineRule="auto"/>
    </w:pPr>
    <w:rPr>
      <w:rFonts w:ascii="Arial" w:eastAsia="Times New Roman" w:hAnsi="Arial" w:cs="Times New Roman"/>
      <w:sz w:val="20"/>
      <w:szCs w:val="20"/>
      <w:lang w:val="en-GB" w:eastAsia="en-GB"/>
    </w:rPr>
    <w:tblPr>
      <w:tblInd w:w="144" w:type="dxa"/>
      <w:tblBorders>
        <w:top w:val="single" w:sz="6" w:space="0" w:color="000000"/>
        <w:bottom w:val="single" w:sz="6" w:space="0" w:color="000000"/>
        <w:insideH w:val="single" w:sz="6" w:space="0" w:color="000000"/>
      </w:tblBorders>
    </w:tblPr>
    <w:trPr>
      <w:cantSplit/>
    </w:trPr>
    <w:tcPr>
      <w:shd w:val="clear" w:color="auto" w:fill="auto"/>
    </w:tcPr>
    <w:tblStylePr w:type="firstRow">
      <w:pPr>
        <w:wordWrap/>
        <w:spacing w:beforeLines="0" w:beforeAutospacing="0" w:afterLines="0" w:afterAutospacing="0"/>
      </w:pPr>
      <w:rPr>
        <w:b/>
      </w:rPr>
      <w:tblPr/>
      <w:tcPr>
        <w:shd w:val="clear" w:color="auto" w:fill="D9D9D9"/>
      </w:tcPr>
    </w:tblStylePr>
  </w:style>
  <w:style w:type="paragraph" w:customStyle="1" w:styleId="Note">
    <w:name w:val="Note"/>
    <w:basedOn w:val="Normal"/>
    <w:rsid w:val="00E57156"/>
    <w:pPr>
      <w:numPr>
        <w:numId w:val="24"/>
      </w:numPr>
      <w:tabs>
        <w:tab w:val="clear" w:pos="1080"/>
        <w:tab w:val="left" w:pos="720"/>
      </w:tabs>
      <w:spacing w:before="180" w:after="180" w:line="240" w:lineRule="auto"/>
      <w:ind w:left="720" w:hanging="720"/>
    </w:pPr>
    <w:rPr>
      <w:rFonts w:ascii="Arial" w:eastAsia="Times New Roman" w:hAnsi="Arial" w:cs="Times New Roman"/>
      <w:iCs/>
      <w:sz w:val="20"/>
      <w:szCs w:val="20"/>
      <w:lang w:val="en-US"/>
    </w:rPr>
  </w:style>
  <w:style w:type="character" w:styleId="Emphasis">
    <w:name w:val="Emphasis"/>
    <w:basedOn w:val="DefaultParagraphFont"/>
    <w:qFormat/>
    <w:rsid w:val="00E57156"/>
    <w:rPr>
      <w:i/>
      <w:iCs/>
    </w:rPr>
  </w:style>
  <w:style w:type="paragraph" w:customStyle="1" w:styleId="UserInterface">
    <w:name w:val="User Interface"/>
    <w:basedOn w:val="Normal"/>
    <w:next w:val="Normal"/>
    <w:link w:val="UserInterfaceChar"/>
    <w:rsid w:val="00E57156"/>
    <w:pPr>
      <w:spacing w:before="120" w:after="120" w:line="240" w:lineRule="auto"/>
    </w:pPr>
    <w:rPr>
      <w:rFonts w:ascii="Arial" w:eastAsia="Times New Roman" w:hAnsi="Arial" w:cs="Times New Roman"/>
      <w:b/>
      <w:sz w:val="20"/>
      <w:szCs w:val="24"/>
      <w:lang w:val="en-US"/>
    </w:rPr>
  </w:style>
  <w:style w:type="character" w:customStyle="1" w:styleId="CommandFilename">
    <w:name w:val="Command/Filename"/>
    <w:basedOn w:val="DefaultParagraphFont"/>
    <w:rsid w:val="00E57156"/>
    <w:rPr>
      <w:rFonts w:ascii="Courier New" w:hAnsi="Courier New" w:cs="Arial"/>
      <w:spacing w:val="20"/>
      <w:kern w:val="16"/>
      <w:sz w:val="20"/>
      <w:szCs w:val="20"/>
    </w:rPr>
  </w:style>
  <w:style w:type="character" w:customStyle="1" w:styleId="UserInterfaceChar">
    <w:name w:val="User Interface Char"/>
    <w:basedOn w:val="DefaultParagraphFont"/>
    <w:link w:val="UserInterface"/>
    <w:rsid w:val="00E57156"/>
    <w:rPr>
      <w:rFonts w:ascii="Arial" w:eastAsia="Times New Roman" w:hAnsi="Arial" w:cs="Times New Roman"/>
      <w:b/>
      <w:sz w:val="20"/>
      <w:szCs w:val="24"/>
      <w:lang w:val="en-US"/>
    </w:rPr>
  </w:style>
  <w:style w:type="paragraph" w:customStyle="1" w:styleId="BulletList1">
    <w:name w:val="Bullet List 1"/>
    <w:autoRedefine/>
    <w:rsid w:val="00E57156"/>
    <w:pPr>
      <w:numPr>
        <w:numId w:val="25"/>
      </w:numPr>
      <w:tabs>
        <w:tab w:val="left" w:pos="360"/>
      </w:tabs>
      <w:spacing w:before="120" w:after="120" w:line="240" w:lineRule="auto"/>
      <w:ind w:left="360"/>
    </w:pPr>
    <w:rPr>
      <w:rFonts w:ascii="Arial" w:eastAsia="Times New Roman" w:hAnsi="Arial" w:cs="Arial"/>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586">
      <w:bodyDiv w:val="1"/>
      <w:marLeft w:val="0"/>
      <w:marRight w:val="0"/>
      <w:marTop w:val="0"/>
      <w:marBottom w:val="0"/>
      <w:divBdr>
        <w:top w:val="none" w:sz="0" w:space="0" w:color="auto"/>
        <w:left w:val="none" w:sz="0" w:space="0" w:color="auto"/>
        <w:bottom w:val="none" w:sz="0" w:space="0" w:color="auto"/>
        <w:right w:val="none" w:sz="0" w:space="0" w:color="auto"/>
      </w:divBdr>
    </w:div>
    <w:div w:id="25377759">
      <w:bodyDiv w:val="1"/>
      <w:marLeft w:val="0"/>
      <w:marRight w:val="0"/>
      <w:marTop w:val="0"/>
      <w:marBottom w:val="0"/>
      <w:divBdr>
        <w:top w:val="none" w:sz="0" w:space="0" w:color="auto"/>
        <w:left w:val="none" w:sz="0" w:space="0" w:color="auto"/>
        <w:bottom w:val="none" w:sz="0" w:space="0" w:color="auto"/>
        <w:right w:val="none" w:sz="0" w:space="0" w:color="auto"/>
      </w:divBdr>
    </w:div>
    <w:div w:id="76753143">
      <w:bodyDiv w:val="1"/>
      <w:marLeft w:val="0"/>
      <w:marRight w:val="0"/>
      <w:marTop w:val="0"/>
      <w:marBottom w:val="0"/>
      <w:divBdr>
        <w:top w:val="none" w:sz="0" w:space="0" w:color="auto"/>
        <w:left w:val="none" w:sz="0" w:space="0" w:color="auto"/>
        <w:bottom w:val="none" w:sz="0" w:space="0" w:color="auto"/>
        <w:right w:val="none" w:sz="0" w:space="0" w:color="auto"/>
      </w:divBdr>
    </w:div>
    <w:div w:id="83651199">
      <w:bodyDiv w:val="1"/>
      <w:marLeft w:val="0"/>
      <w:marRight w:val="0"/>
      <w:marTop w:val="0"/>
      <w:marBottom w:val="0"/>
      <w:divBdr>
        <w:top w:val="none" w:sz="0" w:space="0" w:color="auto"/>
        <w:left w:val="none" w:sz="0" w:space="0" w:color="auto"/>
        <w:bottom w:val="none" w:sz="0" w:space="0" w:color="auto"/>
        <w:right w:val="none" w:sz="0" w:space="0" w:color="auto"/>
      </w:divBdr>
    </w:div>
    <w:div w:id="101343732">
      <w:bodyDiv w:val="1"/>
      <w:marLeft w:val="0"/>
      <w:marRight w:val="0"/>
      <w:marTop w:val="0"/>
      <w:marBottom w:val="0"/>
      <w:divBdr>
        <w:top w:val="none" w:sz="0" w:space="0" w:color="auto"/>
        <w:left w:val="none" w:sz="0" w:space="0" w:color="auto"/>
        <w:bottom w:val="none" w:sz="0" w:space="0" w:color="auto"/>
        <w:right w:val="none" w:sz="0" w:space="0" w:color="auto"/>
      </w:divBdr>
    </w:div>
    <w:div w:id="109512330">
      <w:bodyDiv w:val="1"/>
      <w:marLeft w:val="0"/>
      <w:marRight w:val="0"/>
      <w:marTop w:val="0"/>
      <w:marBottom w:val="0"/>
      <w:divBdr>
        <w:top w:val="none" w:sz="0" w:space="0" w:color="auto"/>
        <w:left w:val="none" w:sz="0" w:space="0" w:color="auto"/>
        <w:bottom w:val="none" w:sz="0" w:space="0" w:color="auto"/>
        <w:right w:val="none" w:sz="0" w:space="0" w:color="auto"/>
      </w:divBdr>
    </w:div>
    <w:div w:id="111826952">
      <w:bodyDiv w:val="1"/>
      <w:marLeft w:val="0"/>
      <w:marRight w:val="0"/>
      <w:marTop w:val="0"/>
      <w:marBottom w:val="0"/>
      <w:divBdr>
        <w:top w:val="none" w:sz="0" w:space="0" w:color="auto"/>
        <w:left w:val="none" w:sz="0" w:space="0" w:color="auto"/>
        <w:bottom w:val="none" w:sz="0" w:space="0" w:color="auto"/>
        <w:right w:val="none" w:sz="0" w:space="0" w:color="auto"/>
      </w:divBdr>
    </w:div>
    <w:div w:id="117066890">
      <w:bodyDiv w:val="1"/>
      <w:marLeft w:val="0"/>
      <w:marRight w:val="0"/>
      <w:marTop w:val="0"/>
      <w:marBottom w:val="0"/>
      <w:divBdr>
        <w:top w:val="none" w:sz="0" w:space="0" w:color="auto"/>
        <w:left w:val="none" w:sz="0" w:space="0" w:color="auto"/>
        <w:bottom w:val="none" w:sz="0" w:space="0" w:color="auto"/>
        <w:right w:val="none" w:sz="0" w:space="0" w:color="auto"/>
      </w:divBdr>
    </w:div>
    <w:div w:id="254675578">
      <w:bodyDiv w:val="1"/>
      <w:marLeft w:val="0"/>
      <w:marRight w:val="0"/>
      <w:marTop w:val="0"/>
      <w:marBottom w:val="0"/>
      <w:divBdr>
        <w:top w:val="none" w:sz="0" w:space="0" w:color="auto"/>
        <w:left w:val="none" w:sz="0" w:space="0" w:color="auto"/>
        <w:bottom w:val="none" w:sz="0" w:space="0" w:color="auto"/>
        <w:right w:val="none" w:sz="0" w:space="0" w:color="auto"/>
      </w:divBdr>
    </w:div>
    <w:div w:id="283004517">
      <w:bodyDiv w:val="1"/>
      <w:marLeft w:val="0"/>
      <w:marRight w:val="0"/>
      <w:marTop w:val="0"/>
      <w:marBottom w:val="0"/>
      <w:divBdr>
        <w:top w:val="none" w:sz="0" w:space="0" w:color="auto"/>
        <w:left w:val="none" w:sz="0" w:space="0" w:color="auto"/>
        <w:bottom w:val="none" w:sz="0" w:space="0" w:color="auto"/>
        <w:right w:val="none" w:sz="0" w:space="0" w:color="auto"/>
      </w:divBdr>
    </w:div>
    <w:div w:id="303893487">
      <w:bodyDiv w:val="1"/>
      <w:marLeft w:val="0"/>
      <w:marRight w:val="0"/>
      <w:marTop w:val="0"/>
      <w:marBottom w:val="0"/>
      <w:divBdr>
        <w:top w:val="none" w:sz="0" w:space="0" w:color="auto"/>
        <w:left w:val="none" w:sz="0" w:space="0" w:color="auto"/>
        <w:bottom w:val="none" w:sz="0" w:space="0" w:color="auto"/>
        <w:right w:val="none" w:sz="0" w:space="0" w:color="auto"/>
      </w:divBdr>
    </w:div>
    <w:div w:id="322054321">
      <w:bodyDiv w:val="1"/>
      <w:marLeft w:val="0"/>
      <w:marRight w:val="0"/>
      <w:marTop w:val="0"/>
      <w:marBottom w:val="0"/>
      <w:divBdr>
        <w:top w:val="none" w:sz="0" w:space="0" w:color="auto"/>
        <w:left w:val="none" w:sz="0" w:space="0" w:color="auto"/>
        <w:bottom w:val="none" w:sz="0" w:space="0" w:color="auto"/>
        <w:right w:val="none" w:sz="0" w:space="0" w:color="auto"/>
      </w:divBdr>
    </w:div>
    <w:div w:id="322507855">
      <w:bodyDiv w:val="1"/>
      <w:marLeft w:val="0"/>
      <w:marRight w:val="0"/>
      <w:marTop w:val="0"/>
      <w:marBottom w:val="0"/>
      <w:divBdr>
        <w:top w:val="none" w:sz="0" w:space="0" w:color="auto"/>
        <w:left w:val="none" w:sz="0" w:space="0" w:color="auto"/>
        <w:bottom w:val="none" w:sz="0" w:space="0" w:color="auto"/>
        <w:right w:val="none" w:sz="0" w:space="0" w:color="auto"/>
      </w:divBdr>
    </w:div>
    <w:div w:id="327057246">
      <w:bodyDiv w:val="1"/>
      <w:marLeft w:val="0"/>
      <w:marRight w:val="0"/>
      <w:marTop w:val="0"/>
      <w:marBottom w:val="0"/>
      <w:divBdr>
        <w:top w:val="none" w:sz="0" w:space="0" w:color="auto"/>
        <w:left w:val="none" w:sz="0" w:space="0" w:color="auto"/>
        <w:bottom w:val="none" w:sz="0" w:space="0" w:color="auto"/>
        <w:right w:val="none" w:sz="0" w:space="0" w:color="auto"/>
      </w:divBdr>
    </w:div>
    <w:div w:id="346099291">
      <w:bodyDiv w:val="1"/>
      <w:marLeft w:val="0"/>
      <w:marRight w:val="0"/>
      <w:marTop w:val="0"/>
      <w:marBottom w:val="0"/>
      <w:divBdr>
        <w:top w:val="none" w:sz="0" w:space="0" w:color="auto"/>
        <w:left w:val="none" w:sz="0" w:space="0" w:color="auto"/>
        <w:bottom w:val="none" w:sz="0" w:space="0" w:color="auto"/>
        <w:right w:val="none" w:sz="0" w:space="0" w:color="auto"/>
      </w:divBdr>
    </w:div>
    <w:div w:id="347408860">
      <w:bodyDiv w:val="1"/>
      <w:marLeft w:val="0"/>
      <w:marRight w:val="0"/>
      <w:marTop w:val="0"/>
      <w:marBottom w:val="0"/>
      <w:divBdr>
        <w:top w:val="none" w:sz="0" w:space="0" w:color="auto"/>
        <w:left w:val="none" w:sz="0" w:space="0" w:color="auto"/>
        <w:bottom w:val="none" w:sz="0" w:space="0" w:color="auto"/>
        <w:right w:val="none" w:sz="0" w:space="0" w:color="auto"/>
      </w:divBdr>
    </w:div>
    <w:div w:id="373971499">
      <w:bodyDiv w:val="1"/>
      <w:marLeft w:val="0"/>
      <w:marRight w:val="0"/>
      <w:marTop w:val="0"/>
      <w:marBottom w:val="0"/>
      <w:divBdr>
        <w:top w:val="none" w:sz="0" w:space="0" w:color="auto"/>
        <w:left w:val="none" w:sz="0" w:space="0" w:color="auto"/>
        <w:bottom w:val="none" w:sz="0" w:space="0" w:color="auto"/>
        <w:right w:val="none" w:sz="0" w:space="0" w:color="auto"/>
      </w:divBdr>
    </w:div>
    <w:div w:id="385951300">
      <w:bodyDiv w:val="1"/>
      <w:marLeft w:val="0"/>
      <w:marRight w:val="0"/>
      <w:marTop w:val="0"/>
      <w:marBottom w:val="0"/>
      <w:divBdr>
        <w:top w:val="none" w:sz="0" w:space="0" w:color="auto"/>
        <w:left w:val="none" w:sz="0" w:space="0" w:color="auto"/>
        <w:bottom w:val="none" w:sz="0" w:space="0" w:color="auto"/>
        <w:right w:val="none" w:sz="0" w:space="0" w:color="auto"/>
      </w:divBdr>
    </w:div>
    <w:div w:id="409544704">
      <w:bodyDiv w:val="1"/>
      <w:marLeft w:val="0"/>
      <w:marRight w:val="0"/>
      <w:marTop w:val="0"/>
      <w:marBottom w:val="0"/>
      <w:divBdr>
        <w:top w:val="none" w:sz="0" w:space="0" w:color="auto"/>
        <w:left w:val="none" w:sz="0" w:space="0" w:color="auto"/>
        <w:bottom w:val="none" w:sz="0" w:space="0" w:color="auto"/>
        <w:right w:val="none" w:sz="0" w:space="0" w:color="auto"/>
      </w:divBdr>
    </w:div>
    <w:div w:id="418522146">
      <w:bodyDiv w:val="1"/>
      <w:marLeft w:val="0"/>
      <w:marRight w:val="0"/>
      <w:marTop w:val="0"/>
      <w:marBottom w:val="0"/>
      <w:divBdr>
        <w:top w:val="none" w:sz="0" w:space="0" w:color="auto"/>
        <w:left w:val="none" w:sz="0" w:space="0" w:color="auto"/>
        <w:bottom w:val="none" w:sz="0" w:space="0" w:color="auto"/>
        <w:right w:val="none" w:sz="0" w:space="0" w:color="auto"/>
      </w:divBdr>
    </w:div>
    <w:div w:id="430005638">
      <w:bodyDiv w:val="1"/>
      <w:marLeft w:val="0"/>
      <w:marRight w:val="0"/>
      <w:marTop w:val="0"/>
      <w:marBottom w:val="0"/>
      <w:divBdr>
        <w:top w:val="none" w:sz="0" w:space="0" w:color="auto"/>
        <w:left w:val="none" w:sz="0" w:space="0" w:color="auto"/>
        <w:bottom w:val="none" w:sz="0" w:space="0" w:color="auto"/>
        <w:right w:val="none" w:sz="0" w:space="0" w:color="auto"/>
      </w:divBdr>
    </w:div>
    <w:div w:id="448554864">
      <w:bodyDiv w:val="1"/>
      <w:marLeft w:val="0"/>
      <w:marRight w:val="0"/>
      <w:marTop w:val="0"/>
      <w:marBottom w:val="0"/>
      <w:divBdr>
        <w:top w:val="none" w:sz="0" w:space="0" w:color="auto"/>
        <w:left w:val="none" w:sz="0" w:space="0" w:color="auto"/>
        <w:bottom w:val="none" w:sz="0" w:space="0" w:color="auto"/>
        <w:right w:val="none" w:sz="0" w:space="0" w:color="auto"/>
      </w:divBdr>
    </w:div>
    <w:div w:id="459686813">
      <w:bodyDiv w:val="1"/>
      <w:marLeft w:val="0"/>
      <w:marRight w:val="0"/>
      <w:marTop w:val="0"/>
      <w:marBottom w:val="0"/>
      <w:divBdr>
        <w:top w:val="none" w:sz="0" w:space="0" w:color="auto"/>
        <w:left w:val="none" w:sz="0" w:space="0" w:color="auto"/>
        <w:bottom w:val="none" w:sz="0" w:space="0" w:color="auto"/>
        <w:right w:val="none" w:sz="0" w:space="0" w:color="auto"/>
      </w:divBdr>
    </w:div>
    <w:div w:id="471556839">
      <w:bodyDiv w:val="1"/>
      <w:marLeft w:val="0"/>
      <w:marRight w:val="0"/>
      <w:marTop w:val="0"/>
      <w:marBottom w:val="0"/>
      <w:divBdr>
        <w:top w:val="none" w:sz="0" w:space="0" w:color="auto"/>
        <w:left w:val="none" w:sz="0" w:space="0" w:color="auto"/>
        <w:bottom w:val="none" w:sz="0" w:space="0" w:color="auto"/>
        <w:right w:val="none" w:sz="0" w:space="0" w:color="auto"/>
      </w:divBdr>
    </w:div>
    <w:div w:id="475725904">
      <w:bodyDiv w:val="1"/>
      <w:marLeft w:val="0"/>
      <w:marRight w:val="0"/>
      <w:marTop w:val="0"/>
      <w:marBottom w:val="0"/>
      <w:divBdr>
        <w:top w:val="none" w:sz="0" w:space="0" w:color="auto"/>
        <w:left w:val="none" w:sz="0" w:space="0" w:color="auto"/>
        <w:bottom w:val="none" w:sz="0" w:space="0" w:color="auto"/>
        <w:right w:val="none" w:sz="0" w:space="0" w:color="auto"/>
      </w:divBdr>
    </w:div>
    <w:div w:id="477235379">
      <w:bodyDiv w:val="1"/>
      <w:marLeft w:val="0"/>
      <w:marRight w:val="0"/>
      <w:marTop w:val="0"/>
      <w:marBottom w:val="0"/>
      <w:divBdr>
        <w:top w:val="none" w:sz="0" w:space="0" w:color="auto"/>
        <w:left w:val="none" w:sz="0" w:space="0" w:color="auto"/>
        <w:bottom w:val="none" w:sz="0" w:space="0" w:color="auto"/>
        <w:right w:val="none" w:sz="0" w:space="0" w:color="auto"/>
      </w:divBdr>
    </w:div>
    <w:div w:id="478230428">
      <w:bodyDiv w:val="1"/>
      <w:marLeft w:val="0"/>
      <w:marRight w:val="0"/>
      <w:marTop w:val="0"/>
      <w:marBottom w:val="0"/>
      <w:divBdr>
        <w:top w:val="none" w:sz="0" w:space="0" w:color="auto"/>
        <w:left w:val="none" w:sz="0" w:space="0" w:color="auto"/>
        <w:bottom w:val="none" w:sz="0" w:space="0" w:color="auto"/>
        <w:right w:val="none" w:sz="0" w:space="0" w:color="auto"/>
      </w:divBdr>
    </w:div>
    <w:div w:id="479806984">
      <w:bodyDiv w:val="1"/>
      <w:marLeft w:val="0"/>
      <w:marRight w:val="0"/>
      <w:marTop w:val="0"/>
      <w:marBottom w:val="0"/>
      <w:divBdr>
        <w:top w:val="none" w:sz="0" w:space="0" w:color="auto"/>
        <w:left w:val="none" w:sz="0" w:space="0" w:color="auto"/>
        <w:bottom w:val="none" w:sz="0" w:space="0" w:color="auto"/>
        <w:right w:val="none" w:sz="0" w:space="0" w:color="auto"/>
      </w:divBdr>
      <w:divsChild>
        <w:div w:id="1217282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00830">
      <w:bodyDiv w:val="1"/>
      <w:marLeft w:val="0"/>
      <w:marRight w:val="0"/>
      <w:marTop w:val="0"/>
      <w:marBottom w:val="0"/>
      <w:divBdr>
        <w:top w:val="none" w:sz="0" w:space="0" w:color="auto"/>
        <w:left w:val="none" w:sz="0" w:space="0" w:color="auto"/>
        <w:bottom w:val="none" w:sz="0" w:space="0" w:color="auto"/>
        <w:right w:val="none" w:sz="0" w:space="0" w:color="auto"/>
      </w:divBdr>
    </w:div>
    <w:div w:id="489710035">
      <w:bodyDiv w:val="1"/>
      <w:marLeft w:val="0"/>
      <w:marRight w:val="0"/>
      <w:marTop w:val="0"/>
      <w:marBottom w:val="0"/>
      <w:divBdr>
        <w:top w:val="none" w:sz="0" w:space="0" w:color="auto"/>
        <w:left w:val="none" w:sz="0" w:space="0" w:color="auto"/>
        <w:bottom w:val="none" w:sz="0" w:space="0" w:color="auto"/>
        <w:right w:val="none" w:sz="0" w:space="0" w:color="auto"/>
      </w:divBdr>
    </w:div>
    <w:div w:id="491066117">
      <w:bodyDiv w:val="1"/>
      <w:marLeft w:val="0"/>
      <w:marRight w:val="0"/>
      <w:marTop w:val="0"/>
      <w:marBottom w:val="0"/>
      <w:divBdr>
        <w:top w:val="none" w:sz="0" w:space="0" w:color="auto"/>
        <w:left w:val="none" w:sz="0" w:space="0" w:color="auto"/>
        <w:bottom w:val="none" w:sz="0" w:space="0" w:color="auto"/>
        <w:right w:val="none" w:sz="0" w:space="0" w:color="auto"/>
      </w:divBdr>
    </w:div>
    <w:div w:id="500781866">
      <w:bodyDiv w:val="1"/>
      <w:marLeft w:val="0"/>
      <w:marRight w:val="0"/>
      <w:marTop w:val="0"/>
      <w:marBottom w:val="0"/>
      <w:divBdr>
        <w:top w:val="none" w:sz="0" w:space="0" w:color="auto"/>
        <w:left w:val="none" w:sz="0" w:space="0" w:color="auto"/>
        <w:bottom w:val="none" w:sz="0" w:space="0" w:color="auto"/>
        <w:right w:val="none" w:sz="0" w:space="0" w:color="auto"/>
      </w:divBdr>
    </w:div>
    <w:div w:id="512114885">
      <w:bodyDiv w:val="1"/>
      <w:marLeft w:val="0"/>
      <w:marRight w:val="0"/>
      <w:marTop w:val="0"/>
      <w:marBottom w:val="0"/>
      <w:divBdr>
        <w:top w:val="none" w:sz="0" w:space="0" w:color="auto"/>
        <w:left w:val="none" w:sz="0" w:space="0" w:color="auto"/>
        <w:bottom w:val="none" w:sz="0" w:space="0" w:color="auto"/>
        <w:right w:val="none" w:sz="0" w:space="0" w:color="auto"/>
      </w:divBdr>
    </w:div>
    <w:div w:id="514686300">
      <w:bodyDiv w:val="1"/>
      <w:marLeft w:val="0"/>
      <w:marRight w:val="0"/>
      <w:marTop w:val="0"/>
      <w:marBottom w:val="0"/>
      <w:divBdr>
        <w:top w:val="none" w:sz="0" w:space="0" w:color="auto"/>
        <w:left w:val="none" w:sz="0" w:space="0" w:color="auto"/>
        <w:bottom w:val="none" w:sz="0" w:space="0" w:color="auto"/>
        <w:right w:val="none" w:sz="0" w:space="0" w:color="auto"/>
      </w:divBdr>
    </w:div>
    <w:div w:id="542211668">
      <w:bodyDiv w:val="1"/>
      <w:marLeft w:val="0"/>
      <w:marRight w:val="0"/>
      <w:marTop w:val="0"/>
      <w:marBottom w:val="0"/>
      <w:divBdr>
        <w:top w:val="none" w:sz="0" w:space="0" w:color="auto"/>
        <w:left w:val="none" w:sz="0" w:space="0" w:color="auto"/>
        <w:bottom w:val="none" w:sz="0" w:space="0" w:color="auto"/>
        <w:right w:val="none" w:sz="0" w:space="0" w:color="auto"/>
      </w:divBdr>
    </w:div>
    <w:div w:id="544758933">
      <w:bodyDiv w:val="1"/>
      <w:marLeft w:val="0"/>
      <w:marRight w:val="0"/>
      <w:marTop w:val="0"/>
      <w:marBottom w:val="0"/>
      <w:divBdr>
        <w:top w:val="none" w:sz="0" w:space="0" w:color="auto"/>
        <w:left w:val="none" w:sz="0" w:space="0" w:color="auto"/>
        <w:bottom w:val="none" w:sz="0" w:space="0" w:color="auto"/>
        <w:right w:val="none" w:sz="0" w:space="0" w:color="auto"/>
      </w:divBdr>
    </w:div>
    <w:div w:id="546064437">
      <w:bodyDiv w:val="1"/>
      <w:marLeft w:val="0"/>
      <w:marRight w:val="0"/>
      <w:marTop w:val="0"/>
      <w:marBottom w:val="0"/>
      <w:divBdr>
        <w:top w:val="none" w:sz="0" w:space="0" w:color="auto"/>
        <w:left w:val="none" w:sz="0" w:space="0" w:color="auto"/>
        <w:bottom w:val="none" w:sz="0" w:space="0" w:color="auto"/>
        <w:right w:val="none" w:sz="0" w:space="0" w:color="auto"/>
      </w:divBdr>
    </w:div>
    <w:div w:id="634793872">
      <w:bodyDiv w:val="1"/>
      <w:marLeft w:val="0"/>
      <w:marRight w:val="0"/>
      <w:marTop w:val="0"/>
      <w:marBottom w:val="0"/>
      <w:divBdr>
        <w:top w:val="none" w:sz="0" w:space="0" w:color="auto"/>
        <w:left w:val="none" w:sz="0" w:space="0" w:color="auto"/>
        <w:bottom w:val="none" w:sz="0" w:space="0" w:color="auto"/>
        <w:right w:val="none" w:sz="0" w:space="0" w:color="auto"/>
      </w:divBdr>
    </w:div>
    <w:div w:id="657732713">
      <w:bodyDiv w:val="1"/>
      <w:marLeft w:val="0"/>
      <w:marRight w:val="0"/>
      <w:marTop w:val="0"/>
      <w:marBottom w:val="0"/>
      <w:divBdr>
        <w:top w:val="none" w:sz="0" w:space="0" w:color="auto"/>
        <w:left w:val="none" w:sz="0" w:space="0" w:color="auto"/>
        <w:bottom w:val="none" w:sz="0" w:space="0" w:color="auto"/>
        <w:right w:val="none" w:sz="0" w:space="0" w:color="auto"/>
      </w:divBdr>
    </w:div>
    <w:div w:id="663506359">
      <w:bodyDiv w:val="1"/>
      <w:marLeft w:val="0"/>
      <w:marRight w:val="0"/>
      <w:marTop w:val="0"/>
      <w:marBottom w:val="0"/>
      <w:divBdr>
        <w:top w:val="none" w:sz="0" w:space="0" w:color="auto"/>
        <w:left w:val="none" w:sz="0" w:space="0" w:color="auto"/>
        <w:bottom w:val="none" w:sz="0" w:space="0" w:color="auto"/>
        <w:right w:val="none" w:sz="0" w:space="0" w:color="auto"/>
      </w:divBdr>
    </w:div>
    <w:div w:id="709957162">
      <w:bodyDiv w:val="1"/>
      <w:marLeft w:val="0"/>
      <w:marRight w:val="0"/>
      <w:marTop w:val="0"/>
      <w:marBottom w:val="0"/>
      <w:divBdr>
        <w:top w:val="none" w:sz="0" w:space="0" w:color="auto"/>
        <w:left w:val="none" w:sz="0" w:space="0" w:color="auto"/>
        <w:bottom w:val="none" w:sz="0" w:space="0" w:color="auto"/>
        <w:right w:val="none" w:sz="0" w:space="0" w:color="auto"/>
      </w:divBdr>
    </w:div>
    <w:div w:id="720325700">
      <w:bodyDiv w:val="1"/>
      <w:marLeft w:val="0"/>
      <w:marRight w:val="0"/>
      <w:marTop w:val="0"/>
      <w:marBottom w:val="0"/>
      <w:divBdr>
        <w:top w:val="none" w:sz="0" w:space="0" w:color="auto"/>
        <w:left w:val="none" w:sz="0" w:space="0" w:color="auto"/>
        <w:bottom w:val="none" w:sz="0" w:space="0" w:color="auto"/>
        <w:right w:val="none" w:sz="0" w:space="0" w:color="auto"/>
      </w:divBdr>
    </w:div>
    <w:div w:id="726687764">
      <w:bodyDiv w:val="1"/>
      <w:marLeft w:val="0"/>
      <w:marRight w:val="0"/>
      <w:marTop w:val="0"/>
      <w:marBottom w:val="0"/>
      <w:divBdr>
        <w:top w:val="none" w:sz="0" w:space="0" w:color="auto"/>
        <w:left w:val="none" w:sz="0" w:space="0" w:color="auto"/>
        <w:bottom w:val="none" w:sz="0" w:space="0" w:color="auto"/>
        <w:right w:val="none" w:sz="0" w:space="0" w:color="auto"/>
      </w:divBdr>
    </w:div>
    <w:div w:id="734475789">
      <w:bodyDiv w:val="1"/>
      <w:marLeft w:val="0"/>
      <w:marRight w:val="0"/>
      <w:marTop w:val="0"/>
      <w:marBottom w:val="0"/>
      <w:divBdr>
        <w:top w:val="none" w:sz="0" w:space="0" w:color="auto"/>
        <w:left w:val="none" w:sz="0" w:space="0" w:color="auto"/>
        <w:bottom w:val="none" w:sz="0" w:space="0" w:color="auto"/>
        <w:right w:val="none" w:sz="0" w:space="0" w:color="auto"/>
      </w:divBdr>
    </w:div>
    <w:div w:id="735392581">
      <w:bodyDiv w:val="1"/>
      <w:marLeft w:val="0"/>
      <w:marRight w:val="0"/>
      <w:marTop w:val="0"/>
      <w:marBottom w:val="0"/>
      <w:divBdr>
        <w:top w:val="none" w:sz="0" w:space="0" w:color="auto"/>
        <w:left w:val="none" w:sz="0" w:space="0" w:color="auto"/>
        <w:bottom w:val="none" w:sz="0" w:space="0" w:color="auto"/>
        <w:right w:val="none" w:sz="0" w:space="0" w:color="auto"/>
      </w:divBdr>
    </w:div>
    <w:div w:id="742872484">
      <w:bodyDiv w:val="1"/>
      <w:marLeft w:val="0"/>
      <w:marRight w:val="0"/>
      <w:marTop w:val="0"/>
      <w:marBottom w:val="0"/>
      <w:divBdr>
        <w:top w:val="none" w:sz="0" w:space="0" w:color="auto"/>
        <w:left w:val="none" w:sz="0" w:space="0" w:color="auto"/>
        <w:bottom w:val="none" w:sz="0" w:space="0" w:color="auto"/>
        <w:right w:val="none" w:sz="0" w:space="0" w:color="auto"/>
      </w:divBdr>
    </w:div>
    <w:div w:id="778526754">
      <w:bodyDiv w:val="1"/>
      <w:marLeft w:val="0"/>
      <w:marRight w:val="0"/>
      <w:marTop w:val="0"/>
      <w:marBottom w:val="0"/>
      <w:divBdr>
        <w:top w:val="none" w:sz="0" w:space="0" w:color="auto"/>
        <w:left w:val="none" w:sz="0" w:space="0" w:color="auto"/>
        <w:bottom w:val="none" w:sz="0" w:space="0" w:color="auto"/>
        <w:right w:val="none" w:sz="0" w:space="0" w:color="auto"/>
      </w:divBdr>
    </w:div>
    <w:div w:id="826166972">
      <w:bodyDiv w:val="1"/>
      <w:marLeft w:val="0"/>
      <w:marRight w:val="0"/>
      <w:marTop w:val="0"/>
      <w:marBottom w:val="0"/>
      <w:divBdr>
        <w:top w:val="none" w:sz="0" w:space="0" w:color="auto"/>
        <w:left w:val="none" w:sz="0" w:space="0" w:color="auto"/>
        <w:bottom w:val="none" w:sz="0" w:space="0" w:color="auto"/>
        <w:right w:val="none" w:sz="0" w:space="0" w:color="auto"/>
      </w:divBdr>
    </w:div>
    <w:div w:id="834801808">
      <w:bodyDiv w:val="1"/>
      <w:marLeft w:val="0"/>
      <w:marRight w:val="0"/>
      <w:marTop w:val="0"/>
      <w:marBottom w:val="0"/>
      <w:divBdr>
        <w:top w:val="none" w:sz="0" w:space="0" w:color="auto"/>
        <w:left w:val="none" w:sz="0" w:space="0" w:color="auto"/>
        <w:bottom w:val="none" w:sz="0" w:space="0" w:color="auto"/>
        <w:right w:val="none" w:sz="0" w:space="0" w:color="auto"/>
      </w:divBdr>
    </w:div>
    <w:div w:id="838814671">
      <w:bodyDiv w:val="1"/>
      <w:marLeft w:val="0"/>
      <w:marRight w:val="0"/>
      <w:marTop w:val="0"/>
      <w:marBottom w:val="0"/>
      <w:divBdr>
        <w:top w:val="none" w:sz="0" w:space="0" w:color="auto"/>
        <w:left w:val="none" w:sz="0" w:space="0" w:color="auto"/>
        <w:bottom w:val="none" w:sz="0" w:space="0" w:color="auto"/>
        <w:right w:val="none" w:sz="0" w:space="0" w:color="auto"/>
      </w:divBdr>
    </w:div>
    <w:div w:id="839810649">
      <w:bodyDiv w:val="1"/>
      <w:marLeft w:val="0"/>
      <w:marRight w:val="0"/>
      <w:marTop w:val="0"/>
      <w:marBottom w:val="0"/>
      <w:divBdr>
        <w:top w:val="none" w:sz="0" w:space="0" w:color="auto"/>
        <w:left w:val="none" w:sz="0" w:space="0" w:color="auto"/>
        <w:bottom w:val="none" w:sz="0" w:space="0" w:color="auto"/>
        <w:right w:val="none" w:sz="0" w:space="0" w:color="auto"/>
      </w:divBdr>
    </w:div>
    <w:div w:id="856845403">
      <w:bodyDiv w:val="1"/>
      <w:marLeft w:val="0"/>
      <w:marRight w:val="0"/>
      <w:marTop w:val="0"/>
      <w:marBottom w:val="0"/>
      <w:divBdr>
        <w:top w:val="none" w:sz="0" w:space="0" w:color="auto"/>
        <w:left w:val="none" w:sz="0" w:space="0" w:color="auto"/>
        <w:bottom w:val="none" w:sz="0" w:space="0" w:color="auto"/>
        <w:right w:val="none" w:sz="0" w:space="0" w:color="auto"/>
      </w:divBdr>
    </w:div>
    <w:div w:id="866062374">
      <w:bodyDiv w:val="1"/>
      <w:marLeft w:val="0"/>
      <w:marRight w:val="0"/>
      <w:marTop w:val="0"/>
      <w:marBottom w:val="0"/>
      <w:divBdr>
        <w:top w:val="none" w:sz="0" w:space="0" w:color="auto"/>
        <w:left w:val="none" w:sz="0" w:space="0" w:color="auto"/>
        <w:bottom w:val="none" w:sz="0" w:space="0" w:color="auto"/>
        <w:right w:val="none" w:sz="0" w:space="0" w:color="auto"/>
      </w:divBdr>
    </w:div>
    <w:div w:id="895893688">
      <w:bodyDiv w:val="1"/>
      <w:marLeft w:val="0"/>
      <w:marRight w:val="0"/>
      <w:marTop w:val="0"/>
      <w:marBottom w:val="0"/>
      <w:divBdr>
        <w:top w:val="none" w:sz="0" w:space="0" w:color="auto"/>
        <w:left w:val="none" w:sz="0" w:space="0" w:color="auto"/>
        <w:bottom w:val="none" w:sz="0" w:space="0" w:color="auto"/>
        <w:right w:val="none" w:sz="0" w:space="0" w:color="auto"/>
      </w:divBdr>
    </w:div>
    <w:div w:id="898784335">
      <w:bodyDiv w:val="1"/>
      <w:marLeft w:val="0"/>
      <w:marRight w:val="0"/>
      <w:marTop w:val="0"/>
      <w:marBottom w:val="0"/>
      <w:divBdr>
        <w:top w:val="none" w:sz="0" w:space="0" w:color="auto"/>
        <w:left w:val="none" w:sz="0" w:space="0" w:color="auto"/>
        <w:bottom w:val="none" w:sz="0" w:space="0" w:color="auto"/>
        <w:right w:val="none" w:sz="0" w:space="0" w:color="auto"/>
      </w:divBdr>
    </w:div>
    <w:div w:id="913778010">
      <w:bodyDiv w:val="1"/>
      <w:marLeft w:val="0"/>
      <w:marRight w:val="0"/>
      <w:marTop w:val="0"/>
      <w:marBottom w:val="0"/>
      <w:divBdr>
        <w:top w:val="none" w:sz="0" w:space="0" w:color="auto"/>
        <w:left w:val="none" w:sz="0" w:space="0" w:color="auto"/>
        <w:bottom w:val="none" w:sz="0" w:space="0" w:color="auto"/>
        <w:right w:val="none" w:sz="0" w:space="0" w:color="auto"/>
      </w:divBdr>
    </w:div>
    <w:div w:id="934284846">
      <w:bodyDiv w:val="1"/>
      <w:marLeft w:val="0"/>
      <w:marRight w:val="0"/>
      <w:marTop w:val="0"/>
      <w:marBottom w:val="0"/>
      <w:divBdr>
        <w:top w:val="none" w:sz="0" w:space="0" w:color="auto"/>
        <w:left w:val="none" w:sz="0" w:space="0" w:color="auto"/>
        <w:bottom w:val="none" w:sz="0" w:space="0" w:color="auto"/>
        <w:right w:val="none" w:sz="0" w:space="0" w:color="auto"/>
      </w:divBdr>
    </w:div>
    <w:div w:id="1046297848">
      <w:bodyDiv w:val="1"/>
      <w:marLeft w:val="0"/>
      <w:marRight w:val="0"/>
      <w:marTop w:val="0"/>
      <w:marBottom w:val="0"/>
      <w:divBdr>
        <w:top w:val="none" w:sz="0" w:space="0" w:color="auto"/>
        <w:left w:val="none" w:sz="0" w:space="0" w:color="auto"/>
        <w:bottom w:val="none" w:sz="0" w:space="0" w:color="auto"/>
        <w:right w:val="none" w:sz="0" w:space="0" w:color="auto"/>
      </w:divBdr>
      <w:divsChild>
        <w:div w:id="141631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407043">
      <w:bodyDiv w:val="1"/>
      <w:marLeft w:val="0"/>
      <w:marRight w:val="0"/>
      <w:marTop w:val="0"/>
      <w:marBottom w:val="0"/>
      <w:divBdr>
        <w:top w:val="none" w:sz="0" w:space="0" w:color="auto"/>
        <w:left w:val="none" w:sz="0" w:space="0" w:color="auto"/>
        <w:bottom w:val="none" w:sz="0" w:space="0" w:color="auto"/>
        <w:right w:val="none" w:sz="0" w:space="0" w:color="auto"/>
      </w:divBdr>
    </w:div>
    <w:div w:id="1085298112">
      <w:bodyDiv w:val="1"/>
      <w:marLeft w:val="0"/>
      <w:marRight w:val="0"/>
      <w:marTop w:val="0"/>
      <w:marBottom w:val="0"/>
      <w:divBdr>
        <w:top w:val="none" w:sz="0" w:space="0" w:color="auto"/>
        <w:left w:val="none" w:sz="0" w:space="0" w:color="auto"/>
        <w:bottom w:val="none" w:sz="0" w:space="0" w:color="auto"/>
        <w:right w:val="none" w:sz="0" w:space="0" w:color="auto"/>
      </w:divBdr>
    </w:div>
    <w:div w:id="1112169140">
      <w:bodyDiv w:val="1"/>
      <w:marLeft w:val="0"/>
      <w:marRight w:val="0"/>
      <w:marTop w:val="0"/>
      <w:marBottom w:val="0"/>
      <w:divBdr>
        <w:top w:val="none" w:sz="0" w:space="0" w:color="auto"/>
        <w:left w:val="none" w:sz="0" w:space="0" w:color="auto"/>
        <w:bottom w:val="none" w:sz="0" w:space="0" w:color="auto"/>
        <w:right w:val="none" w:sz="0" w:space="0" w:color="auto"/>
      </w:divBdr>
    </w:div>
    <w:div w:id="1114399543">
      <w:bodyDiv w:val="1"/>
      <w:marLeft w:val="0"/>
      <w:marRight w:val="0"/>
      <w:marTop w:val="0"/>
      <w:marBottom w:val="0"/>
      <w:divBdr>
        <w:top w:val="none" w:sz="0" w:space="0" w:color="auto"/>
        <w:left w:val="none" w:sz="0" w:space="0" w:color="auto"/>
        <w:bottom w:val="none" w:sz="0" w:space="0" w:color="auto"/>
        <w:right w:val="none" w:sz="0" w:space="0" w:color="auto"/>
      </w:divBdr>
    </w:div>
    <w:div w:id="1147895142">
      <w:bodyDiv w:val="1"/>
      <w:marLeft w:val="0"/>
      <w:marRight w:val="0"/>
      <w:marTop w:val="0"/>
      <w:marBottom w:val="0"/>
      <w:divBdr>
        <w:top w:val="none" w:sz="0" w:space="0" w:color="auto"/>
        <w:left w:val="none" w:sz="0" w:space="0" w:color="auto"/>
        <w:bottom w:val="none" w:sz="0" w:space="0" w:color="auto"/>
        <w:right w:val="none" w:sz="0" w:space="0" w:color="auto"/>
      </w:divBdr>
    </w:div>
    <w:div w:id="1149441612">
      <w:bodyDiv w:val="1"/>
      <w:marLeft w:val="0"/>
      <w:marRight w:val="0"/>
      <w:marTop w:val="0"/>
      <w:marBottom w:val="0"/>
      <w:divBdr>
        <w:top w:val="none" w:sz="0" w:space="0" w:color="auto"/>
        <w:left w:val="none" w:sz="0" w:space="0" w:color="auto"/>
        <w:bottom w:val="none" w:sz="0" w:space="0" w:color="auto"/>
        <w:right w:val="none" w:sz="0" w:space="0" w:color="auto"/>
      </w:divBdr>
    </w:div>
    <w:div w:id="1165629887">
      <w:bodyDiv w:val="1"/>
      <w:marLeft w:val="0"/>
      <w:marRight w:val="0"/>
      <w:marTop w:val="0"/>
      <w:marBottom w:val="0"/>
      <w:divBdr>
        <w:top w:val="none" w:sz="0" w:space="0" w:color="auto"/>
        <w:left w:val="none" w:sz="0" w:space="0" w:color="auto"/>
        <w:bottom w:val="none" w:sz="0" w:space="0" w:color="auto"/>
        <w:right w:val="none" w:sz="0" w:space="0" w:color="auto"/>
      </w:divBdr>
    </w:div>
    <w:div w:id="1170565214">
      <w:bodyDiv w:val="1"/>
      <w:marLeft w:val="0"/>
      <w:marRight w:val="0"/>
      <w:marTop w:val="0"/>
      <w:marBottom w:val="0"/>
      <w:divBdr>
        <w:top w:val="none" w:sz="0" w:space="0" w:color="auto"/>
        <w:left w:val="none" w:sz="0" w:space="0" w:color="auto"/>
        <w:bottom w:val="none" w:sz="0" w:space="0" w:color="auto"/>
        <w:right w:val="none" w:sz="0" w:space="0" w:color="auto"/>
      </w:divBdr>
    </w:div>
    <w:div w:id="1188716361">
      <w:bodyDiv w:val="1"/>
      <w:marLeft w:val="0"/>
      <w:marRight w:val="0"/>
      <w:marTop w:val="0"/>
      <w:marBottom w:val="0"/>
      <w:divBdr>
        <w:top w:val="none" w:sz="0" w:space="0" w:color="auto"/>
        <w:left w:val="none" w:sz="0" w:space="0" w:color="auto"/>
        <w:bottom w:val="none" w:sz="0" w:space="0" w:color="auto"/>
        <w:right w:val="none" w:sz="0" w:space="0" w:color="auto"/>
      </w:divBdr>
    </w:div>
    <w:div w:id="1314093762">
      <w:bodyDiv w:val="1"/>
      <w:marLeft w:val="0"/>
      <w:marRight w:val="0"/>
      <w:marTop w:val="0"/>
      <w:marBottom w:val="0"/>
      <w:divBdr>
        <w:top w:val="none" w:sz="0" w:space="0" w:color="auto"/>
        <w:left w:val="none" w:sz="0" w:space="0" w:color="auto"/>
        <w:bottom w:val="none" w:sz="0" w:space="0" w:color="auto"/>
        <w:right w:val="none" w:sz="0" w:space="0" w:color="auto"/>
      </w:divBdr>
    </w:div>
    <w:div w:id="1316105539">
      <w:bodyDiv w:val="1"/>
      <w:marLeft w:val="0"/>
      <w:marRight w:val="0"/>
      <w:marTop w:val="0"/>
      <w:marBottom w:val="0"/>
      <w:divBdr>
        <w:top w:val="none" w:sz="0" w:space="0" w:color="auto"/>
        <w:left w:val="none" w:sz="0" w:space="0" w:color="auto"/>
        <w:bottom w:val="none" w:sz="0" w:space="0" w:color="auto"/>
        <w:right w:val="none" w:sz="0" w:space="0" w:color="auto"/>
      </w:divBdr>
    </w:div>
    <w:div w:id="1343241738">
      <w:bodyDiv w:val="1"/>
      <w:marLeft w:val="0"/>
      <w:marRight w:val="0"/>
      <w:marTop w:val="0"/>
      <w:marBottom w:val="0"/>
      <w:divBdr>
        <w:top w:val="none" w:sz="0" w:space="0" w:color="auto"/>
        <w:left w:val="none" w:sz="0" w:space="0" w:color="auto"/>
        <w:bottom w:val="none" w:sz="0" w:space="0" w:color="auto"/>
        <w:right w:val="none" w:sz="0" w:space="0" w:color="auto"/>
      </w:divBdr>
    </w:div>
    <w:div w:id="1357196423">
      <w:bodyDiv w:val="1"/>
      <w:marLeft w:val="0"/>
      <w:marRight w:val="0"/>
      <w:marTop w:val="0"/>
      <w:marBottom w:val="0"/>
      <w:divBdr>
        <w:top w:val="none" w:sz="0" w:space="0" w:color="auto"/>
        <w:left w:val="none" w:sz="0" w:space="0" w:color="auto"/>
        <w:bottom w:val="none" w:sz="0" w:space="0" w:color="auto"/>
        <w:right w:val="none" w:sz="0" w:space="0" w:color="auto"/>
      </w:divBdr>
    </w:div>
    <w:div w:id="1366563050">
      <w:bodyDiv w:val="1"/>
      <w:marLeft w:val="0"/>
      <w:marRight w:val="0"/>
      <w:marTop w:val="0"/>
      <w:marBottom w:val="0"/>
      <w:divBdr>
        <w:top w:val="none" w:sz="0" w:space="0" w:color="auto"/>
        <w:left w:val="none" w:sz="0" w:space="0" w:color="auto"/>
        <w:bottom w:val="none" w:sz="0" w:space="0" w:color="auto"/>
        <w:right w:val="none" w:sz="0" w:space="0" w:color="auto"/>
      </w:divBdr>
    </w:div>
    <w:div w:id="1417826601">
      <w:bodyDiv w:val="1"/>
      <w:marLeft w:val="0"/>
      <w:marRight w:val="0"/>
      <w:marTop w:val="0"/>
      <w:marBottom w:val="0"/>
      <w:divBdr>
        <w:top w:val="none" w:sz="0" w:space="0" w:color="auto"/>
        <w:left w:val="none" w:sz="0" w:space="0" w:color="auto"/>
        <w:bottom w:val="none" w:sz="0" w:space="0" w:color="auto"/>
        <w:right w:val="none" w:sz="0" w:space="0" w:color="auto"/>
      </w:divBdr>
    </w:div>
    <w:div w:id="1432504584">
      <w:bodyDiv w:val="1"/>
      <w:marLeft w:val="0"/>
      <w:marRight w:val="0"/>
      <w:marTop w:val="0"/>
      <w:marBottom w:val="0"/>
      <w:divBdr>
        <w:top w:val="none" w:sz="0" w:space="0" w:color="auto"/>
        <w:left w:val="none" w:sz="0" w:space="0" w:color="auto"/>
        <w:bottom w:val="none" w:sz="0" w:space="0" w:color="auto"/>
        <w:right w:val="none" w:sz="0" w:space="0" w:color="auto"/>
      </w:divBdr>
    </w:div>
    <w:div w:id="1449395164">
      <w:bodyDiv w:val="1"/>
      <w:marLeft w:val="0"/>
      <w:marRight w:val="0"/>
      <w:marTop w:val="0"/>
      <w:marBottom w:val="0"/>
      <w:divBdr>
        <w:top w:val="none" w:sz="0" w:space="0" w:color="auto"/>
        <w:left w:val="none" w:sz="0" w:space="0" w:color="auto"/>
        <w:bottom w:val="none" w:sz="0" w:space="0" w:color="auto"/>
        <w:right w:val="none" w:sz="0" w:space="0" w:color="auto"/>
      </w:divBdr>
    </w:div>
    <w:div w:id="1451363216">
      <w:bodyDiv w:val="1"/>
      <w:marLeft w:val="0"/>
      <w:marRight w:val="0"/>
      <w:marTop w:val="0"/>
      <w:marBottom w:val="0"/>
      <w:divBdr>
        <w:top w:val="none" w:sz="0" w:space="0" w:color="auto"/>
        <w:left w:val="none" w:sz="0" w:space="0" w:color="auto"/>
        <w:bottom w:val="none" w:sz="0" w:space="0" w:color="auto"/>
        <w:right w:val="none" w:sz="0" w:space="0" w:color="auto"/>
      </w:divBdr>
    </w:div>
    <w:div w:id="1462384993">
      <w:bodyDiv w:val="1"/>
      <w:marLeft w:val="0"/>
      <w:marRight w:val="0"/>
      <w:marTop w:val="0"/>
      <w:marBottom w:val="0"/>
      <w:divBdr>
        <w:top w:val="none" w:sz="0" w:space="0" w:color="auto"/>
        <w:left w:val="none" w:sz="0" w:space="0" w:color="auto"/>
        <w:bottom w:val="none" w:sz="0" w:space="0" w:color="auto"/>
        <w:right w:val="none" w:sz="0" w:space="0" w:color="auto"/>
      </w:divBdr>
    </w:div>
    <w:div w:id="1517961090">
      <w:bodyDiv w:val="1"/>
      <w:marLeft w:val="0"/>
      <w:marRight w:val="0"/>
      <w:marTop w:val="0"/>
      <w:marBottom w:val="0"/>
      <w:divBdr>
        <w:top w:val="none" w:sz="0" w:space="0" w:color="auto"/>
        <w:left w:val="none" w:sz="0" w:space="0" w:color="auto"/>
        <w:bottom w:val="none" w:sz="0" w:space="0" w:color="auto"/>
        <w:right w:val="none" w:sz="0" w:space="0" w:color="auto"/>
      </w:divBdr>
    </w:div>
    <w:div w:id="1527258765">
      <w:bodyDiv w:val="1"/>
      <w:marLeft w:val="0"/>
      <w:marRight w:val="0"/>
      <w:marTop w:val="0"/>
      <w:marBottom w:val="0"/>
      <w:divBdr>
        <w:top w:val="none" w:sz="0" w:space="0" w:color="auto"/>
        <w:left w:val="none" w:sz="0" w:space="0" w:color="auto"/>
        <w:bottom w:val="none" w:sz="0" w:space="0" w:color="auto"/>
        <w:right w:val="none" w:sz="0" w:space="0" w:color="auto"/>
      </w:divBdr>
    </w:div>
    <w:div w:id="1539053373">
      <w:bodyDiv w:val="1"/>
      <w:marLeft w:val="0"/>
      <w:marRight w:val="0"/>
      <w:marTop w:val="0"/>
      <w:marBottom w:val="0"/>
      <w:divBdr>
        <w:top w:val="none" w:sz="0" w:space="0" w:color="auto"/>
        <w:left w:val="none" w:sz="0" w:space="0" w:color="auto"/>
        <w:bottom w:val="none" w:sz="0" w:space="0" w:color="auto"/>
        <w:right w:val="none" w:sz="0" w:space="0" w:color="auto"/>
      </w:divBdr>
    </w:div>
    <w:div w:id="1556742479">
      <w:bodyDiv w:val="1"/>
      <w:marLeft w:val="0"/>
      <w:marRight w:val="0"/>
      <w:marTop w:val="0"/>
      <w:marBottom w:val="0"/>
      <w:divBdr>
        <w:top w:val="none" w:sz="0" w:space="0" w:color="auto"/>
        <w:left w:val="none" w:sz="0" w:space="0" w:color="auto"/>
        <w:bottom w:val="none" w:sz="0" w:space="0" w:color="auto"/>
        <w:right w:val="none" w:sz="0" w:space="0" w:color="auto"/>
      </w:divBdr>
    </w:div>
    <w:div w:id="1567298670">
      <w:bodyDiv w:val="1"/>
      <w:marLeft w:val="0"/>
      <w:marRight w:val="0"/>
      <w:marTop w:val="0"/>
      <w:marBottom w:val="0"/>
      <w:divBdr>
        <w:top w:val="none" w:sz="0" w:space="0" w:color="auto"/>
        <w:left w:val="none" w:sz="0" w:space="0" w:color="auto"/>
        <w:bottom w:val="none" w:sz="0" w:space="0" w:color="auto"/>
        <w:right w:val="none" w:sz="0" w:space="0" w:color="auto"/>
      </w:divBdr>
    </w:div>
    <w:div w:id="1578854954">
      <w:bodyDiv w:val="1"/>
      <w:marLeft w:val="0"/>
      <w:marRight w:val="0"/>
      <w:marTop w:val="0"/>
      <w:marBottom w:val="0"/>
      <w:divBdr>
        <w:top w:val="none" w:sz="0" w:space="0" w:color="auto"/>
        <w:left w:val="none" w:sz="0" w:space="0" w:color="auto"/>
        <w:bottom w:val="none" w:sz="0" w:space="0" w:color="auto"/>
        <w:right w:val="none" w:sz="0" w:space="0" w:color="auto"/>
      </w:divBdr>
    </w:div>
    <w:div w:id="1582250398">
      <w:bodyDiv w:val="1"/>
      <w:marLeft w:val="0"/>
      <w:marRight w:val="0"/>
      <w:marTop w:val="0"/>
      <w:marBottom w:val="0"/>
      <w:divBdr>
        <w:top w:val="none" w:sz="0" w:space="0" w:color="auto"/>
        <w:left w:val="none" w:sz="0" w:space="0" w:color="auto"/>
        <w:bottom w:val="none" w:sz="0" w:space="0" w:color="auto"/>
        <w:right w:val="none" w:sz="0" w:space="0" w:color="auto"/>
      </w:divBdr>
    </w:div>
    <w:div w:id="1584995125">
      <w:bodyDiv w:val="1"/>
      <w:marLeft w:val="0"/>
      <w:marRight w:val="0"/>
      <w:marTop w:val="0"/>
      <w:marBottom w:val="0"/>
      <w:divBdr>
        <w:top w:val="none" w:sz="0" w:space="0" w:color="auto"/>
        <w:left w:val="none" w:sz="0" w:space="0" w:color="auto"/>
        <w:bottom w:val="none" w:sz="0" w:space="0" w:color="auto"/>
        <w:right w:val="none" w:sz="0" w:space="0" w:color="auto"/>
      </w:divBdr>
    </w:div>
    <w:div w:id="1625966878">
      <w:bodyDiv w:val="1"/>
      <w:marLeft w:val="0"/>
      <w:marRight w:val="0"/>
      <w:marTop w:val="0"/>
      <w:marBottom w:val="0"/>
      <w:divBdr>
        <w:top w:val="none" w:sz="0" w:space="0" w:color="auto"/>
        <w:left w:val="none" w:sz="0" w:space="0" w:color="auto"/>
        <w:bottom w:val="none" w:sz="0" w:space="0" w:color="auto"/>
        <w:right w:val="none" w:sz="0" w:space="0" w:color="auto"/>
      </w:divBdr>
    </w:div>
    <w:div w:id="1639720288">
      <w:bodyDiv w:val="1"/>
      <w:marLeft w:val="0"/>
      <w:marRight w:val="0"/>
      <w:marTop w:val="0"/>
      <w:marBottom w:val="0"/>
      <w:divBdr>
        <w:top w:val="none" w:sz="0" w:space="0" w:color="auto"/>
        <w:left w:val="none" w:sz="0" w:space="0" w:color="auto"/>
        <w:bottom w:val="none" w:sz="0" w:space="0" w:color="auto"/>
        <w:right w:val="none" w:sz="0" w:space="0" w:color="auto"/>
      </w:divBdr>
    </w:div>
    <w:div w:id="1653212526">
      <w:bodyDiv w:val="1"/>
      <w:marLeft w:val="0"/>
      <w:marRight w:val="0"/>
      <w:marTop w:val="0"/>
      <w:marBottom w:val="0"/>
      <w:divBdr>
        <w:top w:val="none" w:sz="0" w:space="0" w:color="auto"/>
        <w:left w:val="none" w:sz="0" w:space="0" w:color="auto"/>
        <w:bottom w:val="none" w:sz="0" w:space="0" w:color="auto"/>
        <w:right w:val="none" w:sz="0" w:space="0" w:color="auto"/>
      </w:divBdr>
    </w:div>
    <w:div w:id="1686591312">
      <w:bodyDiv w:val="1"/>
      <w:marLeft w:val="0"/>
      <w:marRight w:val="0"/>
      <w:marTop w:val="0"/>
      <w:marBottom w:val="0"/>
      <w:divBdr>
        <w:top w:val="none" w:sz="0" w:space="0" w:color="auto"/>
        <w:left w:val="none" w:sz="0" w:space="0" w:color="auto"/>
        <w:bottom w:val="none" w:sz="0" w:space="0" w:color="auto"/>
        <w:right w:val="none" w:sz="0" w:space="0" w:color="auto"/>
      </w:divBdr>
    </w:div>
    <w:div w:id="1714815694">
      <w:bodyDiv w:val="1"/>
      <w:marLeft w:val="0"/>
      <w:marRight w:val="0"/>
      <w:marTop w:val="0"/>
      <w:marBottom w:val="0"/>
      <w:divBdr>
        <w:top w:val="none" w:sz="0" w:space="0" w:color="auto"/>
        <w:left w:val="none" w:sz="0" w:space="0" w:color="auto"/>
        <w:bottom w:val="none" w:sz="0" w:space="0" w:color="auto"/>
        <w:right w:val="none" w:sz="0" w:space="0" w:color="auto"/>
      </w:divBdr>
    </w:div>
    <w:div w:id="1733235309">
      <w:bodyDiv w:val="1"/>
      <w:marLeft w:val="0"/>
      <w:marRight w:val="0"/>
      <w:marTop w:val="0"/>
      <w:marBottom w:val="0"/>
      <w:divBdr>
        <w:top w:val="none" w:sz="0" w:space="0" w:color="auto"/>
        <w:left w:val="none" w:sz="0" w:space="0" w:color="auto"/>
        <w:bottom w:val="none" w:sz="0" w:space="0" w:color="auto"/>
        <w:right w:val="none" w:sz="0" w:space="0" w:color="auto"/>
      </w:divBdr>
    </w:div>
    <w:div w:id="1742679543">
      <w:bodyDiv w:val="1"/>
      <w:marLeft w:val="0"/>
      <w:marRight w:val="0"/>
      <w:marTop w:val="0"/>
      <w:marBottom w:val="0"/>
      <w:divBdr>
        <w:top w:val="none" w:sz="0" w:space="0" w:color="auto"/>
        <w:left w:val="none" w:sz="0" w:space="0" w:color="auto"/>
        <w:bottom w:val="none" w:sz="0" w:space="0" w:color="auto"/>
        <w:right w:val="none" w:sz="0" w:space="0" w:color="auto"/>
      </w:divBdr>
    </w:div>
    <w:div w:id="1755740576">
      <w:bodyDiv w:val="1"/>
      <w:marLeft w:val="0"/>
      <w:marRight w:val="0"/>
      <w:marTop w:val="0"/>
      <w:marBottom w:val="0"/>
      <w:divBdr>
        <w:top w:val="none" w:sz="0" w:space="0" w:color="auto"/>
        <w:left w:val="none" w:sz="0" w:space="0" w:color="auto"/>
        <w:bottom w:val="none" w:sz="0" w:space="0" w:color="auto"/>
        <w:right w:val="none" w:sz="0" w:space="0" w:color="auto"/>
      </w:divBdr>
    </w:div>
    <w:div w:id="1807356506">
      <w:bodyDiv w:val="1"/>
      <w:marLeft w:val="0"/>
      <w:marRight w:val="0"/>
      <w:marTop w:val="0"/>
      <w:marBottom w:val="0"/>
      <w:divBdr>
        <w:top w:val="none" w:sz="0" w:space="0" w:color="auto"/>
        <w:left w:val="none" w:sz="0" w:space="0" w:color="auto"/>
        <w:bottom w:val="none" w:sz="0" w:space="0" w:color="auto"/>
        <w:right w:val="none" w:sz="0" w:space="0" w:color="auto"/>
      </w:divBdr>
    </w:div>
    <w:div w:id="1810051164">
      <w:bodyDiv w:val="1"/>
      <w:marLeft w:val="0"/>
      <w:marRight w:val="0"/>
      <w:marTop w:val="0"/>
      <w:marBottom w:val="0"/>
      <w:divBdr>
        <w:top w:val="none" w:sz="0" w:space="0" w:color="auto"/>
        <w:left w:val="none" w:sz="0" w:space="0" w:color="auto"/>
        <w:bottom w:val="none" w:sz="0" w:space="0" w:color="auto"/>
        <w:right w:val="none" w:sz="0" w:space="0" w:color="auto"/>
      </w:divBdr>
    </w:div>
    <w:div w:id="1835367948">
      <w:bodyDiv w:val="1"/>
      <w:marLeft w:val="0"/>
      <w:marRight w:val="0"/>
      <w:marTop w:val="0"/>
      <w:marBottom w:val="0"/>
      <w:divBdr>
        <w:top w:val="none" w:sz="0" w:space="0" w:color="auto"/>
        <w:left w:val="none" w:sz="0" w:space="0" w:color="auto"/>
        <w:bottom w:val="none" w:sz="0" w:space="0" w:color="auto"/>
        <w:right w:val="none" w:sz="0" w:space="0" w:color="auto"/>
      </w:divBdr>
    </w:div>
    <w:div w:id="1859659421">
      <w:bodyDiv w:val="1"/>
      <w:marLeft w:val="0"/>
      <w:marRight w:val="0"/>
      <w:marTop w:val="0"/>
      <w:marBottom w:val="0"/>
      <w:divBdr>
        <w:top w:val="none" w:sz="0" w:space="0" w:color="auto"/>
        <w:left w:val="none" w:sz="0" w:space="0" w:color="auto"/>
        <w:bottom w:val="none" w:sz="0" w:space="0" w:color="auto"/>
        <w:right w:val="none" w:sz="0" w:space="0" w:color="auto"/>
      </w:divBdr>
    </w:div>
    <w:div w:id="1872108892">
      <w:bodyDiv w:val="1"/>
      <w:marLeft w:val="0"/>
      <w:marRight w:val="0"/>
      <w:marTop w:val="0"/>
      <w:marBottom w:val="0"/>
      <w:divBdr>
        <w:top w:val="none" w:sz="0" w:space="0" w:color="auto"/>
        <w:left w:val="none" w:sz="0" w:space="0" w:color="auto"/>
        <w:bottom w:val="none" w:sz="0" w:space="0" w:color="auto"/>
        <w:right w:val="none" w:sz="0" w:space="0" w:color="auto"/>
      </w:divBdr>
    </w:div>
    <w:div w:id="1920285479">
      <w:bodyDiv w:val="1"/>
      <w:marLeft w:val="0"/>
      <w:marRight w:val="0"/>
      <w:marTop w:val="0"/>
      <w:marBottom w:val="0"/>
      <w:divBdr>
        <w:top w:val="none" w:sz="0" w:space="0" w:color="auto"/>
        <w:left w:val="none" w:sz="0" w:space="0" w:color="auto"/>
        <w:bottom w:val="none" w:sz="0" w:space="0" w:color="auto"/>
        <w:right w:val="none" w:sz="0" w:space="0" w:color="auto"/>
      </w:divBdr>
    </w:div>
    <w:div w:id="1937247656">
      <w:bodyDiv w:val="1"/>
      <w:marLeft w:val="0"/>
      <w:marRight w:val="0"/>
      <w:marTop w:val="0"/>
      <w:marBottom w:val="0"/>
      <w:divBdr>
        <w:top w:val="none" w:sz="0" w:space="0" w:color="auto"/>
        <w:left w:val="none" w:sz="0" w:space="0" w:color="auto"/>
        <w:bottom w:val="none" w:sz="0" w:space="0" w:color="auto"/>
        <w:right w:val="none" w:sz="0" w:space="0" w:color="auto"/>
      </w:divBdr>
    </w:div>
    <w:div w:id="1938436986">
      <w:bodyDiv w:val="1"/>
      <w:marLeft w:val="0"/>
      <w:marRight w:val="0"/>
      <w:marTop w:val="0"/>
      <w:marBottom w:val="0"/>
      <w:divBdr>
        <w:top w:val="none" w:sz="0" w:space="0" w:color="auto"/>
        <w:left w:val="none" w:sz="0" w:space="0" w:color="auto"/>
        <w:bottom w:val="none" w:sz="0" w:space="0" w:color="auto"/>
        <w:right w:val="none" w:sz="0" w:space="0" w:color="auto"/>
      </w:divBdr>
    </w:div>
    <w:div w:id="1953390384">
      <w:bodyDiv w:val="1"/>
      <w:marLeft w:val="0"/>
      <w:marRight w:val="0"/>
      <w:marTop w:val="0"/>
      <w:marBottom w:val="0"/>
      <w:divBdr>
        <w:top w:val="none" w:sz="0" w:space="0" w:color="auto"/>
        <w:left w:val="none" w:sz="0" w:space="0" w:color="auto"/>
        <w:bottom w:val="none" w:sz="0" w:space="0" w:color="auto"/>
        <w:right w:val="none" w:sz="0" w:space="0" w:color="auto"/>
      </w:divBdr>
    </w:div>
    <w:div w:id="2108110649">
      <w:bodyDiv w:val="1"/>
      <w:marLeft w:val="0"/>
      <w:marRight w:val="0"/>
      <w:marTop w:val="0"/>
      <w:marBottom w:val="0"/>
      <w:divBdr>
        <w:top w:val="none" w:sz="0" w:space="0" w:color="auto"/>
        <w:left w:val="none" w:sz="0" w:space="0" w:color="auto"/>
        <w:bottom w:val="none" w:sz="0" w:space="0" w:color="auto"/>
        <w:right w:val="none" w:sz="0" w:space="0" w:color="auto"/>
      </w:divBdr>
    </w:div>
    <w:div w:id="213498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mmunities.vmware.com/docs/DOC-19605" TargetMode="External"/><Relationship Id="rId21" Type="http://schemas.openxmlformats.org/officeDocument/2006/relationships/hyperlink" Target="http://pubs.vmware.com/vsphere-50/topic/com.vmware.ICbase/PDF/vsphere-esxi-vcenter-server-50-security-guide.pdf" TargetMode="External"/><Relationship Id="rId42" Type="http://schemas.openxmlformats.org/officeDocument/2006/relationships/hyperlink" Target="http://pubs.vmware.com/vsphere-55/topic/com.vmware.ICbase/PDF/vsphere-esxi-vcenter-server-55-availability-guide.pdf" TargetMode="External"/><Relationship Id="rId47" Type="http://schemas.openxmlformats.org/officeDocument/2006/relationships/hyperlink" Target="http://pubs.vmware.com/vsphere-51/topic/com.vmware.ICbase/PDF/vsphere-esxi-vcenter-server-51-resource-management-guide.pdf" TargetMode="External"/><Relationship Id="rId63" Type="http://schemas.openxmlformats.org/officeDocument/2006/relationships/hyperlink" Target="http://www.vmware.com/pdf/Perf_Best_Practices_vSphere5.5.pdf" TargetMode="Externa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communities.vmware.com/docs/DOC-22981" TargetMode="External"/><Relationship Id="rId29" Type="http://schemas.openxmlformats.org/officeDocument/2006/relationships/hyperlink" Target="http://www.vmware.com/pdf/Perf_Best_Practices_vSphere5.0.pdf" TargetMode="External"/><Relationship Id="rId11" Type="http://schemas.openxmlformats.org/officeDocument/2006/relationships/endnotes" Target="endnotes.xml"/><Relationship Id="rId24" Type="http://schemas.openxmlformats.org/officeDocument/2006/relationships/hyperlink" Target="https://www.vmware.com/support/support-resources/hardening-guides.html" TargetMode="External"/><Relationship Id="rId32" Type="http://schemas.openxmlformats.org/officeDocument/2006/relationships/hyperlink" Target="https://www.vmware.com/support/support-resources/hardening-guides.html" TargetMode="External"/><Relationship Id="rId37" Type="http://schemas.openxmlformats.org/officeDocument/2006/relationships/hyperlink" Target="http://pubs.vmware.com/vsphere-51/topic/com.vmware.ICbase/PDF/vsphere-esxi-vcenter-server-51-storage-guide.pdf" TargetMode="External"/><Relationship Id="rId40" Type="http://schemas.openxmlformats.org/officeDocument/2006/relationships/hyperlink" Target="https://www.vmware.com/pdf/vsphere5/r51/vsphere-51-configuration-maximums.pdf" TargetMode="External"/><Relationship Id="rId45" Type="http://schemas.openxmlformats.org/officeDocument/2006/relationships/hyperlink" Target="http://pubs.vmware.com/vsphere-55/topic/com.vmware.vsphere.vcenterhost.doc/GUID-84DE30DD-E1C4-4E6D-899D-4756FE77CB15.html" TargetMode="External"/><Relationship Id="rId53" Type="http://schemas.openxmlformats.org/officeDocument/2006/relationships/hyperlink" Target="http://www.vmware.com/files/pdf/techpaper/Whats-New-VMware-vSphere-51-Platform-Technical-Whitepaper.pdf" TargetMode="External"/><Relationship Id="rId58" Type="http://schemas.openxmlformats.org/officeDocument/2006/relationships/hyperlink" Target="http://www.vmware.com/pdf/Perf_Best_Practices_vSphere5.5.pdf" TargetMode="External"/><Relationship Id="rId66"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hyperlink" Target="https://www.vmware.com/support/support-resources/hardening-guides.html" TargetMode="External"/><Relationship Id="rId19" Type="http://schemas.openxmlformats.org/officeDocument/2006/relationships/hyperlink" Target="http://pubs.vmware.com/vsphere-55/topic/com.vmware.ICbase/PDF/vsphere-esxi-vcenter-server-55-security-guide.pdf" TargetMode="External"/><Relationship Id="rId14" Type="http://schemas.openxmlformats.org/officeDocument/2006/relationships/image" Target="media/image3.gif"/><Relationship Id="rId22" Type="http://schemas.openxmlformats.org/officeDocument/2006/relationships/hyperlink" Target="http://kb.vmware.com/kb/2005284" TargetMode="External"/><Relationship Id="rId27" Type="http://schemas.openxmlformats.org/officeDocument/2006/relationships/hyperlink" Target="http://www.vmware.com/pdf/Perf_Best_Practices_vSphere5.5.pdf" TargetMode="External"/><Relationship Id="rId30" Type="http://schemas.openxmlformats.org/officeDocument/2006/relationships/hyperlink" Target="https://www.vmware.com/support/support-resources/hardening-guides.html" TargetMode="External"/><Relationship Id="rId35" Type="http://schemas.openxmlformats.org/officeDocument/2006/relationships/hyperlink" Target="http://www.vmware.com/pdf/Perf_Best_Practices_vSphere5.0.pdf" TargetMode="External"/><Relationship Id="rId43" Type="http://schemas.openxmlformats.org/officeDocument/2006/relationships/hyperlink" Target="http://pubs.vmware.com/vsphere-51/topic/com.vmware.ICbase/PDF/vsphere-esxi-vcenter-server-51-availability-guide.pdf" TargetMode="External"/><Relationship Id="rId48" Type="http://schemas.openxmlformats.org/officeDocument/2006/relationships/hyperlink" Target="http://pubs.vmware.com/vsphere-50/topic/com.vmware.ICbase/PDF/vsphere-esxi-vcenter-server-50-resource-management-guide.pdf" TargetMode="External"/><Relationship Id="rId56" Type="http://schemas.openxmlformats.org/officeDocument/2006/relationships/hyperlink" Target="http://kb.vmware.com/kb/1006427" TargetMode="External"/><Relationship Id="rId64" Type="http://schemas.openxmlformats.org/officeDocument/2006/relationships/hyperlink" Target="http://www.vmware.com/pdf/Perf_Best_Practices_vSphere5.1.pdf" TargetMode="External"/><Relationship Id="rId69"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pubs.vmware.com/vsphere-51/topic/com.vmware.ICbase/PDF/vsphere-esxi-vcenter-server-51-security-guide.pdf%20"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communities.vmware.com/docs/DOC-19605" TargetMode="External"/><Relationship Id="rId25" Type="http://schemas.openxmlformats.org/officeDocument/2006/relationships/hyperlink" Target="https://communities.vmware.com/docs/DOC-22981" TargetMode="External"/><Relationship Id="rId33" Type="http://schemas.openxmlformats.org/officeDocument/2006/relationships/hyperlink" Target="http://www.vmware.com/pdf/Perf_Best_Practices_vSphere5.5.pdf" TargetMode="External"/><Relationship Id="rId38" Type="http://schemas.openxmlformats.org/officeDocument/2006/relationships/hyperlink" Target="http://pubs.vmware.com/vsphere-50/topic/com.vmware.ICbase/PDF/vsphere-esxi-vcenter-server-50-storage-guide.pdf" TargetMode="External"/><Relationship Id="rId46" Type="http://schemas.openxmlformats.org/officeDocument/2006/relationships/hyperlink" Target="http://pubs.vmware.com/vsphere-55/topic/com.vmware.ICbase/PDF/vsphere-esxi-vcenter-server-55-resource-management-guide.pdf" TargetMode="External"/><Relationship Id="rId59" Type="http://schemas.openxmlformats.org/officeDocument/2006/relationships/hyperlink" Target="http://www.vmware.com/pdf/Perf_Best_Practices_vSphere5.1.pdf" TargetMode="External"/><Relationship Id="rId67" Type="http://schemas.openxmlformats.org/officeDocument/2006/relationships/footer" Target="footer1.xml"/><Relationship Id="rId20" Type="http://schemas.openxmlformats.org/officeDocument/2006/relationships/hyperlink" Target="http://pubs.vmware.com/vsphere-51/topic/com.vmware.ICbase/PDF/vsphere-esxi-vcenter-server-51-security-guide.pdf" TargetMode="External"/><Relationship Id="rId41" Type="http://schemas.openxmlformats.org/officeDocument/2006/relationships/hyperlink" Target="https://www.vmware.com/pdf/vsphere5/r50/vsphere-50-configuration-maximums.pdf" TargetMode="External"/><Relationship Id="rId54" Type="http://schemas.openxmlformats.org/officeDocument/2006/relationships/hyperlink" Target="http://www.vmware.com/files/pdf/techpaper/Whats-New-VMware-vSphere-50-Platform-Technical-Whitepaper.pdf" TargetMode="External"/><Relationship Id="rId62" Type="http://schemas.openxmlformats.org/officeDocument/2006/relationships/hyperlink" Target="http://kb.vmware.com/kb/100180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www.vmware.com/support/support-resources/hardening-guides.html" TargetMode="External"/><Relationship Id="rId28" Type="http://schemas.openxmlformats.org/officeDocument/2006/relationships/hyperlink" Target="http://www.vmware.com/pdf/Perf_Best_Practices_vSphere5.1.pdf" TargetMode="External"/><Relationship Id="rId36" Type="http://schemas.openxmlformats.org/officeDocument/2006/relationships/hyperlink" Target="http://pubs.vmware.com/vsphere-55/topic/com.vmware.ICbase/PDF/vsphere-esxi-vcenter-server-55-storage-guide.pdf" TargetMode="External"/><Relationship Id="rId49" Type="http://schemas.openxmlformats.org/officeDocument/2006/relationships/hyperlink" Target="http://kb.vmware.com/kb/1007485" TargetMode="External"/><Relationship Id="rId57" Type="http://schemas.openxmlformats.org/officeDocument/2006/relationships/hyperlink" Target="http://kb.vmware.com/kb/1318" TargetMode="External"/><Relationship Id="rId10" Type="http://schemas.openxmlformats.org/officeDocument/2006/relationships/footnotes" Target="footnotes.xml"/><Relationship Id="rId31" Type="http://schemas.openxmlformats.org/officeDocument/2006/relationships/hyperlink" Target="https://www.vmware.com/support/support-resources/hardening-guides.html" TargetMode="External"/><Relationship Id="rId44" Type="http://schemas.openxmlformats.org/officeDocument/2006/relationships/hyperlink" Target="http://pubs.vmware.com/vsphere-50/topic/com.vmware.ICbase/PDF/vsphere-esxi-vcenter-server-50-availability-guide.pdf" TargetMode="External"/><Relationship Id="rId52" Type="http://schemas.openxmlformats.org/officeDocument/2006/relationships/hyperlink" Target="http://pubs.vmware.com/vsphere-50/topic/com.vmware.ICbase/PDF/vsphere-esxi-vcenter-server-50-security-guide.pdf%20" TargetMode="External"/><Relationship Id="rId60" Type="http://schemas.openxmlformats.org/officeDocument/2006/relationships/hyperlink" Target="http://www.vmware.com/pdf/Perf_Best_Practices_vSphere5.0.pdf" TargetMode="External"/><Relationship Id="rId65" Type="http://schemas.openxmlformats.org/officeDocument/2006/relationships/hyperlink" Target="http://www.vmware.com/pdf/Perf_Best_Practices_vSphere5.0.pdf"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kb.vmware.com/kb/1012382" TargetMode="External"/><Relationship Id="rId39" Type="http://schemas.openxmlformats.org/officeDocument/2006/relationships/hyperlink" Target="https://www.vmware.com/pdf/vsphere5/r55/vsphere-55-configuration-maximums.pdf" TargetMode="External"/><Relationship Id="rId34" Type="http://schemas.openxmlformats.org/officeDocument/2006/relationships/hyperlink" Target="http://www.vmware.com/pdf/Perf_Best_Practices_vSphere5.1.pdf" TargetMode="External"/><Relationship Id="rId50" Type="http://schemas.openxmlformats.org/officeDocument/2006/relationships/hyperlink" Target="http://pubs.vmware.com/vsphere-55/topic/com.vmware.ICbase/PDF/vsphere-esxi-vcenter-server-55-security-guide.pdf%20" TargetMode="External"/><Relationship Id="rId55" Type="http://schemas.openxmlformats.org/officeDocument/2006/relationships/hyperlink" Target="http://www.vmware.com/vmtn/resources/238"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2A1A7FA6A448D79BFB3560A7BDF034"/>
        <w:category>
          <w:name w:val="General"/>
          <w:gallery w:val="placeholder"/>
        </w:category>
        <w:types>
          <w:type w:val="bbPlcHdr"/>
        </w:types>
        <w:behaviors>
          <w:behavior w:val="content"/>
        </w:behaviors>
        <w:guid w:val="{FE086F5A-A08F-437A-B902-1372860AB89F}"/>
      </w:docPartPr>
      <w:docPartBody>
        <w:p w:rsidR="0030787C" w:rsidRDefault="005514AD" w:rsidP="005514AD">
          <w:pPr>
            <w:pStyle w:val="E32A1A7FA6A448D79BFB3560A7BDF034"/>
          </w:pPr>
          <w:r w:rsidRPr="0094188C">
            <w:rPr>
              <w:rStyle w:val="PlaceholderText"/>
            </w:rPr>
            <w:t>[Category]</w:t>
          </w:r>
        </w:p>
      </w:docPartBody>
    </w:docPart>
    <w:docPart>
      <w:docPartPr>
        <w:name w:val="9C803D78FADF46ACB8E972A0BDB4FD9C"/>
        <w:category>
          <w:name w:val="General"/>
          <w:gallery w:val="placeholder"/>
        </w:category>
        <w:types>
          <w:type w:val="bbPlcHdr"/>
        </w:types>
        <w:behaviors>
          <w:behavior w:val="content"/>
        </w:behaviors>
        <w:guid w:val="{8CFB610A-6284-4717-B028-57FE616ABA7C}"/>
      </w:docPartPr>
      <w:docPartBody>
        <w:p w:rsidR="0030787C" w:rsidRDefault="005514AD" w:rsidP="005514AD">
          <w:pPr>
            <w:pStyle w:val="9C803D78FADF46ACB8E972A0BDB4FD9C"/>
          </w:pPr>
          <w:r w:rsidRPr="00DE00B9">
            <w:rPr>
              <w:rStyle w:val="PlaceholderText"/>
            </w:rPr>
            <w:t>[Title]</w:t>
          </w:r>
        </w:p>
      </w:docPartBody>
    </w:docPart>
    <w:docPart>
      <w:docPartPr>
        <w:name w:val="6ACA1F8C0064467E8C090BDF4AE4CC6F"/>
        <w:category>
          <w:name w:val="General"/>
          <w:gallery w:val="placeholder"/>
        </w:category>
        <w:types>
          <w:type w:val="bbPlcHdr"/>
        </w:types>
        <w:behaviors>
          <w:behavior w:val="content"/>
        </w:behaviors>
        <w:guid w:val="{FFCEC905-EC17-4D56-8F0A-963F5CBA67DF}"/>
      </w:docPartPr>
      <w:docPartBody>
        <w:p w:rsidR="0030787C" w:rsidRDefault="005514AD" w:rsidP="005514AD">
          <w:pPr>
            <w:pStyle w:val="6ACA1F8C0064467E8C090BDF4AE4CC6F"/>
          </w:pPr>
          <w:r w:rsidRPr="00DE00B9">
            <w:rPr>
              <w:rStyle w:val="PlaceholderText"/>
            </w:rPr>
            <w:t>[Author]</w:t>
          </w:r>
        </w:p>
      </w:docPartBody>
    </w:docPart>
    <w:docPart>
      <w:docPartPr>
        <w:name w:val="5163EE19C9C34442BF47EE04BF7FAF21"/>
        <w:category>
          <w:name w:val="General"/>
          <w:gallery w:val="placeholder"/>
        </w:category>
        <w:types>
          <w:type w:val="bbPlcHdr"/>
        </w:types>
        <w:behaviors>
          <w:behavior w:val="content"/>
        </w:behaviors>
        <w:guid w:val="{A5D1DEC2-9DAE-4795-A77A-8D4503256176}"/>
      </w:docPartPr>
      <w:docPartBody>
        <w:p w:rsidR="0030787C" w:rsidRDefault="005514AD" w:rsidP="005514AD">
          <w:pPr>
            <w:pStyle w:val="5163EE19C9C34442BF47EE04BF7FAF21"/>
          </w:pPr>
          <w:r w:rsidRPr="00DE00B9">
            <w:rPr>
              <w:rStyle w:val="PlaceholderText"/>
            </w:rPr>
            <w:t>[Company]</w:t>
          </w:r>
        </w:p>
      </w:docPartBody>
    </w:docPart>
    <w:docPart>
      <w:docPartPr>
        <w:name w:val="4DB199B952D8466F96652729CB754CFB"/>
        <w:category>
          <w:name w:val="General"/>
          <w:gallery w:val="placeholder"/>
        </w:category>
        <w:types>
          <w:type w:val="bbPlcHdr"/>
        </w:types>
        <w:behaviors>
          <w:behavior w:val="content"/>
        </w:behaviors>
        <w:guid w:val="{A96D6750-5F98-43CE-B134-035F3D6BA439}"/>
      </w:docPartPr>
      <w:docPartBody>
        <w:p w:rsidR="0030787C" w:rsidRDefault="005514AD" w:rsidP="005514AD">
          <w:pPr>
            <w:pStyle w:val="4DB199B952D8466F96652729CB754CFB"/>
          </w:pPr>
          <w:r w:rsidRPr="00DE00B9">
            <w:rPr>
              <w:rStyle w:val="PlaceholderText"/>
            </w:rPr>
            <w:t>[Subject]</w:t>
          </w:r>
        </w:p>
      </w:docPartBody>
    </w:docPart>
    <w:docPart>
      <w:docPartPr>
        <w:name w:val="25A1139BF10D46B48E55DA1A03D6FC98"/>
        <w:category>
          <w:name w:val="General"/>
          <w:gallery w:val="placeholder"/>
        </w:category>
        <w:types>
          <w:type w:val="bbPlcHdr"/>
        </w:types>
        <w:behaviors>
          <w:behavior w:val="content"/>
        </w:behaviors>
        <w:guid w:val="{8BDCAF43-13B2-46B2-B3A8-0E6D4328EE63}"/>
      </w:docPartPr>
      <w:docPartBody>
        <w:p w:rsidR="0030787C" w:rsidRDefault="005514AD" w:rsidP="005514AD">
          <w:pPr>
            <w:pStyle w:val="25A1139BF10D46B48E55DA1A03D6FC98"/>
          </w:pPr>
          <w:r w:rsidRPr="00DE00B9">
            <w:rPr>
              <w:rStyle w:val="PlaceholderText"/>
            </w:rPr>
            <w:t>[Keywords]</w:t>
          </w:r>
        </w:p>
      </w:docPartBody>
    </w:docPart>
    <w:docPart>
      <w:docPartPr>
        <w:name w:val="C470540F454E4E99B6A9F9500BBF9A40"/>
        <w:category>
          <w:name w:val="General"/>
          <w:gallery w:val="placeholder"/>
        </w:category>
        <w:types>
          <w:type w:val="bbPlcHdr"/>
        </w:types>
        <w:behaviors>
          <w:behavior w:val="content"/>
        </w:behaviors>
        <w:guid w:val="{56EC0E4F-10C6-45DA-8EAC-3787AB6874AC}"/>
      </w:docPartPr>
      <w:docPartBody>
        <w:p w:rsidR="0030787C" w:rsidRDefault="005514AD" w:rsidP="005514AD">
          <w:pPr>
            <w:pStyle w:val="C470540F454E4E99B6A9F9500BBF9A40"/>
          </w:pPr>
          <w:r w:rsidRPr="00102182">
            <w:rPr>
              <w:rStyle w:val="PlaceholderText"/>
            </w:rPr>
            <w:t>[Status]</w:t>
          </w:r>
        </w:p>
      </w:docPartBody>
    </w:docPart>
    <w:docPart>
      <w:docPartPr>
        <w:name w:val="D6915D3269054EE39ACC8BFF4E893110"/>
        <w:category>
          <w:name w:val="General"/>
          <w:gallery w:val="placeholder"/>
        </w:category>
        <w:types>
          <w:type w:val="bbPlcHdr"/>
        </w:types>
        <w:behaviors>
          <w:behavior w:val="content"/>
        </w:behaviors>
        <w:guid w:val="{6C48AE14-9077-49DF-ADB0-1E898790B40D}"/>
      </w:docPartPr>
      <w:docPartBody>
        <w:p w:rsidR="0030787C" w:rsidRDefault="005514AD" w:rsidP="005514AD">
          <w:pPr>
            <w:pStyle w:val="D6915D3269054EE39ACC8BFF4E893110"/>
          </w:pPr>
          <w:r w:rsidRPr="00DE00B9">
            <w:rPr>
              <w:rStyle w:val="PlaceholderText"/>
            </w:rPr>
            <w:t>[Title]</w:t>
          </w:r>
        </w:p>
      </w:docPartBody>
    </w:docPart>
    <w:docPart>
      <w:docPartPr>
        <w:name w:val="F1CABEE3616C4508B9D2E249204C9F00"/>
        <w:category>
          <w:name w:val="General"/>
          <w:gallery w:val="placeholder"/>
        </w:category>
        <w:types>
          <w:type w:val="bbPlcHdr"/>
        </w:types>
        <w:behaviors>
          <w:behavior w:val="content"/>
        </w:behaviors>
        <w:guid w:val="{806A5F23-08AD-4FA3-B692-61945366E459}"/>
      </w:docPartPr>
      <w:docPartBody>
        <w:p w:rsidR="0030787C" w:rsidRDefault="005514AD" w:rsidP="005514AD">
          <w:pPr>
            <w:pStyle w:val="F1CABEE3616C4508B9D2E249204C9F00"/>
          </w:pPr>
          <w:r w:rsidRPr="00102182">
            <w:rPr>
              <w:rStyle w:val="PlaceholderText"/>
            </w:rPr>
            <w:t>[Status]</w:t>
          </w:r>
        </w:p>
      </w:docPartBody>
    </w:docPart>
    <w:docPart>
      <w:docPartPr>
        <w:name w:val="9DBE51F5B637400ABAC5CC3056DF0F86"/>
        <w:category>
          <w:name w:val="General"/>
          <w:gallery w:val="placeholder"/>
        </w:category>
        <w:types>
          <w:type w:val="bbPlcHdr"/>
        </w:types>
        <w:behaviors>
          <w:behavior w:val="content"/>
        </w:behaviors>
        <w:guid w:val="{227648DB-17AB-41B1-8D3A-8D553D0406AE}"/>
      </w:docPartPr>
      <w:docPartBody>
        <w:p w:rsidR="0030787C" w:rsidRDefault="005514AD" w:rsidP="005514AD">
          <w:pPr>
            <w:pStyle w:val="9DBE51F5B637400ABAC5CC3056DF0F86"/>
          </w:pPr>
          <w:r w:rsidRPr="00DE00B9">
            <w:rPr>
              <w:rStyle w:val="PlaceholderText"/>
            </w:rPr>
            <w:t>[Company]</w:t>
          </w:r>
        </w:p>
      </w:docPartBody>
    </w:docPart>
    <w:docPart>
      <w:docPartPr>
        <w:name w:val="9F67535828E14338A30E2E74711AF1FE"/>
        <w:category>
          <w:name w:val="General"/>
          <w:gallery w:val="placeholder"/>
        </w:category>
        <w:types>
          <w:type w:val="bbPlcHdr"/>
        </w:types>
        <w:behaviors>
          <w:behavior w:val="content"/>
        </w:behaviors>
        <w:guid w:val="{6ECE8138-E182-431C-A2F7-90E94E2A9C9F}"/>
      </w:docPartPr>
      <w:docPartBody>
        <w:p w:rsidR="0030787C" w:rsidRDefault="005514AD" w:rsidP="005514AD">
          <w:pPr>
            <w:pStyle w:val="9F67535828E14338A30E2E74711AF1FE"/>
          </w:pPr>
          <w:r w:rsidRPr="00DE00B9">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UniSansBook">
    <w:panose1 w:val="00000500000000000000"/>
    <w:charset w:val="00"/>
    <w:family w:val="auto"/>
    <w:pitch w:val="variable"/>
    <w:sig w:usb0="A00002EF" w:usb1="4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ras Bold ITC">
    <w:panose1 w:val="020B0907030504020204"/>
    <w:charset w:val="00"/>
    <w:family w:val="swiss"/>
    <w:pitch w:val="variable"/>
    <w:sig w:usb0="00000003" w:usb1="00000000" w:usb2="00000000" w:usb3="00000000" w:csb0="00000001" w:csb1="00000000"/>
  </w:font>
  <w:font w:name="Uni Sans Thin CAPS">
    <w:panose1 w:val="00000500000000000000"/>
    <w:charset w:val="00"/>
    <w:family w:val="modern"/>
    <w:notTrueType/>
    <w:pitch w:val="variable"/>
    <w:sig w:usb0="A00002EF" w:usb1="4000204A" w:usb2="00000000" w:usb3="00000000" w:csb0="00000097" w:csb1="00000000"/>
  </w:font>
  <w:font w:name="unisans-bold-italic">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Uni Sans Heavy CAPS">
    <w:panose1 w:val="00000500000000000000"/>
    <w:charset w:val="00"/>
    <w:family w:val="modern"/>
    <w:notTrueType/>
    <w:pitch w:val="variable"/>
    <w:sig w:usb0="A00002EF" w:usb1="4000204A" w:usb2="00000000" w:usb3="00000000" w:csb0="00000097" w:csb1="00000000"/>
  </w:font>
  <w:font w:name="Uni Sans Heavy Italic CAPS">
    <w:panose1 w:val="00000500000000000000"/>
    <w:charset w:val="00"/>
    <w:family w:val="modern"/>
    <w:notTrueType/>
    <w:pitch w:val="variable"/>
    <w:sig w:usb0="A00002EF" w:usb1="4000204A" w:usb2="00000000" w:usb3="00000000" w:csb0="00000097"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DE2"/>
    <w:rsid w:val="00032A6D"/>
    <w:rsid w:val="000A5FEC"/>
    <w:rsid w:val="000A7DC6"/>
    <w:rsid w:val="000D7181"/>
    <w:rsid w:val="000F79F7"/>
    <w:rsid w:val="00162E5A"/>
    <w:rsid w:val="001901EC"/>
    <w:rsid w:val="00255BFD"/>
    <w:rsid w:val="00262301"/>
    <w:rsid w:val="002B3498"/>
    <w:rsid w:val="002C2363"/>
    <w:rsid w:val="0030787C"/>
    <w:rsid w:val="004E4693"/>
    <w:rsid w:val="005514AD"/>
    <w:rsid w:val="00562E4D"/>
    <w:rsid w:val="005B1AE3"/>
    <w:rsid w:val="005F31BA"/>
    <w:rsid w:val="00694399"/>
    <w:rsid w:val="00697701"/>
    <w:rsid w:val="0072630C"/>
    <w:rsid w:val="00763DC9"/>
    <w:rsid w:val="00775532"/>
    <w:rsid w:val="00783C0D"/>
    <w:rsid w:val="00880D3A"/>
    <w:rsid w:val="008D6568"/>
    <w:rsid w:val="00A50B97"/>
    <w:rsid w:val="00A60AD0"/>
    <w:rsid w:val="00CF551E"/>
    <w:rsid w:val="00D45D87"/>
    <w:rsid w:val="00D706EE"/>
    <w:rsid w:val="00E031F4"/>
    <w:rsid w:val="00EF32B7"/>
    <w:rsid w:val="00F07BBD"/>
    <w:rsid w:val="00F33ED3"/>
    <w:rsid w:val="00F51DE2"/>
    <w:rsid w:val="00F66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1DE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14AD"/>
    <w:rPr>
      <w:color w:val="808080"/>
    </w:rPr>
  </w:style>
  <w:style w:type="paragraph" w:customStyle="1" w:styleId="DF44D3CBD546429CA5A4D5AE3D1AA3E1">
    <w:name w:val="DF44D3CBD546429CA5A4D5AE3D1AA3E1"/>
    <w:rsid w:val="00F51DE2"/>
  </w:style>
  <w:style w:type="paragraph" w:customStyle="1" w:styleId="FA1E043B97CE47CEB55651E3D5A08181">
    <w:name w:val="FA1E043B97CE47CEB55651E3D5A08181"/>
    <w:rsid w:val="00F51DE2"/>
  </w:style>
  <w:style w:type="paragraph" w:customStyle="1" w:styleId="FCC26CE1271548A099F27AA7F8739BC9">
    <w:name w:val="FCC26CE1271548A099F27AA7F8739BC9"/>
    <w:rsid w:val="00F51DE2"/>
  </w:style>
  <w:style w:type="paragraph" w:customStyle="1" w:styleId="C2C78EC7A22C4F4AA5B7824CB20F47B5">
    <w:name w:val="C2C78EC7A22C4F4AA5B7824CB20F47B5"/>
    <w:rsid w:val="00F51DE2"/>
  </w:style>
  <w:style w:type="paragraph" w:customStyle="1" w:styleId="E7DD0A6A0B2D4C1D9DD5B5FE1CE3AF1B">
    <w:name w:val="E7DD0A6A0B2D4C1D9DD5B5FE1CE3AF1B"/>
    <w:rsid w:val="00F51DE2"/>
  </w:style>
  <w:style w:type="paragraph" w:customStyle="1" w:styleId="465377021F414C0189BFE22A8062C25D">
    <w:name w:val="465377021F414C0189BFE22A8062C25D"/>
    <w:rsid w:val="00F51DE2"/>
  </w:style>
  <w:style w:type="paragraph" w:customStyle="1" w:styleId="169FC139B2274FAAA465F2868B956851">
    <w:name w:val="169FC139B2274FAAA465F2868B956851"/>
    <w:rsid w:val="00F51DE2"/>
  </w:style>
  <w:style w:type="paragraph" w:customStyle="1" w:styleId="FCD822D487F241079863091EEA223FE8">
    <w:name w:val="FCD822D487F241079863091EEA223FE8"/>
    <w:rsid w:val="00F51DE2"/>
  </w:style>
  <w:style w:type="paragraph" w:customStyle="1" w:styleId="AC5BE8F3702549EDB93FD120A67BE9A2">
    <w:name w:val="AC5BE8F3702549EDB93FD120A67BE9A2"/>
    <w:rsid w:val="00F51DE2"/>
  </w:style>
  <w:style w:type="paragraph" w:customStyle="1" w:styleId="0FA9AE909F7140AF9B6DCC8247A12F98">
    <w:name w:val="0FA9AE909F7140AF9B6DCC8247A12F98"/>
    <w:rsid w:val="00F51DE2"/>
  </w:style>
  <w:style w:type="paragraph" w:customStyle="1" w:styleId="7BCC493708E04F91ADBB4E84E83B3AF3">
    <w:name w:val="7BCC493708E04F91ADBB4E84E83B3AF3"/>
    <w:rsid w:val="00F51DE2"/>
  </w:style>
  <w:style w:type="paragraph" w:customStyle="1" w:styleId="EDFBAA898B774DC3991FDDB8CBD91937">
    <w:name w:val="EDFBAA898B774DC3991FDDB8CBD91937"/>
    <w:rsid w:val="00F51DE2"/>
  </w:style>
  <w:style w:type="paragraph" w:customStyle="1" w:styleId="987ED703438841E8B6EFA67664488E22">
    <w:name w:val="987ED703438841E8B6EFA67664488E22"/>
    <w:rsid w:val="00F51DE2"/>
  </w:style>
  <w:style w:type="paragraph" w:customStyle="1" w:styleId="6E28EB17AD8C40C1A9C1AA4A9FB766E0">
    <w:name w:val="6E28EB17AD8C40C1A9C1AA4A9FB766E0"/>
    <w:rsid w:val="00F51DE2"/>
  </w:style>
  <w:style w:type="paragraph" w:customStyle="1" w:styleId="6ABABF7D5F734CEB8FAA1FD5CCC2C9D4">
    <w:name w:val="6ABABF7D5F734CEB8FAA1FD5CCC2C9D4"/>
    <w:rsid w:val="00F51DE2"/>
  </w:style>
  <w:style w:type="paragraph" w:customStyle="1" w:styleId="18ADE82A85594A339E30EE042CA216C5">
    <w:name w:val="18ADE82A85594A339E30EE042CA216C5"/>
    <w:rsid w:val="00F51DE2"/>
  </w:style>
  <w:style w:type="paragraph" w:customStyle="1" w:styleId="B7909FB1507D4E969DA12953E82EFA25">
    <w:name w:val="B7909FB1507D4E969DA12953E82EFA25"/>
    <w:rsid w:val="00F51DE2"/>
  </w:style>
  <w:style w:type="paragraph" w:customStyle="1" w:styleId="D51BC8CFF78B4801B81C764F408D9C45">
    <w:name w:val="D51BC8CFF78B4801B81C764F408D9C45"/>
    <w:rsid w:val="00F51DE2"/>
  </w:style>
  <w:style w:type="paragraph" w:customStyle="1" w:styleId="5EF8A37FB3B54E1681B45681650B2DB9">
    <w:name w:val="5EF8A37FB3B54E1681B45681650B2DB9"/>
    <w:rsid w:val="00F51DE2"/>
  </w:style>
  <w:style w:type="paragraph" w:customStyle="1" w:styleId="62BF61143A2F442CB15CC24CBBFFF8EB">
    <w:name w:val="62BF61143A2F442CB15CC24CBBFFF8EB"/>
    <w:rsid w:val="00F51DE2"/>
  </w:style>
  <w:style w:type="paragraph" w:customStyle="1" w:styleId="8799CFDBD0B249369AB3A034E72B021B">
    <w:name w:val="8799CFDBD0B249369AB3A034E72B021B"/>
    <w:rsid w:val="00F51DE2"/>
  </w:style>
  <w:style w:type="paragraph" w:customStyle="1" w:styleId="6C9820A701FD4A73A40AF62DD56465A2">
    <w:name w:val="6C9820A701FD4A73A40AF62DD56465A2"/>
    <w:rsid w:val="00F51DE2"/>
  </w:style>
  <w:style w:type="paragraph" w:customStyle="1" w:styleId="B6A90B15857048E2BC3206E9904B224D">
    <w:name w:val="B6A90B15857048E2BC3206E9904B224D"/>
    <w:rsid w:val="00F51DE2"/>
  </w:style>
  <w:style w:type="paragraph" w:customStyle="1" w:styleId="2BF056F4EC984B55AC036828360BA7C9">
    <w:name w:val="2BF056F4EC984B55AC036828360BA7C9"/>
    <w:rsid w:val="00F51DE2"/>
  </w:style>
  <w:style w:type="paragraph" w:customStyle="1" w:styleId="A0607DB93F7D43C5B050529E8F0F8007">
    <w:name w:val="A0607DB93F7D43C5B050529E8F0F8007"/>
    <w:rsid w:val="00F51DE2"/>
  </w:style>
  <w:style w:type="paragraph" w:customStyle="1" w:styleId="C9F261BFE6D84774A1FA758EF646001F">
    <w:name w:val="C9F261BFE6D84774A1FA758EF646001F"/>
    <w:rsid w:val="00F51DE2"/>
  </w:style>
  <w:style w:type="paragraph" w:customStyle="1" w:styleId="81212A5C32D749D4A01CF208521F74FB">
    <w:name w:val="81212A5C32D749D4A01CF208521F74FB"/>
    <w:rsid w:val="00F51DE2"/>
  </w:style>
  <w:style w:type="paragraph" w:customStyle="1" w:styleId="32A51CE04AC741B7B85BB72EC0089917">
    <w:name w:val="32A51CE04AC741B7B85BB72EC0089917"/>
    <w:rsid w:val="00F51DE2"/>
  </w:style>
  <w:style w:type="paragraph" w:customStyle="1" w:styleId="076CB06DD2B74311A7F816F4ACE7A602">
    <w:name w:val="076CB06DD2B74311A7F816F4ACE7A602"/>
    <w:rsid w:val="00F51DE2"/>
  </w:style>
  <w:style w:type="paragraph" w:customStyle="1" w:styleId="5D56904AC3844711A9FAB010BAF93A65">
    <w:name w:val="5D56904AC3844711A9FAB010BAF93A65"/>
    <w:rsid w:val="00F51DE2"/>
  </w:style>
  <w:style w:type="paragraph" w:customStyle="1" w:styleId="0F8AA7FA86D94928B8B8235CC0EC45D0">
    <w:name w:val="0F8AA7FA86D94928B8B8235CC0EC45D0"/>
    <w:rsid w:val="00F51DE2"/>
  </w:style>
  <w:style w:type="paragraph" w:customStyle="1" w:styleId="7E317EFAC75547E7BA49ADFFAB58B55C">
    <w:name w:val="7E317EFAC75547E7BA49ADFFAB58B55C"/>
    <w:rsid w:val="000D7181"/>
    <w:rPr>
      <w:lang w:val="pt-BR" w:eastAsia="pt-BR"/>
    </w:rPr>
  </w:style>
  <w:style w:type="paragraph" w:customStyle="1" w:styleId="662B35F11FA14CDA9B67823E0B433BE4">
    <w:name w:val="662B35F11FA14CDA9B67823E0B433BE4"/>
    <w:rsid w:val="000D7181"/>
    <w:rPr>
      <w:lang w:val="pt-BR" w:eastAsia="pt-BR"/>
    </w:rPr>
  </w:style>
  <w:style w:type="paragraph" w:customStyle="1" w:styleId="164DE032EB1E4CE291C2247C1BD6501D">
    <w:name w:val="164DE032EB1E4CE291C2247C1BD6501D"/>
    <w:rsid w:val="00162E5A"/>
    <w:rPr>
      <w:lang w:val="pt-BR" w:eastAsia="pt-BR"/>
    </w:rPr>
  </w:style>
  <w:style w:type="paragraph" w:customStyle="1" w:styleId="1638D38FD9164096BEDD4315D3390CE8">
    <w:name w:val="1638D38FD9164096BEDD4315D3390CE8"/>
    <w:rsid w:val="00162E5A"/>
    <w:rPr>
      <w:lang w:val="pt-BR" w:eastAsia="pt-BR"/>
    </w:rPr>
  </w:style>
  <w:style w:type="paragraph" w:customStyle="1" w:styleId="24C7F986476C44068C672ADA492D7A50">
    <w:name w:val="24C7F986476C44068C672ADA492D7A50"/>
    <w:rsid w:val="00763DC9"/>
  </w:style>
  <w:style w:type="paragraph" w:customStyle="1" w:styleId="5A510DF39E1F4DCE8B913BFD54C7DCC2">
    <w:name w:val="5A510DF39E1F4DCE8B913BFD54C7DCC2"/>
    <w:rsid w:val="00763DC9"/>
  </w:style>
  <w:style w:type="paragraph" w:customStyle="1" w:styleId="38ACD70F3EBD458AAEB54ADA6471BA48">
    <w:name w:val="38ACD70F3EBD458AAEB54ADA6471BA48"/>
    <w:rsid w:val="00D706EE"/>
  </w:style>
  <w:style w:type="paragraph" w:customStyle="1" w:styleId="84F0EC0909484D23A3C978329A762626">
    <w:name w:val="84F0EC0909484D23A3C978329A762626"/>
    <w:rsid w:val="00D706EE"/>
  </w:style>
  <w:style w:type="paragraph" w:customStyle="1" w:styleId="657B2E5D461242048F4BCAC49C9C947B">
    <w:name w:val="657B2E5D461242048F4BCAC49C9C947B"/>
    <w:rsid w:val="00D706EE"/>
  </w:style>
  <w:style w:type="paragraph" w:customStyle="1" w:styleId="DE1E65186C3F4EDEA66B77100890A6D1">
    <w:name w:val="DE1E65186C3F4EDEA66B77100890A6D1"/>
    <w:rsid w:val="005514AD"/>
  </w:style>
  <w:style w:type="paragraph" w:customStyle="1" w:styleId="BCA60BD6C1924A6FABAFB3C7F8482916">
    <w:name w:val="BCA60BD6C1924A6FABAFB3C7F8482916"/>
    <w:rsid w:val="005514AD"/>
  </w:style>
  <w:style w:type="paragraph" w:customStyle="1" w:styleId="DC67F166CD1D4824A16DCA4B3845B2A4">
    <w:name w:val="DC67F166CD1D4824A16DCA4B3845B2A4"/>
    <w:rsid w:val="005514AD"/>
  </w:style>
  <w:style w:type="paragraph" w:customStyle="1" w:styleId="0A106EBAFBDD4ED2B3B24BEC30544605">
    <w:name w:val="0A106EBAFBDD4ED2B3B24BEC30544605"/>
    <w:rsid w:val="005514AD"/>
  </w:style>
  <w:style w:type="paragraph" w:customStyle="1" w:styleId="56E69A8949BF4288B6235B7AD41674C8">
    <w:name w:val="56E69A8949BF4288B6235B7AD41674C8"/>
    <w:rsid w:val="005514AD"/>
  </w:style>
  <w:style w:type="paragraph" w:customStyle="1" w:styleId="602665488004464EA1E65D20D2E85D1D">
    <w:name w:val="602665488004464EA1E65D20D2E85D1D"/>
    <w:rsid w:val="005514AD"/>
  </w:style>
  <w:style w:type="paragraph" w:customStyle="1" w:styleId="40EBB4F2D07249ED837ADE8F4DD08B48">
    <w:name w:val="40EBB4F2D07249ED837ADE8F4DD08B48"/>
    <w:rsid w:val="005514AD"/>
  </w:style>
  <w:style w:type="paragraph" w:customStyle="1" w:styleId="E32A1A7FA6A448D79BFB3560A7BDF034">
    <w:name w:val="E32A1A7FA6A448D79BFB3560A7BDF034"/>
    <w:rsid w:val="005514AD"/>
  </w:style>
  <w:style w:type="paragraph" w:customStyle="1" w:styleId="9C803D78FADF46ACB8E972A0BDB4FD9C">
    <w:name w:val="9C803D78FADF46ACB8E972A0BDB4FD9C"/>
    <w:rsid w:val="005514AD"/>
  </w:style>
  <w:style w:type="paragraph" w:customStyle="1" w:styleId="6ACA1F8C0064467E8C090BDF4AE4CC6F">
    <w:name w:val="6ACA1F8C0064467E8C090BDF4AE4CC6F"/>
    <w:rsid w:val="005514AD"/>
  </w:style>
  <w:style w:type="paragraph" w:customStyle="1" w:styleId="5163EE19C9C34442BF47EE04BF7FAF21">
    <w:name w:val="5163EE19C9C34442BF47EE04BF7FAF21"/>
    <w:rsid w:val="005514AD"/>
  </w:style>
  <w:style w:type="paragraph" w:customStyle="1" w:styleId="4DB199B952D8466F96652729CB754CFB">
    <w:name w:val="4DB199B952D8466F96652729CB754CFB"/>
    <w:rsid w:val="005514AD"/>
  </w:style>
  <w:style w:type="paragraph" w:customStyle="1" w:styleId="25A1139BF10D46B48E55DA1A03D6FC98">
    <w:name w:val="25A1139BF10D46B48E55DA1A03D6FC98"/>
    <w:rsid w:val="005514AD"/>
  </w:style>
  <w:style w:type="paragraph" w:customStyle="1" w:styleId="C470540F454E4E99B6A9F9500BBF9A40">
    <w:name w:val="C470540F454E4E99B6A9F9500BBF9A40"/>
    <w:rsid w:val="005514AD"/>
  </w:style>
  <w:style w:type="paragraph" w:customStyle="1" w:styleId="D6915D3269054EE39ACC8BFF4E893110">
    <w:name w:val="D6915D3269054EE39ACC8BFF4E893110"/>
    <w:rsid w:val="005514AD"/>
  </w:style>
  <w:style w:type="paragraph" w:customStyle="1" w:styleId="F1CABEE3616C4508B9D2E249204C9F00">
    <w:name w:val="F1CABEE3616C4508B9D2E249204C9F00"/>
    <w:rsid w:val="005514AD"/>
  </w:style>
  <w:style w:type="paragraph" w:customStyle="1" w:styleId="9DBE51F5B637400ABAC5CC3056DF0F86">
    <w:name w:val="9DBE51F5B637400ABAC5CC3056DF0F86"/>
    <w:rsid w:val="005514AD"/>
  </w:style>
  <w:style w:type="paragraph" w:customStyle="1" w:styleId="9F67535828E14338A30E2E74711AF1FE">
    <w:name w:val="9F67535828E14338A30E2E74711AF1FE"/>
    <w:rsid w:val="005514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2016-06-28T00:00:00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TIVO xmlns="152fade7-38ba-4bb3-b172-68c3de655485" xsi:nil="true"/>
    <TESTE xmlns="152fade7-38ba-4bb3-b172-68c3de655485" xsi:nil="true"/>
    <Fun_x00e7__x00e3_o xmlns="152fade7-38ba-4bb3-b172-68c3de655485">Modelo de documento de Heath Check VMware. A entrega deste documento tem é seguido de um apresentação PPT do resultado do health check realizado.</Fun_x00e7__x00e3_o>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ABBC583ABF48B4FAB6E18D95BA03EAF" ma:contentTypeVersion="10" ma:contentTypeDescription="Crie um novo documento." ma:contentTypeScope="" ma:versionID="7ef21b9a154e437ff81ec743ba7c2170">
  <xsd:schema xmlns:xsd="http://www.w3.org/2001/XMLSchema" xmlns:xs="http://www.w3.org/2001/XMLSchema" xmlns:p="http://schemas.microsoft.com/office/2006/metadata/properties" xmlns:ns2="152fade7-38ba-4bb3-b172-68c3de655485" xmlns:ns3="b357f175-c22e-4db1-86e6-68450359be67" targetNamespace="http://schemas.microsoft.com/office/2006/metadata/properties" ma:root="true" ma:fieldsID="807911d10d4a6f805aadefa08c24bcf8" ns2:_="" ns3:_="">
    <xsd:import namespace="152fade7-38ba-4bb3-b172-68c3de655485"/>
    <xsd:import namespace="b357f175-c22e-4db1-86e6-68450359be67"/>
    <xsd:element name="properties">
      <xsd:complexType>
        <xsd:sequence>
          <xsd:element name="documentManagement">
            <xsd:complexType>
              <xsd:all>
                <xsd:element ref="ns2:MOTIVO" minOccurs="0"/>
                <xsd:element ref="ns2:TESTE" minOccurs="0"/>
                <xsd:element ref="ns2:Fun_x00e7__x00e3_o"/>
                <xsd:element ref="ns3:SharedWithUsers" minOccurs="0"/>
                <xsd:element ref="ns3:SharedWithDetails" minOccurs="0"/>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2fade7-38ba-4bb3-b172-68c3de655485" elementFormDefault="qualified">
    <xsd:import namespace="http://schemas.microsoft.com/office/2006/documentManagement/types"/>
    <xsd:import namespace="http://schemas.microsoft.com/office/infopath/2007/PartnerControls"/>
    <xsd:element name="MOTIVO" ma:index="8" nillable="true" ma:displayName="MOTIVO" ma:internalName="MOTIVO">
      <xsd:simpleType>
        <xsd:restriction base="dms:Note">
          <xsd:maxLength value="255"/>
        </xsd:restriction>
      </xsd:simpleType>
    </xsd:element>
    <xsd:element name="TESTE" ma:index="9" nillable="true" ma:displayName="TESTE" ma:internalName="TESTE">
      <xsd:simpleType>
        <xsd:restriction base="dms:Text">
          <xsd:maxLength value="255"/>
        </xsd:restriction>
      </xsd:simpleType>
    </xsd:element>
    <xsd:element name="Fun_x00e7__x00e3_o" ma:index="11" ma:displayName="Função" ma:internalName="Fun_x00e7__x00e3_o">
      <xsd:simpleType>
        <xsd:restriction base="dms:Note"/>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57f175-c22e-4db1-86e6-68450359be67" elementFormDefault="qualified">
    <xsd:import namespace="http://schemas.microsoft.com/office/2006/documentManagement/types"/>
    <xsd:import namespace="http://schemas.microsoft.com/office/infopath/2007/PartnerControls"/>
    <xsd:element name="SharedWithUsers" ma:index="12"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F6343E-5D82-409E-85FE-A2B8272183A5}">
  <ds:schemaRefs>
    <ds:schemaRef ds:uri="http://schemas.microsoft.com/office/2006/documentManagement/types"/>
    <ds:schemaRef ds:uri="http://schemas.microsoft.com/office/2006/metadata/properties"/>
    <ds:schemaRef ds:uri="http://purl.org/dc/dcmitype/"/>
    <ds:schemaRef ds:uri="http://www.w3.org/XML/1998/namespace"/>
    <ds:schemaRef ds:uri="http://purl.org/dc/elements/1.1/"/>
    <ds:schemaRef ds:uri="http://schemas.microsoft.com/office/infopath/2007/PartnerControls"/>
    <ds:schemaRef ds:uri="http://schemas.openxmlformats.org/package/2006/metadata/core-properties"/>
    <ds:schemaRef ds:uri="b357f175-c22e-4db1-86e6-68450359be67"/>
    <ds:schemaRef ds:uri="152fade7-38ba-4bb3-b172-68c3de655485"/>
    <ds:schemaRef ds:uri="http://purl.org/dc/terms/"/>
  </ds:schemaRefs>
</ds:datastoreItem>
</file>

<file path=customXml/itemProps3.xml><?xml version="1.0" encoding="utf-8"?>
<ds:datastoreItem xmlns:ds="http://schemas.openxmlformats.org/officeDocument/2006/customXml" ds:itemID="{0F8FA416-2D0D-4246-81DF-209D3C4D2DAE}">
  <ds:schemaRefs>
    <ds:schemaRef ds:uri="http://schemas.microsoft.com/sharepoint/v3/contenttype/forms"/>
  </ds:schemaRefs>
</ds:datastoreItem>
</file>

<file path=customXml/itemProps4.xml><?xml version="1.0" encoding="utf-8"?>
<ds:datastoreItem xmlns:ds="http://schemas.openxmlformats.org/officeDocument/2006/customXml" ds:itemID="{C0538E9E-EC7A-4C0C-9CC5-0C5F6F6558E6}"/>
</file>

<file path=customXml/itemProps5.xml><?xml version="1.0" encoding="utf-8"?>
<ds:datastoreItem xmlns:ds="http://schemas.openxmlformats.org/officeDocument/2006/customXml" ds:itemID="{B526CB88-FBDF-4637-8583-2E9DC9BF5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16</Pages>
  <Words>4946</Words>
  <Characters>26711</Characters>
  <Application>Microsoft Office Word</Application>
  <DocSecurity>0</DocSecurity>
  <Lines>222</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HEALTH CHECK</vt:lpstr>
      <vt:lpstr>HEALTH CHECK</vt:lpstr>
    </vt:vector>
  </TitlesOfParts>
  <Manager>IMS</Manager>
  <Company>JURONG</Company>
  <LinksUpToDate>false</LinksUpToDate>
  <CharactersWithSpaces>31594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CHECK</dc:title>
  <dc:subject>RECOMENDAÇÕES HEALTH CHECK </dc:subject>
  <dc:creator>THIAGO NERES</dc:creator>
  <cp:keywords>18 | 08 | 17</cp:keywords>
  <dc:description/>
  <cp:lastModifiedBy>Ricardo Paiva</cp:lastModifiedBy>
  <cp:revision>14</cp:revision>
  <cp:lastPrinted>2016-09-05T13:54:00Z</cp:lastPrinted>
  <dcterms:created xsi:type="dcterms:W3CDTF">2017-06-27T14:00:00Z</dcterms:created>
  <dcterms:modified xsi:type="dcterms:W3CDTF">2017-08-18T19:22:00Z</dcterms:modified>
  <cp:category>ISE | IT-ONE SERVIÇOS ESPECIALIZADOS</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TESTE</vt:lpwstr>
  </property>
  <property fmtid="{D5CDD505-2E9C-101B-9397-08002B2CF9AE}" pid="3" name="ContentTypeId">
    <vt:lpwstr>0x0101006ABBC583ABF48B4FAB6E18D95BA03EAF</vt:lpwstr>
  </property>
</Properties>
</file>