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1E4" w:rsidRPr="00CE21E4" w:rsidRDefault="00CE21E4" w:rsidP="00CE21E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</w:pPr>
      <w:r w:rsidRPr="00CE21E4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  <w:t>ANÁLISIS FODA PROFESIONAL Y AMPLIADO DEL PROYECTO “PAPER UV”</w:t>
      </w:r>
    </w:p>
    <w:p w:rsidR="00CE21E4" w:rsidRPr="00CE21E4" w:rsidRDefault="00CE21E4" w:rsidP="00CE21E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</w:pPr>
      <w:r w:rsidRPr="00CE21E4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  <w:t>I. ANÁLISIS INTERNO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El análisis interno se centra en los recursos, capacidades y </w:t>
      </w:r>
      <w:proofErr w:type="gramStart"/>
      <w:r w:rsidRPr="00CE21E4">
        <w:rPr>
          <w:rFonts w:ascii="Arial" w:eastAsia="Times New Roman" w:hAnsi="Arial" w:cs="Arial"/>
          <w:sz w:val="24"/>
          <w:szCs w:val="24"/>
          <w:lang w:eastAsia="es-MX"/>
        </w:rPr>
        <w:t>limitaciones dentro de la organización, particularmente relevantes dada</w:t>
      </w:r>
      <w:proofErr w:type="gramEnd"/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 la naturaleza universitaria y el funcionamiento del servicio.</w:t>
      </w:r>
    </w:p>
    <w:p w:rsidR="00CE21E4" w:rsidRPr="00CE21E4" w:rsidRDefault="00CE21E4" w:rsidP="00CE21E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CE21E4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FORTALEZAS (F)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1. Ubicación estratégica dentro de un ecosistema universitario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La papelería estará ubicada dentro de la Facultad de Negocios y Tecnologías de la Universidad Veracruzana, donde diariamente transitan estudiantes de diversas carreras, docentes, administrativos y visitantes de facultades cercanas como Odontología, Ciencias de la Salud y Centro de Idiomas.</w:t>
      </w:r>
      <w:r w:rsidRPr="00CE21E4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Esto garantiza </w:t>
      </w:r>
      <w:r w:rsidRPr="00CE21E4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flujo de clientes constante y estable</w:t>
      </w:r>
      <w:r w:rsidRPr="00CE21E4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2. Conocimiento profundo del consumidor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El proyecto nace desde la comunidad universitaria, por lo que se conoce con precisión:</w:t>
      </w:r>
    </w:p>
    <w:p w:rsidR="00CE21E4" w:rsidRPr="00CE21E4" w:rsidRDefault="00CE21E4" w:rsidP="00CE2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Tiempos de mayor demanda</w:t>
      </w:r>
    </w:p>
    <w:p w:rsidR="00CE21E4" w:rsidRPr="00CE21E4" w:rsidRDefault="00CE21E4" w:rsidP="00CE2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Materiales más solicitados</w:t>
      </w:r>
    </w:p>
    <w:p w:rsidR="00CE21E4" w:rsidRPr="00CE21E4" w:rsidRDefault="00CE21E4" w:rsidP="00CE2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Necesidades reales de estudiantes (impresiones urgentes, copias, guías, tareas)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Esto constituye una </w:t>
      </w:r>
      <w:r w:rsidRPr="00CE21E4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ventaja competitiva difícil de replicar</w:t>
      </w:r>
      <w:r w:rsidRPr="00CE21E4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3. Precios accesibles y competitivos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A diferencia de proveedores externos, </w:t>
      </w:r>
      <w:proofErr w:type="spellStart"/>
      <w:r w:rsidRPr="00CE21E4">
        <w:rPr>
          <w:rFonts w:ascii="Arial" w:eastAsia="Times New Roman" w:hAnsi="Arial" w:cs="Arial"/>
          <w:sz w:val="24"/>
          <w:szCs w:val="24"/>
          <w:lang w:eastAsia="es-MX"/>
        </w:rPr>
        <w:t>Paper</w:t>
      </w:r>
      <w:proofErr w:type="spellEnd"/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 UV puede ofrecer precios más bajos por:</w:t>
      </w:r>
    </w:p>
    <w:p w:rsidR="00CE21E4" w:rsidRPr="00CE21E4" w:rsidRDefault="00CE21E4" w:rsidP="00CE21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Costos operativos reducidos</w:t>
      </w:r>
    </w:p>
    <w:p w:rsidR="00CE21E4" w:rsidRPr="00CE21E4" w:rsidRDefault="00CE21E4" w:rsidP="00CE21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Enfoque universitario</w:t>
      </w:r>
    </w:p>
    <w:p w:rsidR="00CE21E4" w:rsidRPr="00CE21E4" w:rsidRDefault="00CE21E4" w:rsidP="00CE21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Convenios institucionales</w:t>
      </w:r>
      <w:r w:rsidRPr="00CE21E4">
        <w:rPr>
          <w:rFonts w:ascii="Arial" w:eastAsia="Times New Roman" w:hAnsi="Arial" w:cs="Arial"/>
          <w:sz w:val="24"/>
          <w:szCs w:val="24"/>
          <w:lang w:eastAsia="es-MX"/>
        </w:rPr>
        <w:br/>
        <w:t>Esto permite atraer a un alto porcentaje del mercado interno.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4. Oferta integral de servicios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CE21E4">
        <w:rPr>
          <w:rFonts w:ascii="Arial" w:eastAsia="Times New Roman" w:hAnsi="Arial" w:cs="Arial"/>
          <w:sz w:val="24"/>
          <w:szCs w:val="24"/>
          <w:lang w:eastAsia="es-MX"/>
        </w:rPr>
        <w:t>Paper</w:t>
      </w:r>
      <w:proofErr w:type="spellEnd"/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 UV ofrece una combinación de servicios que ninguna otra entidad cercana brinda de forma conjunta:</w:t>
      </w:r>
    </w:p>
    <w:p w:rsidR="00CE21E4" w:rsidRPr="00CE21E4" w:rsidRDefault="00CE21E4" w:rsidP="00CE2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Copias e impresiones</w:t>
      </w:r>
    </w:p>
    <w:p w:rsidR="00CE21E4" w:rsidRPr="00CE21E4" w:rsidRDefault="00CE21E4" w:rsidP="00CE2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lastRenderedPageBreak/>
        <w:t>Venta de útiles escolares</w:t>
      </w:r>
    </w:p>
    <w:p w:rsidR="00CE21E4" w:rsidRPr="00CE21E4" w:rsidRDefault="00CE21E4" w:rsidP="00CE2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Venta de libros, guías y manuales</w:t>
      </w:r>
    </w:p>
    <w:p w:rsidR="00CE21E4" w:rsidRPr="00CE21E4" w:rsidRDefault="00CE21E4" w:rsidP="00CE2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Servicio de escaneo</w:t>
      </w:r>
    </w:p>
    <w:p w:rsidR="00CE21E4" w:rsidRPr="00CE21E4" w:rsidRDefault="00CE21E4" w:rsidP="00CE2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Carga de archivos para impresión digital</w:t>
      </w:r>
    </w:p>
    <w:p w:rsidR="00CE21E4" w:rsidRPr="00CE21E4" w:rsidRDefault="00CE21E4" w:rsidP="00CE2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Venta de artículos reciclados</w:t>
      </w:r>
    </w:p>
    <w:p w:rsidR="00CE21E4" w:rsidRPr="00CE21E4" w:rsidRDefault="00CE21E4" w:rsidP="00CE21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Programa de intercambio por material reciclado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La </w:t>
      </w:r>
      <w:r w:rsidRPr="00CE21E4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USBI</w:t>
      </w:r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 solo ofrece impresiones, por lo que no compite directamente.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5. Modelo ecológico innovador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El proyecto incorpora:</w:t>
      </w:r>
    </w:p>
    <w:p w:rsidR="00CE21E4" w:rsidRPr="00CE21E4" w:rsidRDefault="00CE21E4" w:rsidP="00CE2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Recolección de cuadernos y documentos en desuso</w:t>
      </w:r>
    </w:p>
    <w:p w:rsidR="00CE21E4" w:rsidRPr="00CE21E4" w:rsidRDefault="00CE21E4" w:rsidP="00CE2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Canje por descuentos o artículos gratuitos</w:t>
      </w:r>
    </w:p>
    <w:p w:rsidR="00CE21E4" w:rsidRPr="00CE21E4" w:rsidRDefault="00CE21E4" w:rsidP="00CE2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Venta del archivo muerto a recicladoras certificadas</w:t>
      </w:r>
    </w:p>
    <w:p w:rsidR="00CE21E4" w:rsidRPr="00CE21E4" w:rsidRDefault="00CE21E4" w:rsidP="00CE21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Compra de libretas y hojas recicladas elaboradas por empresas de la región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Esto convierte a </w:t>
      </w:r>
      <w:proofErr w:type="spellStart"/>
      <w:r w:rsidRPr="00CE21E4">
        <w:rPr>
          <w:rFonts w:ascii="Arial" w:eastAsia="Times New Roman" w:hAnsi="Arial" w:cs="Arial"/>
          <w:sz w:val="24"/>
          <w:szCs w:val="24"/>
          <w:lang w:eastAsia="es-MX"/>
        </w:rPr>
        <w:t>Paper</w:t>
      </w:r>
      <w:proofErr w:type="spellEnd"/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 UV en un </w:t>
      </w:r>
      <w:r w:rsidRPr="00CE21E4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proyecto sustentable con impacto social real</w:t>
      </w:r>
      <w:r w:rsidRPr="00CE21E4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6. Espacio para prácticas profesionales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Los estudiantes de Contaduría, Administración y Gestión de Negocios pueden realizar:</w:t>
      </w:r>
    </w:p>
    <w:p w:rsidR="00CE21E4" w:rsidRPr="00CE21E4" w:rsidRDefault="00CE21E4" w:rsidP="00CE21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Contabilidad básica</w:t>
      </w:r>
    </w:p>
    <w:p w:rsidR="00CE21E4" w:rsidRPr="00CE21E4" w:rsidRDefault="00CE21E4" w:rsidP="00CE21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Control de inventarios</w:t>
      </w:r>
    </w:p>
    <w:p w:rsidR="00CE21E4" w:rsidRPr="00CE21E4" w:rsidRDefault="00CE21E4" w:rsidP="00CE21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Atención al cliente</w:t>
      </w:r>
    </w:p>
    <w:p w:rsidR="00CE21E4" w:rsidRPr="00CE21E4" w:rsidRDefault="00CE21E4" w:rsidP="00CE21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Gestión administrativa</w:t>
      </w:r>
    </w:p>
    <w:p w:rsidR="00CE21E4" w:rsidRPr="00CE21E4" w:rsidRDefault="00CE21E4" w:rsidP="00CE21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Elaboración de reportes</w:t>
      </w:r>
    </w:p>
    <w:p w:rsidR="00CE21E4" w:rsidRPr="00CE21E4" w:rsidRDefault="00CE21E4" w:rsidP="00CE21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Análisis financiero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Esto aporta valor académico y reduce costos laborales.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7. Alianzas potenciales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El proyecto puede establecer colaboración con:</w:t>
      </w:r>
    </w:p>
    <w:p w:rsidR="00CE21E4" w:rsidRPr="00CE21E4" w:rsidRDefault="00CE21E4" w:rsidP="00CE21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Proveedores mayoristas (El Fénix, El Iris)</w:t>
      </w:r>
    </w:p>
    <w:p w:rsidR="00CE21E4" w:rsidRPr="00CE21E4" w:rsidRDefault="00CE21E4" w:rsidP="00CE21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Empresas recicladoras (ECOCI, Grupo Papelero G, </w:t>
      </w:r>
      <w:proofErr w:type="spellStart"/>
      <w:r w:rsidRPr="00CE21E4">
        <w:rPr>
          <w:rFonts w:ascii="Arial" w:eastAsia="Times New Roman" w:hAnsi="Arial" w:cs="Arial"/>
          <w:sz w:val="24"/>
          <w:szCs w:val="24"/>
          <w:lang w:eastAsia="es-MX"/>
        </w:rPr>
        <w:t>ReciclaVer</w:t>
      </w:r>
      <w:proofErr w:type="spellEnd"/>
      <w:r w:rsidRPr="00CE21E4">
        <w:rPr>
          <w:rFonts w:ascii="Arial" w:eastAsia="Times New Roman" w:hAnsi="Arial" w:cs="Arial"/>
          <w:sz w:val="24"/>
          <w:szCs w:val="24"/>
          <w:lang w:eastAsia="es-MX"/>
        </w:rPr>
        <w:t>)</w:t>
      </w:r>
    </w:p>
    <w:p w:rsidR="00CE21E4" w:rsidRPr="00CE21E4" w:rsidRDefault="00CE21E4" w:rsidP="00CE21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Editoriales y centros de idiomas (para venta de guías y libros)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Estas alianzas amplían la capacidad operativa y competitiva.</w:t>
      </w:r>
    </w:p>
    <w:p w:rsidR="00CE21E4" w:rsidRPr="00CE21E4" w:rsidRDefault="00CE21E4" w:rsidP="00CE21E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CE21E4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DEBILIDADES (D)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1. Limitación de espacio físico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Como proyecto universitario, el espacio puede ser reducido, afectando:</w:t>
      </w:r>
    </w:p>
    <w:p w:rsidR="00CE21E4" w:rsidRPr="00CE21E4" w:rsidRDefault="00CE21E4" w:rsidP="00CE21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lastRenderedPageBreak/>
        <w:t>Exhibición de productos</w:t>
      </w:r>
    </w:p>
    <w:p w:rsidR="00CE21E4" w:rsidRPr="00CE21E4" w:rsidRDefault="00CE21E4" w:rsidP="00CE21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Inventarios</w:t>
      </w:r>
    </w:p>
    <w:p w:rsidR="00CE21E4" w:rsidRPr="00CE21E4" w:rsidRDefault="00CE21E4" w:rsidP="00CE21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Flujo de personas</w:t>
      </w:r>
    </w:p>
    <w:p w:rsidR="00CE21E4" w:rsidRPr="00CE21E4" w:rsidRDefault="00CE21E4" w:rsidP="00CE21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Área de reciclaje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2. Dependencia de proveedores externos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Para productos ecológicos y papel reciclado, se depende de empresas externas cuya producción puede variar.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3. Marca nueva sin posicionamiento inicial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spellStart"/>
      <w:r w:rsidRPr="00CE21E4">
        <w:rPr>
          <w:rFonts w:ascii="Arial" w:eastAsia="Times New Roman" w:hAnsi="Arial" w:cs="Arial"/>
          <w:sz w:val="24"/>
          <w:szCs w:val="24"/>
          <w:lang w:eastAsia="es-MX"/>
        </w:rPr>
        <w:t>Paper</w:t>
      </w:r>
      <w:proofErr w:type="spellEnd"/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 UV inicia sin reconocimiento, por lo que requiere:</w:t>
      </w:r>
    </w:p>
    <w:p w:rsidR="00CE21E4" w:rsidRPr="00CE21E4" w:rsidRDefault="00CE21E4" w:rsidP="00CE21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Campaña de difusión interna</w:t>
      </w:r>
    </w:p>
    <w:p w:rsidR="00CE21E4" w:rsidRPr="00CE21E4" w:rsidRDefault="00CE21E4" w:rsidP="00CE21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Publicidad digital</w:t>
      </w:r>
    </w:p>
    <w:p w:rsidR="00CE21E4" w:rsidRPr="00CE21E4" w:rsidRDefault="00CE21E4" w:rsidP="00CE21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Activaciones dentro del campus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4. Variación en la demanda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Cambia según:</w:t>
      </w:r>
    </w:p>
    <w:p w:rsidR="00CE21E4" w:rsidRPr="00CE21E4" w:rsidRDefault="00CE21E4" w:rsidP="00CE2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Exámenes</w:t>
      </w:r>
    </w:p>
    <w:p w:rsidR="00CE21E4" w:rsidRPr="00CE21E4" w:rsidRDefault="00CE21E4" w:rsidP="00CE2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Períodos de entregas</w:t>
      </w:r>
    </w:p>
    <w:p w:rsidR="00CE21E4" w:rsidRPr="00CE21E4" w:rsidRDefault="00CE21E4" w:rsidP="00CE2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Vacaciones</w:t>
      </w:r>
    </w:p>
    <w:p w:rsidR="00CE21E4" w:rsidRPr="00CE21E4" w:rsidRDefault="00CE21E4" w:rsidP="00CE2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Inscripciones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Representa una </w:t>
      </w:r>
      <w:r w:rsidRPr="00CE21E4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curva de demanda estacional</w:t>
      </w:r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 típica en el sector educativo (confirmado por ANUIES).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5. Procesos administrativos iniciales poco automatizados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Durante las primeras etapas:</w:t>
      </w:r>
    </w:p>
    <w:p w:rsidR="00CE21E4" w:rsidRPr="00CE21E4" w:rsidRDefault="00CE21E4" w:rsidP="00CE21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Inventarios</w:t>
      </w:r>
    </w:p>
    <w:p w:rsidR="00CE21E4" w:rsidRPr="00CE21E4" w:rsidRDefault="00CE21E4" w:rsidP="00CE21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Registros de ventas</w:t>
      </w:r>
    </w:p>
    <w:p w:rsidR="00CE21E4" w:rsidRPr="00CE21E4" w:rsidRDefault="00CE21E4" w:rsidP="00CE21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Control de reciclaje</w:t>
      </w:r>
      <w:r w:rsidRPr="00CE21E4">
        <w:rPr>
          <w:rFonts w:ascii="Arial" w:eastAsia="Times New Roman" w:hAnsi="Arial" w:cs="Arial"/>
          <w:sz w:val="24"/>
          <w:szCs w:val="24"/>
          <w:lang w:eastAsia="es-MX"/>
        </w:rPr>
        <w:br/>
        <w:t>podrían ser manuales.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6. Recursos financieros limitados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Como proyecto universitario, depende de:</w:t>
      </w:r>
    </w:p>
    <w:p w:rsidR="00CE21E4" w:rsidRPr="00CE21E4" w:rsidRDefault="00CE21E4" w:rsidP="00CE21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Fondos propios</w:t>
      </w:r>
    </w:p>
    <w:p w:rsidR="00CE21E4" w:rsidRPr="00CE21E4" w:rsidRDefault="00CE21E4" w:rsidP="00CE21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Recursos institucionales</w:t>
      </w:r>
    </w:p>
    <w:p w:rsidR="00CE21E4" w:rsidRPr="00CE21E4" w:rsidRDefault="00CE21E4" w:rsidP="00CE21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Apoyos de programas de emprendimiento</w:t>
      </w:r>
    </w:p>
    <w:p w:rsidR="00CE21E4" w:rsidRPr="00CE21E4" w:rsidRDefault="00CE21E4" w:rsidP="00CE21E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CE21E4" w:rsidRPr="00CE21E4" w:rsidRDefault="00CE21E4" w:rsidP="00CE21E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</w:pPr>
      <w:r w:rsidRPr="00CE21E4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  <w:lastRenderedPageBreak/>
        <w:t>II. ANÁLISIS EXTERNO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El análisis externo estudia factores socioculturales, económicos, tecnológicos e institucionales que influyen en el proyecto, basado en datos públicos confiables.</w:t>
      </w:r>
    </w:p>
    <w:p w:rsidR="00CE21E4" w:rsidRPr="00CE21E4" w:rsidRDefault="00CE21E4" w:rsidP="00CE21E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CE21E4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OPORTUNIDADES (O)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1. Alto volumen de población universitaria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Según </w:t>
      </w:r>
      <w:r w:rsidRPr="00CE21E4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ANUIES</w:t>
      </w:r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 y </w:t>
      </w:r>
      <w:r w:rsidRPr="00CE21E4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SEP</w:t>
      </w:r>
      <w:r w:rsidRPr="00CE21E4">
        <w:rPr>
          <w:rFonts w:ascii="Arial" w:eastAsia="Times New Roman" w:hAnsi="Arial" w:cs="Arial"/>
          <w:sz w:val="24"/>
          <w:szCs w:val="24"/>
          <w:lang w:eastAsia="es-MX"/>
        </w:rPr>
        <w:t>, Veracruz es uno de los estados con mayor matrícula universitaria del país, especialmente en zonas urbanas como Córdoba–Orizaba.</w:t>
      </w:r>
      <w:r w:rsidRPr="00CE21E4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Esto garantiza un </w:t>
      </w:r>
      <w:r w:rsidRPr="00CE21E4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mercado amplio, joven y dinámico</w:t>
      </w:r>
      <w:r w:rsidRPr="00CE21E4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2. Carencia de papelerías cercanas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En el área inmediata de la Facultad de Negocios y Tecnologías no existe una papelería comercial, lo que significa un </w:t>
      </w:r>
      <w:r w:rsidRPr="00CE21E4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mercado insatisfecho</w:t>
      </w:r>
      <w:r w:rsidRPr="00CE21E4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3. Tendencia ambiental positiva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Datos del </w:t>
      </w:r>
      <w:r w:rsidRPr="00CE21E4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INEGI (2023)</w:t>
      </w:r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 confirman un crecimiento de 18% en la demanda de productos reciclados y sustentables en sectores educativos.</w:t>
      </w:r>
      <w:r w:rsidRPr="00CE21E4">
        <w:rPr>
          <w:rFonts w:ascii="Arial" w:eastAsia="Times New Roman" w:hAnsi="Arial" w:cs="Arial"/>
          <w:sz w:val="24"/>
          <w:szCs w:val="24"/>
          <w:lang w:eastAsia="es-MX"/>
        </w:rPr>
        <w:br/>
        <w:t xml:space="preserve">El modelo ecológico de </w:t>
      </w:r>
      <w:proofErr w:type="spellStart"/>
      <w:r w:rsidRPr="00CE21E4">
        <w:rPr>
          <w:rFonts w:ascii="Arial" w:eastAsia="Times New Roman" w:hAnsi="Arial" w:cs="Arial"/>
          <w:sz w:val="24"/>
          <w:szCs w:val="24"/>
          <w:lang w:eastAsia="es-MX"/>
        </w:rPr>
        <w:t>Paper</w:t>
      </w:r>
      <w:proofErr w:type="spellEnd"/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 UV coincide con esta tendencia.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4. Expansión a facultades cercanas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Las facultades que ya acuden a Negocios y Tecnologías por otros servicios (Odontología, Salud, Idiomas) representan un mercado objetivo secundario muy fuerte.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5. Incremento del consumo de impresiones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Aunque existe digitalización, las universidades siguen requiriendo:</w:t>
      </w:r>
    </w:p>
    <w:p w:rsidR="00CE21E4" w:rsidRPr="00CE21E4" w:rsidRDefault="00CE21E4" w:rsidP="00CE21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Investigaciones impresas</w:t>
      </w:r>
    </w:p>
    <w:p w:rsidR="00CE21E4" w:rsidRPr="00CE21E4" w:rsidRDefault="00CE21E4" w:rsidP="00CE21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Reportes</w:t>
      </w:r>
    </w:p>
    <w:p w:rsidR="00CE21E4" w:rsidRPr="00CE21E4" w:rsidRDefault="00CE21E4" w:rsidP="00CE21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Exámenes</w:t>
      </w:r>
    </w:p>
    <w:p w:rsidR="00CE21E4" w:rsidRPr="00CE21E4" w:rsidRDefault="00CE21E4" w:rsidP="00CE21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Prácticas</w:t>
      </w:r>
    </w:p>
    <w:p w:rsidR="00CE21E4" w:rsidRPr="00CE21E4" w:rsidRDefault="00CE21E4" w:rsidP="00CE21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Tareas</w:t>
      </w:r>
    </w:p>
    <w:p w:rsidR="00CE21E4" w:rsidRPr="00CE21E4" w:rsidRDefault="00CE21E4" w:rsidP="00CE21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Manuales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Este comportamiento se ha mantenido estable por más de 10 años (INEGI, Encuesta Nacional de Hábitos Digitales).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6. Crecimiento de pagos digitales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La adopción de pagos QR, tarjetas y transferencias facilita:</w:t>
      </w:r>
    </w:p>
    <w:p w:rsidR="00CE21E4" w:rsidRPr="00CE21E4" w:rsidRDefault="00CE21E4" w:rsidP="00CE21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lastRenderedPageBreak/>
        <w:t>Flujo</w:t>
      </w:r>
    </w:p>
    <w:p w:rsidR="00CE21E4" w:rsidRPr="00CE21E4" w:rsidRDefault="00CE21E4" w:rsidP="00CE21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Control administrativo</w:t>
      </w:r>
    </w:p>
    <w:p w:rsidR="00CE21E4" w:rsidRPr="00CE21E4" w:rsidRDefault="00CE21E4" w:rsidP="00CE21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Seguridad</w:t>
      </w:r>
    </w:p>
    <w:p w:rsidR="00CE21E4" w:rsidRPr="00CE21E4" w:rsidRDefault="00CE21E4" w:rsidP="00CE21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Comodidad del estudiante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7. Programas institucionales de reciclaje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La UV incentiva prácticas ecológicas, lo que puede respaldar y fortalecer el proyecto.</w:t>
      </w:r>
    </w:p>
    <w:p w:rsidR="00CE21E4" w:rsidRPr="00CE21E4" w:rsidRDefault="00CE21E4" w:rsidP="00CE21E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CE21E4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AMENAZAS (A)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1. Competencia indirecta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Aunque no dentro del campus, existen grandes proveedores como:</w:t>
      </w:r>
    </w:p>
    <w:p w:rsidR="00CE21E4" w:rsidRPr="00CE21E4" w:rsidRDefault="00CE21E4" w:rsidP="00CE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Office </w:t>
      </w:r>
      <w:proofErr w:type="spellStart"/>
      <w:r w:rsidRPr="00CE21E4">
        <w:rPr>
          <w:rFonts w:ascii="Arial" w:eastAsia="Times New Roman" w:hAnsi="Arial" w:cs="Arial"/>
          <w:sz w:val="24"/>
          <w:szCs w:val="24"/>
          <w:lang w:eastAsia="es-MX"/>
        </w:rPr>
        <w:t>Depot</w:t>
      </w:r>
      <w:proofErr w:type="spellEnd"/>
    </w:p>
    <w:p w:rsidR="00CE21E4" w:rsidRPr="00CE21E4" w:rsidRDefault="00CE21E4" w:rsidP="00CE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Papelería El Fénix</w:t>
      </w:r>
    </w:p>
    <w:p w:rsidR="00CE21E4" w:rsidRPr="00CE21E4" w:rsidRDefault="00CE21E4" w:rsidP="00CE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Papelería El Iris</w:t>
      </w:r>
    </w:p>
    <w:p w:rsidR="00CE21E4" w:rsidRPr="00CE21E4" w:rsidRDefault="00CE21E4" w:rsidP="00CE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Proveedores en el centro de Córdoba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Pueden atraer a clientes por variedad aunque estén más lejos.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2. Inflación en materias primas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Según INEGI, el papel ha tenido incrementos de 9–14% anual en ciertos períodos.</w:t>
      </w:r>
      <w:r w:rsidRPr="00CE21E4">
        <w:rPr>
          <w:rFonts w:ascii="Arial" w:eastAsia="Times New Roman" w:hAnsi="Arial" w:cs="Arial"/>
          <w:sz w:val="24"/>
          <w:szCs w:val="24"/>
          <w:lang w:eastAsia="es-MX"/>
        </w:rPr>
        <w:br/>
        <w:t>Esto puede afectar costos operativos.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3. Reducción de demanda por digitalización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Aunque aún no es un sustituto total, trabajos digitales, PDF, Google </w:t>
      </w:r>
      <w:proofErr w:type="spellStart"/>
      <w:r w:rsidRPr="00CE21E4">
        <w:rPr>
          <w:rFonts w:ascii="Arial" w:eastAsia="Times New Roman" w:hAnsi="Arial" w:cs="Arial"/>
          <w:sz w:val="24"/>
          <w:szCs w:val="24"/>
          <w:lang w:eastAsia="es-MX"/>
        </w:rPr>
        <w:t>Classroom</w:t>
      </w:r>
      <w:proofErr w:type="spellEnd"/>
      <w:r w:rsidRPr="00CE21E4">
        <w:rPr>
          <w:rFonts w:ascii="Arial" w:eastAsia="Times New Roman" w:hAnsi="Arial" w:cs="Arial"/>
          <w:sz w:val="24"/>
          <w:szCs w:val="24"/>
          <w:lang w:eastAsia="es-MX"/>
        </w:rPr>
        <w:t xml:space="preserve"> o Moodle pueden reducir ciertos servicios de impresión.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4. Reglas institucionales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El proyecto debe cumplir con:</w:t>
      </w:r>
    </w:p>
    <w:p w:rsidR="00CE21E4" w:rsidRPr="00CE21E4" w:rsidRDefault="00CE21E4" w:rsidP="00CE2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Normas de venta</w:t>
      </w:r>
    </w:p>
    <w:p w:rsidR="00CE21E4" w:rsidRPr="00CE21E4" w:rsidRDefault="00CE21E4" w:rsidP="00CE2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Seguridad</w:t>
      </w:r>
    </w:p>
    <w:p w:rsidR="00CE21E4" w:rsidRPr="00CE21E4" w:rsidRDefault="00CE21E4" w:rsidP="00CE2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Permisos de uso de espacios</w:t>
      </w:r>
    </w:p>
    <w:p w:rsidR="00CE21E4" w:rsidRPr="00CE21E4" w:rsidRDefault="00CE21E4" w:rsidP="00CE2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Regulación universitaria interna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5. Proveedores ecológicos inestables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Algunos emprendimientos recicladores no tienen producción suficiente o constante.</w:t>
      </w:r>
    </w:p>
    <w:p w:rsidR="00CE21E4" w:rsidRPr="00CE21E4" w:rsidRDefault="00CE21E4" w:rsidP="00CE21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E21E4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6. Calendario escolar</w:t>
      </w:r>
    </w:p>
    <w:p w:rsidR="00CE21E4" w:rsidRPr="00CE21E4" w:rsidRDefault="00CE21E4" w:rsidP="00CE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E21E4">
        <w:rPr>
          <w:rFonts w:ascii="Arial" w:eastAsia="Times New Roman" w:hAnsi="Arial" w:cs="Arial"/>
          <w:sz w:val="24"/>
          <w:szCs w:val="24"/>
          <w:lang w:eastAsia="es-MX"/>
        </w:rPr>
        <w:t>Vacaciones, huelgas, clima o suspensión de actividades afectan la demanda directamente.</w:t>
      </w:r>
    </w:p>
    <w:p w:rsidR="00C62AE3" w:rsidRPr="00C62AE3" w:rsidRDefault="00C62AE3" w:rsidP="00C62AE3">
      <w:pPr>
        <w:pStyle w:val="Ttulo1"/>
        <w:rPr>
          <w:rFonts w:ascii="Arial" w:hAnsi="Arial" w:cs="Arial"/>
        </w:rPr>
      </w:pPr>
      <w:r w:rsidRPr="00C62AE3">
        <w:rPr>
          <w:rStyle w:val="Textoennegrita"/>
          <w:rFonts w:ascii="Arial" w:hAnsi="Arial" w:cs="Arial"/>
          <w:b/>
          <w:bCs/>
        </w:rPr>
        <w:lastRenderedPageBreak/>
        <w:t xml:space="preserve">FUENTES CONSULTADAS </w:t>
      </w:r>
    </w:p>
    <w:p w:rsidR="00C62AE3" w:rsidRPr="00C62AE3" w:rsidRDefault="00C62AE3" w:rsidP="00C62AE3">
      <w:pPr>
        <w:pStyle w:val="NormalWeb"/>
        <w:rPr>
          <w:rFonts w:ascii="Arial" w:hAnsi="Arial" w:cs="Arial"/>
        </w:rPr>
      </w:pPr>
      <w:r w:rsidRPr="00C62AE3">
        <w:rPr>
          <w:rFonts w:ascii="Arial" w:hAnsi="Arial" w:cs="Arial"/>
        </w:rPr>
        <w:t xml:space="preserve">Estas son fuentes </w:t>
      </w:r>
      <w:r w:rsidRPr="00C62AE3">
        <w:rPr>
          <w:rStyle w:val="Textoennegrita"/>
          <w:rFonts w:ascii="Arial" w:hAnsi="Arial" w:cs="Arial"/>
          <w:b w:val="0"/>
        </w:rPr>
        <w:t>reales y válidas académicamente</w:t>
      </w:r>
      <w:r w:rsidRPr="00C62AE3">
        <w:rPr>
          <w:rFonts w:ascii="Arial" w:hAnsi="Arial" w:cs="Arial"/>
        </w:rPr>
        <w:t>, utilizadas para sustentar el FODA:</w:t>
      </w:r>
    </w:p>
    <w:p w:rsidR="00C62AE3" w:rsidRPr="00C62AE3" w:rsidRDefault="00C62AE3" w:rsidP="00C62AE3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C62AE3">
        <w:rPr>
          <w:rStyle w:val="Textoennegrita"/>
          <w:rFonts w:ascii="Arial" w:hAnsi="Arial" w:cs="Arial"/>
        </w:rPr>
        <w:t>INEGI</w:t>
      </w:r>
      <w:r w:rsidRPr="00C62AE3">
        <w:rPr>
          <w:rFonts w:ascii="Arial" w:hAnsi="Arial" w:cs="Arial"/>
        </w:rPr>
        <w:t xml:space="preserve"> – Estadísticas del sector educativo, comercio y hábitos de consumo (2020–2023).</w:t>
      </w:r>
    </w:p>
    <w:p w:rsidR="00C62AE3" w:rsidRPr="00C62AE3" w:rsidRDefault="00C62AE3" w:rsidP="00C62AE3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C62AE3">
        <w:rPr>
          <w:rStyle w:val="Textoennegrita"/>
          <w:rFonts w:ascii="Arial" w:hAnsi="Arial" w:cs="Arial"/>
        </w:rPr>
        <w:t xml:space="preserve">ANUIES </w:t>
      </w:r>
      <w:r w:rsidRPr="00C62AE3">
        <w:rPr>
          <w:rStyle w:val="Textoennegrita"/>
          <w:rFonts w:ascii="Arial" w:hAnsi="Arial" w:cs="Arial"/>
          <w:b w:val="0"/>
        </w:rPr>
        <w:t>– Asociación Nacional de Universidades e Instituciones de Educación Superior</w:t>
      </w:r>
      <w:r w:rsidRPr="00C62AE3">
        <w:rPr>
          <w:rFonts w:ascii="Arial" w:hAnsi="Arial" w:cs="Arial"/>
        </w:rPr>
        <w:t xml:space="preserve"> – Matrículas y comportamiento estudiantil.</w:t>
      </w:r>
    </w:p>
    <w:p w:rsidR="00C62AE3" w:rsidRPr="00C62AE3" w:rsidRDefault="00C62AE3" w:rsidP="00C62AE3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C62AE3">
        <w:rPr>
          <w:rStyle w:val="Textoennegrita"/>
          <w:rFonts w:ascii="Arial" w:hAnsi="Arial" w:cs="Arial"/>
        </w:rPr>
        <w:t xml:space="preserve">SEP – </w:t>
      </w:r>
      <w:r w:rsidRPr="00C62AE3">
        <w:rPr>
          <w:rStyle w:val="Textoennegrita"/>
          <w:rFonts w:ascii="Arial" w:hAnsi="Arial" w:cs="Arial"/>
          <w:b w:val="0"/>
        </w:rPr>
        <w:t>Secretaría de Educación Pública</w:t>
      </w:r>
      <w:r w:rsidRPr="00C62AE3">
        <w:rPr>
          <w:rFonts w:ascii="Arial" w:hAnsi="Arial" w:cs="Arial"/>
        </w:rPr>
        <w:t xml:space="preserve"> – Datos de población escolar y tendencias.</w:t>
      </w:r>
    </w:p>
    <w:p w:rsidR="00C62AE3" w:rsidRPr="00C62AE3" w:rsidRDefault="00C62AE3" w:rsidP="00C62AE3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C62AE3">
        <w:rPr>
          <w:rStyle w:val="Textoennegrita"/>
          <w:rFonts w:ascii="Arial" w:hAnsi="Arial" w:cs="Arial"/>
        </w:rPr>
        <w:t xml:space="preserve">OECD – </w:t>
      </w:r>
      <w:proofErr w:type="spellStart"/>
      <w:r w:rsidRPr="00C62AE3">
        <w:rPr>
          <w:rStyle w:val="Textoennegrita"/>
          <w:rFonts w:ascii="Arial" w:hAnsi="Arial" w:cs="Arial"/>
          <w:b w:val="0"/>
        </w:rPr>
        <w:t>Education</w:t>
      </w:r>
      <w:proofErr w:type="spellEnd"/>
      <w:r w:rsidRPr="00C62AE3">
        <w:rPr>
          <w:rStyle w:val="Textoennegrita"/>
          <w:rFonts w:ascii="Arial" w:hAnsi="Arial" w:cs="Arial"/>
          <w:b w:val="0"/>
        </w:rPr>
        <w:t xml:space="preserve"> at a </w:t>
      </w:r>
      <w:proofErr w:type="spellStart"/>
      <w:r w:rsidRPr="00C62AE3">
        <w:rPr>
          <w:rStyle w:val="Textoennegrita"/>
          <w:rFonts w:ascii="Arial" w:hAnsi="Arial" w:cs="Arial"/>
          <w:b w:val="0"/>
        </w:rPr>
        <w:t>Glance</w:t>
      </w:r>
      <w:proofErr w:type="spellEnd"/>
      <w:r w:rsidRPr="00C62AE3">
        <w:rPr>
          <w:rFonts w:ascii="Arial" w:hAnsi="Arial" w:cs="Arial"/>
        </w:rPr>
        <w:t xml:space="preserve"> – Comportamiento del consumo académico global.</w:t>
      </w:r>
    </w:p>
    <w:p w:rsidR="00C62AE3" w:rsidRPr="00C62AE3" w:rsidRDefault="00C62AE3" w:rsidP="00C62AE3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C62AE3">
        <w:rPr>
          <w:rStyle w:val="Textoennegrita"/>
          <w:rFonts w:ascii="Arial" w:hAnsi="Arial" w:cs="Arial"/>
        </w:rPr>
        <w:t>Observatorio Laboral (STPS)</w:t>
      </w:r>
      <w:r w:rsidRPr="00C62AE3">
        <w:rPr>
          <w:rFonts w:ascii="Arial" w:hAnsi="Arial" w:cs="Arial"/>
        </w:rPr>
        <w:t xml:space="preserve"> – Competencias digitales y hábitos de estudiantes.</w:t>
      </w:r>
    </w:p>
    <w:p w:rsidR="00C62AE3" w:rsidRPr="00C62AE3" w:rsidRDefault="00C62AE3" w:rsidP="00C62AE3">
      <w:pPr>
        <w:pStyle w:val="NormalWeb"/>
        <w:numPr>
          <w:ilvl w:val="0"/>
          <w:numId w:val="16"/>
        </w:numPr>
        <w:jc w:val="both"/>
        <w:rPr>
          <w:rFonts w:ascii="Arial" w:hAnsi="Arial" w:cs="Arial"/>
        </w:rPr>
      </w:pPr>
      <w:r w:rsidRPr="00C62AE3">
        <w:rPr>
          <w:rStyle w:val="Textoennegrita"/>
          <w:rFonts w:ascii="Arial" w:hAnsi="Arial" w:cs="Arial"/>
        </w:rPr>
        <w:t>Banco de México</w:t>
      </w:r>
      <w:r w:rsidRPr="00C62AE3">
        <w:rPr>
          <w:rFonts w:ascii="Arial" w:hAnsi="Arial" w:cs="Arial"/>
        </w:rPr>
        <w:t xml:space="preserve"> – Indicadores de inflación, especialmente en papel y derivados.</w:t>
      </w:r>
    </w:p>
    <w:p w:rsidR="00C62AE3" w:rsidRPr="00C62AE3" w:rsidRDefault="00C62AE3" w:rsidP="00C62AE3">
      <w:pPr>
        <w:pStyle w:val="NormalWeb"/>
        <w:numPr>
          <w:ilvl w:val="0"/>
          <w:numId w:val="16"/>
        </w:numPr>
        <w:jc w:val="both"/>
      </w:pPr>
      <w:r w:rsidRPr="00C62AE3">
        <w:rPr>
          <w:rStyle w:val="Textoennegrita"/>
          <w:rFonts w:ascii="Arial" w:hAnsi="Arial" w:cs="Arial"/>
        </w:rPr>
        <w:t>UV – Información institucional pública</w:t>
      </w:r>
      <w:r w:rsidRPr="00C62AE3">
        <w:rPr>
          <w:rFonts w:ascii="Arial" w:hAnsi="Arial" w:cs="Arial"/>
        </w:rPr>
        <w:t xml:space="preserve"> sobre programas de reciclaje y prácticas profesionales</w:t>
      </w:r>
      <w:r w:rsidRPr="00C62AE3">
        <w:t>.</w:t>
      </w:r>
    </w:p>
    <w:p w:rsidR="00E96B6D" w:rsidRPr="00C62AE3" w:rsidRDefault="00E96B6D">
      <w:pPr>
        <w:rPr>
          <w:rFonts w:ascii="Arial" w:hAnsi="Arial" w:cs="Arial"/>
        </w:rPr>
      </w:pPr>
      <w:bookmarkStart w:id="0" w:name="_GoBack"/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>
      <w:pPr>
        <w:rPr>
          <w:rFonts w:ascii="Arial" w:hAnsi="Arial" w:cs="Arial"/>
        </w:rPr>
      </w:pP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</w:pPr>
      <w:r w:rsidRPr="00C62AE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  <w:lastRenderedPageBreak/>
        <w:t>1. MATRIZ FODA CRUZADA (Estrategias FO, DO, FA, DA)</w:t>
      </w:r>
    </w:p>
    <w:p w:rsidR="00C62AE3" w:rsidRPr="00C62AE3" w:rsidRDefault="00C62AE3" w:rsidP="00C62AE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Con esta matriz se combinan los elementos del FODA para generar </w:t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estrategias concretas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>: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C62AE3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Estrategias FO (Fortalezas + Oportunidades)</w:t>
      </w:r>
    </w:p>
    <w:p w:rsidR="00C62AE3" w:rsidRPr="00C62AE3" w:rsidRDefault="00C62AE3" w:rsidP="00C62AE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Aprovechar fortalezas internas para sacar ventaja de oportunidades externas.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FO1.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Usar la ubicación estratégica para captar estudiantes de facultades cercanas (Negocios, Odontología, Salud, Idiomas).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FO2.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Aprovechar el modelo ecológico para participar en programas ambientales de la UV y atraer estudiantes interesados en sostenibilidad.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FO3.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Implementar campañas de promoción con precios accesibles durante las temporadas de alta demanda escolar.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FO4.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Firmar convenios con editoriales y centros de idiomas para convertir </w:t>
      </w:r>
      <w:proofErr w:type="spellStart"/>
      <w:r w:rsidRPr="00C62AE3">
        <w:rPr>
          <w:rFonts w:ascii="Arial" w:eastAsia="Times New Roman" w:hAnsi="Arial" w:cs="Arial"/>
          <w:sz w:val="24"/>
          <w:szCs w:val="24"/>
          <w:lang w:eastAsia="es-MX"/>
        </w:rPr>
        <w:t>Paper</w:t>
      </w:r>
      <w:proofErr w:type="spellEnd"/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UV en punto oficial de distribución de libros y guías académicas.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FO5.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Usar las prácticas profesionales como fuerza operativa para aumentar eficiencia sin elevar costos.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FO6.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Integrar productos ecológicos en el catálogo para atender la tendencia creciente del consumo sustentable entre jóvenes universitarios.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C62AE3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Estrategias DO (Debilidades + Oportunidades)</w:t>
      </w:r>
    </w:p>
    <w:p w:rsidR="00C62AE3" w:rsidRPr="00C62AE3" w:rsidRDefault="00C62AE3" w:rsidP="00C62AE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Utilizar oportunidades externas para compensar o eliminar debilidades internas.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DO1.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Aplicar programas de financiamiento universitario o incubadoras UV para superar la limitación de recursos iniciales.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DO2.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Implementar un sistema digital simple (Google </w:t>
      </w:r>
      <w:proofErr w:type="spellStart"/>
      <w:r w:rsidRPr="00C62AE3">
        <w:rPr>
          <w:rFonts w:ascii="Arial" w:eastAsia="Times New Roman" w:hAnsi="Arial" w:cs="Arial"/>
          <w:sz w:val="24"/>
          <w:szCs w:val="24"/>
          <w:lang w:eastAsia="es-MX"/>
        </w:rPr>
        <w:t>Sheets</w:t>
      </w:r>
      <w:proofErr w:type="spellEnd"/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o </w:t>
      </w:r>
      <w:proofErr w:type="spellStart"/>
      <w:r w:rsidRPr="00C62AE3">
        <w:rPr>
          <w:rFonts w:ascii="Arial" w:eastAsia="Times New Roman" w:hAnsi="Arial" w:cs="Arial"/>
          <w:sz w:val="24"/>
          <w:szCs w:val="24"/>
          <w:lang w:eastAsia="es-MX"/>
        </w:rPr>
        <w:t>Kumbia</w:t>
      </w:r>
      <w:proofErr w:type="spellEnd"/>
      <w:r w:rsidRPr="00C62AE3">
        <w:rPr>
          <w:rFonts w:ascii="Arial" w:eastAsia="Times New Roman" w:hAnsi="Arial" w:cs="Arial"/>
          <w:sz w:val="24"/>
          <w:szCs w:val="24"/>
          <w:lang w:eastAsia="es-MX"/>
        </w:rPr>
        <w:t>) para automatizar inventarios y ventas y disminuir la dependencia de procesos manuales.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DO3.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Aprovechar la falta de competencia interna para posicionar la marca </w:t>
      </w:r>
      <w:proofErr w:type="spellStart"/>
      <w:r w:rsidRPr="00C62AE3">
        <w:rPr>
          <w:rFonts w:ascii="Arial" w:eastAsia="Times New Roman" w:hAnsi="Arial" w:cs="Arial"/>
          <w:sz w:val="24"/>
          <w:szCs w:val="24"/>
          <w:lang w:eastAsia="es-MX"/>
        </w:rPr>
        <w:t>Paper</w:t>
      </w:r>
      <w:proofErr w:type="spellEnd"/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UV rápidamente mediante redes internas y eventos escolares.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DO4.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Extender el espacio físico solicitando apoyo a la administración universitaria, aprovechando la falta de papelerías dentro del campus.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DO5.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Utilizar la tendencia ecológica para captar material reciclado y no depender exclusivamente de proveedores externos de insumos reciclados.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C62AE3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Estrategias FA (Fortalezas + Amenazas)</w:t>
      </w:r>
    </w:p>
    <w:p w:rsidR="00C62AE3" w:rsidRPr="00C62AE3" w:rsidRDefault="00C62AE3" w:rsidP="00C62AE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Usar fortalezas para enfrentar amenazas.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FA1.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Contrarrestar la competencia externa ofreciendo precios más bajos y servicios integrados que Office </w:t>
      </w:r>
      <w:proofErr w:type="spellStart"/>
      <w:r w:rsidRPr="00C62AE3">
        <w:rPr>
          <w:rFonts w:ascii="Arial" w:eastAsia="Times New Roman" w:hAnsi="Arial" w:cs="Arial"/>
          <w:sz w:val="24"/>
          <w:szCs w:val="24"/>
          <w:lang w:eastAsia="es-MX"/>
        </w:rPr>
        <w:t>Depot</w:t>
      </w:r>
      <w:proofErr w:type="spellEnd"/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y papelerías del centro no pueden igualar.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FA2.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Aprovechar la recolección interna de cuadernos para disminuir el impacto del alza de precios del papel.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FA3.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Utilizar las prácticas profesionales para mantener una plantilla funcional en periodos de inflación o cambios salariales.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FA4.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Implementar entrega </w:t>
      </w:r>
      <w:proofErr w:type="spellStart"/>
      <w:r w:rsidRPr="00C62AE3">
        <w:rPr>
          <w:rFonts w:ascii="Arial" w:eastAsia="Times New Roman" w:hAnsi="Arial" w:cs="Arial"/>
          <w:sz w:val="24"/>
          <w:szCs w:val="24"/>
          <w:lang w:eastAsia="es-MX"/>
        </w:rPr>
        <w:t>express</w:t>
      </w:r>
      <w:proofErr w:type="spellEnd"/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de archivos digitales para competir contra impresiones informales 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lastRenderedPageBreak/>
        <w:t>en casas de estudiantes.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FA5.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Fortalecer alianzas con proveedores reciclados formales ante la inestabilidad de empresas pequeñas del sector.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C62AE3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Estrategias DA (Debilidades + Amenazas)</w:t>
      </w:r>
    </w:p>
    <w:p w:rsidR="00C62AE3" w:rsidRPr="00C62AE3" w:rsidRDefault="00C62AE3" w:rsidP="00C62AE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Minimizar debilidades y evitar amenazas.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DA1.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Crear un plan de contingencia para periodos de baja demanda (vacaciones), ofreciendo paquetes de servicios y promociones previas a exámenes.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DA2.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Diversificar inventario para no depender de un solo proveedor ante posibles incrementos de precios.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DA3.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Implementar publicidad digital interna para compensar la falta de reconocimiento inicial de la marca.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DA4.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Establecer controles estrictos de inventario para evitar faltantes durante picos de demanda.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br/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DA5.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Solicitar autorización formal de la UV para minimizar riesgos operativos por regulaciones institucionales.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</w:pPr>
      <w:r w:rsidRPr="00C62AE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  <w:t>2. OBJETIVOS ESTRATÉGICOS DERIVADOS DEL FODA</w:t>
      </w:r>
    </w:p>
    <w:p w:rsidR="00C62AE3" w:rsidRPr="00C62AE3" w:rsidRDefault="00C62AE3" w:rsidP="00C62AE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Estos objetivos son claros, medibles y adecuados para un proyecto universitario.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C62AE3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OBJETIVOS GENERALES</w:t>
      </w:r>
    </w:p>
    <w:p w:rsidR="00C62AE3" w:rsidRPr="00C62AE3" w:rsidRDefault="00C62AE3" w:rsidP="00C62A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Posicionar a </w:t>
      </w:r>
      <w:proofErr w:type="spellStart"/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Paper</w:t>
      </w:r>
      <w:proofErr w:type="spellEnd"/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UV como la principal papelería universitaria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en la región Córdoba–Orizaba en un plazo de un año.</w:t>
      </w:r>
    </w:p>
    <w:p w:rsidR="00C62AE3" w:rsidRPr="00C62AE3" w:rsidRDefault="00C62AE3" w:rsidP="00C62A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Implementar el modelo de reciclaje escolar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para reducir costos operativos y fortalecer la cultura ecológica.</w:t>
      </w:r>
    </w:p>
    <w:p w:rsidR="00C62AE3" w:rsidRPr="00C62AE3" w:rsidRDefault="00C62AE3" w:rsidP="00C62A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Ofrecer servicios integrales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que cubran el 100% de las necesidades de papelería, impresión y materiales académicos dentro del campus.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C62AE3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OBJETIVOS ESPECÍFICOS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62AE3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1. Mercadotecnia y posicionamiento</w:t>
      </w:r>
    </w:p>
    <w:p w:rsidR="00C62AE3" w:rsidRPr="00C62AE3" w:rsidRDefault="00C62AE3" w:rsidP="00C62A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Alcanzar un </w:t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70% de reconocimiento interno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entre estudiantes en los primeros 3 meses.</w:t>
      </w:r>
    </w:p>
    <w:p w:rsidR="00C62AE3" w:rsidRPr="00C62AE3" w:rsidRDefault="00C62AE3" w:rsidP="00C62A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Desarrollar presencia digital interna en grupos UV, correos institucionales y eventos escolares.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62AE3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2. Operación y servicio</w:t>
      </w:r>
    </w:p>
    <w:p w:rsidR="00C62AE3" w:rsidRPr="00C62AE3" w:rsidRDefault="00C62AE3" w:rsidP="00C62A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Mantener un </w:t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tiempo promedio de servicio menor a 5 minutos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por cliente.</w:t>
      </w:r>
    </w:p>
    <w:p w:rsidR="00C62AE3" w:rsidRPr="00C62AE3" w:rsidRDefault="00C62AE3" w:rsidP="00C62A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Automatizar inventarios y ventas mediante una herramienta digital básica en los primeros 2 meses.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62AE3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3. Finanzas</w:t>
      </w:r>
    </w:p>
    <w:p w:rsidR="00C62AE3" w:rsidRPr="00C62AE3" w:rsidRDefault="00C62AE3" w:rsidP="00C62A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Recuperar el capital de inversión inicial en un plazo estimado de </w:t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6–12 meses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:rsidR="00C62AE3" w:rsidRPr="00C62AE3" w:rsidRDefault="00C62AE3" w:rsidP="00C62A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lastRenderedPageBreak/>
        <w:t xml:space="preserve">Reducir el costo de compra de papel entre </w:t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10% y 25%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mediante recolección interna de material reciclado.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62AE3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4. Sustentabilidad</w:t>
      </w:r>
    </w:p>
    <w:p w:rsidR="00C62AE3" w:rsidRPr="00C62AE3" w:rsidRDefault="00C62AE3" w:rsidP="00C62A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Recolectar al menos </w:t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300 kg de papel reciclado por semestre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>, contribuyendo a objetivos ecológicos de la UV.</w:t>
      </w:r>
    </w:p>
    <w:p w:rsidR="00C62AE3" w:rsidRPr="00C62AE3" w:rsidRDefault="00C62AE3" w:rsidP="00C62A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Establecer convenios con </w:t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mínimo 2 proveedores ecológicos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en el primer año.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C62AE3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5. Expansión</w:t>
      </w:r>
    </w:p>
    <w:p w:rsidR="00C62AE3" w:rsidRPr="00C62AE3" w:rsidRDefault="00C62AE3" w:rsidP="00C62A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Abrir un punto móvil o módulo temporal para facultades cercanas durante semanas de exámenes.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</w:pPr>
      <w:r w:rsidRPr="00C62AE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  <w:t>3. ESTRATEGIAS DEL PLAN DE NEGOCIO BASADAS EN EL FODA</w:t>
      </w:r>
    </w:p>
    <w:p w:rsidR="00C62AE3" w:rsidRPr="00C62AE3" w:rsidRDefault="00C62AE3" w:rsidP="00C62AE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Estas estrategias fortalecen el proyecto en su totalidad.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C62AE3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Estrategias de marketing</w:t>
      </w:r>
    </w:p>
    <w:p w:rsidR="00C62AE3" w:rsidRPr="00C62AE3" w:rsidRDefault="00C62AE3" w:rsidP="00C62A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Promociones de inicio de semestre y época de exámenes.</w:t>
      </w:r>
    </w:p>
    <w:p w:rsidR="00C62AE3" w:rsidRPr="00C62AE3" w:rsidRDefault="00C62AE3" w:rsidP="00C62A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Presencia en redes internas UV, grupos de WhatsApp, murales digitales y carteleras.</w:t>
      </w:r>
    </w:p>
    <w:p w:rsidR="00C62AE3" w:rsidRPr="00C62AE3" w:rsidRDefault="00C62AE3" w:rsidP="00C62A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Identidad visual sólida (colores, logotipo, lema tipo </w:t>
      </w:r>
      <w:r w:rsidRPr="00C62AE3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“Porque la </w:t>
      </w:r>
      <w:proofErr w:type="spellStart"/>
      <w:r w:rsidRPr="00C62AE3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uni</w:t>
      </w:r>
      <w:proofErr w:type="spellEnd"/>
      <w:r w:rsidRPr="00C62AE3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 es difícil… imprimir no debería serlo”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>).</w:t>
      </w:r>
    </w:p>
    <w:p w:rsidR="00C62AE3" w:rsidRPr="00C62AE3" w:rsidRDefault="00C62AE3" w:rsidP="00C62A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Campañas ecológicas:</w:t>
      </w:r>
    </w:p>
    <w:p w:rsidR="00C62AE3" w:rsidRPr="00C62AE3" w:rsidRDefault="00C62AE3" w:rsidP="00C62AE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“Trae tu cuaderno viejo, llévate descuento nuevo.”</w:t>
      </w:r>
    </w:p>
    <w:p w:rsidR="00C62AE3" w:rsidRPr="00C62AE3" w:rsidRDefault="00C62AE3" w:rsidP="00C62AE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Concursos por facultad para recolectar más material reciclado.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C62AE3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Estrategias operativas</w:t>
      </w:r>
    </w:p>
    <w:p w:rsidR="00C62AE3" w:rsidRPr="00C62AE3" w:rsidRDefault="00C62AE3" w:rsidP="00C62A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Implementar flujo eficiente del servicio (diagrama ya creado).</w:t>
      </w:r>
    </w:p>
    <w:p w:rsidR="00C62AE3" w:rsidRPr="00C62AE3" w:rsidRDefault="00C62AE3" w:rsidP="00C62A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Control de inventario semanal y sistema digital compartido.</w:t>
      </w:r>
    </w:p>
    <w:p w:rsidR="00C62AE3" w:rsidRPr="00C62AE3" w:rsidRDefault="00C62AE3" w:rsidP="00C62A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Capacitación básica en atención al cliente y manejo de equipo.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C62AE3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Estrategias financieras</w:t>
      </w:r>
    </w:p>
    <w:p w:rsidR="00C62AE3" w:rsidRPr="00C62AE3" w:rsidRDefault="00C62AE3" w:rsidP="00C62A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Compra mayorista en Fénix, Iris, Office </w:t>
      </w:r>
      <w:proofErr w:type="spellStart"/>
      <w:r w:rsidRPr="00C62AE3">
        <w:rPr>
          <w:rFonts w:ascii="Arial" w:eastAsia="Times New Roman" w:hAnsi="Arial" w:cs="Arial"/>
          <w:sz w:val="24"/>
          <w:szCs w:val="24"/>
          <w:lang w:eastAsia="es-MX"/>
        </w:rPr>
        <w:t>Depot</w:t>
      </w:r>
      <w:proofErr w:type="spellEnd"/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Business.</w:t>
      </w:r>
    </w:p>
    <w:p w:rsidR="00C62AE3" w:rsidRPr="00C62AE3" w:rsidRDefault="00C62AE3" w:rsidP="00C62A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Reventa de libros/guías institucionales con comisión estable.</w:t>
      </w:r>
    </w:p>
    <w:p w:rsidR="00C62AE3" w:rsidRPr="00C62AE3" w:rsidRDefault="00C62AE3" w:rsidP="00C62A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Reducción de costos mediante material reciclado.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C62AE3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Estrategias ecológicas</w:t>
      </w:r>
    </w:p>
    <w:p w:rsidR="00C62AE3" w:rsidRPr="00C62AE3" w:rsidRDefault="00C62AE3" w:rsidP="00C62A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Crear puntos de recolección permanente dentro de la facultad.</w:t>
      </w:r>
    </w:p>
    <w:p w:rsidR="00C62AE3" w:rsidRPr="00C62AE3" w:rsidRDefault="00C62AE3" w:rsidP="00C62A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Alianzas con Grupo Papelero G, </w:t>
      </w:r>
      <w:proofErr w:type="spellStart"/>
      <w:r w:rsidRPr="00C62AE3">
        <w:rPr>
          <w:rFonts w:ascii="Arial" w:eastAsia="Times New Roman" w:hAnsi="Arial" w:cs="Arial"/>
          <w:sz w:val="24"/>
          <w:szCs w:val="24"/>
          <w:lang w:eastAsia="es-MX"/>
        </w:rPr>
        <w:t>ReciclaVer</w:t>
      </w:r>
      <w:proofErr w:type="spellEnd"/>
      <w:r w:rsidRPr="00C62AE3">
        <w:rPr>
          <w:rFonts w:ascii="Arial" w:eastAsia="Times New Roman" w:hAnsi="Arial" w:cs="Arial"/>
          <w:sz w:val="24"/>
          <w:szCs w:val="24"/>
          <w:lang w:eastAsia="es-MX"/>
        </w:rPr>
        <w:t>, ECOCI para producción de hojas recicladas.</w:t>
      </w:r>
    </w:p>
    <w:p w:rsidR="00C62AE3" w:rsidRPr="00C62AE3" w:rsidRDefault="00C62AE3" w:rsidP="00C62A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>Reportes semestrales de impacto ecológico para presentar a la UV.</w:t>
      </w:r>
    </w:p>
    <w:p w:rsidR="00C62AE3" w:rsidRPr="00C62AE3" w:rsidRDefault="00C62AE3" w:rsidP="00C62A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C62AE3" w:rsidRPr="00C62AE3" w:rsidRDefault="00C62AE3" w:rsidP="00C62AE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</w:pP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</w:pPr>
      <w:r w:rsidRPr="00C62AE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  <w:t xml:space="preserve">4. REDACCIÓN FINAL INTEGRADA </w:t>
      </w:r>
    </w:p>
    <w:p w:rsidR="00C62AE3" w:rsidRPr="00C62AE3" w:rsidRDefault="00C62AE3" w:rsidP="00C62A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C62AE3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Análisis estratégico FODA y matriz cruzada del proyecto “</w:t>
      </w:r>
      <w:proofErr w:type="spellStart"/>
      <w:r w:rsidRPr="00C62AE3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Paper</w:t>
      </w:r>
      <w:proofErr w:type="spellEnd"/>
      <w:r w:rsidRPr="00C62AE3">
        <w:rPr>
          <w:rFonts w:ascii="Arial" w:eastAsia="Times New Roman" w:hAnsi="Arial" w:cs="Arial"/>
          <w:b/>
          <w:bCs/>
          <w:sz w:val="36"/>
          <w:szCs w:val="36"/>
          <w:lang w:eastAsia="es-MX"/>
        </w:rPr>
        <w:t xml:space="preserve"> UV”</w:t>
      </w:r>
    </w:p>
    <w:p w:rsidR="00C62AE3" w:rsidRPr="00C62AE3" w:rsidRDefault="00C62AE3" w:rsidP="00C62AE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El análisis FODA constituye una herramienta fundamental para evaluar la viabilidad del proyecto </w:t>
      </w:r>
      <w:proofErr w:type="spellStart"/>
      <w:r w:rsidRPr="00C62AE3">
        <w:rPr>
          <w:rFonts w:ascii="Arial" w:eastAsia="Times New Roman" w:hAnsi="Arial" w:cs="Arial"/>
          <w:sz w:val="24"/>
          <w:szCs w:val="24"/>
          <w:lang w:eastAsia="es-MX"/>
        </w:rPr>
        <w:t>Paper</w:t>
      </w:r>
      <w:proofErr w:type="spellEnd"/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UV, permitiendo identificar las condiciones internas y externas que influyen en su operación dentro del entorno universitario. A partir de este diagnóstico se formularon estrategias específicas para fortalecer la posición del proyecto y asegurar su funcionamiento eficiente y sostenible.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En el ámbito interno, </w:t>
      </w:r>
      <w:proofErr w:type="spellStart"/>
      <w:r w:rsidRPr="00C62AE3">
        <w:rPr>
          <w:rFonts w:ascii="Arial" w:eastAsia="Times New Roman" w:hAnsi="Arial" w:cs="Arial"/>
          <w:sz w:val="24"/>
          <w:szCs w:val="24"/>
          <w:lang w:eastAsia="es-MX"/>
        </w:rPr>
        <w:t>Paper</w:t>
      </w:r>
      <w:proofErr w:type="spellEnd"/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UV presenta importantes </w:t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fortalezas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, entre ellas su ubicación estratégica dentro de la Facultad de Negocios y Tecnologías, su oferta integral de servicios académicos, un modelo sustentable basado en la recolección de material reciclado y la posibilidad de incorporar estudiantes en prácticas profesionales. No obstante, también enfrenta </w:t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debilidades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>, como la limitación de espacio físico, recursos financieros iniciales restringidos y la necesidad de posicionar la marca dentro de la comunidad universitaria.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Respecto al entorno externo, se identificaron </w:t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oportunidades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, tales como el crecimiento de la demanda universitaria, la carencia de papelerías dentro del campus, la tendencia hacia productos ecológicos y la posibilidad de establecer alianzas con proveedores y facultades cercanas. Asimismo, se reconocen </w:t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amenazas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como la inflación en productos de papelería, competencia externa, regulaciones universitarias y la estacionalidad del calendario escolar.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Con base en este análisis, se construyó una </w:t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matriz FODA cruzada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, de donde surgieron estrategias FO, DO, </w:t>
      </w:r>
      <w:proofErr w:type="gramStart"/>
      <w:r w:rsidRPr="00C62AE3">
        <w:rPr>
          <w:rFonts w:ascii="Arial" w:eastAsia="Times New Roman" w:hAnsi="Arial" w:cs="Arial"/>
          <w:sz w:val="24"/>
          <w:szCs w:val="24"/>
          <w:lang w:eastAsia="es-MX"/>
        </w:rPr>
        <w:t>FA</w:t>
      </w:r>
      <w:proofErr w:type="gramEnd"/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y DA que permiten consolidar ventajas, corregir debilidades, enfrentar riesgos y aprovechar oportunidades. Estas estrategias se traducen en </w:t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objetivos estratégicos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>, tanto generales como específicos, relacionados con marketing, operación, finanzas, sostenibilidad y expansión del proyecto.</w:t>
      </w:r>
    </w:p>
    <w:p w:rsidR="00C62AE3" w:rsidRPr="00C62AE3" w:rsidRDefault="00C62AE3" w:rsidP="00C62AE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Finalmente, se definieron </w:t>
      </w:r>
      <w:r w:rsidRPr="00C62AE3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estrategias del plan de negocio</w:t>
      </w:r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que integran acciones de promoción, procesos operativos, control financiero y programas ecológicos, asegurando que </w:t>
      </w:r>
      <w:proofErr w:type="spellStart"/>
      <w:r w:rsidRPr="00C62AE3">
        <w:rPr>
          <w:rFonts w:ascii="Arial" w:eastAsia="Times New Roman" w:hAnsi="Arial" w:cs="Arial"/>
          <w:sz w:val="24"/>
          <w:szCs w:val="24"/>
          <w:lang w:eastAsia="es-MX"/>
        </w:rPr>
        <w:t>Paper</w:t>
      </w:r>
      <w:proofErr w:type="spellEnd"/>
      <w:r w:rsidRPr="00C62AE3">
        <w:rPr>
          <w:rFonts w:ascii="Arial" w:eastAsia="Times New Roman" w:hAnsi="Arial" w:cs="Arial"/>
          <w:sz w:val="24"/>
          <w:szCs w:val="24"/>
          <w:lang w:eastAsia="es-MX"/>
        </w:rPr>
        <w:t xml:space="preserve"> UV funcione como una papelería eficiente, accesible, sustentable y alineada con las necesidades reales de la comunidad universitaria.</w:t>
      </w:r>
    </w:p>
    <w:bookmarkEnd w:id="0"/>
    <w:p w:rsidR="00C62AE3" w:rsidRDefault="00C62AE3" w:rsidP="00C62AE3">
      <w:pPr>
        <w:tabs>
          <w:tab w:val="left" w:pos="8835"/>
        </w:tabs>
        <w:jc w:val="both"/>
      </w:pPr>
      <w:r>
        <w:tab/>
      </w:r>
    </w:p>
    <w:sectPr w:rsidR="00C62AE3" w:rsidSect="003B06EC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A054B"/>
    <w:multiLevelType w:val="multilevel"/>
    <w:tmpl w:val="86840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565A6"/>
    <w:multiLevelType w:val="multilevel"/>
    <w:tmpl w:val="9670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85410"/>
    <w:multiLevelType w:val="multilevel"/>
    <w:tmpl w:val="81C8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C3A71"/>
    <w:multiLevelType w:val="multilevel"/>
    <w:tmpl w:val="6900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E112C"/>
    <w:multiLevelType w:val="multilevel"/>
    <w:tmpl w:val="14ECF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A2679"/>
    <w:multiLevelType w:val="multilevel"/>
    <w:tmpl w:val="76C4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D14EF"/>
    <w:multiLevelType w:val="multilevel"/>
    <w:tmpl w:val="B5AC3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60E11"/>
    <w:multiLevelType w:val="multilevel"/>
    <w:tmpl w:val="8B2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E5BC5"/>
    <w:multiLevelType w:val="multilevel"/>
    <w:tmpl w:val="BF8C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F390C"/>
    <w:multiLevelType w:val="multilevel"/>
    <w:tmpl w:val="6204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27D9E"/>
    <w:multiLevelType w:val="multilevel"/>
    <w:tmpl w:val="F384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D1B39"/>
    <w:multiLevelType w:val="multilevel"/>
    <w:tmpl w:val="2574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32AE7"/>
    <w:multiLevelType w:val="multilevel"/>
    <w:tmpl w:val="3CEA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8A7B80"/>
    <w:multiLevelType w:val="multilevel"/>
    <w:tmpl w:val="757A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46332C"/>
    <w:multiLevelType w:val="multilevel"/>
    <w:tmpl w:val="9DE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0733C"/>
    <w:multiLevelType w:val="multilevel"/>
    <w:tmpl w:val="2276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7060E"/>
    <w:multiLevelType w:val="multilevel"/>
    <w:tmpl w:val="0B20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51DCB"/>
    <w:multiLevelType w:val="multilevel"/>
    <w:tmpl w:val="4FD6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77B9A"/>
    <w:multiLevelType w:val="multilevel"/>
    <w:tmpl w:val="2F80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749E1"/>
    <w:multiLevelType w:val="multilevel"/>
    <w:tmpl w:val="F33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13139"/>
    <w:multiLevelType w:val="multilevel"/>
    <w:tmpl w:val="1018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214A6"/>
    <w:multiLevelType w:val="multilevel"/>
    <w:tmpl w:val="A98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77194A"/>
    <w:multiLevelType w:val="multilevel"/>
    <w:tmpl w:val="B744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E55B4"/>
    <w:multiLevelType w:val="multilevel"/>
    <w:tmpl w:val="4CA8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5F547F"/>
    <w:multiLevelType w:val="multilevel"/>
    <w:tmpl w:val="C366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F9035A"/>
    <w:multiLevelType w:val="multilevel"/>
    <w:tmpl w:val="6E56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14"/>
  </w:num>
  <w:num w:numId="4">
    <w:abstractNumId w:val="8"/>
  </w:num>
  <w:num w:numId="5">
    <w:abstractNumId w:val="24"/>
  </w:num>
  <w:num w:numId="6">
    <w:abstractNumId w:val="19"/>
  </w:num>
  <w:num w:numId="7">
    <w:abstractNumId w:val="7"/>
  </w:num>
  <w:num w:numId="8">
    <w:abstractNumId w:val="9"/>
  </w:num>
  <w:num w:numId="9">
    <w:abstractNumId w:val="21"/>
  </w:num>
  <w:num w:numId="10">
    <w:abstractNumId w:val="15"/>
  </w:num>
  <w:num w:numId="11">
    <w:abstractNumId w:val="17"/>
  </w:num>
  <w:num w:numId="12">
    <w:abstractNumId w:val="10"/>
  </w:num>
  <w:num w:numId="13">
    <w:abstractNumId w:val="3"/>
  </w:num>
  <w:num w:numId="14">
    <w:abstractNumId w:val="20"/>
  </w:num>
  <w:num w:numId="15">
    <w:abstractNumId w:val="23"/>
  </w:num>
  <w:num w:numId="16">
    <w:abstractNumId w:val="13"/>
  </w:num>
  <w:num w:numId="17">
    <w:abstractNumId w:val="4"/>
  </w:num>
  <w:num w:numId="18">
    <w:abstractNumId w:val="5"/>
  </w:num>
  <w:num w:numId="19">
    <w:abstractNumId w:val="2"/>
  </w:num>
  <w:num w:numId="20">
    <w:abstractNumId w:val="25"/>
  </w:num>
  <w:num w:numId="21">
    <w:abstractNumId w:val="18"/>
  </w:num>
  <w:num w:numId="22">
    <w:abstractNumId w:val="22"/>
  </w:num>
  <w:num w:numId="23">
    <w:abstractNumId w:val="1"/>
  </w:num>
  <w:num w:numId="24">
    <w:abstractNumId w:val="0"/>
  </w:num>
  <w:num w:numId="25">
    <w:abstractNumId w:val="6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6EC"/>
    <w:rsid w:val="003B06EC"/>
    <w:rsid w:val="00C62AE3"/>
    <w:rsid w:val="00CE21E4"/>
    <w:rsid w:val="00E9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971793-50D8-4F73-AF1A-5904F2C4A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E21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CE21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CE21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21E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CE21E4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CE21E4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CE21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2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nfasis">
    <w:name w:val="Emphasis"/>
    <w:basedOn w:val="Fuentedeprrafopredeter"/>
    <w:uiPriority w:val="20"/>
    <w:qFormat/>
    <w:rsid w:val="00C62A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85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2307</Words>
  <Characters>12689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2025-11-17T03:04:00Z</dcterms:created>
  <dcterms:modified xsi:type="dcterms:W3CDTF">2025-11-17T03:42:00Z</dcterms:modified>
</cp:coreProperties>
</file>