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Design Pattern: são soluções comuns que ocorrem em sistemas orientados a objetos.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Padrão GoF: são 23 tipos e divididos em 3 tipos (Padrão de criação, estruturais e comportamental)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Strategy: Faz parte do padrão comportamental, esse padrão é responsável por identificar e implementar padrões de comunicação entre objetos para aumentar a flexibilidade em como uma comunicação será conduzida. Basicamente eles estabelecem responsabilidades entre objetos ou são responsáveis pelo encapsulamento do comportamento de um objeto e a delegação de chamadas a outro objeto.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Strategy: É uma interface comum para todas as subclasses, ou para todos os algoritmos que são suportados.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ConcreteStrategy: A classe concreta que implementa a Strategy.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Context: É aquele que vai acessar um dos algoritmos das subclasses de interface Strategy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