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color w:val="2E86AB"/>
          <w:sz w:val="28"/>
          <w:szCs w:val="28"/>
        </w:rPr>
        <w:t xml:space="preserve">PRODUCT REQUIREMENTS DOCUMENT</w:t>
      </w:r>
    </w:p>
    <w:p>
      <w:pPr>
        <w:spacing w:after="600"/>
        <w:jc w:val="center"/>
      </w:pPr>
      <w:r>
        <w:rPr>
          <w:rFonts w:ascii="Arial" w:cs="Arial" w:eastAsia="Arial" w:hAnsi="Arial"/>
          <w:b/>
          <w:bCs/>
          <w:color w:val="1B4F72"/>
          <w:sz w:val="48"/>
          <w:szCs w:val="48"/>
        </w:rPr>
        <w:t xml:space="preserve">COT Freight Optimization Tool</w:t>
      </w:r>
    </w:p>
    <w:p>
      <w:pPr>
        <w:spacing w:after="100"/>
        <w:jc w:val="center"/>
      </w:pPr>
      <w:r>
        <w:rPr>
          <w:rFonts w:ascii="Arial" w:cs="Arial" w:eastAsia="Arial" w:hAnsi="Arial"/>
          <w:color w:val="333333"/>
          <w:sz w:val="28"/>
          <w:szCs w:val="28"/>
        </w:rPr>
        <w:t xml:space="preserve">Phase I: MVP Build and Pilot Rollout</w:t>
      </w:r>
    </w:p>
    <w:p>
      <w:pPr>
        <w:spacing w:after="800"/>
        <w:jc w:val="center"/>
      </w:pPr>
      <w:r>
        <w:rPr>
          <w:rFonts w:ascii="Arial" w:cs="Arial" w:eastAsia="Arial" w:hAnsi="Arial"/>
          <w:i/>
          <w:iCs/>
          <w:color w:val="2E86AB"/>
          <w:sz w:val="24"/>
          <w:szCs w:val="24"/>
        </w:rPr>
        <w:t xml:space="preserve">Planner-Led, Tool-Assisted Optimization</w:t>
      </w:r>
    </w:p>
    <w:p>
      <w:pPr>
        <w:spacing w:after="400"/>
      </w:pPr>
    </w:p>
    <w:tbl>
      <w:tblPr>
        <w:tblW w:type="pct" w:w="5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Version:</w:t>
            </w:r>
          </w:p>
        </w:tc>
        <w:tc>
          <w:tcPr>
            <w:tcW w:type="dxa" w:w="30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1.0 (Pilot)</w:t>
            </w:r>
          </w:p>
        </w:tc>
      </w:tr>
      <w:tr>
        <w:tc>
          <w:tcPr>
            <w:tcW w:type="dxa" w:w="25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Date:</w:t>
            </w:r>
          </w:p>
        </w:tc>
        <w:tc>
          <w:tcPr>
            <w:tcW w:type="dxa" w:w="30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January 29, 2026</w:t>
            </w:r>
          </w:p>
        </w:tc>
      </w:tr>
      <w:tr>
        <w:tc>
          <w:tcPr>
            <w:tcW w:type="dxa" w:w="25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Status:</w:t>
            </w:r>
          </w:p>
        </w:tc>
        <w:tc>
          <w:tcPr>
            <w:tcW w:type="dxa" w:w="30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Pilot Development</w:t>
            </w:r>
          </w:p>
        </w:tc>
      </w:tr>
    </w:tbl>
    <w:p>
      <w:r>
        <w:br w:type="page"/>
      </w:r>
    </w:p>
    <w:p>
      <w:pPr>
        <w:pStyle w:val="Heading1"/>
      </w:pPr>
      <w:r>
        <w:t xml:space="preserve">1. Executive Summary</w:t>
      </w:r>
    </w:p>
    <w:p>
      <w:pPr>
        <w:spacing w:after="200"/>
      </w:pPr>
      <w:r>
        <w:rPr>
          <w:rFonts w:ascii="Arial" w:cs="Arial" w:eastAsia="Arial" w:hAnsi="Arial"/>
          <w:sz w:val="22"/>
          <w:szCs w:val="22"/>
        </w:rPr>
        <w:t xml:space="preserve">The COT Freight Optimization Tool is an internal dispatch optimization web application designed to transform the manual load planning process into an assisted, data-driven workflow. The tool ingests open orders via CSV upload, computes space-based utilization using physics-based stacking rules, and generates draft loads through geographic and time-window clustering for planner review and approval.</w:t>
      </w:r>
    </w:p>
    <w:p>
      <w:pPr>
        <w:spacing w:after="200"/>
      </w:pPr>
      <w:r>
        <w:rPr>
          <w:rFonts w:ascii="Arial" w:cs="Arial" w:eastAsia="Arial" w:hAnsi="Arial"/>
          <w:sz w:val="22"/>
          <w:szCs w:val="22"/>
        </w:rPr>
        <w:t xml:space="preserve">Phase I (V1 Pilot) focuses on planner-led, tool-assisted optimization where the system provides intelligent load suggestions that planners review, refine, and approve. This approach ensures operational feasibility while capturing efficiency gains through better consolidation and utilization visibility.</w:t>
      </w:r>
    </w:p>
    <w:p>
      <w:pPr>
        <w:pStyle w:val="Heading2"/>
      </w:pPr>
      <w:r>
        <w:t xml:space="preserve">1.1 Key Objectives</w:t>
      </w:r>
    </w:p>
    <w:p>
      <w:pPr>
        <w:pStyle w:val="ListParagraph"/>
        <w:numPr>
          <w:ilvl w:val="0"/>
          <w:numId w:val="2"/>
        </w:numPr>
      </w:pPr>
      <w:r>
        <w:rPr>
          <w:rFonts w:ascii="Arial" w:cs="Arial" w:eastAsia="Arial" w:hAnsi="Arial"/>
          <w:sz w:val="22"/>
          <w:szCs w:val="22"/>
        </w:rPr>
        <w:t xml:space="preserve">Reduce time spent on manual load building through automated optimization suggestions</w:t>
      </w:r>
    </w:p>
    <w:p>
      <w:pPr>
        <w:pStyle w:val="ListParagraph"/>
        <w:numPr>
          <w:ilvl w:val="0"/>
          <w:numId w:val="2"/>
        </w:numPr>
      </w:pPr>
      <w:r>
        <w:rPr>
          <w:rFonts w:ascii="Arial" w:cs="Arial" w:eastAsia="Arial" w:hAnsi="Arial"/>
          <w:sz w:val="22"/>
          <w:szCs w:val="22"/>
        </w:rPr>
        <w:t xml:space="preserve">Improve trailer utilization through space-based calculations and intelligent consolidation</w:t>
      </w:r>
    </w:p>
    <w:p>
      <w:pPr>
        <w:pStyle w:val="ListParagraph"/>
        <w:numPr>
          <w:ilvl w:val="0"/>
          <w:numId w:val="2"/>
        </w:numPr>
      </w:pPr>
      <w:r>
        <w:rPr>
          <w:rFonts w:ascii="Arial" w:cs="Arial" w:eastAsia="Arial" w:hAnsi="Arial"/>
          <w:sz w:val="22"/>
          <w:szCs w:val="22"/>
        </w:rPr>
        <w:t xml:space="preserve">Provide visibility into true utilization metrics versus simplified unit counts</w:t>
      </w:r>
    </w:p>
    <w:p>
      <w:pPr>
        <w:pStyle w:val="ListParagraph"/>
        <w:numPr>
          <w:ilvl w:val="0"/>
          <w:numId w:val="2"/>
        </w:numPr>
      </w:pPr>
      <w:r>
        <w:rPr>
          <w:rFonts w:ascii="Arial" w:cs="Arial" w:eastAsia="Arial" w:hAnsi="Arial"/>
          <w:sz w:val="22"/>
          <w:szCs w:val="22"/>
        </w:rPr>
        <w:t xml:space="preserve">Enable feedback collection for continuous algorithm refinement</w:t>
      </w:r>
    </w:p>
    <w:p>
      <w:pPr>
        <w:pStyle w:val="ListParagraph"/>
        <w:numPr>
          <w:ilvl w:val="0"/>
          <w:numId w:val="2"/>
        </w:numPr>
        <w:spacing w:after="200"/>
      </w:pPr>
      <w:r>
        <w:rPr>
          <w:rFonts w:ascii="Arial" w:cs="Arial" w:eastAsia="Arial" w:hAnsi="Arial"/>
          <w:sz w:val="22"/>
          <w:szCs w:val="22"/>
        </w:rPr>
        <w:t xml:space="preserve">Establish foundation for Phase II automated, integrated optimization</w:t>
      </w:r>
    </w:p>
    <w:p>
      <w:r>
        <w:br w:type="page"/>
      </w:r>
    </w:p>
    <w:p>
      <w:pPr>
        <w:pStyle w:val="Heading1"/>
      </w:pPr>
      <w:r>
        <w:t xml:space="preserve">2. User Roles &amp; Permissions</w:t>
      </w:r>
    </w:p>
    <w:p>
      <w:pPr>
        <w:spacing w:after="200"/>
      </w:pPr>
      <w:r>
        <w:rPr>
          <w:rFonts w:ascii="Arial" w:cs="Arial" w:eastAsia="Arial" w:hAnsi="Arial"/>
          <w:sz w:val="22"/>
          <w:szCs w:val="22"/>
        </w:rPr>
        <w:t xml:space="preserve">The application implements a two-tier role system for the pilot phase. Roles are selected at session start without password protection, enabling rapid testing while establishing the permission framework for future authentication.</w:t>
      </w:r>
    </w:p>
    <w:p>
      <w:pPr>
        <w:pStyle w:val="Heading2"/>
      </w:pPr>
      <w:r>
        <w:t xml:space="preserve">2.1 Admin Role</w:t>
      </w:r>
    </w:p>
    <w:p>
      <w:pPr>
        <w:pStyle w:val="ListParagraph"/>
        <w:numPr>
          <w:ilvl w:val="0"/>
          <w:numId w:val="2"/>
        </w:numPr>
      </w:pPr>
      <w:r>
        <w:rPr>
          <w:rFonts w:ascii="Arial" w:cs="Arial" w:eastAsia="Arial" w:hAnsi="Arial"/>
          <w:sz w:val="22"/>
          <w:szCs w:val="22"/>
        </w:rPr>
        <w:t xml:space="preserve">Full access to all plants, orders, and loads across the organization</w:t>
      </w:r>
    </w:p>
    <w:p>
      <w:pPr>
        <w:pStyle w:val="ListParagraph"/>
        <w:numPr>
          <w:ilvl w:val="0"/>
          <w:numId w:val="2"/>
        </w:numPr>
      </w:pPr>
      <w:r>
        <w:rPr>
          <w:rFonts w:ascii="Arial" w:cs="Arial" w:eastAsia="Arial" w:hAnsi="Arial"/>
          <w:sz w:val="22"/>
          <w:szCs w:val="22"/>
        </w:rPr>
        <w:t xml:space="preserve">Can toggle between viewing individual plant data or aggregate views</w:t>
      </w:r>
    </w:p>
    <w:p>
      <w:pPr>
        <w:pStyle w:val="ListParagraph"/>
        <w:numPr>
          <w:ilvl w:val="0"/>
          <w:numId w:val="2"/>
        </w:numPr>
      </w:pPr>
      <w:r>
        <w:rPr>
          <w:rFonts w:ascii="Arial" w:cs="Arial" w:eastAsia="Arial" w:hAnsi="Arial"/>
          <w:sz w:val="22"/>
          <w:szCs w:val="22"/>
        </w:rPr>
        <w:t xml:space="preserve">Access to all Settings tabs including rate matrix, SKU specifications, customer constraints, and plant configurations</w:t>
      </w:r>
    </w:p>
    <w:p>
      <w:pPr>
        <w:pStyle w:val="ListParagraph"/>
        <w:numPr>
          <w:ilvl w:val="0"/>
          <w:numId w:val="2"/>
        </w:numPr>
      </w:pPr>
      <w:r>
        <w:rPr>
          <w:rFonts w:ascii="Arial" w:cs="Arial" w:eastAsia="Arial" w:hAnsi="Arial"/>
          <w:sz w:val="22"/>
          <w:szCs w:val="22"/>
        </w:rPr>
        <w:t xml:space="preserve">Can view and export planner feedback reports</w:t>
      </w:r>
    </w:p>
    <w:p>
      <w:pPr>
        <w:pStyle w:val="ListParagraph"/>
        <w:numPr>
          <w:ilvl w:val="0"/>
          <w:numId w:val="2"/>
        </w:numPr>
        <w:spacing w:after="200"/>
      </w:pPr>
      <w:r>
        <w:rPr>
          <w:rFonts w:ascii="Arial" w:cs="Arial" w:eastAsia="Arial" w:hAnsi="Arial"/>
          <w:sz w:val="22"/>
          <w:szCs w:val="22"/>
        </w:rPr>
        <w:t xml:space="preserve">Primary role for development testing and system oversight</w:t>
      </w:r>
    </w:p>
    <w:p>
      <w:pPr>
        <w:pStyle w:val="Heading2"/>
      </w:pPr>
      <w:r>
        <w:t xml:space="preserve">2.2 Planner Role</w:t>
      </w:r>
    </w:p>
    <w:p>
      <w:pPr>
        <w:pStyle w:val="ListParagraph"/>
        <w:numPr>
          <w:ilvl w:val="0"/>
          <w:numId w:val="2"/>
        </w:numPr>
      </w:pPr>
      <w:r>
        <w:rPr>
          <w:rFonts w:ascii="Arial" w:cs="Arial" w:eastAsia="Arial" w:hAnsi="Arial"/>
          <w:sz w:val="22"/>
          <w:szCs w:val="22"/>
        </w:rPr>
        <w:t xml:space="preserve">Access limited to assigned plant(s) orders and loads</w:t>
      </w:r>
    </w:p>
    <w:p>
      <w:pPr>
        <w:pStyle w:val="ListParagraph"/>
        <w:numPr>
          <w:ilvl w:val="0"/>
          <w:numId w:val="2"/>
        </w:numPr>
      </w:pPr>
      <w:r>
        <w:rPr>
          <w:rFonts w:ascii="Arial" w:cs="Arial" w:eastAsia="Arial" w:hAnsi="Arial"/>
          <w:sz w:val="22"/>
          <w:szCs w:val="22"/>
        </w:rPr>
        <w:t xml:space="preserve">Can select which plants to view during session (for multi-site planners)</w:t>
      </w:r>
    </w:p>
    <w:p>
      <w:pPr>
        <w:pStyle w:val="ListParagraph"/>
        <w:numPr>
          <w:ilvl w:val="0"/>
          <w:numId w:val="2"/>
        </w:numPr>
      </w:pPr>
      <w:r>
        <w:rPr>
          <w:rFonts w:ascii="Arial" w:cs="Arial" w:eastAsia="Arial" w:hAnsi="Arial"/>
          <w:sz w:val="22"/>
          <w:szCs w:val="22"/>
        </w:rPr>
        <w:t xml:space="preserve">Full load review and approval capabilities for assigned plants</w:t>
      </w:r>
    </w:p>
    <w:p>
      <w:pPr>
        <w:pStyle w:val="ListParagraph"/>
        <w:numPr>
          <w:ilvl w:val="0"/>
          <w:numId w:val="2"/>
        </w:numPr>
      </w:pPr>
      <w:r>
        <w:rPr>
          <w:rFonts w:ascii="Arial" w:cs="Arial" w:eastAsia="Arial" w:hAnsi="Arial"/>
          <w:sz w:val="22"/>
          <w:szCs w:val="22"/>
        </w:rPr>
        <w:t xml:space="preserve">Can submit feedback on load feasibility</w:t>
      </w:r>
    </w:p>
    <w:p>
      <w:pPr>
        <w:pStyle w:val="ListParagraph"/>
        <w:numPr>
          <w:ilvl w:val="0"/>
          <w:numId w:val="2"/>
        </w:numPr>
        <w:spacing w:after="200"/>
      </w:pPr>
      <w:r>
        <w:rPr>
          <w:rFonts w:ascii="Arial" w:cs="Arial" w:eastAsia="Arial" w:hAnsi="Arial"/>
          <w:sz w:val="22"/>
          <w:szCs w:val="22"/>
        </w:rPr>
        <w:t xml:space="preserve">Read-only access to Settings (cannot modify rates, SKUs, or constraints)</w:t>
      </w:r>
    </w:p>
    <w:p>
      <w:pPr>
        <w:pStyle w:val="Heading2"/>
      </w:pPr>
      <w:r>
        <w:t xml:space="preserve">2.3 Plant Filter Behavior</w:t>
      </w:r>
    </w:p>
    <w:p>
      <w:pPr>
        <w:spacing w:after="200"/>
      </w:pPr>
      <w:r>
        <w:rPr>
          <w:rFonts w:ascii="Arial" w:cs="Arial" w:eastAsia="Arial" w:hAnsi="Arial"/>
          <w:sz w:val="22"/>
          <w:szCs w:val="22"/>
        </w:rPr>
        <w:t xml:space="preserve">A consistent plant filter control appears on both Orders and Loads pages. For Admins, this defaults to 'All Plants' with ability to select individual plants. For Planners, this shows only their assigned plants. The filter state persists across page navigation within a session.</w:t>
      </w:r>
    </w:p>
    <w:p>
      <w:r>
        <w:br w:type="page"/>
      </w:r>
    </w:p>
    <w:p>
      <w:pPr>
        <w:pStyle w:val="Heading1"/>
      </w:pPr>
      <w:r>
        <w:t xml:space="preserve">3. Core Workflows</w:t>
      </w:r>
    </w:p>
    <w:p>
      <w:pPr>
        <w:pStyle w:val="Heading2"/>
      </w:pPr>
      <w:r>
        <w:t xml:space="preserve">3.1 Order Upload &amp; Import</w:t>
      </w:r>
    </w:p>
    <w:p>
      <w:pPr>
        <w:pStyle w:val="Heading3"/>
      </w:pPr>
      <w:r>
        <w:t xml:space="preserve">Trigger</w:t>
      </w:r>
    </w:p>
    <w:p>
      <w:pPr>
        <w:spacing w:after="200"/>
      </w:pPr>
      <w:r>
        <w:rPr>
          <w:rFonts w:ascii="Arial" w:cs="Arial" w:eastAsia="Arial" w:hAnsi="Arial"/>
          <w:sz w:val="22"/>
          <w:szCs w:val="22"/>
        </w:rPr>
        <w:t xml:space="preserve">Open orders are pulled daily after overnight EDI processing completes and items receive VIN tags (indicating proper licensing and readiness for batching).</w:t>
      </w:r>
    </w:p>
    <w:p>
      <w:pPr>
        <w:pStyle w:val="Heading3"/>
      </w:pPr>
      <w:r>
        <w:t xml:space="preserve">Process</w:t>
      </w:r>
    </w:p>
    <w:p>
      <w:pPr>
        <w:pStyle w:val="ListParagraph"/>
        <w:numPr>
          <w:ilvl w:val="0"/>
          <w:numId w:val="3"/>
        </w:numPr>
      </w:pPr>
      <w:r>
        <w:rPr>
          <w:rFonts w:ascii="Arial" w:cs="Arial" w:eastAsia="Arial" w:hAnsi="Arial"/>
          <w:sz w:val="22"/>
          <w:szCs w:val="22"/>
        </w:rPr>
        <w:t xml:space="preserve">User navigates to Orders page and clicks Upload button</w:t>
      </w:r>
    </w:p>
    <w:p>
      <w:pPr>
        <w:pStyle w:val="ListParagraph"/>
        <w:numPr>
          <w:ilvl w:val="0"/>
          <w:numId w:val="3"/>
        </w:numPr>
      </w:pPr>
      <w:r>
        <w:rPr>
          <w:rFonts w:ascii="Arial" w:cs="Arial" w:eastAsia="Arial" w:hAnsi="Arial"/>
          <w:sz w:val="22"/>
          <w:szCs w:val="22"/>
        </w:rPr>
        <w:t xml:space="preserve">Drag-drop or file select dialog for Open Orders Report (CSV format)</w:t>
      </w:r>
    </w:p>
    <w:p>
      <w:pPr>
        <w:pStyle w:val="ListParagraph"/>
        <w:numPr>
          <w:ilvl w:val="0"/>
          <w:numId w:val="3"/>
        </w:numPr>
      </w:pPr>
      <w:r>
        <w:rPr>
          <w:rFonts w:ascii="Arial" w:cs="Arial" w:eastAsia="Arial" w:hAnsi="Arial"/>
          <w:sz w:val="22"/>
          <w:szCs w:val="22"/>
        </w:rPr>
        <w:t xml:space="preserve">System parses CSV and validates required fields: Order Number, Customer Name/Address, Origin Plant, Due Date, SKU details</w:t>
      </w:r>
    </w:p>
    <w:p>
      <w:pPr>
        <w:pStyle w:val="ListParagraph"/>
        <w:numPr>
          <w:ilvl w:val="0"/>
          <w:numId w:val="3"/>
        </w:numPr>
      </w:pPr>
      <w:r>
        <w:rPr>
          <w:rFonts w:ascii="Arial" w:cs="Arial" w:eastAsia="Arial" w:hAnsi="Arial"/>
          <w:sz w:val="22"/>
          <w:szCs w:val="22"/>
        </w:rPr>
        <w:t xml:space="preserve">System attempts to match SKUs against Master Load Building Cheat Sheet</w:t>
      </w:r>
    </w:p>
    <w:p>
      <w:pPr>
        <w:pStyle w:val="ListParagraph"/>
        <w:numPr>
          <w:ilvl w:val="0"/>
          <w:numId w:val="3"/>
        </w:numPr>
        <w:spacing w:after="200"/>
      </w:pPr>
      <w:r>
        <w:rPr>
          <w:rFonts w:ascii="Arial" w:cs="Arial" w:eastAsia="Arial" w:hAnsi="Arial"/>
          <w:sz w:val="22"/>
          <w:szCs w:val="22"/>
        </w:rPr>
        <w:t xml:space="preserve">Import summary displays: total orders, successful matches, unmapped SKUs requiring attention</w:t>
      </w:r>
    </w:p>
    <w:p>
      <w:pPr>
        <w:pStyle w:val="Heading3"/>
      </w:pPr>
      <w:r>
        <w:t xml:space="preserve">SKU Matching Errors</w:t>
      </w:r>
    </w:p>
    <w:p>
      <w:pPr>
        <w:spacing w:after="200"/>
      </w:pPr>
      <w:r>
        <w:rPr>
          <w:rFonts w:ascii="Arial" w:cs="Arial" w:eastAsia="Arial" w:hAnsi="Arial"/>
          <w:sz w:val="22"/>
          <w:szCs w:val="22"/>
        </w:rPr>
        <w:t xml:space="preserve">When the system cannot match a SKU to the cheat sheet or a required field is missing, it surfaces these items prominently with a clear call-to-action. The system requests explicit permission before excluding any orders, displaying the specific reason (unmatched SKU, missing field) for each flagged item.</w:t>
      </w:r>
    </w:p>
    <w:p>
      <w:pPr>
        <w:pStyle w:val="Heading2"/>
      </w:pPr>
      <w:r>
        <w:t xml:space="preserve">3.2 Optimization Execution</w:t>
      </w:r>
    </w:p>
    <w:p>
      <w:pPr>
        <w:pStyle w:val="Heading3"/>
      </w:pPr>
      <w:r>
        <w:t xml:space="preserve">Algorithm Overview</w:t>
      </w:r>
    </w:p>
    <w:p>
      <w:pPr>
        <w:spacing w:after="200"/>
      </w:pPr>
      <w:r>
        <w:rPr>
          <w:rFonts w:ascii="Arial" w:cs="Arial" w:eastAsia="Arial" w:hAnsi="Arial"/>
          <w:sz w:val="22"/>
          <w:szCs w:val="22"/>
        </w:rPr>
        <w:t xml:space="preserve">The optimization uses a greedy algorithm embedded in Python that processes orders through geographic clustering and time-window compatibility. The algorithm minimizes total calculated Haversine distance for multi-stop routes while respecting stacking constraints and trailer capacity.</w:t>
      </w:r>
    </w:p>
    <w:p>
      <w:pPr>
        <w:pStyle w:val="Heading3"/>
      </w:pPr>
      <w:r>
        <w:t xml:space="preserve">Optimization Parameters</w:t>
      </w:r>
    </w:p>
    <w:p>
      <w:pPr>
        <w:pStyle w:val="ListParagraph"/>
        <w:numPr>
          <w:ilvl w:val="0"/>
          <w:numId w:val="2"/>
        </w:numPr>
      </w:pPr>
      <w:r>
        <w:rPr>
          <w:rFonts w:ascii="Arial" w:cs="Arial" w:eastAsia="Arial" w:hAnsi="Arial"/>
          <w:sz w:val="22"/>
          <w:szCs w:val="22"/>
        </w:rPr>
        <w:t xml:space="preserve">Default trailer type: 53' Step Deck (43' base deck + 10' upper deck)</w:t>
      </w:r>
    </w:p>
    <w:p>
      <w:pPr>
        <w:pStyle w:val="ListParagraph"/>
        <w:numPr>
          <w:ilvl w:val="0"/>
          <w:numId w:val="2"/>
        </w:numPr>
      </w:pPr>
      <w:r>
        <w:rPr>
          <w:rFonts w:ascii="Arial" w:cs="Arial" w:eastAsia="Arial" w:hAnsi="Arial"/>
          <w:sz w:val="22"/>
          <w:szCs w:val="22"/>
        </w:rPr>
        <w:t xml:space="preserve">Early delivery window: Orders can be delivered up to 5 days before due date (configurable)</w:t>
      </w:r>
    </w:p>
    <w:p>
      <w:pPr>
        <w:pStyle w:val="ListParagraph"/>
        <w:numPr>
          <w:ilvl w:val="0"/>
          <w:numId w:val="2"/>
        </w:numPr>
      </w:pPr>
      <w:r>
        <w:rPr>
          <w:rFonts w:ascii="Arial" w:cs="Arial" w:eastAsia="Arial" w:hAnsi="Arial"/>
          <w:sz w:val="22"/>
          <w:szCs w:val="22"/>
        </w:rPr>
        <w:t xml:space="preserve">Route optimization: Minimize total Haversine distance across all stops</w:t>
      </w:r>
    </w:p>
    <w:p>
      <w:pPr>
        <w:pStyle w:val="ListParagraph"/>
        <w:numPr>
          <w:ilvl w:val="0"/>
          <w:numId w:val="2"/>
        </w:numPr>
        <w:spacing w:after="200"/>
      </w:pPr>
      <w:r>
        <w:rPr>
          <w:rFonts w:ascii="Arial" w:cs="Arial" w:eastAsia="Arial" w:hAnsi="Arial"/>
          <w:sz w:val="22"/>
          <w:szCs w:val="22"/>
        </w:rPr>
        <w:t xml:space="preserve">Utilization calculation: Physics-based space consumption accounting for stacking rules</w:t>
      </w:r>
    </w:p>
    <w:p>
      <w:pPr>
        <w:pStyle w:val="Heading3"/>
      </w:pPr>
      <w:r>
        <w:t xml:space="preserve">Execution Flow</w:t>
      </w:r>
    </w:p>
    <w:p>
      <w:pPr>
        <w:pStyle w:val="ListParagraph"/>
        <w:numPr>
          <w:ilvl w:val="0"/>
          <w:numId w:val="3"/>
        </w:numPr>
      </w:pPr>
      <w:r>
        <w:rPr>
          <w:rFonts w:ascii="Arial" w:cs="Arial" w:eastAsia="Arial" w:hAnsi="Arial"/>
          <w:sz w:val="22"/>
          <w:szCs w:val="22"/>
        </w:rPr>
        <w:t xml:space="preserve">User triggers optimization from Orders page (single 'Optimize' action)</w:t>
      </w:r>
    </w:p>
    <w:p>
      <w:pPr>
        <w:pStyle w:val="ListParagraph"/>
        <w:numPr>
          <w:ilvl w:val="0"/>
          <w:numId w:val="3"/>
        </w:numPr>
      </w:pPr>
      <w:r>
        <w:rPr>
          <w:rFonts w:ascii="Arial" w:cs="Arial" w:eastAsia="Arial" w:hAnsi="Arial"/>
          <w:sz w:val="22"/>
          <w:szCs w:val="22"/>
        </w:rPr>
        <w:t xml:space="preserve">System processes all unassigned orders through clustering algorithm</w:t>
      </w:r>
    </w:p>
    <w:p>
      <w:pPr>
        <w:pStyle w:val="ListParagraph"/>
        <w:numPr>
          <w:ilvl w:val="0"/>
          <w:numId w:val="3"/>
        </w:numPr>
      </w:pPr>
      <w:r>
        <w:rPr>
          <w:rFonts w:ascii="Arial" w:cs="Arial" w:eastAsia="Arial" w:hAnsi="Arial"/>
          <w:sz w:val="22"/>
          <w:szCs w:val="22"/>
        </w:rPr>
        <w:t xml:space="preserve">Draft loads are generated with calculated utilization and cost estimates</w:t>
      </w:r>
    </w:p>
    <w:p>
      <w:pPr>
        <w:pStyle w:val="ListParagraph"/>
        <w:numPr>
          <w:ilvl w:val="0"/>
          <w:numId w:val="3"/>
        </w:numPr>
        <w:spacing w:after="200"/>
      </w:pPr>
      <w:r>
        <w:rPr>
          <w:rFonts w:ascii="Arial" w:cs="Arial" w:eastAsia="Arial" w:hAnsi="Arial"/>
          <w:sz w:val="22"/>
          <w:szCs w:val="22"/>
        </w:rPr>
        <w:t xml:space="preserve">User is redirected to Loads page for review</w:t>
      </w:r>
    </w:p>
    <w:p>
      <w:r>
        <w:br w:type="page"/>
      </w:r>
    </w:p>
    <w:p>
      <w:pPr>
        <w:pStyle w:val="Heading2"/>
      </w:pPr>
      <w:r>
        <w:t xml:space="preserve">3.3 Load Review &amp; Approval Workflow</w:t>
      </w:r>
    </w:p>
    <w:p>
      <w:pPr>
        <w:spacing w:after="200"/>
      </w:pPr>
      <w:r>
        <w:rPr>
          <w:rFonts w:ascii="Arial" w:cs="Arial" w:eastAsia="Arial" w:hAnsi="Arial"/>
          <w:sz w:val="22"/>
          <w:szCs w:val="22"/>
        </w:rPr>
        <w:t xml:space="preserve">The Loads page is the primary workspace where planners spend most of their time. It presents optimized loads for systematic review and approval.</w:t>
      </w:r>
    </w:p>
    <w:p>
      <w:pPr>
        <w:pStyle w:val="Heading3"/>
      </w:pPr>
      <w:r>
        <w:t xml:space="preserve">Status Bar</w:t>
      </w:r>
    </w:p>
    <w:p>
      <w:pPr>
        <w:spacing w:after="200"/>
      </w:pPr>
      <w:r>
        <w:rPr>
          <w:rFonts w:ascii="Arial" w:cs="Arial" w:eastAsia="Arial" w:hAnsi="Arial"/>
          <w:sz w:val="22"/>
          <w:szCs w:val="22"/>
        </w:rPr>
        <w:t xml:space="preserve">At the top of the Loads page, a status bar displays order counts by state for each plant in scope. This provides at-a-glance visibility into: Total Orders, Currently in Optimized Loads (awaiting review), In Draft Loads (approved composition), In Planned Loads (finalized), and Closed (entered into Sugar).</w:t>
      </w:r>
    </w:p>
    <w:p>
      <w:pPr>
        <w:pStyle w:val="Heading3"/>
      </w:pPr>
      <w:r>
        <w:t xml:space="preserve">Load Presentation Order</w:t>
      </w:r>
    </w:p>
    <w:p>
      <w:pPr>
        <w:spacing w:after="100"/>
      </w:pPr>
      <w:r>
        <w:rPr>
          <w:rFonts w:ascii="Arial" w:cs="Arial" w:eastAsia="Arial" w:hAnsi="Arial"/>
          <w:sz w:val="22"/>
          <w:szCs w:val="22"/>
        </w:rPr>
        <w:t xml:space="preserve">Loads are presented in the following priority to optimize planner workflow:</w:t>
      </w:r>
    </w:p>
    <w:p>
      <w:pPr>
        <w:pStyle w:val="ListParagraph"/>
        <w:numPr>
          <w:ilvl w:val="0"/>
          <w:numId w:val="3"/>
        </w:numPr>
      </w:pPr>
      <w:r>
        <w:rPr>
          <w:rFonts w:ascii="Arial" w:cs="Arial" w:eastAsia="Arial" w:hAnsi="Arial"/>
          <w:sz w:val="22"/>
          <w:szCs w:val="22"/>
        </w:rPr>
        <w:t xml:space="preserve">Highest utilization first (≥100% calculated) — these are most likely to have overfill challenges and need attention</w:t>
      </w:r>
    </w:p>
    <w:p>
      <w:pPr>
        <w:pStyle w:val="ListParagraph"/>
        <w:numPr>
          <w:ilvl w:val="0"/>
          <w:numId w:val="3"/>
        </w:numPr>
      </w:pPr>
      <w:r>
        <w:rPr>
          <w:rFonts w:ascii="Arial" w:cs="Arial" w:eastAsia="Arial" w:hAnsi="Arial"/>
          <w:sz w:val="22"/>
          <w:szCs w:val="22"/>
        </w:rPr>
        <w:t xml:space="preserve">Then descending by utilization grade (A → B → C → D → F)</w:t>
      </w:r>
    </w:p>
    <w:p>
      <w:pPr>
        <w:pStyle w:val="ListParagraph"/>
        <w:numPr>
          <w:ilvl w:val="0"/>
          <w:numId w:val="3"/>
        </w:numPr>
        <w:spacing w:after="200"/>
      </w:pPr>
      <w:r>
        <w:rPr>
          <w:rFonts w:ascii="Arial" w:cs="Arial" w:eastAsia="Arial" w:hAnsi="Arial"/>
          <w:sz w:val="22"/>
          <w:szCs w:val="22"/>
        </w:rPr>
        <w:t xml:space="preserve">Within same grade, by due date (earliest first)</w:t>
      </w:r>
    </w:p>
    <w:p>
      <w:pPr>
        <w:pStyle w:val="Heading3"/>
      </w:pPr>
      <w:r>
        <w:t xml:space="preserve">Load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State</w:t>
            </w:r>
          </w:p>
        </w:tc>
        <w:tc>
          <w:tcPr>
            <w:tcW w:type="dxa" w:w="25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Load Number</w:t>
            </w:r>
          </w:p>
        </w:tc>
        <w:tc>
          <w:tcPr>
            <w:tcW w:type="dxa" w:w="48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assigned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System-generated, awaiting planner 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VA26-1000-D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Planner approved composition; -D suffix indicates draft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VA26-1000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Finalized by planner; load number drops -D suffix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VA26-1000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Entered into Sugar CRM; workflow complete</w:t>
            </w:r>
          </w:p>
        </w:tc>
      </w:tr>
    </w:tbl>
    <w:p>
      <w:pPr>
        <w:spacing w:after="200"/>
      </w:pPr>
    </w:p>
    <w:p>
      <w:pPr>
        <w:pStyle w:val="Heading3"/>
      </w:pPr>
      <w:r>
        <w:t xml:space="preserve">Load Number Format</w:t>
      </w:r>
    </w:p>
    <w:p>
      <w:pPr>
        <w:spacing w:after="200"/>
      </w:pPr>
      <w:r>
        <w:rPr>
          <w:rFonts w:ascii="Arial" w:cs="Arial" w:eastAsia="Arial" w:hAnsi="Arial"/>
          <w:sz w:val="22"/>
          <w:szCs w:val="22"/>
        </w:rPr>
        <w:t xml:space="preserve">Load numbers follow the format [STATE][YY]-[SEQUENCE] where STATE is the two-letter code of the origin plant's state, YY is the two-digit year, and SEQUENCE starts at 1000 and increments per plant-year. Examples: GA26-1000, VA26-1001, TX26-1000. Each plant maintains its own sequence, resetting annually.</w:t>
      </w:r>
    </w:p>
    <w:p>
      <w:r>
        <w:br w:type="page"/>
      </w:r>
    </w:p>
    <w:p>
      <w:pPr>
        <w:pStyle w:val="Heading3"/>
      </w:pPr>
      <w:r>
        <w:t xml:space="preserve">Review Actions</w:t>
      </w:r>
    </w:p>
    <w:p>
      <w:pPr>
        <w:spacing w:after="100"/>
      </w:pPr>
      <w:r>
        <w:rPr>
          <w:rFonts w:ascii="Arial" w:cs="Arial" w:eastAsia="Arial" w:hAnsi="Arial"/>
          <w:sz w:val="22"/>
          <w:szCs w:val="22"/>
        </w:rPr>
        <w:t xml:space="preserve">For each load in Optimized state, the planner can:</w:t>
      </w:r>
    </w:p>
    <w:p>
      <w:pPr>
        <w:pStyle w:val="ListParagraph"/>
        <w:numPr>
          <w:ilvl w:val="0"/>
          <w:numId w:val="2"/>
        </w:numPr>
      </w:pPr>
      <w:r>
        <w:rPr>
          <w:rFonts w:ascii="Arial" w:cs="Arial" w:eastAsia="Arial" w:hAnsi="Arial"/>
          <w:sz w:val="22"/>
          <w:szCs w:val="22"/>
        </w:rPr>
        <w:t xml:space="preserve">Approve: Accept load composition, moves to Draft state, assigns load number</w:t>
      </w:r>
    </w:p>
    <w:p>
      <w:pPr>
        <w:pStyle w:val="ListParagraph"/>
        <w:numPr>
          <w:ilvl w:val="0"/>
          <w:numId w:val="2"/>
        </w:numPr>
      </w:pPr>
      <w:r>
        <w:rPr>
          <w:rFonts w:ascii="Arial" w:cs="Arial" w:eastAsia="Arial" w:hAnsi="Arial"/>
          <w:sz w:val="22"/>
          <w:szCs w:val="22"/>
        </w:rPr>
        <w:t xml:space="preserve">Remove Order(s): Select specific orders to remove from load; orders return to pool and system automatically re-optimizes all remaining Optimized loads. A visual indicator confirms 'Loads Re-Optimized' when this occurs.</w:t>
      </w:r>
    </w:p>
    <w:p>
      <w:pPr>
        <w:pStyle w:val="ListParagraph"/>
        <w:numPr>
          <w:ilvl w:val="0"/>
          <w:numId w:val="2"/>
        </w:numPr>
      </w:pPr>
      <w:r>
        <w:rPr>
          <w:rFonts w:ascii="Arial" w:cs="Arial" w:eastAsia="Arial" w:hAnsi="Arial"/>
          <w:sz w:val="22"/>
          <w:szCs w:val="22"/>
        </w:rPr>
        <w:t xml:space="preserve">Change Trailer Type: Toggle between 53' Step Deck (default), 51' Wedge, or 53' Flatbed. Utilization recalculates immediately.</w:t>
      </w:r>
    </w:p>
    <w:p>
      <w:pPr>
        <w:pStyle w:val="ListParagraph"/>
        <w:numPr>
          <w:ilvl w:val="0"/>
          <w:numId w:val="2"/>
        </w:numPr>
        <w:spacing w:after="200"/>
      </w:pPr>
      <w:r>
        <w:rPr>
          <w:rFonts w:ascii="Arial" w:cs="Arial" w:eastAsia="Arial" w:hAnsi="Arial"/>
          <w:sz w:val="22"/>
          <w:szCs w:val="22"/>
        </w:rPr>
        <w:t xml:space="preserve">Submit Feedback: Provide structured feedback on load feasibility (see Section 5)</w:t>
      </w:r>
    </w:p>
    <w:p>
      <w:pPr>
        <w:pStyle w:val="Heading3"/>
      </w:pPr>
      <w:r>
        <w:t xml:space="preserve">Draft to Planned Transition</w:t>
      </w:r>
    </w:p>
    <w:p>
      <w:pPr>
        <w:spacing w:after="200"/>
      </w:pPr>
      <w:r>
        <w:rPr>
          <w:rFonts w:ascii="Arial" w:cs="Arial" w:eastAsia="Arial" w:hAnsi="Arial"/>
          <w:sz w:val="22"/>
          <w:szCs w:val="22"/>
        </w:rPr>
        <w:t xml:space="preserve">From Draft state, the planner can finalize the load, moving it to Planned. This drops the -D suffix from the load number and locks the load composition.</w:t>
      </w:r>
    </w:p>
    <w:p>
      <w:pPr>
        <w:pStyle w:val="Heading3"/>
      </w:pPr>
      <w:r>
        <w:t xml:space="preserve">Planned to Closed Transition</w:t>
      </w:r>
    </w:p>
    <w:p>
      <w:pPr>
        <w:spacing w:after="200"/>
      </w:pPr>
      <w:r>
        <w:rPr>
          <w:rFonts w:ascii="Arial" w:cs="Arial" w:eastAsia="Arial" w:hAnsi="Arial"/>
          <w:sz w:val="22"/>
          <w:szCs w:val="22"/>
        </w:rPr>
        <w:t xml:space="preserve">When a Planned load is ready for dispatch, the planner clicks 'Enter to Sugar' which prompts confirmation that the load has been manually entered into Sugar CRM. Upon confirmation, load moves to Closed state.</w:t>
      </w:r>
    </w:p>
    <w:p>
      <w:pPr>
        <w:pStyle w:val="Heading3"/>
      </w:pPr>
      <w:r>
        <w:t xml:space="preserve">Early Delivery Indicator</w:t>
      </w:r>
    </w:p>
    <w:p>
      <w:pPr>
        <w:spacing w:after="200"/>
      </w:pPr>
      <w:r>
        <w:rPr>
          <w:rFonts w:ascii="Arial" w:cs="Arial" w:eastAsia="Arial" w:hAnsi="Arial"/>
          <w:sz w:val="22"/>
          <w:szCs w:val="22"/>
        </w:rPr>
        <w:t xml:space="preserve">For orders scheduled to deliver before their due date, the system displays a visual indicator: 'Order delivered X days early — Confirm with customer.' This alerts planners to coordinate with customers when loads consolidate orders for earlier-than-requested delivery.</w:t>
      </w:r>
    </w:p>
    <w:p>
      <w:pPr>
        <w:pStyle w:val="Heading3"/>
      </w:pPr>
      <w:r>
        <w:t xml:space="preserve">Past Due Indicator</w:t>
      </w:r>
    </w:p>
    <w:p>
      <w:pPr>
        <w:spacing w:after="200"/>
      </w:pPr>
      <w:r>
        <w:rPr>
          <w:rFonts w:ascii="Arial" w:cs="Arial" w:eastAsia="Arial" w:hAnsi="Arial"/>
          <w:sz w:val="22"/>
          <w:szCs w:val="22"/>
        </w:rPr>
        <w:t xml:space="preserve">Orders past their due date display a 'Past Due' flag as a visual indicator. This does not affect load state or priority but alerts planners to urgency.</w:t>
      </w:r>
    </w:p>
    <w:p>
      <w:pPr>
        <w:pStyle w:val="Heading3"/>
      </w:pPr>
      <w:r>
        <w:t xml:space="preserve">Session Persistence</w:t>
      </w:r>
    </w:p>
    <w:p>
      <w:pPr>
        <w:spacing w:after="200"/>
      </w:pPr>
      <w:r>
        <w:rPr>
          <w:rFonts w:ascii="Arial" w:cs="Arial" w:eastAsia="Arial" w:hAnsi="Arial"/>
          <w:sz w:val="22"/>
          <w:szCs w:val="22"/>
        </w:rPr>
        <w:t xml:space="preserve">If a planner closes the browser mid-review, their progress is saved. Returning to the application shows previously reviewed loads in their current states with no loss of work.</w:t>
      </w:r>
    </w:p>
    <w:p>
      <w:r>
        <w:br w:type="page"/>
      </w:r>
    </w:p>
    <w:p>
      <w:pPr>
        <w:pStyle w:val="Heading1"/>
      </w:pPr>
      <w:r>
        <w:t xml:space="preserve">4. Utilization Grading System</w:t>
      </w:r>
    </w:p>
    <w:p>
      <w:pPr>
        <w:spacing w:after="200"/>
      </w:pPr>
      <w:r>
        <w:rPr>
          <w:rFonts w:ascii="Arial" w:cs="Arial" w:eastAsia="Arial" w:hAnsi="Arial"/>
          <w:sz w:val="22"/>
          <w:szCs w:val="22"/>
        </w:rPr>
        <w:t xml:space="preserve">Loads are graded based on calculated space utilization. This grading provides visual feedback to planners and drives reporting metrics. There is no hard minimum for shipping — even F-grade loads can be shipped if operationally necessary.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160"/>
      </w:tblGrid>
      <w:tr>
        <w:tc>
          <w:tcPr>
            <w:tcW w:type="dxa" w:w="12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Grade</w:t>
            </w:r>
          </w:p>
        </w:tc>
        <w:tc>
          <w:tcPr>
            <w:tcW w:type="dxa" w:w="2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Utilization</w:t>
            </w:r>
          </w:p>
        </w:tc>
        <w:tc>
          <w:tcPr>
            <w:tcW w:type="dxa" w:w="2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Label</w:t>
            </w:r>
          </w:p>
        </w:tc>
        <w:tc>
          <w:tcPr>
            <w:tcW w:type="dxa" w:w="41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Recommended Action</w:t>
            </w:r>
          </w:p>
        </w:tc>
      </w:tr>
      <w:tr>
        <w:tc>
          <w:tcPr>
            <w:tcW w:type="dxa" w:w="1200"/>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pPr>
              <w:jc w:val="center"/>
            </w:pPr>
            <w:r>
              <w:rPr>
                <w:rFonts w:ascii="Arial" w:cs="Arial" w:eastAsia="Arial" w:hAnsi="Arial"/>
                <w:b/>
                <w:bCs/>
                <w:sz w:val="24"/>
                <w:szCs w:val="24"/>
              </w:rPr>
              <w:t xml:space="preserve">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85%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Optimal load — approve and dispatch</w:t>
            </w:r>
          </w:p>
        </w:tc>
      </w:tr>
      <w:tr>
        <w:tc>
          <w:tcPr>
            <w:tcW w:type="dxa" w:w="1200"/>
            <w:tcBorders>
              <w:top w:val="single" w:color="CCCCCC" w:sz="1"/>
              <w:left w:val="single" w:color="CCCCCC" w:sz="1"/>
              <w:bottom w:val="single" w:color="CCCCCC" w:sz="1"/>
              <w:right w:val="single" w:color="CCCCCC" w:sz="1"/>
            </w:tcBorders>
            <w:shd w:fill="98FB98" w:val="clear"/>
            <w:tcMar>
              <w:top w:type="dxa" w:w="80"/>
              <w:left w:type="dxa" w:w="120"/>
              <w:bottom w:type="dxa" w:w="80"/>
              <w:right w:type="dxa" w:w="120"/>
            </w:tcMar>
          </w:tcPr>
          <w:p>
            <w:pPr>
              <w:jc w:val="center"/>
            </w:pPr>
            <w:r>
              <w:rPr>
                <w:rFonts w:ascii="Arial" w:cs="Arial" w:eastAsia="Arial" w:hAnsi="Arial"/>
                <w:b/>
                <w:bCs/>
                <w:sz w:val="24"/>
                <w:szCs w:val="24"/>
              </w:rPr>
              <w:t xml:space="preserve">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 – 84%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Acceptable — approve for dispatch</w:t>
            </w:r>
          </w:p>
        </w:tc>
      </w:tr>
      <w:tr>
        <w:tc>
          <w:tcPr>
            <w:tcW w:type="dxa" w:w="1200"/>
            <w:tcBorders>
              <w:top w:val="single" w:color="CCCCCC" w:sz="1"/>
              <w:left w:val="single" w:color="CCCCCC" w:sz="1"/>
              <w:bottom w:val="single" w:color="CCCCCC" w:sz="1"/>
              <w:right w:val="single" w:color="CCCCCC" w:sz="1"/>
            </w:tcBorders>
            <w:shd w:fill="FFFFE0" w:val="clear"/>
            <w:tcMar>
              <w:top w:type="dxa" w:w="80"/>
              <w:left w:type="dxa" w:w="120"/>
              <w:bottom w:type="dxa" w:w="80"/>
              <w:right w:type="dxa" w:w="120"/>
            </w:tcMar>
          </w:tcPr>
          <w:p>
            <w:pPr>
              <w:jc w:val="center"/>
            </w:pPr>
            <w:r>
              <w:rPr>
                <w:rFonts w:ascii="Arial" w:cs="Arial" w:eastAsia="Arial" w:hAnsi="Arial"/>
                <w:b/>
                <w:bCs/>
                <w:sz w:val="24"/>
                <w:szCs w:val="24"/>
              </w:rPr>
              <w:t xml:space="preserve">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 – 69%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for consolidation opportunities</w:t>
            </w:r>
          </w:p>
        </w:tc>
      </w:tr>
      <w:tr>
        <w:tc>
          <w:tcPr>
            <w:tcW w:type="dxa" w:w="12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pPr>
              <w:jc w:val="center"/>
            </w:pPr>
            <w:r>
              <w:rPr>
                <w:rFonts w:ascii="Arial" w:cs="Arial" w:eastAsia="Arial" w:hAnsi="Arial"/>
                <w:b/>
                <w:bCs/>
                <w:sz w:val="24"/>
                <w:szCs w:val="24"/>
              </w:rPr>
              <w:t xml:space="preser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 54%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Consolidation needed — consider holding</w:t>
            </w:r>
          </w:p>
        </w:tc>
      </w:tr>
      <w:tr>
        <w:tc>
          <w:tcPr>
            <w:tcW w:type="dxa" w:w="1200"/>
            <w:tcBorders>
              <w:top w:val="single" w:color="CCCCCC" w:sz="1"/>
              <w:left w:val="single" w:color="CCCCCC" w:sz="1"/>
              <w:bottom w:val="single" w:color="CCCCCC" w:sz="1"/>
              <w:right w:val="single" w:color="CCCCCC" w:sz="1"/>
            </w:tcBorders>
            <w:shd w:fill="FF6B6B" w:val="clear"/>
            <w:tcMar>
              <w:top w:type="dxa" w:w="80"/>
              <w:left w:type="dxa" w:w="120"/>
              <w:bottom w:type="dxa" w:w="80"/>
              <w:right w:type="dxa" w:w="120"/>
            </w:tcMar>
          </w:tcPr>
          <w:p>
            <w:pPr>
              <w:jc w:val="center"/>
            </w:pPr>
            <w:r>
              <w:rPr>
                <w:rFonts w:ascii="Arial" w:cs="Arial" w:eastAsia="Arial" w:hAnsi="Arial"/>
                <w:b/>
                <w:bCs/>
                <w:sz w:val="24"/>
                <w:szCs w:val="24"/>
              </w:rPr>
              <w:t xml:space="preserve">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40%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 for more orders if timeline permits</w:t>
            </w:r>
          </w:p>
        </w:tc>
      </w:tr>
    </w:tbl>
    <w:p>
      <w:pPr>
        <w:spacing w:after="200"/>
      </w:pPr>
    </w:p>
    <w:p>
      <w:pPr>
        <w:pStyle w:val="Heading2"/>
      </w:pPr>
      <w:r>
        <w:t xml:space="preserve">4.1 Utilization Calculation</w:t>
      </w:r>
    </w:p>
    <w:p>
      <w:pPr>
        <w:spacing w:after="200"/>
      </w:pPr>
      <w:r>
        <w:rPr>
          <w:rFonts w:ascii="Arial" w:cs="Arial" w:eastAsia="Arial" w:hAnsi="Arial"/>
          <w:sz w:val="22"/>
          <w:szCs w:val="22"/>
        </w:rPr>
        <w:t xml:space="preserve">Utilization is calculated using physics-based space consumption that accounts for: product length with tongue, stacking height limits by SKU category and trailer type, floor space consumption where the longest product in a stack determines space used, and mixed-load logic where different product categories may have different stacking compatibility.</w:t>
      </w:r>
    </w:p>
    <w:p>
      <w:r>
        <w:br w:type="page"/>
      </w:r>
    </w:p>
    <w:p>
      <w:pPr>
        <w:pStyle w:val="Heading1"/>
      </w:pPr>
      <w:r>
        <w:t xml:space="preserve">5. Planner Feedback System</w:t>
      </w:r>
    </w:p>
    <w:p>
      <w:pPr>
        <w:spacing w:after="200"/>
      </w:pPr>
      <w:r>
        <w:rPr>
          <w:rFonts w:ascii="Arial" w:cs="Arial" w:eastAsia="Arial" w:hAnsi="Arial"/>
          <w:sz w:val="22"/>
          <w:szCs w:val="22"/>
        </w:rPr>
        <w:t xml:space="preserve">A critical component of the pilot is systematic feedback collection to validate and improve the optimization algorithm. Every load should be evaluated by planners during the pilot phase.</w:t>
      </w:r>
    </w:p>
    <w:p>
      <w:pPr>
        <w:pStyle w:val="Heading2"/>
      </w:pPr>
      <w:r>
        <w:t xml:space="preserve">5.1 Feedback Modal</w:t>
      </w:r>
    </w:p>
    <w:p>
      <w:pPr>
        <w:spacing w:after="100"/>
      </w:pPr>
      <w:r>
        <w:rPr>
          <w:rFonts w:ascii="Arial" w:cs="Arial" w:eastAsia="Arial" w:hAnsi="Arial"/>
          <w:sz w:val="22"/>
          <w:szCs w:val="22"/>
        </w:rPr>
        <w:t xml:space="preserve">When reviewing a load, planners can open a feedback modal that captures:</w:t>
      </w:r>
    </w:p>
    <w:p>
      <w:pPr>
        <w:pStyle w:val="Heading3"/>
      </w:pPr>
      <w:r>
        <w:t xml:space="preserve">Structured Categories (Checkboxes)</w:t>
      </w:r>
    </w:p>
    <w:p>
      <w:pPr>
        <w:pStyle w:val="ListParagraph"/>
        <w:numPr>
          <w:ilvl w:val="0"/>
          <w:numId w:val="2"/>
        </w:numPr>
      </w:pPr>
      <w:r>
        <w:rPr>
          <w:rFonts w:ascii="Arial" w:cs="Arial" w:eastAsia="Arial" w:hAnsi="Arial"/>
          <w:sz w:val="22"/>
          <w:szCs w:val="22"/>
        </w:rPr>
        <w:t xml:space="preserve">Stacking conflict — Products cannot physically stack as shown</w:t>
      </w:r>
    </w:p>
    <w:p>
      <w:pPr>
        <w:pStyle w:val="ListParagraph"/>
        <w:numPr>
          <w:ilvl w:val="0"/>
          <w:numId w:val="2"/>
        </w:numPr>
      </w:pPr>
      <w:r>
        <w:rPr>
          <w:rFonts w:ascii="Arial" w:cs="Arial" w:eastAsia="Arial" w:hAnsi="Arial"/>
          <w:sz w:val="22"/>
          <w:szCs w:val="22"/>
        </w:rPr>
        <w:t xml:space="preserve">Customer mixing issue — These customers cannot share a truck</w:t>
      </w:r>
    </w:p>
    <w:p>
      <w:pPr>
        <w:pStyle w:val="ListParagraph"/>
        <w:numPr>
          <w:ilvl w:val="0"/>
          <w:numId w:val="2"/>
        </w:numPr>
      </w:pPr>
      <w:r>
        <w:rPr>
          <w:rFonts w:ascii="Arial" w:cs="Arial" w:eastAsia="Arial" w:hAnsi="Arial"/>
          <w:sz w:val="22"/>
          <w:szCs w:val="22"/>
        </w:rPr>
        <w:t xml:space="preserve">Timing/scheduling conflict — Due dates or delivery windows incompatible</w:t>
      </w:r>
    </w:p>
    <w:p>
      <w:pPr>
        <w:pStyle w:val="ListParagraph"/>
        <w:numPr>
          <w:ilvl w:val="0"/>
          <w:numId w:val="2"/>
        </w:numPr>
      </w:pPr>
      <w:r>
        <w:rPr>
          <w:rFonts w:ascii="Arial" w:cs="Arial" w:eastAsia="Arial" w:hAnsi="Arial"/>
          <w:sz w:val="22"/>
          <w:szCs w:val="22"/>
        </w:rPr>
        <w:t xml:space="preserve">Route infeasible — Geographic routing doesn't make practical sense</w:t>
      </w:r>
    </w:p>
    <w:p>
      <w:pPr>
        <w:pStyle w:val="ListParagraph"/>
        <w:numPr>
          <w:ilvl w:val="0"/>
          <w:numId w:val="2"/>
        </w:numPr>
      </w:pPr>
      <w:r>
        <w:rPr>
          <w:rFonts w:ascii="Arial" w:cs="Arial" w:eastAsia="Arial" w:hAnsi="Arial"/>
          <w:sz w:val="22"/>
          <w:szCs w:val="22"/>
        </w:rPr>
        <w:t xml:space="preserve">Trailer type mismatch — Load requires different trailer than assigned</w:t>
      </w:r>
    </w:p>
    <w:p>
      <w:pPr>
        <w:pStyle w:val="ListParagraph"/>
        <w:numPr>
          <w:ilvl w:val="0"/>
          <w:numId w:val="2"/>
        </w:numPr>
      </w:pPr>
      <w:r>
        <w:rPr>
          <w:rFonts w:ascii="Arial" w:cs="Arial" w:eastAsia="Arial" w:hAnsi="Arial"/>
          <w:sz w:val="22"/>
          <w:szCs w:val="22"/>
        </w:rPr>
        <w:t xml:space="preserve">Over capacity — Trailer physically cannot fit all items</w:t>
      </w:r>
    </w:p>
    <w:p>
      <w:pPr>
        <w:pStyle w:val="ListParagraph"/>
        <w:numPr>
          <w:ilvl w:val="0"/>
          <w:numId w:val="2"/>
        </w:numPr>
        <w:spacing w:after="200"/>
      </w:pPr>
      <w:r>
        <w:rPr>
          <w:rFonts w:ascii="Arial" w:cs="Arial" w:eastAsia="Arial" w:hAnsi="Arial"/>
          <w:sz w:val="22"/>
          <w:szCs w:val="22"/>
        </w:rPr>
        <w:t xml:space="preserve">Other — Free text explanation required</w:t>
      </w:r>
    </w:p>
    <w:p>
      <w:pPr>
        <w:pStyle w:val="Heading3"/>
      </w:pPr>
      <w:r>
        <w:t xml:space="preserve">Free Text Field</w:t>
      </w:r>
    </w:p>
    <w:p>
      <w:pPr>
        <w:spacing w:after="200"/>
      </w:pPr>
      <w:r>
        <w:rPr>
          <w:rFonts w:ascii="Arial" w:cs="Arial" w:eastAsia="Arial" w:hAnsi="Arial"/>
          <w:sz w:val="22"/>
          <w:szCs w:val="22"/>
        </w:rPr>
        <w:t xml:space="preserve">Additional comments field for detailed explanations, suggestions, or edge cases not covered by categories.</w:t>
      </w:r>
    </w:p>
    <w:p>
      <w:pPr>
        <w:pStyle w:val="Heading3"/>
      </w:pPr>
      <w:r>
        <w:t xml:space="preserve">Order-Level Flagging</w:t>
      </w:r>
    </w:p>
    <w:p>
      <w:pPr>
        <w:spacing w:after="200"/>
      </w:pPr>
      <w:r>
        <w:rPr>
          <w:rFonts w:ascii="Arial" w:cs="Arial" w:eastAsia="Arial" w:hAnsi="Arial"/>
          <w:sz w:val="22"/>
          <w:szCs w:val="22"/>
        </w:rPr>
        <w:t xml:space="preserve">When indicating an issue, planners can optionally tag which specific order(s) within the load are problematic. This enables more precise algorithm tuning.</w:t>
      </w:r>
    </w:p>
    <w:p>
      <w:pPr>
        <w:pStyle w:val="Heading2"/>
      </w:pPr>
      <w:r>
        <w:t xml:space="preserve">5.2 Feedback Visibility</w:t>
      </w:r>
    </w:p>
    <w:p>
      <w:pPr>
        <w:pStyle w:val="ListParagraph"/>
        <w:numPr>
          <w:ilvl w:val="0"/>
          <w:numId w:val="2"/>
        </w:numPr>
      </w:pPr>
      <w:r>
        <w:rPr>
          <w:rFonts w:ascii="Arial" w:cs="Arial" w:eastAsia="Arial" w:hAnsi="Arial"/>
          <w:sz w:val="22"/>
          <w:szCs w:val="22"/>
        </w:rPr>
        <w:t xml:space="preserve">Admin Dashboard View: Aggregated feedback metrics, common issues, trends over time</w:t>
      </w:r>
    </w:p>
    <w:p>
      <w:pPr>
        <w:pStyle w:val="ListParagraph"/>
        <w:numPr>
          <w:ilvl w:val="0"/>
          <w:numId w:val="2"/>
        </w:numPr>
        <w:spacing w:after="200"/>
      </w:pPr>
      <w:r>
        <w:rPr>
          <w:rFonts w:ascii="Arial" w:cs="Arial" w:eastAsia="Arial" w:hAnsi="Arial"/>
          <w:sz w:val="22"/>
          <w:szCs w:val="22"/>
        </w:rPr>
        <w:t xml:space="preserve">Export Capability: Full feedback data exportable as CSV for detailed analysis</w:t>
      </w:r>
    </w:p>
    <w:p>
      <w:r>
        <w:br w:type="page"/>
      </w:r>
    </w:p>
    <w:p>
      <w:pPr>
        <w:pStyle w:val="Heading1"/>
      </w:pPr>
      <w:r>
        <w:t xml:space="preserve">6. Load Detail View</w:t>
      </w:r>
    </w:p>
    <w:p>
      <w:pPr>
        <w:spacing w:after="200"/>
      </w:pPr>
      <w:r>
        <w:rPr>
          <w:rFonts w:ascii="Arial" w:cs="Arial" w:eastAsia="Arial" w:hAnsi="Arial"/>
          <w:sz w:val="22"/>
          <w:szCs w:val="22"/>
        </w:rPr>
        <w:t xml:space="preserve">Each load can be expanded or viewed in detail, showing comprehensive information for planner decision-making.</w:t>
      </w:r>
    </w:p>
    <w:p>
      <w:pPr>
        <w:pStyle w:val="Heading2"/>
      </w:pPr>
      <w:r>
        <w:t xml:space="preserve">6.1 Load Schematic</w:t>
      </w:r>
    </w:p>
    <w:p>
      <w:pPr>
        <w:spacing w:after="200"/>
      </w:pPr>
      <w:r>
        <w:rPr>
          <w:rFonts w:ascii="Arial" w:cs="Arial" w:eastAsia="Arial" w:hAnsi="Arial"/>
          <w:sz w:val="22"/>
          <w:szCs w:val="22"/>
        </w:rPr>
        <w:t xml:space="preserve">A visual representation of the trailer showing actual SKU placement within the trailer. For the default 53' Step Deck, this shows the 43' base deck and 10' upper deck with products positioned according to the stacking algorithm. The schematic is view-only in V1 (no drag-and-drop rearrangement).</w:t>
      </w:r>
    </w:p>
    <w:p>
      <w:pPr>
        <w:pStyle w:val="Heading3"/>
      </w:pPr>
      <w:r>
        <w:t xml:space="preserve">Trailer Type Options</w:t>
      </w:r>
    </w:p>
    <w:p>
      <w:pPr>
        <w:pStyle w:val="ListParagraph"/>
        <w:numPr>
          <w:ilvl w:val="0"/>
          <w:numId w:val="2"/>
        </w:numPr>
      </w:pPr>
      <w:r>
        <w:rPr>
          <w:rFonts w:ascii="Arial" w:cs="Arial" w:eastAsia="Arial" w:hAnsi="Arial"/>
          <w:sz w:val="22"/>
          <w:szCs w:val="22"/>
        </w:rPr>
        <w:t xml:space="preserve">53' Step Deck (default): 43' base deck + 10' upper deck, step configuration</w:t>
      </w:r>
    </w:p>
    <w:p>
      <w:pPr>
        <w:pStyle w:val="ListParagraph"/>
        <w:numPr>
          <w:ilvl w:val="0"/>
          <w:numId w:val="2"/>
        </w:numPr>
      </w:pPr>
      <w:r>
        <w:rPr>
          <w:rFonts w:ascii="Arial" w:cs="Arial" w:eastAsia="Arial" w:hAnsi="Arial"/>
          <w:sz w:val="22"/>
          <w:szCs w:val="22"/>
        </w:rPr>
        <w:t xml:space="preserve">51' Wedge: Alternative configuration for specific load requirements</w:t>
      </w:r>
    </w:p>
    <w:p>
      <w:pPr>
        <w:pStyle w:val="ListParagraph"/>
        <w:numPr>
          <w:ilvl w:val="0"/>
          <w:numId w:val="2"/>
        </w:numPr>
        <w:spacing w:after="200"/>
      </w:pPr>
      <w:r>
        <w:rPr>
          <w:rFonts w:ascii="Arial" w:cs="Arial" w:eastAsia="Arial" w:hAnsi="Arial"/>
          <w:sz w:val="22"/>
          <w:szCs w:val="22"/>
        </w:rPr>
        <w:t xml:space="preserve">53' Flatbed: Flat configuration without deck separation</w:t>
      </w:r>
    </w:p>
    <w:p>
      <w:pPr>
        <w:pStyle w:val="Heading2"/>
      </w:pPr>
      <w:r>
        <w:t xml:space="preserve">6.2 Route Information</w:t>
      </w:r>
    </w:p>
    <w:p>
      <w:pPr>
        <w:pStyle w:val="ListParagraph"/>
        <w:numPr>
          <w:ilvl w:val="0"/>
          <w:numId w:val="2"/>
        </w:numPr>
      </w:pPr>
      <w:r>
        <w:rPr>
          <w:rFonts w:ascii="Arial" w:cs="Arial" w:eastAsia="Arial" w:hAnsi="Arial"/>
          <w:sz w:val="22"/>
          <w:szCs w:val="22"/>
        </w:rPr>
        <w:t xml:space="preserve">Route timeline showing stop sequence with customer names and locations</w:t>
      </w:r>
    </w:p>
    <w:p>
      <w:pPr>
        <w:pStyle w:val="ListParagraph"/>
        <w:numPr>
          <w:ilvl w:val="0"/>
          <w:numId w:val="2"/>
        </w:numPr>
      </w:pPr>
      <w:r>
        <w:rPr>
          <w:rFonts w:ascii="Arial" w:cs="Arial" w:eastAsia="Arial" w:hAnsi="Arial"/>
          <w:sz w:val="22"/>
          <w:szCs w:val="22"/>
        </w:rPr>
        <w:t xml:space="preserve">Interactive map (Leaflet) displaying route with stop markers</w:t>
      </w:r>
    </w:p>
    <w:p>
      <w:pPr>
        <w:pStyle w:val="ListParagraph"/>
        <w:numPr>
          <w:ilvl w:val="0"/>
          <w:numId w:val="2"/>
        </w:numPr>
        <w:spacing w:after="200"/>
      </w:pPr>
      <w:r>
        <w:rPr>
          <w:rFonts w:ascii="Arial" w:cs="Arial" w:eastAsia="Arial" w:hAnsi="Arial"/>
          <w:sz w:val="22"/>
          <w:szCs w:val="22"/>
        </w:rPr>
        <w:t xml:space="preserve">Total miles calculated via Haversine distance (Phase II: PC Miler API for actual driving routes)</w:t>
      </w:r>
    </w:p>
    <w:p>
      <w:pPr>
        <w:pStyle w:val="Heading2"/>
      </w:pPr>
      <w:r>
        <w:t xml:space="preserve">6.3 Manifest</w:t>
      </w:r>
    </w:p>
    <w:p>
      <w:pPr>
        <w:spacing w:after="200"/>
      </w:pPr>
      <w:r>
        <w:rPr>
          <w:rFonts w:ascii="Arial" w:cs="Arial" w:eastAsia="Arial" w:hAnsi="Arial"/>
          <w:sz w:val="22"/>
          <w:szCs w:val="22"/>
        </w:rPr>
        <w:t xml:space="preserve">Complete order listing showing: Order Number, Customer Name, Destination (City, State, ZIP), Due Date, SKUs with quantities, and calculated space consumption per order.</w:t>
      </w:r>
    </w:p>
    <w:p>
      <w:pPr>
        <w:pStyle w:val="Heading2"/>
      </w:pPr>
      <w:r>
        <w:t xml:space="preserve">6.4 Metrics Sidebar</w:t>
      </w:r>
    </w:p>
    <w:p>
      <w:pPr>
        <w:pStyle w:val="ListParagraph"/>
        <w:numPr>
          <w:ilvl w:val="0"/>
          <w:numId w:val="2"/>
        </w:numPr>
      </w:pPr>
      <w:r>
        <w:rPr>
          <w:rFonts w:ascii="Arial" w:cs="Arial" w:eastAsia="Arial" w:hAnsi="Arial"/>
          <w:sz w:val="22"/>
          <w:szCs w:val="22"/>
        </w:rPr>
        <w:t xml:space="preserve">Utilization percentage with letter grade badge (color-coded)</w:t>
      </w:r>
    </w:p>
    <w:p>
      <w:pPr>
        <w:pStyle w:val="ListParagraph"/>
        <w:numPr>
          <w:ilvl w:val="0"/>
          <w:numId w:val="2"/>
        </w:numPr>
      </w:pPr>
      <w:r>
        <w:rPr>
          <w:rFonts w:ascii="Arial" w:cs="Arial" w:eastAsia="Arial" w:hAnsi="Arial"/>
          <w:sz w:val="22"/>
          <w:szCs w:val="22"/>
        </w:rPr>
        <w:t xml:space="preserve">Estimated cost (freight + fuel surcharge + stop charges)</w:t>
      </w:r>
    </w:p>
    <w:p>
      <w:pPr>
        <w:pStyle w:val="ListParagraph"/>
        <w:numPr>
          <w:ilvl w:val="0"/>
          <w:numId w:val="2"/>
        </w:numPr>
      </w:pPr>
      <w:r>
        <w:rPr>
          <w:rFonts w:ascii="Arial" w:cs="Arial" w:eastAsia="Arial" w:hAnsi="Arial"/>
          <w:sz w:val="22"/>
          <w:szCs w:val="22"/>
        </w:rPr>
        <w:t xml:space="preserve">Total miles</w:t>
      </w:r>
    </w:p>
    <w:p>
      <w:pPr>
        <w:pStyle w:val="ListParagraph"/>
        <w:numPr>
          <w:ilvl w:val="0"/>
          <w:numId w:val="2"/>
        </w:numPr>
      </w:pPr>
      <w:r>
        <w:rPr>
          <w:rFonts w:ascii="Arial" w:cs="Arial" w:eastAsia="Arial" w:hAnsi="Arial"/>
          <w:sz w:val="22"/>
          <w:szCs w:val="22"/>
        </w:rPr>
        <w:t xml:space="preserve">Number of stops</w:t>
      </w:r>
    </w:p>
    <w:p>
      <w:pPr>
        <w:pStyle w:val="ListParagraph"/>
        <w:numPr>
          <w:ilvl w:val="0"/>
          <w:numId w:val="2"/>
        </w:numPr>
        <w:spacing w:after="200"/>
      </w:pPr>
      <w:r>
        <w:rPr>
          <w:rFonts w:ascii="Arial" w:cs="Arial" w:eastAsia="Arial" w:hAnsi="Arial"/>
          <w:sz w:val="22"/>
          <w:szCs w:val="22"/>
        </w:rPr>
        <w:t xml:space="preserve">Over-capacity banner (if utilization &gt; 100%)</w:t>
      </w:r>
    </w:p>
    <w:p>
      <w:r>
        <w:br w:type="page"/>
      </w:r>
    </w:p>
    <w:p>
      <w:pPr>
        <w:pStyle w:val="Heading1"/>
      </w:pPr>
      <w:r>
        <w:t xml:space="preserve">7. Settings &amp; Administration</w:t>
      </w:r>
    </w:p>
    <w:p>
      <w:pPr>
        <w:spacing w:after="200"/>
      </w:pPr>
      <w:r>
        <w:rPr>
          <w:rFonts w:ascii="Arial" w:cs="Arial" w:eastAsia="Arial" w:hAnsi="Arial"/>
          <w:sz w:val="22"/>
          <w:szCs w:val="22"/>
        </w:rPr>
        <w:t xml:space="preserve">The Settings area provides administrative controls for system configuration. All edits are immediately applied to future optimizations with full audit trail.</w:t>
      </w:r>
    </w:p>
    <w:p>
      <w:pPr>
        <w:pStyle w:val="Heading2"/>
      </w:pPr>
      <w:r>
        <w:t xml:space="preserve">7.1 Rates Tab</w:t>
      </w:r>
    </w:p>
    <w:p>
      <w:pPr>
        <w:spacing w:after="100"/>
      </w:pPr>
      <w:r>
        <w:rPr>
          <w:rFonts w:ascii="Arial" w:cs="Arial" w:eastAsia="Arial" w:hAnsi="Arial"/>
          <w:sz w:val="22"/>
          <w:szCs w:val="22"/>
        </w:rPr>
        <w:t xml:space="preserve">Freight rate matrix organized by origin plant and destination state. V1 uses simplified structure:</w:t>
      </w:r>
    </w:p>
    <w:p>
      <w:pPr>
        <w:pStyle w:val="ListParagraph"/>
        <w:numPr>
          <w:ilvl w:val="0"/>
          <w:numId w:val="2"/>
        </w:numPr>
      </w:pPr>
      <w:r>
        <w:rPr>
          <w:rFonts w:ascii="Arial" w:cs="Arial" w:eastAsia="Arial" w:hAnsi="Arial"/>
          <w:sz w:val="22"/>
          <w:szCs w:val="22"/>
        </w:rPr>
        <w:t xml:space="preserve">Cost per mile by destination state</w:t>
      </w:r>
    </w:p>
    <w:p>
      <w:pPr>
        <w:pStyle w:val="ListParagraph"/>
        <w:numPr>
          <w:ilvl w:val="0"/>
          <w:numId w:val="2"/>
        </w:numPr>
      </w:pPr>
      <w:r>
        <w:rPr>
          <w:rFonts w:ascii="Arial" w:cs="Arial" w:eastAsia="Arial" w:hAnsi="Arial"/>
          <w:sz w:val="22"/>
          <w:szCs w:val="22"/>
        </w:rPr>
        <w:t xml:space="preserve">Cost per stop surcharge</w:t>
      </w:r>
    </w:p>
    <w:p>
      <w:pPr>
        <w:pStyle w:val="ListParagraph"/>
        <w:numPr>
          <w:ilvl w:val="0"/>
          <w:numId w:val="2"/>
        </w:numPr>
      </w:pPr>
      <w:r>
        <w:rPr>
          <w:rFonts w:ascii="Arial" w:cs="Arial" w:eastAsia="Arial" w:hAnsi="Arial"/>
          <w:sz w:val="22"/>
          <w:szCs w:val="22"/>
        </w:rPr>
        <w:t xml:space="preserve">Fuel surcharge percentage</w:t>
      </w:r>
    </w:p>
    <w:p>
      <w:pPr>
        <w:pStyle w:val="ListParagraph"/>
        <w:numPr>
          <w:ilvl w:val="0"/>
          <w:numId w:val="2"/>
        </w:numPr>
        <w:spacing w:after="200"/>
      </w:pPr>
      <w:r>
        <w:rPr>
          <w:rFonts w:ascii="Arial" w:cs="Arial" w:eastAsia="Arial" w:hAnsi="Arial"/>
          <w:sz w:val="22"/>
          <w:szCs w:val="22"/>
        </w:rPr>
        <w:t xml:space="preserve">Click-to-edit fields with audit logging (who changed, when)</w:t>
      </w:r>
    </w:p>
    <w:p>
      <w:pPr>
        <w:pStyle w:val="Heading2"/>
      </w:pPr>
      <w:r>
        <w:t xml:space="preserve">7.2 SKU Specifications Tab</w:t>
      </w:r>
    </w:p>
    <w:p>
      <w:pPr>
        <w:spacing w:after="100"/>
      </w:pPr>
      <w:r>
        <w:rPr>
          <w:rFonts w:ascii="Arial" w:cs="Arial" w:eastAsia="Arial" w:hAnsi="Arial"/>
          <w:sz w:val="22"/>
          <w:szCs w:val="22"/>
        </w:rPr>
        <w:t xml:space="preserve">Master Load Building Cheat Sheet data with:</w:t>
      </w:r>
    </w:p>
    <w:p>
      <w:pPr>
        <w:pStyle w:val="ListParagraph"/>
        <w:numPr>
          <w:ilvl w:val="0"/>
          <w:numId w:val="2"/>
        </w:numPr>
      </w:pPr>
      <w:r>
        <w:rPr>
          <w:rFonts w:ascii="Arial" w:cs="Arial" w:eastAsia="Arial" w:hAnsi="Arial"/>
          <w:sz w:val="22"/>
          <w:szCs w:val="22"/>
        </w:rPr>
        <w:t xml:space="preserve">SKU identifier and category</w:t>
      </w:r>
    </w:p>
    <w:p>
      <w:pPr>
        <w:pStyle w:val="ListParagraph"/>
        <w:numPr>
          <w:ilvl w:val="0"/>
          <w:numId w:val="2"/>
        </w:numPr>
      </w:pPr>
      <w:r>
        <w:rPr>
          <w:rFonts w:ascii="Arial" w:cs="Arial" w:eastAsia="Arial" w:hAnsi="Arial"/>
          <w:sz w:val="22"/>
          <w:szCs w:val="22"/>
        </w:rPr>
        <w:t xml:space="preserve">Length with tongue (ft)</w:t>
      </w:r>
    </w:p>
    <w:p>
      <w:pPr>
        <w:pStyle w:val="ListParagraph"/>
        <w:numPr>
          <w:ilvl w:val="0"/>
          <w:numId w:val="2"/>
        </w:numPr>
      </w:pPr>
      <w:r>
        <w:rPr>
          <w:rFonts w:ascii="Arial" w:cs="Arial" w:eastAsia="Arial" w:hAnsi="Arial"/>
          <w:sz w:val="22"/>
          <w:szCs w:val="22"/>
        </w:rPr>
        <w:t xml:space="preserve">Maximum stack height by trailer type (Step Deck, Flatbed)</w:t>
      </w:r>
    </w:p>
    <w:p>
      <w:pPr>
        <w:pStyle w:val="ListParagraph"/>
        <w:numPr>
          <w:ilvl w:val="0"/>
          <w:numId w:val="2"/>
        </w:numPr>
      </w:pPr>
      <w:r>
        <w:rPr>
          <w:rFonts w:ascii="Arial" w:cs="Arial" w:eastAsia="Arial" w:hAnsi="Arial"/>
          <w:sz w:val="22"/>
          <w:szCs w:val="22"/>
        </w:rPr>
        <w:t xml:space="preserve">Click-to-edit functionality for all fields</w:t>
      </w:r>
    </w:p>
    <w:p>
      <w:pPr>
        <w:pStyle w:val="ListParagraph"/>
        <w:numPr>
          <w:ilvl w:val="0"/>
          <w:numId w:val="2"/>
        </w:numPr>
        <w:spacing w:after="200"/>
      </w:pPr>
      <w:r>
        <w:rPr>
          <w:rFonts w:ascii="Arial" w:cs="Arial" w:eastAsia="Arial" w:hAnsi="Arial"/>
          <w:sz w:val="22"/>
          <w:szCs w:val="22"/>
        </w:rPr>
        <w:t xml:space="preserve">Changes apply immediately to future optimizations</w:t>
      </w:r>
    </w:p>
    <w:p>
      <w:pPr>
        <w:pStyle w:val="Heading2"/>
      </w:pPr>
      <w:r>
        <w:t xml:space="preserve">7.3 Customer Constraints Tab</w:t>
      </w:r>
    </w:p>
    <w:p>
      <w:pPr>
        <w:spacing w:after="100"/>
      </w:pPr>
      <w:r>
        <w:rPr>
          <w:rFonts w:ascii="Arial" w:cs="Arial" w:eastAsia="Arial" w:hAnsi="Arial"/>
          <w:sz w:val="22"/>
          <w:szCs w:val="22"/>
        </w:rPr>
        <w:t xml:space="preserve">Customer-specific rules that override default optimization behavior. Placeholder constraints for V1:</w:t>
      </w:r>
    </w:p>
    <w:p>
      <w:pPr>
        <w:pStyle w:val="ListParagraph"/>
        <w:numPr>
          <w:ilvl w:val="0"/>
          <w:numId w:val="2"/>
        </w:numPr>
      </w:pPr>
      <w:r>
        <w:rPr>
          <w:rFonts w:ascii="Arial" w:cs="Arial" w:eastAsia="Arial" w:hAnsi="Arial"/>
          <w:sz w:val="22"/>
          <w:szCs w:val="22"/>
        </w:rPr>
        <w:t xml:space="preserve">Require specific trailer type (checkbox + trailer selection)</w:t>
      </w:r>
    </w:p>
    <w:p>
      <w:pPr>
        <w:pStyle w:val="ListParagraph"/>
        <w:numPr>
          <w:ilvl w:val="0"/>
          <w:numId w:val="2"/>
        </w:numPr>
      </w:pPr>
      <w:r>
        <w:rPr>
          <w:rFonts w:ascii="Arial" w:cs="Arial" w:eastAsia="Arial" w:hAnsi="Arial"/>
          <w:sz w:val="22"/>
          <w:szCs w:val="22"/>
        </w:rPr>
        <w:t xml:space="preserve">No mixing with other customers (checkbox)</w:t>
      </w:r>
    </w:p>
    <w:p>
      <w:pPr>
        <w:pStyle w:val="ListParagraph"/>
        <w:numPr>
          <w:ilvl w:val="0"/>
          <w:numId w:val="2"/>
        </w:numPr>
      </w:pPr>
      <w:r>
        <w:rPr>
          <w:rFonts w:ascii="Arial" w:cs="Arial" w:eastAsia="Arial" w:hAnsi="Arial"/>
          <w:sz w:val="22"/>
          <w:szCs w:val="22"/>
        </w:rPr>
        <w:t xml:space="preserve">Maximum early delivery days (override global setting)</w:t>
      </w:r>
    </w:p>
    <w:p>
      <w:pPr>
        <w:pStyle w:val="ListParagraph"/>
        <w:numPr>
          <w:ilvl w:val="0"/>
          <w:numId w:val="2"/>
        </w:numPr>
        <w:spacing w:after="200"/>
      </w:pPr>
      <w:r>
        <w:rPr>
          <w:rFonts w:ascii="Arial" w:cs="Arial" w:eastAsia="Arial" w:hAnsi="Arial"/>
          <w:sz w:val="22"/>
          <w:szCs w:val="22"/>
        </w:rPr>
        <w:t xml:space="preserve">Special handling notes (free text)</w:t>
      </w:r>
    </w:p>
    <w:p>
      <w:pPr>
        <w:pStyle w:val="Heading2"/>
      </w:pPr>
      <w:r>
        <w:t xml:space="preserve">7.4 Plants Tab</w:t>
      </w:r>
    </w:p>
    <w:p>
      <w:pPr>
        <w:pStyle w:val="ListParagraph"/>
        <w:numPr>
          <w:ilvl w:val="0"/>
          <w:numId w:val="2"/>
        </w:numPr>
      </w:pPr>
      <w:r>
        <w:rPr>
          <w:rFonts w:ascii="Arial" w:cs="Arial" w:eastAsia="Arial" w:hAnsi="Arial"/>
          <w:sz w:val="22"/>
          <w:szCs w:val="22"/>
        </w:rPr>
        <w:t xml:space="preserve">Plant locations with coordinates for distance calculations</w:t>
      </w:r>
    </w:p>
    <w:p>
      <w:pPr>
        <w:pStyle w:val="ListParagraph"/>
        <w:numPr>
          <w:ilvl w:val="0"/>
          <w:numId w:val="2"/>
        </w:numPr>
      </w:pPr>
      <w:r>
        <w:rPr>
          <w:rFonts w:ascii="Arial" w:cs="Arial" w:eastAsia="Arial" w:hAnsi="Arial"/>
          <w:sz w:val="22"/>
          <w:szCs w:val="22"/>
        </w:rPr>
        <w:t xml:space="preserve">State codes used in load number generation</w:t>
      </w:r>
    </w:p>
    <w:p>
      <w:pPr>
        <w:pStyle w:val="ListParagraph"/>
        <w:numPr>
          <w:ilvl w:val="0"/>
          <w:numId w:val="2"/>
        </w:numPr>
        <w:spacing w:after="200"/>
      </w:pPr>
      <w:r>
        <w:rPr>
          <w:rFonts w:ascii="Arial" w:cs="Arial" w:eastAsia="Arial" w:hAnsi="Arial"/>
          <w:sz w:val="22"/>
          <w:szCs w:val="22"/>
        </w:rPr>
        <w:t xml:space="preserve">Active/inactive status for pilot scope control</w:t>
      </w:r>
    </w:p>
    <w:p>
      <w:pPr>
        <w:pStyle w:val="Heading2"/>
      </w:pPr>
      <w:r>
        <w:t xml:space="preserve">7.5 Optimization Parameters Tab</w:t>
      </w:r>
    </w:p>
    <w:p>
      <w:pPr>
        <w:pStyle w:val="ListParagraph"/>
        <w:numPr>
          <w:ilvl w:val="0"/>
          <w:numId w:val="2"/>
        </w:numPr>
      </w:pPr>
      <w:r>
        <w:rPr>
          <w:rFonts w:ascii="Arial" w:cs="Arial" w:eastAsia="Arial" w:hAnsi="Arial"/>
          <w:sz w:val="22"/>
          <w:szCs w:val="22"/>
        </w:rPr>
        <w:t xml:space="preserve">Early delivery window (default: 5 days, adjustable)</w:t>
      </w:r>
    </w:p>
    <w:p>
      <w:pPr>
        <w:pStyle w:val="ListParagraph"/>
        <w:numPr>
          <w:ilvl w:val="0"/>
          <w:numId w:val="2"/>
        </w:numPr>
      </w:pPr>
      <w:r>
        <w:rPr>
          <w:rFonts w:ascii="Arial" w:cs="Arial" w:eastAsia="Arial" w:hAnsi="Arial"/>
          <w:sz w:val="22"/>
          <w:szCs w:val="22"/>
        </w:rPr>
        <w:t xml:space="preserve">Default trailer type selection</w:t>
      </w:r>
    </w:p>
    <w:p>
      <w:pPr>
        <w:pStyle w:val="ListParagraph"/>
        <w:numPr>
          <w:ilvl w:val="0"/>
          <w:numId w:val="2"/>
        </w:numPr>
        <w:spacing w:after="200"/>
      </w:pPr>
      <w:r>
        <w:rPr>
          <w:rFonts w:ascii="Arial" w:cs="Arial" w:eastAsia="Arial" w:hAnsi="Arial"/>
          <w:sz w:val="22"/>
          <w:szCs w:val="22"/>
        </w:rPr>
        <w:t xml:space="preserve">Re-optimization trigger settings</w:t>
      </w:r>
    </w:p>
    <w:p>
      <w:pPr>
        <w:pStyle w:val="Heading2"/>
      </w:pPr>
      <w:r>
        <w:t xml:space="preserve">7.6 Audit Trail</w:t>
      </w:r>
    </w:p>
    <w:p>
      <w:pPr>
        <w:spacing w:after="200"/>
      </w:pPr>
      <w:r>
        <w:rPr>
          <w:rFonts w:ascii="Arial" w:cs="Arial" w:eastAsia="Arial" w:hAnsi="Arial"/>
          <w:sz w:val="22"/>
          <w:szCs w:val="22"/>
        </w:rPr>
        <w:t xml:space="preserve">All Settings changes are logged with timestamp, user role, previous value, and new value. This audit history is viewable within each Settings tab and exportable for compliance purposes.</w:t>
      </w:r>
    </w:p>
    <w:p>
      <w:r>
        <w:br w:type="page"/>
      </w:r>
    </w:p>
    <w:p>
      <w:pPr>
        <w:pStyle w:val="Heading1"/>
      </w:pPr>
      <w:r>
        <w:t xml:space="preserve">8. Visual Design System</w:t>
      </w:r>
    </w:p>
    <w:p>
      <w:pPr>
        <w:spacing w:after="200"/>
      </w:pPr>
      <w:r>
        <w:rPr>
          <w:rFonts w:ascii="Arial" w:cs="Arial" w:eastAsia="Arial" w:hAnsi="Arial"/>
          <w:sz w:val="22"/>
          <w:szCs w:val="22"/>
        </w:rPr>
        <w:t xml:space="preserve">The application uses a dark enterprise/logistics theme optimized for desktop use in office environments.</w:t>
      </w:r>
    </w:p>
    <w:p>
      <w:pPr>
        <w:pStyle w:val="Heading2"/>
      </w:pPr>
      <w:r>
        <w:t xml:space="preserve">8.1 Design Principles</w:t>
      </w:r>
    </w:p>
    <w:p>
      <w:pPr>
        <w:pStyle w:val="ListParagraph"/>
        <w:numPr>
          <w:ilvl w:val="0"/>
          <w:numId w:val="2"/>
        </w:numPr>
      </w:pPr>
      <w:r>
        <w:rPr>
          <w:rFonts w:ascii="Arial" w:cs="Arial" w:eastAsia="Arial" w:hAnsi="Arial"/>
          <w:sz w:val="22"/>
          <w:szCs w:val="22"/>
        </w:rPr>
        <w:t xml:space="preserve">Dark theme to reduce eye strain during extended use</w:t>
      </w:r>
    </w:p>
    <w:p>
      <w:pPr>
        <w:pStyle w:val="ListParagraph"/>
        <w:numPr>
          <w:ilvl w:val="0"/>
          <w:numId w:val="2"/>
        </w:numPr>
      </w:pPr>
      <w:r>
        <w:rPr>
          <w:rFonts w:ascii="Arial" w:cs="Arial" w:eastAsia="Arial" w:hAnsi="Arial"/>
          <w:sz w:val="22"/>
          <w:szCs w:val="22"/>
        </w:rPr>
        <w:t xml:space="preserve">Bold KPI cards for quick status recognition</w:t>
      </w:r>
    </w:p>
    <w:p>
      <w:pPr>
        <w:pStyle w:val="ListParagraph"/>
        <w:numPr>
          <w:ilvl w:val="0"/>
          <w:numId w:val="2"/>
        </w:numPr>
      </w:pPr>
      <w:r>
        <w:rPr>
          <w:rFonts w:ascii="Arial" w:cs="Arial" w:eastAsia="Arial" w:hAnsi="Arial"/>
          <w:sz w:val="22"/>
          <w:szCs w:val="22"/>
        </w:rPr>
        <w:t xml:space="preserve">Color-coded utilization badges matching grade scale</w:t>
      </w:r>
    </w:p>
    <w:p>
      <w:pPr>
        <w:pStyle w:val="ListParagraph"/>
        <w:numPr>
          <w:ilvl w:val="0"/>
          <w:numId w:val="2"/>
        </w:numPr>
      </w:pPr>
      <w:r>
        <w:rPr>
          <w:rFonts w:ascii="Arial" w:cs="Arial" w:eastAsia="Arial" w:hAnsi="Arial"/>
          <w:sz w:val="22"/>
          <w:szCs w:val="22"/>
        </w:rPr>
        <w:t xml:space="preserve">Dense tables with expandable detail panels</w:t>
      </w:r>
    </w:p>
    <w:p>
      <w:pPr>
        <w:pStyle w:val="ListParagraph"/>
        <w:numPr>
          <w:ilvl w:val="0"/>
          <w:numId w:val="2"/>
        </w:numPr>
        <w:spacing w:after="200"/>
      </w:pPr>
      <w:r>
        <w:rPr>
          <w:rFonts w:ascii="Arial" w:cs="Arial" w:eastAsia="Arial" w:hAnsi="Arial"/>
          <w:sz w:val="22"/>
          <w:szCs w:val="22"/>
        </w:rPr>
        <w:t xml:space="preserve">Card-first layout with sidebar widgets</w:t>
      </w:r>
    </w:p>
    <w:p>
      <w:pPr>
        <w:pStyle w:val="Heading2"/>
      </w:pPr>
      <w:r>
        <w:t xml:space="preserve">8.2 Typography</w:t>
      </w:r>
    </w:p>
    <w:p>
      <w:pPr>
        <w:pStyle w:val="ListParagraph"/>
        <w:numPr>
          <w:ilvl w:val="0"/>
          <w:numId w:val="2"/>
        </w:numPr>
      </w:pPr>
      <w:r>
        <w:rPr>
          <w:rFonts w:ascii="Arial" w:cs="Arial" w:eastAsia="Arial" w:hAnsi="Arial"/>
          <w:sz w:val="22"/>
          <w:szCs w:val="22"/>
        </w:rPr>
        <w:t xml:space="preserve">Primary font: Inter</w:t>
      </w:r>
    </w:p>
    <w:p>
      <w:pPr>
        <w:pStyle w:val="ListParagraph"/>
        <w:numPr>
          <w:ilvl w:val="0"/>
          <w:numId w:val="2"/>
        </w:numPr>
        <w:spacing w:after="200"/>
      </w:pPr>
      <w:r>
        <w:rPr>
          <w:rFonts w:ascii="Arial" w:cs="Arial" w:eastAsia="Arial" w:hAnsi="Arial"/>
          <w:sz w:val="22"/>
          <w:szCs w:val="22"/>
        </w:rPr>
        <w:t xml:space="preserve">Icons: Material Symbols</w:t>
      </w:r>
    </w:p>
    <w:p>
      <w:pPr>
        <w:pStyle w:val="Heading2"/>
      </w:pPr>
      <w:r>
        <w:t xml:space="preserve">8.3 Navigation</w:t>
      </w:r>
    </w:p>
    <w:p>
      <w:pPr>
        <w:spacing w:after="100"/>
      </w:pPr>
      <w:r>
        <w:rPr>
          <w:rFonts w:ascii="Arial" w:cs="Arial" w:eastAsia="Arial" w:hAnsi="Arial"/>
          <w:sz w:val="22"/>
          <w:szCs w:val="22"/>
        </w:rPr>
        <w:t xml:space="preserve">Top navigation bar with four primary destinations:</w:t>
      </w:r>
    </w:p>
    <w:p>
      <w:pPr>
        <w:pStyle w:val="ListParagraph"/>
        <w:numPr>
          <w:ilvl w:val="0"/>
          <w:numId w:val="2"/>
        </w:numPr>
      </w:pPr>
      <w:r>
        <w:rPr>
          <w:rFonts w:ascii="Arial" w:cs="Arial" w:eastAsia="Arial" w:hAnsi="Arial"/>
          <w:sz w:val="22"/>
          <w:szCs w:val="22"/>
        </w:rPr>
        <w:t xml:space="preserve">Dashboard: Executive overview with KPIs and plant summaries</w:t>
      </w:r>
    </w:p>
    <w:p>
      <w:pPr>
        <w:pStyle w:val="ListParagraph"/>
        <w:numPr>
          <w:ilvl w:val="0"/>
          <w:numId w:val="2"/>
        </w:numPr>
      </w:pPr>
      <w:r>
        <w:rPr>
          <w:rFonts w:ascii="Arial" w:cs="Arial" w:eastAsia="Arial" w:hAnsi="Arial"/>
          <w:sz w:val="22"/>
          <w:szCs w:val="22"/>
        </w:rPr>
        <w:t xml:space="preserve">Orders: Upload, view orders, trigger optimization</w:t>
      </w:r>
    </w:p>
    <w:p>
      <w:pPr>
        <w:pStyle w:val="ListParagraph"/>
        <w:numPr>
          <w:ilvl w:val="0"/>
          <w:numId w:val="2"/>
        </w:numPr>
      </w:pPr>
      <w:r>
        <w:rPr>
          <w:rFonts w:ascii="Arial" w:cs="Arial" w:eastAsia="Arial" w:hAnsi="Arial"/>
          <w:sz w:val="22"/>
          <w:szCs w:val="22"/>
        </w:rPr>
        <w:t xml:space="preserve">Loads: Primary workspace for load review and approval</w:t>
      </w:r>
    </w:p>
    <w:p>
      <w:pPr>
        <w:pStyle w:val="ListParagraph"/>
        <w:numPr>
          <w:ilvl w:val="0"/>
          <w:numId w:val="2"/>
        </w:numPr>
        <w:spacing w:after="200"/>
      </w:pPr>
      <w:r>
        <w:rPr>
          <w:rFonts w:ascii="Arial" w:cs="Arial" w:eastAsia="Arial" w:hAnsi="Arial"/>
          <w:sz w:val="22"/>
          <w:szCs w:val="22"/>
        </w:rPr>
        <w:t xml:space="preserve">Settings: Administrative configuration (tabbed interface)</w:t>
      </w:r>
    </w:p>
    <w:p>
      <w:pPr>
        <w:pStyle w:val="Heading2"/>
      </w:pPr>
      <w:r>
        <w:t xml:space="preserve">8.4 Plant Separation</w:t>
      </w:r>
    </w:p>
    <w:p>
      <w:pPr>
        <w:spacing w:after="200"/>
      </w:pPr>
      <w:r>
        <w:rPr>
          <w:rFonts w:ascii="Arial" w:cs="Arial" w:eastAsia="Arial" w:hAnsi="Arial"/>
          <w:sz w:val="22"/>
          <w:szCs w:val="22"/>
        </w:rPr>
        <w:t xml:space="preserve">When viewing multiple plants, loads are visually separated by plant using distinct sections or collapsible groups. Each plant section shows its own status summary and load list, enabling planners to context-switch between plants without confusion.</w:t>
      </w:r>
    </w:p>
    <w:p>
      <w:r>
        <w:br w:type="page"/>
      </w:r>
    </w:p>
    <w:p>
      <w:pPr>
        <w:pStyle w:val="Heading1"/>
      </w:pPr>
      <w:r>
        <w:t xml:space="preserve">9. Success Metrics &amp; KPIs</w:t>
      </w:r>
    </w:p>
    <w:p>
      <w:pPr>
        <w:spacing w:after="200"/>
      </w:pPr>
      <w:r>
        <w:rPr>
          <w:rFonts w:ascii="Arial" w:cs="Arial" w:eastAsia="Arial" w:hAnsi="Arial"/>
          <w:sz w:val="22"/>
          <w:szCs w:val="22"/>
        </w:rPr>
        <w:t xml:space="preserve">The pilot will be evaluated against the following metrics, with baseline measurements established during the first week of use.</w:t>
      </w:r>
    </w:p>
    <w:p>
      <w:pPr>
        <w:pStyle w:val="Heading2"/>
      </w:pPr>
      <w:r>
        <w:t xml:space="preserve">9.1 Primary Success Indicators</w:t>
      </w:r>
    </w:p>
    <w:p>
      <w:pPr>
        <w:pStyle w:val="ListParagraph"/>
        <w:numPr>
          <w:ilvl w:val="0"/>
          <w:numId w:val="2"/>
        </w:numPr>
      </w:pPr>
      <w:r>
        <w:rPr>
          <w:rFonts w:ascii="Arial" w:cs="Arial" w:eastAsia="Arial" w:hAnsi="Arial"/>
          <w:sz w:val="22"/>
          <w:szCs w:val="22"/>
        </w:rPr>
        <w:t xml:space="preserve">Initial Approval Rate: Percentage of optimized loads approved by planners without modification. Target: &gt;70% approval rate indicates strong algorithm accuracy.</w:t>
      </w:r>
    </w:p>
    <w:p>
      <w:pPr>
        <w:pStyle w:val="ListParagraph"/>
        <w:numPr>
          <w:ilvl w:val="0"/>
          <w:numId w:val="2"/>
        </w:numPr>
      </w:pPr>
      <w:r>
        <w:rPr>
          <w:rFonts w:ascii="Arial" w:cs="Arial" w:eastAsia="Arial" w:hAnsi="Arial"/>
          <w:sz w:val="22"/>
          <w:szCs w:val="22"/>
        </w:rPr>
        <w:t xml:space="preserve">Average Utilization: Mean utilization across all shipped loads. Target: Improvement vs. baseline manual process.</w:t>
      </w:r>
    </w:p>
    <w:p>
      <w:pPr>
        <w:pStyle w:val="ListParagraph"/>
        <w:numPr>
          <w:ilvl w:val="0"/>
          <w:numId w:val="2"/>
        </w:numPr>
        <w:spacing w:after="200"/>
      </w:pPr>
      <w:r>
        <w:rPr>
          <w:rFonts w:ascii="Arial" w:cs="Arial" w:eastAsia="Arial" w:hAnsi="Arial"/>
          <w:sz w:val="22"/>
          <w:szCs w:val="22"/>
        </w:rPr>
        <w:t xml:space="preserve">Cost Per Unit: Total freight cost divided by units shipped. Target: Reduction vs. baseline.</w:t>
      </w:r>
    </w:p>
    <w:p>
      <w:pPr>
        <w:pStyle w:val="Heading2"/>
      </w:pPr>
      <w:r>
        <w:t xml:space="preserve">9.2 Dashboard Visibility</w:t>
      </w:r>
    </w:p>
    <w:p>
      <w:pPr>
        <w:spacing w:after="100"/>
      </w:pPr>
      <w:r>
        <w:rPr>
          <w:rFonts w:ascii="Arial" w:cs="Arial" w:eastAsia="Arial" w:hAnsi="Arial"/>
          <w:sz w:val="22"/>
          <w:szCs w:val="22"/>
        </w:rPr>
        <w:t xml:space="preserve">The following metrics should be prominently displayed on the Dashboard for developer iteration:</w:t>
      </w:r>
    </w:p>
    <w:p>
      <w:pPr>
        <w:pStyle w:val="ListParagraph"/>
        <w:numPr>
          <w:ilvl w:val="0"/>
          <w:numId w:val="2"/>
        </w:numPr>
      </w:pPr>
      <w:r>
        <w:rPr>
          <w:rFonts w:ascii="Arial" w:cs="Arial" w:eastAsia="Arial" w:hAnsi="Arial"/>
          <w:sz w:val="22"/>
          <w:szCs w:val="22"/>
        </w:rPr>
        <w:t xml:space="preserve">Total Estimated Cost of All Loads: Aggregate cost across all Draft, Planned, and Closed loads. This enables rapid assessment of algorithm cost-effectiveness.</w:t>
      </w:r>
    </w:p>
    <w:p>
      <w:pPr>
        <w:pStyle w:val="ListParagraph"/>
        <w:numPr>
          <w:ilvl w:val="0"/>
          <w:numId w:val="2"/>
        </w:numPr>
      </w:pPr>
      <w:r>
        <w:rPr>
          <w:rFonts w:ascii="Arial" w:cs="Arial" w:eastAsia="Arial" w:hAnsi="Arial"/>
          <w:sz w:val="22"/>
          <w:szCs w:val="22"/>
        </w:rPr>
        <w:t xml:space="preserve">Utilization Distribution: Count of loads by grade (A/B/C/D/F)</w:t>
      </w:r>
    </w:p>
    <w:p>
      <w:pPr>
        <w:pStyle w:val="ListParagraph"/>
        <w:numPr>
          <w:ilvl w:val="0"/>
          <w:numId w:val="2"/>
        </w:numPr>
      </w:pPr>
      <w:r>
        <w:rPr>
          <w:rFonts w:ascii="Arial" w:cs="Arial" w:eastAsia="Arial" w:hAnsi="Arial"/>
          <w:sz w:val="22"/>
          <w:szCs w:val="22"/>
        </w:rPr>
        <w:t xml:space="preserve">Feedback Summary: Count of loads with feedback, categorized by issue type</w:t>
      </w:r>
    </w:p>
    <w:p>
      <w:pPr>
        <w:pStyle w:val="ListParagraph"/>
        <w:numPr>
          <w:ilvl w:val="0"/>
          <w:numId w:val="2"/>
        </w:numPr>
        <w:spacing w:after="200"/>
      </w:pPr>
      <w:r>
        <w:rPr>
          <w:rFonts w:ascii="Arial" w:cs="Arial" w:eastAsia="Arial" w:hAnsi="Arial"/>
          <w:sz w:val="22"/>
          <w:szCs w:val="22"/>
        </w:rPr>
        <w:t xml:space="preserve">Orders by Status: Visual breakdown of order pipeline (Unassigned → Optimized → Draft → Planned → Closed)</w:t>
      </w:r>
    </w:p>
    <w:p>
      <w:r>
        <w:br w:type="page"/>
      </w:r>
    </w:p>
    <w:p>
      <w:pPr>
        <w:pStyle w:val="Heading1"/>
      </w:pPr>
      <w:r>
        <w:t xml:space="preserve">10. Technical Notes</w:t>
      </w:r>
    </w:p>
    <w:p>
      <w:pPr>
        <w:pStyle w:val="Heading2"/>
      </w:pPr>
      <w:r>
        <w:t xml:space="preserve">10.1 Data Flow</w:t>
      </w:r>
    </w:p>
    <w:p>
      <w:pPr>
        <w:pStyle w:val="ListParagraph"/>
        <w:numPr>
          <w:ilvl w:val="0"/>
          <w:numId w:val="3"/>
        </w:numPr>
      </w:pPr>
      <w:r>
        <w:rPr>
          <w:rFonts w:ascii="Arial" w:cs="Arial" w:eastAsia="Arial" w:hAnsi="Arial"/>
          <w:sz w:val="22"/>
          <w:szCs w:val="22"/>
        </w:rPr>
        <w:t xml:space="preserve">CSV Upload → OrderImporter → Database (orders + order_lines + upload_history)</w:t>
      </w:r>
    </w:p>
    <w:p>
      <w:pPr>
        <w:pStyle w:val="ListParagraph"/>
        <w:numPr>
          <w:ilvl w:val="0"/>
          <w:numId w:val="3"/>
        </w:numPr>
      </w:pPr>
      <w:r>
        <w:rPr>
          <w:rFonts w:ascii="Arial" w:cs="Arial" w:eastAsia="Arial" w:hAnsi="Arial"/>
          <w:sz w:val="22"/>
          <w:szCs w:val="22"/>
        </w:rPr>
        <w:t xml:space="preserve">Order expansion → /api/orders/&lt;so_num&gt;/stack-config → stack_calculator → utilization</w:t>
      </w:r>
    </w:p>
    <w:p>
      <w:pPr>
        <w:pStyle w:val="ListParagraph"/>
        <w:numPr>
          <w:ilvl w:val="0"/>
          <w:numId w:val="3"/>
        </w:numPr>
      </w:pPr>
      <w:r>
        <w:rPr>
          <w:rFonts w:ascii="Arial" w:cs="Arial" w:eastAsia="Arial" w:hAnsi="Arial"/>
          <w:sz w:val="22"/>
          <w:szCs w:val="22"/>
        </w:rPr>
        <w:t xml:space="preserve">Optimize trigger → load_builder.build_loads → draft loads in loads table</w:t>
      </w:r>
    </w:p>
    <w:p>
      <w:pPr>
        <w:pStyle w:val="ListParagraph"/>
        <w:numPr>
          <w:ilvl w:val="0"/>
          <w:numId w:val="3"/>
        </w:numPr>
        <w:spacing w:after="200"/>
      </w:pPr>
      <w:r>
        <w:rPr>
          <w:rFonts w:ascii="Arial" w:cs="Arial" w:eastAsia="Arial" w:hAnsi="Arial"/>
          <w:sz w:val="22"/>
          <w:szCs w:val="22"/>
        </w:rPr>
        <w:t xml:space="preserve">Loads page → route assembly + schematic generation for display</w:t>
      </w:r>
    </w:p>
    <w:p>
      <w:pPr>
        <w:pStyle w:val="Heading2"/>
      </w:pPr>
      <w:r>
        <w:t xml:space="preserve">10.2 Core Data Objects</w:t>
      </w:r>
    </w:p>
    <w:p>
      <w:pPr>
        <w:pStyle w:val="ListParagraph"/>
        <w:numPr>
          <w:ilvl w:val="0"/>
          <w:numId w:val="2"/>
        </w:numPr>
      </w:pPr>
      <w:r>
        <w:rPr>
          <w:rFonts w:ascii="Arial" w:cs="Arial" w:eastAsia="Arial" w:hAnsi="Arial"/>
          <w:sz w:val="22"/>
          <w:szCs w:val="22"/>
        </w:rPr>
        <w:t xml:space="preserve">orders: Order-level summary (so_num, due_date, plant, customer, destination, utilization_pct)</w:t>
      </w:r>
    </w:p>
    <w:p>
      <w:pPr>
        <w:pStyle w:val="ListParagraph"/>
        <w:numPr>
          <w:ilvl w:val="0"/>
          <w:numId w:val="2"/>
        </w:numPr>
      </w:pPr>
      <w:r>
        <w:rPr>
          <w:rFonts w:ascii="Arial" w:cs="Arial" w:eastAsia="Arial" w:hAnsi="Arial"/>
          <w:sz w:val="22"/>
          <w:szCs w:val="22"/>
        </w:rPr>
        <w:t xml:space="preserve">order_lines: Line items with SKU, quantity, length, stack height</w:t>
      </w:r>
    </w:p>
    <w:p>
      <w:pPr>
        <w:pStyle w:val="ListParagraph"/>
        <w:numPr>
          <w:ilvl w:val="0"/>
          <w:numId w:val="2"/>
        </w:numPr>
      </w:pPr>
      <w:r>
        <w:rPr>
          <w:rFonts w:ascii="Arial" w:cs="Arial" w:eastAsia="Arial" w:hAnsi="Arial"/>
          <w:sz w:val="22"/>
          <w:szCs w:val="22"/>
        </w:rPr>
        <w:t xml:space="preserve">loads: Draft/planned loads (origin, destination, miles, rate, cost, utilization, status, load_number)</w:t>
      </w:r>
    </w:p>
    <w:p>
      <w:pPr>
        <w:pStyle w:val="ListParagraph"/>
        <w:numPr>
          <w:ilvl w:val="0"/>
          <w:numId w:val="2"/>
        </w:numPr>
      </w:pPr>
      <w:r>
        <w:rPr>
          <w:rFonts w:ascii="Arial" w:cs="Arial" w:eastAsia="Arial" w:hAnsi="Arial"/>
          <w:sz w:val="22"/>
          <w:szCs w:val="22"/>
        </w:rPr>
        <w:t xml:space="preserve">load_lines: Junction table linking loads to order lines</w:t>
      </w:r>
    </w:p>
    <w:p>
      <w:pPr>
        <w:pStyle w:val="ListParagraph"/>
        <w:numPr>
          <w:ilvl w:val="0"/>
          <w:numId w:val="2"/>
        </w:numPr>
      </w:pPr>
      <w:r>
        <w:rPr>
          <w:rFonts w:ascii="Arial" w:cs="Arial" w:eastAsia="Arial" w:hAnsi="Arial"/>
          <w:sz w:val="22"/>
          <w:szCs w:val="22"/>
        </w:rPr>
        <w:t xml:space="preserve">load_feedback: Planner feedback entries with categories and comments</w:t>
      </w:r>
    </w:p>
    <w:p>
      <w:pPr>
        <w:pStyle w:val="ListParagraph"/>
        <w:numPr>
          <w:ilvl w:val="0"/>
          <w:numId w:val="2"/>
        </w:numPr>
      </w:pPr>
      <w:r>
        <w:rPr>
          <w:rFonts w:ascii="Arial" w:cs="Arial" w:eastAsia="Arial" w:hAnsi="Arial"/>
          <w:sz w:val="22"/>
          <w:szCs w:val="22"/>
        </w:rPr>
        <w:t xml:space="preserve">plants: Plant locations with coordinates and state codes</w:t>
      </w:r>
    </w:p>
    <w:p>
      <w:pPr>
        <w:pStyle w:val="ListParagraph"/>
        <w:numPr>
          <w:ilvl w:val="0"/>
          <w:numId w:val="2"/>
        </w:numPr>
        <w:spacing w:after="200"/>
      </w:pPr>
      <w:r>
        <w:rPr>
          <w:rFonts w:ascii="Arial" w:cs="Arial" w:eastAsia="Arial" w:hAnsi="Arial"/>
          <w:sz w:val="22"/>
          <w:szCs w:val="22"/>
        </w:rPr>
        <w:t xml:space="preserve">load_number_sequences: Per-plant sequence tracking for load numbering</w:t>
      </w:r>
    </w:p>
    <w:p>
      <w:pPr>
        <w:pStyle w:val="Heading2"/>
      </w:pPr>
      <w:r>
        <w:t xml:space="preserve">10.3 Re-Optimization Trigger</w:t>
      </w:r>
    </w:p>
    <w:p>
      <w:pPr>
        <w:spacing w:after="200"/>
      </w:pPr>
      <w:r>
        <w:rPr>
          <w:rFonts w:ascii="Arial" w:cs="Arial" w:eastAsia="Arial" w:hAnsi="Arial"/>
          <w:sz w:val="22"/>
          <w:szCs w:val="22"/>
        </w:rPr>
        <w:t xml:space="preserve">When a planner removes an order from a load, the system automatically re-runs optimization on all loads in Optimized state plus the removed order. This happens synchronously with a visual confirmation 'Loads Re-Optimized' displayed upon completion.</w:t>
      </w:r>
    </w:p>
    <w:p>
      <w:pPr>
        <w:pStyle w:val="Heading2"/>
      </w:pPr>
      <w:r>
        <w:t xml:space="preserve">10.4 Known Limitations (V1)</w:t>
      </w:r>
    </w:p>
    <w:p>
      <w:pPr>
        <w:pStyle w:val="ListParagraph"/>
        <w:numPr>
          <w:ilvl w:val="0"/>
          <w:numId w:val="2"/>
        </w:numPr>
      </w:pPr>
      <w:r>
        <w:rPr>
          <w:rFonts w:ascii="Arial" w:cs="Arial" w:eastAsia="Arial" w:hAnsi="Arial"/>
          <w:sz w:val="22"/>
          <w:szCs w:val="22"/>
        </w:rPr>
        <w:t xml:space="preserve">Distance calculation uses Haversine (straight-line) rather than actual driving routes</w:t>
      </w:r>
    </w:p>
    <w:p>
      <w:pPr>
        <w:pStyle w:val="ListParagraph"/>
        <w:numPr>
          <w:ilvl w:val="0"/>
          <w:numId w:val="2"/>
        </w:numPr>
      </w:pPr>
      <w:r>
        <w:rPr>
          <w:rFonts w:ascii="Arial" w:cs="Arial" w:eastAsia="Arial" w:hAnsi="Arial"/>
          <w:sz w:val="22"/>
          <w:szCs w:val="22"/>
        </w:rPr>
        <w:t xml:space="preserve">No carrier-specific rate optimization</w:t>
      </w:r>
    </w:p>
    <w:p>
      <w:pPr>
        <w:pStyle w:val="ListParagraph"/>
        <w:numPr>
          <w:ilvl w:val="0"/>
          <w:numId w:val="2"/>
        </w:numPr>
      </w:pPr>
      <w:r>
        <w:rPr>
          <w:rFonts w:ascii="Arial" w:cs="Arial" w:eastAsia="Arial" w:hAnsi="Arial"/>
          <w:sz w:val="22"/>
          <w:szCs w:val="22"/>
        </w:rPr>
        <w:t xml:space="preserve">Manual CSV upload (no live EDI integration)</w:t>
      </w:r>
    </w:p>
    <w:p>
      <w:pPr>
        <w:pStyle w:val="ListParagraph"/>
        <w:numPr>
          <w:ilvl w:val="0"/>
          <w:numId w:val="2"/>
        </w:numPr>
      </w:pPr>
      <w:r>
        <w:rPr>
          <w:rFonts w:ascii="Arial" w:cs="Arial" w:eastAsia="Arial" w:hAnsi="Arial"/>
          <w:sz w:val="22"/>
          <w:szCs w:val="22"/>
        </w:rPr>
        <w:t xml:space="preserve">Manual Sugar CRM entry (no automated push)</w:t>
      </w:r>
    </w:p>
    <w:p>
      <w:pPr>
        <w:pStyle w:val="ListParagraph"/>
        <w:numPr>
          <w:ilvl w:val="0"/>
          <w:numId w:val="2"/>
        </w:numPr>
        <w:spacing w:after="200"/>
      </w:pPr>
      <w:r>
        <w:rPr>
          <w:rFonts w:ascii="Arial" w:cs="Arial" w:eastAsia="Arial" w:hAnsi="Arial"/>
          <w:sz w:val="22"/>
          <w:szCs w:val="22"/>
        </w:rPr>
        <w:t xml:space="preserve">Schematic is view-only (no drag-and-drop arrangement)</w:t>
      </w:r>
    </w:p>
    <w:p>
      <w:r>
        <w:br w:type="page"/>
      </w:r>
    </w:p>
    <w:p>
      <w:pPr>
        <w:pStyle w:val="Heading1"/>
      </w:pPr>
      <w:r>
        <w:t xml:space="preserve">11. Phase II Preview</w:t>
      </w:r>
    </w:p>
    <w:p>
      <w:pPr>
        <w:spacing w:after="200"/>
      </w:pPr>
      <w:r>
        <w:rPr>
          <w:rFonts w:ascii="Arial" w:cs="Arial" w:eastAsia="Arial" w:hAnsi="Arial"/>
          <w:sz w:val="22"/>
          <w:szCs w:val="22"/>
        </w:rPr>
        <w:t xml:space="preserve">Phase II will evolve the tool from planner-assisted to system-led optimization with planner exception management. Key planned capabilities:</w:t>
      </w:r>
    </w:p>
    <w:p>
      <w:pPr>
        <w:pStyle w:val="Heading2"/>
      </w:pPr>
      <w:r>
        <w:t xml:space="preserve">11.1 Advanced Capabilities</w:t>
      </w:r>
    </w:p>
    <w:p>
      <w:pPr>
        <w:pStyle w:val="ListParagraph"/>
        <w:numPr>
          <w:ilvl w:val="0"/>
          <w:numId w:val="2"/>
        </w:numPr>
      </w:pPr>
      <w:r>
        <w:rPr>
          <w:rFonts w:ascii="Arial" w:cs="Arial" w:eastAsia="Arial" w:hAnsi="Arial"/>
          <w:sz w:val="22"/>
          <w:szCs w:val="22"/>
        </w:rPr>
        <w:t xml:space="preserve">Live Order Integration: Direct connection to COT order system (DataPro) replacing CSV uploads</w:t>
      </w:r>
    </w:p>
    <w:p>
      <w:pPr>
        <w:pStyle w:val="ListParagraph"/>
        <w:numPr>
          <w:ilvl w:val="0"/>
          <w:numId w:val="2"/>
        </w:numPr>
      </w:pPr>
      <w:r>
        <w:rPr>
          <w:rFonts w:ascii="Arial" w:cs="Arial" w:eastAsia="Arial" w:hAnsi="Arial"/>
          <w:sz w:val="22"/>
          <w:szCs w:val="22"/>
        </w:rPr>
        <w:t xml:space="preserve">Routing-Aware Optimization: PC Miler API integration for actual driving distances and route optimization</w:t>
      </w:r>
    </w:p>
    <w:p>
      <w:pPr>
        <w:pStyle w:val="ListParagraph"/>
        <w:numPr>
          <w:ilvl w:val="0"/>
          <w:numId w:val="2"/>
        </w:numPr>
      </w:pPr>
      <w:r>
        <w:rPr>
          <w:rFonts w:ascii="Arial" w:cs="Arial" w:eastAsia="Arial" w:hAnsi="Arial"/>
          <w:sz w:val="22"/>
          <w:szCs w:val="22"/>
        </w:rPr>
        <w:t xml:space="preserve">Carrier &amp; Rate-Aware Decisioning: Incorporate carrier capacity and pricing optimization</w:t>
      </w:r>
    </w:p>
    <w:p>
      <w:pPr>
        <w:pStyle w:val="ListParagraph"/>
        <w:numPr>
          <w:ilvl w:val="0"/>
          <w:numId w:val="2"/>
        </w:numPr>
        <w:spacing w:after="200"/>
      </w:pPr>
      <w:r>
        <w:rPr>
          <w:rFonts w:ascii="Arial" w:cs="Arial" w:eastAsia="Arial" w:hAnsi="Arial"/>
          <w:sz w:val="22"/>
          <w:szCs w:val="22"/>
        </w:rPr>
        <w:t xml:space="preserve">Refined Stacking Logic: Validated and improved stacking parameters based on pilot feedback</w:t>
      </w:r>
    </w:p>
    <w:p>
      <w:pPr>
        <w:pStyle w:val="Heading2"/>
      </w:pPr>
      <w:r>
        <w:t xml:space="preserve">11.2 Automation &amp; Integration</w:t>
      </w:r>
    </w:p>
    <w:p>
      <w:pPr>
        <w:pStyle w:val="ListParagraph"/>
        <w:numPr>
          <w:ilvl w:val="0"/>
          <w:numId w:val="2"/>
        </w:numPr>
      </w:pPr>
      <w:r>
        <w:rPr>
          <w:rFonts w:ascii="Arial" w:cs="Arial" w:eastAsia="Arial" w:hAnsi="Arial"/>
          <w:sz w:val="22"/>
          <w:szCs w:val="22"/>
        </w:rPr>
        <w:t xml:space="preserve">System-to-System Flow: Automated push of built loads into Sugar CRM</w:t>
      </w:r>
    </w:p>
    <w:p>
      <w:pPr>
        <w:pStyle w:val="ListParagraph"/>
        <w:numPr>
          <w:ilvl w:val="0"/>
          <w:numId w:val="2"/>
        </w:numPr>
      </w:pPr>
      <w:r>
        <w:rPr>
          <w:rFonts w:ascii="Arial" w:cs="Arial" w:eastAsia="Arial" w:hAnsi="Arial"/>
          <w:sz w:val="22"/>
          <w:szCs w:val="22"/>
        </w:rPr>
        <w:t xml:space="preserve">Load Sheet Generation: Auto-generate schematics used by shipping teams</w:t>
      </w:r>
    </w:p>
    <w:p>
      <w:pPr>
        <w:pStyle w:val="ListParagraph"/>
        <w:numPr>
          <w:ilvl w:val="0"/>
          <w:numId w:val="2"/>
        </w:numPr>
        <w:spacing w:after="200"/>
      </w:pPr>
      <w:r>
        <w:rPr>
          <w:rFonts w:ascii="Arial" w:cs="Arial" w:eastAsia="Arial" w:hAnsi="Arial"/>
          <w:sz w:val="22"/>
          <w:szCs w:val="22"/>
        </w:rPr>
        <w:t xml:space="preserve">Continuous Improvement Dashboard: Surface problem loads and identify systematic improvement opportunities</w:t>
      </w:r>
    </w:p>
    <w:p>
      <w:r>
        <w:br w:type="page"/>
      </w:r>
    </w:p>
    <w:p>
      <w:pPr>
        <w:pStyle w:val="Heading1"/>
      </w:pPr>
      <w:r>
        <w:t xml:space="preserve">12. Appendix</w:t>
      </w:r>
    </w:p>
    <w:p>
      <w:pPr>
        <w:pStyle w:val="Heading2"/>
      </w:pPr>
      <w:r>
        <w:t xml:space="preserve">12.1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Deck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 trailer with 43' lower deck and 10' raised upper deck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Percentage of trailer space consumed by loaded products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Haversine Distance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Straight-line distance between two geographic points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VIN Tag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Vehicle identification indicating product is licensed and ready for shipment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Sugar CRM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COT's customer relationship management system for dispatch records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Electronic Data Interchange - automated order transmission system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Cheat Sheet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 Load Building Cheat Sheet containing SKU specifications and stacking rules</w:t>
            </w:r>
          </w:p>
        </w:tc>
      </w:tr>
    </w:tbl>
    <w:p>
      <w:pPr>
        <w:spacing w:after="200"/>
      </w:pPr>
    </w:p>
    <w:p>
      <w:pPr>
        <w:pStyle w:val="Heading2"/>
      </w:pPr>
      <w:r>
        <w:t xml:space="preserve">12.2 Plant Locations</w:t>
      </w:r>
    </w:p>
    <w:p>
      <w:pPr>
        <w:spacing w:after="200"/>
      </w:pPr>
      <w:r>
        <w:rPr>
          <w:rFonts w:ascii="Arial" w:cs="Arial" w:eastAsia="Arial" w:hAnsi="Arial"/>
          <w:sz w:val="22"/>
          <w:szCs w:val="22"/>
        </w:rPr>
        <w:t xml:space="preserve">COT operates six manufacturing plants across the United States: Georgia (GA), Texas (TX), Virginia (VA), Iowa (IA), Oregon (OR), and Nevada (NV). Each plant maintains independent load number sequences and may have plant-specific operational considerations.</w:t>
      </w:r>
    </w:p>
    <w:p>
      <w:pPr>
        <w:pStyle w:val="Heading2"/>
      </w:pPr>
      <w:r>
        <w:t xml:space="preserve">12.3 Fallback Process</w:t>
      </w:r>
    </w:p>
    <w:p>
      <w:pPr>
        <w:spacing w:after="200"/>
      </w:pPr>
      <w:r>
        <w:rPr>
          <w:rFonts w:ascii="Arial" w:cs="Arial" w:eastAsia="Arial" w:hAnsi="Arial"/>
          <w:sz w:val="22"/>
          <w:szCs w:val="22"/>
        </w:rPr>
        <w:t xml:space="preserve">If the optimization tool is unavailable, planners revert to their existing manual batching process. This ensures business continuity while the tool is in pilot phase.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2026-01-29T14:57:59.450Z</dcterms:created>
  <dcterms:modified xsi:type="dcterms:W3CDTF">2026-01-29T14:57:59.451Z</dcterms:modified>
</cp:coreProperties>
</file>

<file path=docProps/custom.xml><?xml version="1.0" encoding="utf-8"?>
<Properties xmlns="http://schemas.openxmlformats.org/officeDocument/2006/custom-properties" xmlns:vt="http://schemas.openxmlformats.org/officeDocument/2006/docPropsVTypes"/>
</file>