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639EC">
      <w:pPr>
        <w:pStyle w:val="3"/>
        <w:keepNext w:val="0"/>
        <w:keepLines w:val="0"/>
        <w:widowControl/>
        <w:suppressLineNumbers w:val="0"/>
      </w:pPr>
      <w:r>
        <w:t>Here is the English translation of the provided resume:</w:t>
      </w:r>
    </w:p>
    <w:p w14:paraId="20B5311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B3290">
      <w:pPr>
        <w:pStyle w:val="2"/>
        <w:keepNext w:val="0"/>
        <w:keepLines w:val="0"/>
        <w:widowControl/>
        <w:suppressLineNumbers w:val="0"/>
      </w:pPr>
      <w:r>
        <w:t>Qian Hong</w:t>
      </w:r>
    </w:p>
    <w:p w14:paraId="71A12B17">
      <w:pPr>
        <w:pStyle w:val="3"/>
        <w:keepNext w:val="0"/>
        <w:keepLines w:val="0"/>
        <w:widowControl/>
        <w:suppressLineNumbers w:val="0"/>
      </w:pPr>
      <w:r>
        <w:t>15917810055 | 475719294@qq.com | 3 Years of Marketing Experience</w:t>
      </w:r>
    </w:p>
    <w:p w14:paraId="6487BB3F">
      <w:pPr>
        <w:pStyle w:val="3"/>
        <w:keepNext w:val="0"/>
        <w:keepLines w:val="0"/>
        <w:widowControl/>
        <w:suppressLineNumbers w:val="0"/>
      </w:pPr>
      <w:r>
        <w:t>25 years old, Female | Career Objective: Advertising Media</w:t>
      </w:r>
    </w:p>
    <w:p w14:paraId="272EE9FA">
      <w:pPr>
        <w:pStyle w:val="2"/>
        <w:keepNext w:val="0"/>
        <w:keepLines w:val="0"/>
        <w:widowControl/>
        <w:suppressLineNumbers w:val="0"/>
      </w:pPr>
      <w:r>
        <w:t>Self-Assessment</w:t>
      </w:r>
    </w:p>
    <w:p w14:paraId="15943A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​Professional Background:​</w:t>
      </w:r>
      <w:r>
        <w:t>​ Bachelor's degree from a 985 university, 3 years of client-side (brand) marketing experience with involvement in multiple large-scale project media communications.</w:t>
      </w:r>
    </w:p>
    <w:p w14:paraId="52886E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​Professional Skills:​</w:t>
      </w:r>
      <w:r>
        <w:t>​ 3 years of experience in product marketing planning; capable of independently managing market promotions and end-to-end media campaigns. Proficient in formulating marketing strategies and executing promotions. Managed million-RMB integrated marketing campaigns achieving over 20 million off-site impressions and exceeding sales targets by 130%. Possesses experience with media matrix advertising (Tencent ecosystem, Alibaba ecosystem, ByteDance ecosystem, Baidu ecosystem, industry vertical media, KOLs) and partnerships with mainstream media.</w:t>
      </w:r>
    </w:p>
    <w:p w14:paraId="0CBFCB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​Communication Skills:​</w:t>
      </w:r>
      <w:r>
        <w:t>​ Strong cross-team communication abilities; extensive experience liaising with marketing vendors and media partners; excellent project management and timeline control skills.</w:t>
      </w:r>
    </w:p>
    <w:p w14:paraId="1941AD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​Soft Skills:​</w:t>
      </w:r>
      <w:r>
        <w:t>​ Strong self-management under pressure; practical, meticulous, and detail-oriented work ethic; high learning agility and comprehension; strong aesthetic sense.</w:t>
      </w:r>
    </w:p>
    <w:p w14:paraId="6D44BC58">
      <w:pPr>
        <w:pStyle w:val="2"/>
        <w:keepNext w:val="0"/>
        <w:keepLines w:val="0"/>
        <w:widowControl/>
        <w:suppressLineNumbers w:val="0"/>
      </w:pPr>
      <w:r>
        <w:t>Education</w:t>
      </w:r>
    </w:p>
    <w:tbl>
      <w:tblPr>
        <w:tblW w:w="0" w:type="auto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2366"/>
        <w:gridCol w:w="2186"/>
        <w:gridCol w:w="806"/>
      </w:tblGrid>
      <w:tr w14:paraId="4AEA85C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66CDF7E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Period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4B62743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Institution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26E3F7C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Major/Degree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033B240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Level</w:t>
            </w:r>
          </w:p>
        </w:tc>
      </w:tr>
      <w:tr w14:paraId="3311657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3FD3DE5F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2014.09-2018.07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5478218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South China University of Technology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1D05D64E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International Economics and Trade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86" w:type="dxa"/>
              <w:left w:w="103" w:type="dxa"/>
              <w:bottom w:w="86" w:type="dxa"/>
              <w:right w:w="103" w:type="dxa"/>
            </w:tcMar>
            <w:vAlign w:val="center"/>
          </w:tcPr>
          <w:p w14:paraId="72288765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2"/>
                <w:szCs w:val="1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Bachelor's</w:t>
            </w:r>
          </w:p>
        </w:tc>
      </w:tr>
    </w:tbl>
    <w:p w14:paraId="1886C1F6">
      <w:pPr>
        <w:pStyle w:val="2"/>
        <w:keepNext w:val="0"/>
        <w:keepLines w:val="0"/>
        <w:widowControl/>
        <w:suppressLineNumbers w:val="0"/>
      </w:pPr>
      <w:r>
        <w:t>Work Experience</w:t>
      </w:r>
    </w:p>
    <w:p w14:paraId="0B090E12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​2018.07 - Present | Times China Holdings Limited | Marketing Department - Senior Marketing Specialist​</w:t>
      </w:r>
      <w:r>
        <w:t>​</w:t>
      </w:r>
    </w:p>
    <w:p w14:paraId="7367BA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​Overall Responsibilities:​</w:t>
      </w:r>
      <w:r>
        <w:t>​ Deconstruct product commercial goals, formulate marketing strategies and media communication plans for project milestones, drive brand and performance integration.</w:t>
      </w:r>
    </w:p>
    <w:p w14:paraId="4939F4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​Media Strategy Development &amp; Execution:​</w:t>
      </w:r>
      <w:r>
        <w:t>​ Define product positioning and marketing strategy; develop annual and phased media investment strategies; plan and implement media plans. Formulate audience targeting strategies, build user journey touchpoints; responsible for communication strategy development and media mix; manage communication rhythm to achieve brand exposure and precise audience reach.</w:t>
      </w:r>
    </w:p>
    <w:p w14:paraId="5C2FB5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​Media Content Planning:​</w:t>
      </w:r>
      <w:r>
        <w:t>​ Lead the development of advertising content strategy and creative execution for both on-site and off-site channels. Conduct A/B testing and optimization of creative assets across channels and audiences. Oversee copywriting/design/formats/channel creativity; iterate optimal combinations through A/B testing. Experience with Info Flow ads, SEM, TVCs, KOL integrations.</w:t>
      </w:r>
    </w:p>
    <w:p w14:paraId="4B18C3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​Campaign Optimization:​</w:t>
      </w:r>
      <w:r>
        <w:t>​ Monitor and analyze channel performance data in real-time; iterate campaign strategies; build conversion funnels to improve efficiency. Evaluate campaign effectiveness based on impressions, CTR, click/browse heatmaps, dwell time, lead generation rate, CPA, etc., optimizing the conversion funnel.</w:t>
      </w:r>
    </w:p>
    <w:p w14:paraId="24328E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​Data Analysis:​</w:t>
      </w:r>
      <w:r>
        <w:t>​ Oversee data analysis and review of competitor dynamics, media investments, marketing activities, and sales conversion metrics; conduct targeted optimization of marketing strategies.</w:t>
      </w:r>
    </w:p>
    <w:p w14:paraId="114F6E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​Project Management:​</w:t>
      </w:r>
      <w:r>
        <w:t>​ Manage project budgets and timelines; responsible for communication and management of media agencies and media partners; facilitate cross-departmental collaboration; integrate resources to ensure project execution.</w:t>
      </w:r>
    </w:p>
    <w:p w14:paraId="4F834C42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​2017.05 - 2017.08 | Mobvista (Mintegral) | Advertising Operations Assistant​</w:t>
      </w:r>
      <w:r>
        <w:t>​</w:t>
      </w:r>
    </w:p>
    <w:p w14:paraId="2D8718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​Ad Optimization:​</w:t>
      </w:r>
      <w:r>
        <w:t>​ Monitored traffic data for 20+ overseas advertiser campaigns in the international advertising market. Assisted in producing channel quality reports and provided optimization suggestions for creatives (visuals/copy/channels) to improve advertiser retention rates.</w:t>
      </w:r>
    </w:p>
    <w:p w14:paraId="2631A7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​Data Analysis:​</w:t>
      </w:r>
      <w:r>
        <w:t>​ Responsible for the analysis and creation of advertising data reports (e.g., monthly sales analysis, weekly channel traffic reports); assisted the BD team in annual advertising market analysis summaries.</w:t>
      </w:r>
    </w:p>
    <w:p w14:paraId="655811A8">
      <w:pPr>
        <w:pStyle w:val="2"/>
        <w:keepNext w:val="0"/>
        <w:keepLines w:val="0"/>
        <w:widowControl/>
        <w:suppressLineNumbers w:val="0"/>
      </w:pPr>
      <w:r>
        <w:t>Project Experience</w:t>
      </w:r>
    </w:p>
    <w:p w14:paraId="0F3C98D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​2020.08 - 2020.10 | Integrated Marketing Media Campaign for Product Launch | Lead​</w:t>
      </w:r>
      <w:r>
        <w:t>​</w:t>
      </w:r>
    </w:p>
    <w:p w14:paraId="7FE2A4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​Project Description:​</w:t>
      </w:r>
      <w:r>
        <w:t>​ Led the media communication stream for a key product launch targeting the National Day holiday. Responsible for strategy development, promotion execution, and integration of branding and performance resources. Executed a co-branded integrated marketing campaign with Li-Ning. Results: Achieved 130% of product launch sales target (approx. 900 million RMB sales); generated over 20 million off-site impressions.</w:t>
      </w:r>
    </w:p>
    <w:p w14:paraId="6D0784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​Communication Strategy:​</w:t>
      </w:r>
      <w:r>
        <w:t>​ Positioned as an essential residential product targeting quality-seeking, self-sufficient young Gen Z. Built emotional proposition "Life Artists · Live in Guangzhou". Centered communication around the value statement "Guangzhou's Landmark Stands With You", highlighting product USPs to resonate emotionally and meet precise audience needs.</w:t>
      </w:r>
    </w:p>
    <w:p w14:paraId="0A30A0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​Media Mix:​</w:t>
      </w:r>
      <w:r>
        <w:t>​ Based on audience media preferences, built a differentiated touchpoint matrix: WeChat/Toutiao Info Flow ads for targeted mass reach; Weibo/Douyin/KOLs (vertical &amp; cross-circle) for social buzz and authority; Baidu Search for precise interception; Sina/NetEase mainstream portals + Anjuke/Beike industry vertical media for sustained brand exposure. Executed phased plan (Preheat, Build-up, Peak, Sustained branding).</w:t>
      </w:r>
    </w:p>
    <w:p w14:paraId="5B8E16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​Content Production:​</w:t>
      </w:r>
      <w:r>
        <w:t>​ Created differentiated content touchpoints. Produced within two weeks: Main VI system; 6 sets of Info Flow ad/landing page creatives; Weibo interactive topic series; Douyin video assets; 20 KOL soft articles. Conducted audience-specific combination testing and optimization.</w:t>
      </w:r>
    </w:p>
    <w:p w14:paraId="2476B6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​Resource Collaboration:​</w:t>
      </w:r>
      <w:r>
        <w:t>​ Leveraged co-branded resources with Li-Ning for the "Run Together in the Bay Area" city vitality sports integrated campaign, covering 30,000 private domain community members.</w:t>
      </w:r>
    </w:p>
    <w:p w14:paraId="28EC5D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​Key Results:​</w:t>
      </w:r>
      <w:r>
        <w:t xml:space="preserve">​ </w:t>
      </w:r>
    </w:p>
    <w:p w14:paraId="603C269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Total off-site impressions: 20M+. WeChat Moments ads achieved CTR &gt;2% within 7 days post-optimization (135% efficiency increase vs. benchmark, exceeding industry avg. of 1.25%), driving ~20M RMB sales.</w:t>
      </w:r>
    </w:p>
    <w:p w14:paraId="7C672AD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KOL articles achieved 800K+ total reads; built 10 high-precision customer communities via KOLs.</w:t>
      </w:r>
    </w:p>
    <w:p w14:paraId="0B07B5C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Innovative low-cost private domain community operations during preheat phase covered 5,000 high-engagement homeowners. Peak phase leveraged cross-over event resources with community incentives, converting 5M RMB sales.</w:t>
      </w:r>
    </w:p>
    <w:p w14:paraId="7DDB5AB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​2019.03 - 2019.05 | Cross-over Entertainment Marketing Media Campaign | Lead​</w:t>
      </w:r>
      <w:r>
        <w:t>​</w:t>
      </w:r>
    </w:p>
    <w:p w14:paraId="7CC16B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​Project Description:​</w:t>
      </w:r>
      <w:r>
        <w:t>​ Repositioned target audience and elevated brand image for a product facing market challenges, aiming to boost city center brand exposure and drive traffic.</w:t>
      </w:r>
    </w:p>
    <w:p w14:paraId="176BF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​Content Marketing:​</w:t>
      </w:r>
      <w:r>
        <w:t>​ Developed an entertainment marketing campaign leveraging celebrity appeal ("Karen Mok's Final Concert: Times Soundscape"). Responsible for negotiating resource exchanges with talent agencies and forming cross-industry alliances. Utilized concert tickets and merchandise for fan engagement and social sharing.</w:t>
      </w:r>
    </w:p>
    <w:p w14:paraId="25C2B8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​Social Media Campaign:​</w:t>
      </w:r>
      <w:r>
        <w:t>​ Developed paid strategy leveraging celebrity influence across Douyin, Weibo, fan sites, and official channels. Launched challenge topics around the concert. Results: Official WeChat followers increased by 50%; brand impressions 2M+; generated 600 valid leads.</w:t>
      </w:r>
    </w:p>
    <w:p w14:paraId="09C3AE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​Key Results:​</w:t>
      </w:r>
      <w:r>
        <w:t>​ Delivered leads from media touchpoints to sales; implemented targeted conversion incentives; optimized conversion funnel; achieved 50% MoM sales growth.</w:t>
      </w:r>
    </w:p>
    <w:p w14:paraId="037AC8A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6"/>
        </w:rPr>
        <w:t>​2020.03 - 2020.04 | E-commerce Platform User Referral Campaign | Marketing Planner​</w:t>
      </w:r>
      <w:r>
        <w:t>​</w:t>
      </w:r>
    </w:p>
    <w:p w14:paraId="39E9C6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​Project Description:​</w:t>
      </w:r>
      <w:r>
        <w:t>​ Capitalized on post-pandemic live-streaming user growth to increase new user acquisition for an e-commerce platform via a referral-based coupon campaign.</w:t>
      </w:r>
    </w:p>
    <w:p w14:paraId="1968A4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​Campaign Planning &amp; Promotion:​</w:t>
      </w:r>
      <w:r>
        <w:t>​ Designed "8.8 RMB for 30K Off" coupon referral mechanics. Developed communication packaging around core price/benefit points. Responsible for creative assets (posters, Douyin shorts). Targeted high-Net-Worth homeowner circles with tailored incentives.</w:t>
      </w:r>
    </w:p>
    <w:p w14:paraId="09F6BD7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​Live-streaming Setup:​</w:t>
      </w:r>
      <w:r>
        <w:t>​ Coordinated setup of Douyin and Anjuke live-streaming rooms. Used core offer ("8.8 for 30K off") to drive traffic and sales via multi-channel outreach.</w:t>
      </w:r>
    </w:p>
    <w:p w14:paraId="6B53C2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​Key Results:​</w:t>
      </w:r>
      <w:r>
        <w:t>​ Referrals accounted for over 50% of coupon claims; exceeded new user target by 130%; live-streaming became the primary online sales channel that month.</w:t>
      </w:r>
    </w:p>
    <w:p w14:paraId="5B9DE443">
      <w:pPr>
        <w:pStyle w:val="2"/>
        <w:keepNext w:val="0"/>
        <w:keepLines w:val="0"/>
        <w:widowControl/>
        <w:suppressLineNumbers w:val="0"/>
      </w:pPr>
      <w:r>
        <w:t>Personal Skills</w:t>
      </w:r>
    </w:p>
    <w:p w14:paraId="6C2F66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​Languages:​</w:t>
      </w:r>
      <w:r>
        <w:t>​ English CET-6 (Proficient in listening, speaking, reading, writing)</w:t>
      </w:r>
    </w:p>
    <w:p w14:paraId="6853F8C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​Software:​</w:t>
      </w:r>
      <w:r>
        <w:t>​ Proficient in Excel &amp; other data analysis tools; Familiar with PS, PR &amp; other design/editing software.</w:t>
      </w:r>
    </w:p>
    <w:p w14:paraId="4997FD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​Interests:​</w:t>
      </w:r>
      <w:r>
        <w:t xml:space="preserve">​ </w:t>
      </w:r>
    </w:p>
    <w:p w14:paraId="7AF4DCF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​</w:t>
      </w:r>
      <w:r>
        <w:rPr>
          <w:rStyle w:val="6"/>
        </w:rPr>
        <w:t>​Art/Photography:​</w:t>
      </w:r>
      <w:r>
        <w:t>​ Skilled in basic sketching, watercolor; strong aesthetic sense; enjoys film photography; proficient in various image processing software.</w:t>
      </w:r>
    </w:p>
    <w:p w14:paraId="6A4712D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​</w:t>
      </w:r>
      <w:r>
        <w:rPr>
          <w:rStyle w:val="6"/>
        </w:rPr>
        <w:t>​Music:​</w:t>
      </w:r>
      <w:r>
        <w:t>​ Grade 10 piano certification; served as pianist for school choir/orchestra and cultural activities leader.</w:t>
      </w:r>
    </w:p>
    <w:p w14:paraId="1F2728A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​</w:t>
      </w:r>
      <w:r>
        <w:rPr>
          <w:rStyle w:val="6"/>
        </w:rPr>
        <w:t>​Coffee Roasting:​</w:t>
      </w:r>
      <w:r>
        <w:t>​ Co-founded a campus coffee shop during university; as an association leader, managed operations employing over 60 student part-timers with successful business performance.</w:t>
      </w:r>
    </w:p>
    <w:p w14:paraId="27B0B5B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E38E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6C606"/>
    <w:multiLevelType w:val="multilevel"/>
    <w:tmpl w:val="B5E6C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619210"/>
    <w:multiLevelType w:val="multilevel"/>
    <w:tmpl w:val="C2619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804D16"/>
    <w:multiLevelType w:val="multilevel"/>
    <w:tmpl w:val="FD804D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40C5D7"/>
    <w:multiLevelType w:val="multilevel"/>
    <w:tmpl w:val="0340C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1CE15F"/>
    <w:multiLevelType w:val="multilevel"/>
    <w:tmpl w:val="221CE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88DB792"/>
    <w:multiLevelType w:val="multilevel"/>
    <w:tmpl w:val="288DB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EE4B6F"/>
    <w:multiLevelType w:val="multilevel"/>
    <w:tmpl w:val="70EE4B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2025-07-14T13:54:30Z</dcterms:created>
  <dc:creator>scott</dc:creator>
  <cp:lastModifiedBy>夜雨</cp:lastModifiedBy>
  <dcterms:modified xsi:type="dcterms:W3CDTF">2025-07-14T13:54:40Z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eyJoZGlkIjoiOWU5YzZiZTFkMjk3MjBkYmYzMjQ4YmUzZjlkZDk4NmEiLCJ1c2VySWQiOiI0NzE1NTA2MTcifQ==</vt:lpwstr>
  </property>
  <property fmtid="{D5CDD505-2E9C-101B-9397-08002B2CF9AE}" pid="4" name="ICV">
    <vt:lpwstr>0C69DB19814349A6ADBD4231B79FDB72_12</vt:lpwstr>
  </property>
</Properties>
</file>