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4F52"/>
          <w:sz w:val="40"/>
          <w:szCs w:val="40"/>
        </w:rPr>
        <w:t xml:space="preserve">Week 3 — Cleaning decisions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7302E"/>
          <w:sz w:val="20"/>
          <w:szCs w:val="20"/>
        </w:rPr>
        <w:t xml:space="preserve">Group 3b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20"/>
          <w:szCs w:val="20"/>
        </w:rPr>
        <w:t xml:space="preserve">  ·  School results  ·  your week 3 deliverable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Group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>group3b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Phase lead this week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worked on the notebook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D7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you are producing this week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Clean tables in your group3b schema, a notebook that rebuilds them from scratch, and this record of every decision you made and why.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Why the decisions matter more than the code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Your notebook already has the code. What it cannot have is your judgement. Every problem you found in week 2 has two or three defensible fixes, and choosing between them is the actual analyst work.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 will be asked to defend these choices in week 8. "It seemed fine" is not a defence. "We dropped 60 rows because a negative quantity cannot be a real sale, and 60 out of 30,000 was too few to change any conclusion" is.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214"/>
                <w:sz w:val="20"/>
                <w:szCs w:val="20"/>
              </w:rPr>
              <w:t xml:space="preserve">There is no single right answer to most of this.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There is a wrong one: doing it silently, so that nobody including you can say later what happened to the data.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1. Your six decisions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One row per problem from week 2. What you did, and the reason. Numbers in the middle column — how many rows were affected.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problem</w:t>
            </w:r>
          </w:p>
        </w:tc>
        <w:tc>
          <w:tcPr>
            <w:tcW w:type="dxa" w:w="3263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many rows</w:t>
            </w:r>
          </w:p>
        </w:tc>
        <w:tc>
          <w:tcPr>
            <w:tcW w:type="dxa" w:w="3263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we did, and why</w:t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Inconsistent categories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Date formats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Impossible values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Orphan keys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2. The ambiguous dates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A date written 03/04/2025 could be 3 April or 4 March. Nothing in the data proves which. Your notebook uses dayfirst=True, which reads it as 3 April.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Did you keep dayfirst=True, or change it? What made you decide?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rows would be affected if you had it backwards?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3. Before and after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From section 10 of your notebook. Every number that changed needs an explanation that adds up.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Row count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Before / after / difference: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Account for every row you lost — how many were duplicates, how many impossible, how many orphans. The numbers must add up: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Categories in term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Before / after: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Missing values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Before / after, and what accounts for the change: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Date range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What the range is now, and how it compares with the nonsense you got in week 2: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4. Tables you wrote back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Everything now in your group3b schema, with row counts. Power BI reads these next week, so they need to be right.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Table name / rows / what it is: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5. Reproducibility check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A notebook that only works on one laptop, in the order that person happened to click, is not finished. Test it properly before answering this.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20"/>
          <w:szCs w:val="20"/>
        </w:rPr>
        <w:t xml:space="preserve">Runtime → Restart runtime, then Run all. Then have somebody else do the same on their machine.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Who else ran it, on what machine, and did they get the same tables?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If it failed the first time, what was wrong and how did you fix it?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6. Is it ready for week 4?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Next week you build a star schema on these tables. Think ahead.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Which table will be your fact table, and what does one row represent?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Which will be your dimensions?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Do any columns still need work before the model will hold together?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Anything you deliberately left alone, and why: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7. Questions for the weekly call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B4F5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Before you submit this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Notebook committed to notebooks/ and runs from a fresh runtime. Clean tables visible in your schema. Every decision above has a reason attached. No password anywhere in the notebook.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Cleaning approaches can be discussed openly with group3a. Your decisions and your reasoning stay yours.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cleaning decisions — group3b</dc:title>
  <dc:creator>Data Science &amp; Analytics Internship</dc:creator>
  <cp:lastModifiedBy>Un-named</cp:lastModifiedBy>
  <cp:revision>1</cp:revision>
  <dcterms:created xsi:type="dcterms:W3CDTF">2026-09-19T10:18:35.009Z</dcterms:created>
  <dcterms:modified xsi:type="dcterms:W3CDTF">2026-09-19T10:18:35.009Z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