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About the technology</w:t>
      </w:r>
      <w:r w:rsidDel="00000000" w:rsidR="00000000" w:rsidRPr="00000000">
        <w:rPr>
          <w:rtl w:val="0"/>
        </w:rPr>
        <w:t xml:space="preserve"> - The technology addresses the problem of regenerating cardiomyocytes (CM) after Myocardial infarction (MI). While it has been previously shown that administering Neuregulin-1 (NRG-1) can improve cardiac function in heart failure patients, it did not perform as expected in clinical trials. Prof. Eldad Tzahor’s team has found that the missing component abating NGR-1’s effect was the lack of sufficient expression/activity of erbB-2. Therefore, the team has proposed a combined treatment of using both NRG-1 and another factor that upregulates erbB-2 activity/expression.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Bottom line - </w:t>
      </w:r>
      <w:r w:rsidDel="00000000" w:rsidR="00000000" w:rsidRPr="00000000">
        <w:rPr>
          <w:rtl w:val="0"/>
        </w:rPr>
        <w:t xml:space="preserve">From my understanding of the paper (and conversations with Prof. Tzahor’s lab members) the core technology relies on the ability to induce expression of erbB-2. All other factor described in the paper are auxiliary.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key issue is how to induce erbB-2 expression. From discussions with lab members at Prof. Tzaho’s lab I understand that this requires use of an adeno virus or modified RNA to upregulate expression.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How am I focusing my search - </w:t>
      </w:r>
      <w:r w:rsidDel="00000000" w:rsidR="00000000" w:rsidRPr="00000000">
        <w:rPr>
          <w:rtl w:val="0"/>
        </w:rPr>
        <w:t xml:space="preserve">Since this is a therapy directed at MI but requires some sort of gene delivery tool I am looking for companies with an interest/background in the former and experience/interest in the latter.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for searching relevant companies: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first used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https://clinicaltrials.gov/</w:t>
        </w:r>
      </w:hyperlink>
      <w:r w:rsidDel="00000000" w:rsidR="00000000" w:rsidRPr="00000000">
        <w:rPr>
          <w:rtl w:val="0"/>
        </w:rPr>
        <w:t xml:space="preserve"> to search for companies that have tested AAV9 or other adenoviruses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Google search with the known drug company names and the key words: “AAV9”, “adenoviruses”, “heart disease”, “modifiedRNA”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FierceBiotech with any relevant news pertaining to companies that are developing gene therapy drugs for any cardiovascular diseases.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Source</w:t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https://academic.oup.com/eurheartj/article/37/21/1651/2887738</w:t>
        </w:r>
      </w:hyperlink>
      <w:r w:rsidDel="00000000" w:rsidR="00000000" w:rsidRPr="00000000">
        <w:rPr>
          <w:rtl w:val="0"/>
        </w:rPr>
        <w:t xml:space="preserve">  - A review on Gene therapy for the treatment of heart failure, speicfically of intetrest are clinical trails and differetn delivery methods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https://www.ncbi.nlm.nih.gov/pubmed/29904823</w:t>
        </w:r>
      </w:hyperlink>
      <w:r w:rsidDel="00000000" w:rsidR="00000000" w:rsidRPr="00000000">
        <w:rPr>
          <w:rtl w:val="0"/>
        </w:rPr>
        <w:t xml:space="preserve"> - a review specifically discussing the field of therapeutic CM proliferation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nicaltrials.gov/" TargetMode="External"/><Relationship Id="rId7" Type="http://schemas.openxmlformats.org/officeDocument/2006/relationships/hyperlink" Target="https://academic.oup.com/eurheartj/article/37/21/1651/2887738" TargetMode="External"/><Relationship Id="rId8" Type="http://schemas.openxmlformats.org/officeDocument/2006/relationships/hyperlink" Target="https://www.ncbi.nlm.nih.gov/pubmed/29904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