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141.73228346456688" w:hanging="141.73228346456688"/>
        <w:rPr>
          <w:u w:val="none"/>
        </w:rPr>
      </w:pPr>
      <w:r w:rsidDel="00000000" w:rsidR="00000000" w:rsidRPr="00000000">
        <w:rPr>
          <w:rtl w:val="0"/>
        </w:rPr>
        <w:t xml:space="preserve">The phage peptides is encoded by the gnen aimP.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41.73228346456688" w:hanging="141.73228346456688"/>
        <w:rPr>
          <w:u w:val="none"/>
        </w:rPr>
      </w:pPr>
      <w:r w:rsidDel="00000000" w:rsidR="00000000" w:rsidRPr="00000000">
        <w:rPr>
          <w:rtl w:val="0"/>
        </w:rPr>
        <w:t xml:space="preserve">The phage receptor that binds to aimP is called aimR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41.73228346456688" w:hanging="141.73228346456688"/>
        <w:rPr>
          <w:u w:val="none"/>
        </w:rPr>
      </w:pPr>
      <w:r w:rsidDel="00000000" w:rsidR="00000000" w:rsidRPr="00000000">
        <w:rPr>
          <w:rtl w:val="0"/>
        </w:rPr>
        <w:t xml:space="preserve">aimR is a transcriptional factor. When not bound to aimP it binds viral DNA and promotes the expression of aimX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41.73228346456688" w:hanging="141.73228346456688"/>
        <w:rPr>
          <w:u w:val="none"/>
        </w:rPr>
      </w:pPr>
      <w:r w:rsidDel="00000000" w:rsidR="00000000" w:rsidRPr="00000000">
        <w:rPr>
          <w:rtl w:val="0"/>
        </w:rPr>
        <w:t xml:space="preserve">It is unclear how </w:t>
      </w:r>
      <w:r w:rsidDel="00000000" w:rsidR="00000000" w:rsidRPr="00000000">
        <w:rPr>
          <w:b w:val="1"/>
          <w:rtl w:val="0"/>
        </w:rPr>
        <w:t xml:space="preserve">aimX </w:t>
      </w:r>
      <w:r w:rsidDel="00000000" w:rsidR="00000000" w:rsidRPr="00000000">
        <w:rPr>
          <w:rtl w:val="0"/>
        </w:rPr>
        <w:t xml:space="preserve">works but adding it to a cell culture increases the level of </w:t>
      </w:r>
      <w:r w:rsidDel="00000000" w:rsidR="00000000" w:rsidRPr="00000000">
        <w:rPr>
          <w:b w:val="1"/>
          <w:rtl w:val="0"/>
        </w:rPr>
        <w:t xml:space="preserve">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41.73228346456688" w:hanging="141.73228346456688"/>
        <w:rPr/>
      </w:pPr>
      <w:r w:rsidDel="00000000" w:rsidR="00000000" w:rsidRPr="00000000">
        <w:rPr>
          <w:rtl w:val="0"/>
        </w:rPr>
        <w:t xml:space="preserve">In summation: phi3T expresses the early genes AimR and AimP. AimR, as a dimer, activates the expression of AimX, which, in turn, blocks the pathway to lysogeny and/or promotes the lytic cycle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41.73228346456688" w:hanging="141.73228346456688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