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MTP excretes apoB into the bloodstream.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apoB Downregulates angiogenesis.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VEGFR1 is a decoy receptor for VEGF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VEGF promotes angiogensis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apoB upregulates VEGFR1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