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622B5" w14:textId="425A7093" w:rsidR="00726CAC" w:rsidRPr="00503A59" w:rsidRDefault="00614F09" w:rsidP="00323630">
      <w:pPr>
        <w:pStyle w:val="TOCHeading"/>
        <w:spacing w:line="480" w:lineRule="auto"/>
        <w:jc w:val="center"/>
        <w:rPr>
          <w:rFonts w:ascii="Times New Roman" w:eastAsiaTheme="minorHAnsi" w:hAnsi="Times New Roman" w:cstheme="minorBidi"/>
          <w:i/>
          <w:iCs/>
          <w:color w:val="auto"/>
          <w:kern w:val="2"/>
          <w:sz w:val="48"/>
          <w:szCs w:val="48"/>
          <w:lang w:val="en-GB"/>
          <w14:ligatures w14:val="standardContextual"/>
        </w:rPr>
      </w:pPr>
      <w:r w:rsidRPr="00503A59">
        <w:rPr>
          <w:rFonts w:ascii="Times New Roman" w:eastAsiaTheme="minorHAnsi" w:hAnsi="Times New Roman" w:cstheme="minorBidi"/>
          <w:i/>
          <w:iCs/>
          <w:color w:val="auto"/>
          <w:kern w:val="2"/>
          <w:sz w:val="48"/>
          <w:szCs w:val="48"/>
          <w:lang w:val="en-GB"/>
          <w14:ligatures w14:val="standardContextual"/>
        </w:rPr>
        <w:t>Peri Phōnēs</w:t>
      </w:r>
    </w:p>
    <w:p w14:paraId="6D4E51DE" w14:textId="3C5561F3" w:rsidR="00614F09" w:rsidRPr="00503A59" w:rsidRDefault="00614F09" w:rsidP="00323630">
      <w:pPr>
        <w:ind w:firstLine="0"/>
        <w:jc w:val="center"/>
        <w:rPr>
          <w:b/>
          <w:bCs/>
          <w:sz w:val="28"/>
          <w:szCs w:val="28"/>
        </w:rPr>
      </w:pPr>
      <w:r w:rsidRPr="00503A59">
        <w:rPr>
          <w:b/>
          <w:bCs/>
          <w:sz w:val="28"/>
          <w:szCs w:val="28"/>
        </w:rPr>
        <w:t>Galen’s Anatomical and Physiological Understanding of Voice</w:t>
      </w:r>
      <w:r w:rsidR="00923633">
        <w:rPr>
          <w:b/>
          <w:bCs/>
          <w:sz w:val="28"/>
          <w:szCs w:val="28"/>
        </w:rPr>
        <w:t xml:space="preserve"> </w:t>
      </w:r>
      <w:r w:rsidRPr="00503A59">
        <w:rPr>
          <w:b/>
          <w:bCs/>
          <w:sz w:val="28"/>
          <w:szCs w:val="28"/>
        </w:rPr>
        <w:t>Production</w:t>
      </w:r>
    </w:p>
    <w:p w14:paraId="6C84282F" w14:textId="36F27B92" w:rsidR="00614F09" w:rsidRPr="00614F09" w:rsidRDefault="00614F09" w:rsidP="00323630">
      <w:pPr>
        <w:ind w:firstLine="0"/>
        <w:jc w:val="center"/>
      </w:pPr>
      <w:r w:rsidRPr="00614F09">
        <w:t>by</w:t>
      </w:r>
    </w:p>
    <w:p w14:paraId="54F17030" w14:textId="6C294175" w:rsidR="00614F09" w:rsidRDefault="00614F09" w:rsidP="00323630">
      <w:pPr>
        <w:ind w:firstLine="0"/>
        <w:jc w:val="center"/>
        <w:rPr>
          <w:sz w:val="28"/>
          <w:szCs w:val="28"/>
        </w:rPr>
      </w:pPr>
      <w:r>
        <w:rPr>
          <w:sz w:val="28"/>
          <w:szCs w:val="28"/>
        </w:rPr>
        <w:t>Gideon Manelis</w:t>
      </w:r>
    </w:p>
    <w:p w14:paraId="7C1CA9F6" w14:textId="77777777" w:rsidR="00614F09" w:rsidRDefault="00614F09" w:rsidP="00323630">
      <w:pPr>
        <w:ind w:firstLine="0"/>
        <w:jc w:val="center"/>
        <w:rPr>
          <w:sz w:val="28"/>
          <w:szCs w:val="28"/>
        </w:rPr>
      </w:pPr>
    </w:p>
    <w:p w14:paraId="11BBD62C" w14:textId="6C89FFFF" w:rsidR="00614F09" w:rsidRDefault="00614F09" w:rsidP="00323630">
      <w:pPr>
        <w:ind w:firstLine="0"/>
        <w:jc w:val="center"/>
        <w:rPr>
          <w:sz w:val="28"/>
          <w:szCs w:val="28"/>
        </w:rPr>
      </w:pPr>
      <w:r>
        <w:rPr>
          <w:sz w:val="28"/>
          <w:szCs w:val="28"/>
        </w:rPr>
        <w:t>Advisor: Prof. Orly Lewis</w:t>
      </w:r>
    </w:p>
    <w:p w14:paraId="7059AB02" w14:textId="77777777" w:rsidR="00614F09" w:rsidRDefault="00614F09" w:rsidP="00323630">
      <w:pPr>
        <w:ind w:firstLine="0"/>
        <w:jc w:val="center"/>
        <w:rPr>
          <w:sz w:val="28"/>
          <w:szCs w:val="28"/>
        </w:rPr>
      </w:pPr>
    </w:p>
    <w:p w14:paraId="62BD6BA1" w14:textId="303BD17F" w:rsidR="00614F09" w:rsidRDefault="00614F09" w:rsidP="00323630">
      <w:pPr>
        <w:ind w:firstLine="0"/>
        <w:jc w:val="center"/>
        <w:rPr>
          <w:sz w:val="28"/>
          <w:szCs w:val="28"/>
        </w:rPr>
      </w:pPr>
      <w:r>
        <w:rPr>
          <w:sz w:val="28"/>
          <w:szCs w:val="28"/>
        </w:rPr>
        <w:t>A thesis submitted in fulfilment of the requirements for the degree of</w:t>
      </w:r>
    </w:p>
    <w:p w14:paraId="2923567A" w14:textId="066820AE" w:rsidR="00614F09" w:rsidRDefault="00614F09" w:rsidP="00323630">
      <w:pPr>
        <w:ind w:firstLine="0"/>
        <w:jc w:val="center"/>
        <w:rPr>
          <w:sz w:val="28"/>
          <w:szCs w:val="28"/>
        </w:rPr>
      </w:pPr>
      <w:r>
        <w:rPr>
          <w:sz w:val="28"/>
          <w:szCs w:val="28"/>
        </w:rPr>
        <w:t>M.A. in Classics</w:t>
      </w:r>
    </w:p>
    <w:p w14:paraId="03E7DE3F" w14:textId="77777777" w:rsidR="00614F09" w:rsidRDefault="00614F09" w:rsidP="00323630">
      <w:pPr>
        <w:ind w:firstLine="0"/>
        <w:jc w:val="center"/>
        <w:rPr>
          <w:sz w:val="28"/>
          <w:szCs w:val="28"/>
        </w:rPr>
      </w:pPr>
    </w:p>
    <w:p w14:paraId="1F03915B" w14:textId="7AAFFECF" w:rsidR="00614F09" w:rsidRDefault="00614F09" w:rsidP="00323630">
      <w:pPr>
        <w:ind w:firstLine="0"/>
        <w:jc w:val="center"/>
      </w:pPr>
      <w:r w:rsidRPr="00614F09">
        <w:t>at the</w:t>
      </w:r>
    </w:p>
    <w:p w14:paraId="45F45287" w14:textId="77777777" w:rsidR="00614F09" w:rsidRDefault="00614F09" w:rsidP="00323630">
      <w:pPr>
        <w:ind w:firstLine="0"/>
        <w:jc w:val="center"/>
      </w:pPr>
    </w:p>
    <w:p w14:paraId="798E2203" w14:textId="62A26C20" w:rsidR="00614F09" w:rsidRPr="00614F09" w:rsidRDefault="00614F09" w:rsidP="00323630">
      <w:pPr>
        <w:ind w:firstLine="0"/>
        <w:jc w:val="center"/>
        <w:rPr>
          <w:sz w:val="28"/>
          <w:szCs w:val="28"/>
        </w:rPr>
      </w:pPr>
      <w:r w:rsidRPr="00614F09">
        <w:rPr>
          <w:sz w:val="28"/>
          <w:szCs w:val="28"/>
        </w:rPr>
        <w:t xml:space="preserve">Faculty of Humanities </w:t>
      </w:r>
    </w:p>
    <w:p w14:paraId="00E905A5" w14:textId="6C72871D" w:rsidR="00614F09" w:rsidRPr="00614F09" w:rsidRDefault="00614F09" w:rsidP="00323630">
      <w:pPr>
        <w:ind w:firstLine="0"/>
        <w:jc w:val="center"/>
        <w:rPr>
          <w:rFonts w:hint="cs"/>
          <w:sz w:val="28"/>
          <w:szCs w:val="28"/>
          <w:rtl/>
          <w:lang w:bidi="he-IL"/>
        </w:rPr>
      </w:pPr>
      <w:r w:rsidRPr="00614F09">
        <w:rPr>
          <w:sz w:val="28"/>
          <w:szCs w:val="28"/>
        </w:rPr>
        <w:t>The Hebrew University of Jerusalem</w:t>
      </w:r>
    </w:p>
    <w:p w14:paraId="6D1ABE10" w14:textId="5E458212" w:rsidR="00614F09" w:rsidRPr="00614F09" w:rsidRDefault="00503A59" w:rsidP="00503A59">
      <w:pPr>
        <w:jc w:val="center"/>
        <w:rPr>
          <w:sz w:val="28"/>
          <w:szCs w:val="28"/>
        </w:rPr>
      </w:pPr>
      <w:r>
        <w:rPr>
          <w:noProof/>
          <w:sz w:val="28"/>
          <w:szCs w:val="28"/>
        </w:rPr>
        <w:drawing>
          <wp:inline distT="0" distB="0" distL="0" distR="0" wp14:anchorId="753BB0F6" wp14:editId="0E00C87A">
            <wp:extent cx="3135842" cy="2218646"/>
            <wp:effectExtent l="0" t="0" r="0" b="0"/>
            <wp:docPr id="137441933" name="Picture 1"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1933" name="Picture 1" descr="A logo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20486" cy="2278533"/>
                    </a:xfrm>
                    <a:prstGeom prst="rect">
                      <a:avLst/>
                    </a:prstGeom>
                  </pic:spPr>
                </pic:pic>
              </a:graphicData>
            </a:graphic>
          </wp:inline>
        </w:drawing>
      </w:r>
    </w:p>
    <w:p w14:paraId="61731E6F" w14:textId="4F17B494" w:rsidR="00726CAC" w:rsidRDefault="003A1E38" w:rsidP="00614F09">
      <w:pPr>
        <w:pStyle w:val="Heading1"/>
        <w:ind w:firstLine="0"/>
        <w:rPr>
          <w:rFonts w:eastAsiaTheme="minorHAnsi"/>
        </w:rPr>
      </w:pPr>
      <w:bookmarkStart w:id="0" w:name="_Toc216709709"/>
      <w:r>
        <w:rPr>
          <w:rFonts w:eastAsiaTheme="minorHAnsi"/>
        </w:rPr>
        <w:lastRenderedPageBreak/>
        <w:t>Acknowledgements</w:t>
      </w:r>
      <w:bookmarkEnd w:id="0"/>
    </w:p>
    <w:p w14:paraId="6E9B125D" w14:textId="1155B6EF" w:rsidR="003A1E38" w:rsidRPr="003A1E38" w:rsidRDefault="00E06DB2" w:rsidP="003A1E38">
      <w:r>
        <w:t>I would like to express my deepest gratitude to my advisor, Prof. Orly Lewis, for her intellectual guidance, genero</w:t>
      </w:r>
      <w:r w:rsidR="004456FB">
        <w:t>sity</w:t>
      </w:r>
      <w:r w:rsidR="009D63D6">
        <w:t xml:space="preserve"> and unwavering support through the writing of this thesis. Her precision, insight and trust shaped this work at every stage</w:t>
      </w:r>
      <w:r w:rsidR="008E07B5">
        <w:t xml:space="preserve">. </w:t>
      </w:r>
      <w:r w:rsidR="009D6E4E">
        <w:t xml:space="preserve">I am also grateful to </w:t>
      </w:r>
      <w:r w:rsidR="006435DD">
        <w:t xml:space="preserve">my colleagues and friends at </w:t>
      </w:r>
      <w:r w:rsidR="009D6E4E">
        <w:t>the ATLOMY project, whose collaborative environment and shared commitment to the study of ancient medicine provided an essential framework for this research.</w:t>
      </w:r>
      <w:r w:rsidR="00950FCD">
        <w:t xml:space="preserve"> I thank the Department of Classics for its scholarly community and institutional</w:t>
      </w:r>
      <w:r w:rsidR="0037658A">
        <w:t xml:space="preserve"> support, which have enabled me to present my ongoing research at the departmental seminar. </w:t>
      </w:r>
      <w:r w:rsidR="00CA1FFA">
        <w:t xml:space="preserve">I would also like to thank my outstanding family, whose patience, encouragement and support sustained me throughout this process. I dedicate this work to my late grandparents, </w:t>
      </w:r>
      <w:r w:rsidR="00CA1FFA" w:rsidRPr="002C6EA2">
        <w:t>Mordechai and Ziva Arad</w:t>
      </w:r>
      <w:r w:rsidR="00CA1FFA">
        <w:t xml:space="preserve">, whose boundless love and support motivated me throughout my life and encouraged my academic pursuits. </w:t>
      </w:r>
    </w:p>
    <w:p w14:paraId="7A5E594B" w14:textId="5D7706EE" w:rsidR="003A1E38" w:rsidRDefault="0092096D" w:rsidP="003A1E38">
      <w:pPr>
        <w:rPr>
          <w:lang w:bidi="he-IL"/>
        </w:rPr>
      </w:pPr>
      <w:r>
        <w:t xml:space="preserve">This thesis was written during a time of war in my country, when the voices of many innocent and pure were brutally silenced. </w:t>
      </w:r>
      <w:r w:rsidR="00C87800">
        <w:t xml:space="preserve">Working on ancient theories of voice and its loss in such a moment inevitably shaped my reflection on what it means to speak, to be heard, and to be rendered silent. I write in the hope </w:t>
      </w:r>
      <w:r w:rsidR="004778C7">
        <w:t xml:space="preserve">that the voices of the </w:t>
      </w:r>
      <w:proofErr w:type="spellStart"/>
      <w:r w:rsidR="00823508" w:rsidRPr="00D77DB8">
        <w:rPr>
          <w:rFonts w:ascii="IFAO-Grec Unicode" w:hAnsi="IFAO-Grec Unicode"/>
          <w:lang w:val="el-GR"/>
        </w:rPr>
        <w:t>ἄ</w:t>
      </w:r>
      <w:r w:rsidR="004778C7" w:rsidRPr="00D77DB8">
        <w:rPr>
          <w:rFonts w:ascii="IFAO-Grec Unicode" w:hAnsi="IFAO-Grec Unicode"/>
          <w:lang w:val="el-GR"/>
        </w:rPr>
        <w:t>φ</w:t>
      </w:r>
      <w:r w:rsidR="00823508" w:rsidRPr="00D77DB8">
        <w:rPr>
          <w:rFonts w:ascii="IFAO-Grec Unicode" w:hAnsi="IFAO-Grec Unicode"/>
          <w:lang w:val="el-GR"/>
        </w:rPr>
        <w:t>ω</w:t>
      </w:r>
      <w:r w:rsidR="004778C7" w:rsidRPr="00D77DB8">
        <w:rPr>
          <w:rFonts w:ascii="IFAO-Grec Unicode" w:hAnsi="IFAO-Grec Unicode"/>
          <w:lang w:val="el-GR" w:bidi="he-IL"/>
        </w:rPr>
        <w:t>νοι</w:t>
      </w:r>
      <w:proofErr w:type="spellEnd"/>
      <w:r w:rsidR="004778C7" w:rsidRPr="004778C7">
        <w:rPr>
          <w:lang w:bidi="he-IL"/>
        </w:rPr>
        <w:t xml:space="preserve"> </w:t>
      </w:r>
      <w:r w:rsidR="004778C7">
        <w:rPr>
          <w:lang w:bidi="he-IL"/>
        </w:rPr>
        <w:t>(</w:t>
      </w:r>
      <w:r w:rsidR="004778C7">
        <w:rPr>
          <w:i/>
          <w:iCs/>
          <w:lang w:bidi="he-IL"/>
        </w:rPr>
        <w:t>the voiceless</w:t>
      </w:r>
      <w:r w:rsidR="004778C7">
        <w:rPr>
          <w:lang w:bidi="he-IL"/>
        </w:rPr>
        <w:t xml:space="preserve">) will not be forgotten, and that they may still be heard – towards understanding, healing, and peace. </w:t>
      </w:r>
    </w:p>
    <w:p w14:paraId="0049D5D8" w14:textId="77777777" w:rsidR="00932FD4" w:rsidRDefault="00932FD4" w:rsidP="003A1E38">
      <w:pPr>
        <w:rPr>
          <w:lang w:bidi="he-IL"/>
        </w:rPr>
      </w:pPr>
    </w:p>
    <w:p w14:paraId="3E4B5ED8" w14:textId="32D49B7D" w:rsidR="00932FD4" w:rsidRDefault="00932FD4" w:rsidP="00932FD4">
      <w:pPr>
        <w:jc w:val="right"/>
        <w:rPr>
          <w:lang w:bidi="he-IL"/>
        </w:rPr>
      </w:pPr>
      <w:r>
        <w:rPr>
          <w:lang w:bidi="he-IL"/>
        </w:rPr>
        <w:t xml:space="preserve">                                     </w:t>
      </w:r>
      <w:r>
        <w:rPr>
          <w:lang w:bidi="he-IL"/>
        </w:rPr>
        <w:tab/>
      </w:r>
      <w:r>
        <w:rPr>
          <w:lang w:bidi="he-IL"/>
        </w:rPr>
        <w:tab/>
      </w:r>
      <w:r w:rsidR="005379CC" w:rsidRPr="00071669">
        <w:rPr>
          <w:lang w:bidi="he-IL"/>
        </w:rPr>
        <w:tab/>
      </w:r>
      <w:r>
        <w:rPr>
          <w:lang w:bidi="he-IL"/>
        </w:rPr>
        <w:t>December 2025</w:t>
      </w:r>
    </w:p>
    <w:p w14:paraId="405EED18" w14:textId="0768F4E6" w:rsidR="00932FD4" w:rsidRPr="00071669" w:rsidRDefault="005379CC" w:rsidP="005379CC">
      <w:pPr>
        <w:ind w:left="6480"/>
        <w:rPr>
          <w:lang w:bidi="he-IL"/>
        </w:rPr>
      </w:pPr>
      <w:r w:rsidRPr="00071669">
        <w:rPr>
          <w:lang w:bidi="he-IL"/>
        </w:rPr>
        <w:t xml:space="preserve">     </w:t>
      </w:r>
      <w:r w:rsidR="00932FD4">
        <w:rPr>
          <w:lang w:bidi="he-IL"/>
        </w:rPr>
        <w:t>Jerusalem</w:t>
      </w:r>
    </w:p>
    <w:p w14:paraId="064D49F1" w14:textId="77777777" w:rsidR="004778C7" w:rsidRDefault="004778C7" w:rsidP="003A1E38">
      <w:pPr>
        <w:rPr>
          <w:lang w:bidi="he-IL"/>
        </w:rPr>
      </w:pPr>
    </w:p>
    <w:p w14:paraId="33B0B8B9" w14:textId="0C9886AF" w:rsidR="004778C7" w:rsidRPr="004778C7" w:rsidRDefault="004778C7" w:rsidP="004778C7">
      <w:pPr>
        <w:jc w:val="center"/>
        <w:rPr>
          <w:i/>
          <w:iCs/>
          <w:lang w:bidi="he-IL"/>
        </w:rPr>
      </w:pPr>
      <w:r>
        <w:rPr>
          <w:i/>
          <w:iCs/>
          <w:lang w:bidi="he-IL"/>
        </w:rPr>
        <w:t>Ad Pacem</w:t>
      </w:r>
    </w:p>
    <w:p w14:paraId="3F6E80B9" w14:textId="6E997A3B" w:rsidR="00726CAC" w:rsidRPr="00071669" w:rsidRDefault="00726CAC">
      <w:pPr>
        <w:spacing w:after="160" w:line="278" w:lineRule="auto"/>
        <w:ind w:firstLine="0"/>
        <w:jc w:val="left"/>
      </w:pPr>
    </w:p>
    <w:sdt>
      <w:sdtPr>
        <w:rPr>
          <w:rFonts w:ascii="Times New Roman" w:eastAsiaTheme="minorHAnsi" w:hAnsi="Times New Roman" w:cstheme="minorBidi"/>
          <w:b w:val="0"/>
          <w:bCs w:val="0"/>
          <w:color w:val="auto"/>
          <w:kern w:val="2"/>
          <w:sz w:val="24"/>
          <w:szCs w:val="24"/>
          <w:lang w:val="en-GB"/>
          <w14:ligatures w14:val="standardContextual"/>
        </w:rPr>
        <w:id w:val="1500077247"/>
        <w:docPartObj>
          <w:docPartGallery w:val="Table of Contents"/>
          <w:docPartUnique/>
        </w:docPartObj>
      </w:sdtPr>
      <w:sdtEndPr>
        <w:rPr>
          <w:noProof/>
        </w:rPr>
      </w:sdtEndPr>
      <w:sdtContent>
        <w:p w14:paraId="214206B3" w14:textId="0B5E65A7" w:rsidR="001C40FD" w:rsidRPr="00726CAC" w:rsidRDefault="001C40FD" w:rsidP="00726CAC">
          <w:pPr>
            <w:pStyle w:val="TOCHeading"/>
            <w:rPr>
              <w:rFonts w:ascii="Times New Roman" w:eastAsiaTheme="minorHAnsi" w:hAnsi="Times New Roman" w:cstheme="minorBidi"/>
              <w:b w:val="0"/>
              <w:bCs w:val="0"/>
              <w:color w:val="auto"/>
              <w:kern w:val="2"/>
              <w:sz w:val="24"/>
              <w:szCs w:val="24"/>
              <w:lang w:val="en-GB"/>
              <w14:ligatures w14:val="standardContextual"/>
            </w:rPr>
          </w:pPr>
          <w:r>
            <w:t>Table of Contents</w:t>
          </w:r>
        </w:p>
        <w:p w14:paraId="74268350" w14:textId="6F91C000" w:rsidR="000F5E73" w:rsidRDefault="001C40FD">
          <w:pPr>
            <w:pStyle w:val="TOC1"/>
            <w:tabs>
              <w:tab w:val="right" w:leader="dot" w:pos="9016"/>
            </w:tabs>
            <w:rPr>
              <w:rFonts w:eastAsiaTheme="minorEastAsia" w:cstheme="minorBidi"/>
              <w:b w:val="0"/>
              <w:bCs w:val="0"/>
              <w:caps w:val="0"/>
              <w:noProof/>
              <w:sz w:val="24"/>
              <w:lang w:eastAsia="en-GB"/>
            </w:rPr>
          </w:pPr>
          <w:r>
            <w:rPr>
              <w:b w:val="0"/>
              <w:bCs w:val="0"/>
            </w:rPr>
            <w:fldChar w:fldCharType="begin"/>
          </w:r>
          <w:r>
            <w:instrText xml:space="preserve"> TOC \o "1-3" \h \z \u </w:instrText>
          </w:r>
          <w:r>
            <w:rPr>
              <w:b w:val="0"/>
              <w:bCs w:val="0"/>
            </w:rPr>
            <w:fldChar w:fldCharType="separate"/>
          </w:r>
          <w:hyperlink w:anchor="_Toc216709709" w:history="1">
            <w:r w:rsidR="000F5E73" w:rsidRPr="0067602F">
              <w:rPr>
                <w:rStyle w:val="Hyperlink"/>
                <w:noProof/>
              </w:rPr>
              <w:t>Acknowledgements</w:t>
            </w:r>
            <w:r w:rsidR="000F5E73">
              <w:rPr>
                <w:noProof/>
                <w:webHidden/>
              </w:rPr>
              <w:tab/>
            </w:r>
            <w:r w:rsidR="000F5E73">
              <w:rPr>
                <w:noProof/>
                <w:webHidden/>
              </w:rPr>
              <w:fldChar w:fldCharType="begin"/>
            </w:r>
            <w:r w:rsidR="000F5E73">
              <w:rPr>
                <w:noProof/>
                <w:webHidden/>
              </w:rPr>
              <w:instrText xml:space="preserve"> PAGEREF _Toc216709709 \h </w:instrText>
            </w:r>
            <w:r w:rsidR="000F5E73">
              <w:rPr>
                <w:noProof/>
                <w:webHidden/>
              </w:rPr>
            </w:r>
            <w:r w:rsidR="000F5E73">
              <w:rPr>
                <w:noProof/>
                <w:webHidden/>
              </w:rPr>
              <w:fldChar w:fldCharType="separate"/>
            </w:r>
            <w:r w:rsidR="00F1420F">
              <w:rPr>
                <w:noProof/>
                <w:webHidden/>
              </w:rPr>
              <w:t>2</w:t>
            </w:r>
            <w:r w:rsidR="000F5E73">
              <w:rPr>
                <w:noProof/>
                <w:webHidden/>
              </w:rPr>
              <w:fldChar w:fldCharType="end"/>
            </w:r>
          </w:hyperlink>
        </w:p>
        <w:p w14:paraId="0488946B" w14:textId="56F78F82" w:rsidR="000F5E73" w:rsidRDefault="000F5E73">
          <w:pPr>
            <w:pStyle w:val="TOC1"/>
            <w:tabs>
              <w:tab w:val="right" w:leader="dot" w:pos="9016"/>
            </w:tabs>
            <w:rPr>
              <w:rFonts w:eastAsiaTheme="minorEastAsia" w:cstheme="minorBidi"/>
              <w:b w:val="0"/>
              <w:bCs w:val="0"/>
              <w:caps w:val="0"/>
              <w:noProof/>
              <w:sz w:val="24"/>
              <w:lang w:eastAsia="en-GB"/>
            </w:rPr>
          </w:pPr>
          <w:hyperlink w:anchor="_Toc216709710" w:history="1">
            <w:r w:rsidRPr="0067602F">
              <w:rPr>
                <w:rStyle w:val="Hyperlink"/>
                <w:noProof/>
              </w:rPr>
              <w:t>Introduction</w:t>
            </w:r>
            <w:r>
              <w:rPr>
                <w:noProof/>
                <w:webHidden/>
              </w:rPr>
              <w:tab/>
            </w:r>
            <w:r>
              <w:rPr>
                <w:noProof/>
                <w:webHidden/>
              </w:rPr>
              <w:fldChar w:fldCharType="begin"/>
            </w:r>
            <w:r>
              <w:rPr>
                <w:noProof/>
                <w:webHidden/>
              </w:rPr>
              <w:instrText xml:space="preserve"> PAGEREF _Toc216709710 \h </w:instrText>
            </w:r>
            <w:r>
              <w:rPr>
                <w:noProof/>
                <w:webHidden/>
              </w:rPr>
            </w:r>
            <w:r>
              <w:rPr>
                <w:noProof/>
                <w:webHidden/>
              </w:rPr>
              <w:fldChar w:fldCharType="separate"/>
            </w:r>
            <w:r w:rsidR="00F1420F">
              <w:rPr>
                <w:noProof/>
                <w:webHidden/>
              </w:rPr>
              <w:t>4</w:t>
            </w:r>
            <w:r>
              <w:rPr>
                <w:noProof/>
                <w:webHidden/>
              </w:rPr>
              <w:fldChar w:fldCharType="end"/>
            </w:r>
          </w:hyperlink>
        </w:p>
        <w:p w14:paraId="06B28632" w14:textId="00DD0029" w:rsidR="000F5E73" w:rsidRDefault="000F5E73">
          <w:pPr>
            <w:pStyle w:val="TOC1"/>
            <w:tabs>
              <w:tab w:val="right" w:leader="dot" w:pos="9016"/>
            </w:tabs>
            <w:rPr>
              <w:rFonts w:eastAsiaTheme="minorEastAsia" w:cstheme="minorBidi"/>
              <w:b w:val="0"/>
              <w:bCs w:val="0"/>
              <w:caps w:val="0"/>
              <w:noProof/>
              <w:sz w:val="24"/>
              <w:lang w:eastAsia="en-GB"/>
            </w:rPr>
          </w:pPr>
          <w:hyperlink w:anchor="_Toc216709711" w:history="1">
            <w:r w:rsidRPr="0067602F">
              <w:rPr>
                <w:rStyle w:val="Hyperlink"/>
                <w:rFonts w:asciiTheme="majorBidi" w:hAnsiTheme="majorBidi"/>
                <w:noProof/>
                <w:lang w:bidi="he-IL"/>
              </w:rPr>
              <w:t>Chapter 1 – Anatomy</w:t>
            </w:r>
            <w:r>
              <w:rPr>
                <w:noProof/>
                <w:webHidden/>
              </w:rPr>
              <w:tab/>
            </w:r>
            <w:r>
              <w:rPr>
                <w:noProof/>
                <w:webHidden/>
              </w:rPr>
              <w:fldChar w:fldCharType="begin"/>
            </w:r>
            <w:r>
              <w:rPr>
                <w:noProof/>
                <w:webHidden/>
              </w:rPr>
              <w:instrText xml:space="preserve"> PAGEREF _Toc216709711 \h </w:instrText>
            </w:r>
            <w:r>
              <w:rPr>
                <w:noProof/>
                <w:webHidden/>
              </w:rPr>
            </w:r>
            <w:r>
              <w:rPr>
                <w:noProof/>
                <w:webHidden/>
              </w:rPr>
              <w:fldChar w:fldCharType="separate"/>
            </w:r>
            <w:r w:rsidR="00F1420F">
              <w:rPr>
                <w:noProof/>
                <w:webHidden/>
              </w:rPr>
              <w:t>13</w:t>
            </w:r>
            <w:r>
              <w:rPr>
                <w:noProof/>
                <w:webHidden/>
              </w:rPr>
              <w:fldChar w:fldCharType="end"/>
            </w:r>
          </w:hyperlink>
        </w:p>
        <w:p w14:paraId="09D2DDEC" w14:textId="1509B4DC" w:rsidR="000F5E73" w:rsidRDefault="000F5E73">
          <w:pPr>
            <w:pStyle w:val="TOC2"/>
            <w:tabs>
              <w:tab w:val="right" w:leader="dot" w:pos="9016"/>
            </w:tabs>
            <w:rPr>
              <w:rFonts w:eastAsiaTheme="minorEastAsia" w:cstheme="minorBidi"/>
              <w:smallCaps w:val="0"/>
              <w:noProof/>
              <w:sz w:val="24"/>
              <w:lang w:eastAsia="en-GB"/>
            </w:rPr>
          </w:pPr>
          <w:hyperlink w:anchor="_Toc216709712" w:history="1">
            <w:r w:rsidRPr="0067602F">
              <w:rPr>
                <w:rStyle w:val="Hyperlink"/>
                <w:rFonts w:asciiTheme="majorBidi" w:hAnsiTheme="majorBidi"/>
                <w:noProof/>
                <w:lang w:bidi="he-IL"/>
              </w:rPr>
              <w:t>Introduction</w:t>
            </w:r>
            <w:r>
              <w:rPr>
                <w:noProof/>
                <w:webHidden/>
              </w:rPr>
              <w:tab/>
            </w:r>
            <w:r>
              <w:rPr>
                <w:noProof/>
                <w:webHidden/>
              </w:rPr>
              <w:fldChar w:fldCharType="begin"/>
            </w:r>
            <w:r>
              <w:rPr>
                <w:noProof/>
                <w:webHidden/>
              </w:rPr>
              <w:instrText xml:space="preserve"> PAGEREF _Toc216709712 \h </w:instrText>
            </w:r>
            <w:r>
              <w:rPr>
                <w:noProof/>
                <w:webHidden/>
              </w:rPr>
            </w:r>
            <w:r>
              <w:rPr>
                <w:noProof/>
                <w:webHidden/>
              </w:rPr>
              <w:fldChar w:fldCharType="separate"/>
            </w:r>
            <w:r w:rsidR="00F1420F">
              <w:rPr>
                <w:noProof/>
                <w:webHidden/>
              </w:rPr>
              <w:t>13</w:t>
            </w:r>
            <w:r>
              <w:rPr>
                <w:noProof/>
                <w:webHidden/>
              </w:rPr>
              <w:fldChar w:fldCharType="end"/>
            </w:r>
          </w:hyperlink>
        </w:p>
        <w:p w14:paraId="79984B39" w14:textId="3BF974D7" w:rsidR="000F5E73" w:rsidRDefault="000F5E73">
          <w:pPr>
            <w:pStyle w:val="TOC2"/>
            <w:tabs>
              <w:tab w:val="right" w:leader="dot" w:pos="9016"/>
            </w:tabs>
            <w:rPr>
              <w:rFonts w:eastAsiaTheme="minorEastAsia" w:cstheme="minorBidi"/>
              <w:smallCaps w:val="0"/>
              <w:noProof/>
              <w:sz w:val="24"/>
              <w:lang w:eastAsia="en-GB"/>
            </w:rPr>
          </w:pPr>
          <w:hyperlink w:anchor="_Toc216709713" w:history="1">
            <w:r w:rsidRPr="0067602F">
              <w:rPr>
                <w:rStyle w:val="Hyperlink"/>
                <w:noProof/>
              </w:rPr>
              <w:t>Paired Organs in the Galenic Ponatory System</w:t>
            </w:r>
            <w:r>
              <w:rPr>
                <w:noProof/>
                <w:webHidden/>
              </w:rPr>
              <w:tab/>
            </w:r>
            <w:r>
              <w:rPr>
                <w:noProof/>
                <w:webHidden/>
              </w:rPr>
              <w:fldChar w:fldCharType="begin"/>
            </w:r>
            <w:r>
              <w:rPr>
                <w:noProof/>
                <w:webHidden/>
              </w:rPr>
              <w:instrText xml:space="preserve"> PAGEREF _Toc216709713 \h </w:instrText>
            </w:r>
            <w:r>
              <w:rPr>
                <w:noProof/>
                <w:webHidden/>
              </w:rPr>
            </w:r>
            <w:r>
              <w:rPr>
                <w:noProof/>
                <w:webHidden/>
              </w:rPr>
              <w:fldChar w:fldCharType="separate"/>
            </w:r>
            <w:r w:rsidR="00F1420F">
              <w:rPr>
                <w:noProof/>
                <w:webHidden/>
              </w:rPr>
              <w:t>22</w:t>
            </w:r>
            <w:r>
              <w:rPr>
                <w:noProof/>
                <w:webHidden/>
              </w:rPr>
              <w:fldChar w:fldCharType="end"/>
            </w:r>
          </w:hyperlink>
        </w:p>
        <w:p w14:paraId="628AB527" w14:textId="77FDFD70" w:rsidR="000F5E73" w:rsidRDefault="000F5E73">
          <w:pPr>
            <w:pStyle w:val="TOC2"/>
            <w:tabs>
              <w:tab w:val="right" w:leader="dot" w:pos="9016"/>
            </w:tabs>
            <w:rPr>
              <w:rFonts w:eastAsiaTheme="minorEastAsia" w:cstheme="minorBidi"/>
              <w:smallCaps w:val="0"/>
              <w:noProof/>
              <w:sz w:val="24"/>
              <w:lang w:eastAsia="en-GB"/>
            </w:rPr>
          </w:pPr>
          <w:hyperlink w:anchor="_Toc216709714" w:history="1">
            <w:r w:rsidRPr="0067602F">
              <w:rPr>
                <w:rStyle w:val="Hyperlink"/>
                <w:noProof/>
              </w:rPr>
              <w:t>Auxiliary Supportive structures</w:t>
            </w:r>
            <w:r>
              <w:rPr>
                <w:noProof/>
                <w:webHidden/>
              </w:rPr>
              <w:tab/>
            </w:r>
            <w:r>
              <w:rPr>
                <w:noProof/>
                <w:webHidden/>
              </w:rPr>
              <w:fldChar w:fldCharType="begin"/>
            </w:r>
            <w:r>
              <w:rPr>
                <w:noProof/>
                <w:webHidden/>
              </w:rPr>
              <w:instrText xml:space="preserve"> PAGEREF _Toc216709714 \h </w:instrText>
            </w:r>
            <w:r>
              <w:rPr>
                <w:noProof/>
                <w:webHidden/>
              </w:rPr>
            </w:r>
            <w:r>
              <w:rPr>
                <w:noProof/>
                <w:webHidden/>
              </w:rPr>
              <w:fldChar w:fldCharType="separate"/>
            </w:r>
            <w:r w:rsidR="00F1420F">
              <w:rPr>
                <w:noProof/>
                <w:webHidden/>
              </w:rPr>
              <w:t>24</w:t>
            </w:r>
            <w:r>
              <w:rPr>
                <w:noProof/>
                <w:webHidden/>
              </w:rPr>
              <w:fldChar w:fldCharType="end"/>
            </w:r>
          </w:hyperlink>
        </w:p>
        <w:p w14:paraId="7E548523" w14:textId="5C139E86" w:rsidR="000F5E73" w:rsidRDefault="000F5E73">
          <w:pPr>
            <w:pStyle w:val="TOC2"/>
            <w:tabs>
              <w:tab w:val="right" w:leader="dot" w:pos="9016"/>
            </w:tabs>
            <w:rPr>
              <w:rFonts w:eastAsiaTheme="minorEastAsia" w:cstheme="minorBidi"/>
              <w:smallCaps w:val="0"/>
              <w:noProof/>
              <w:sz w:val="24"/>
              <w:lang w:eastAsia="en-GB"/>
            </w:rPr>
          </w:pPr>
          <w:hyperlink w:anchor="_Toc216709715" w:history="1">
            <w:r w:rsidRPr="0067602F">
              <w:rPr>
                <w:rStyle w:val="Hyperlink"/>
                <w:noProof/>
                <w:lang w:bidi="he-IL"/>
              </w:rPr>
              <w:t>Anatomy of the Phonatory System</w:t>
            </w:r>
            <w:r>
              <w:rPr>
                <w:noProof/>
                <w:webHidden/>
              </w:rPr>
              <w:tab/>
            </w:r>
            <w:r>
              <w:rPr>
                <w:noProof/>
                <w:webHidden/>
              </w:rPr>
              <w:fldChar w:fldCharType="begin"/>
            </w:r>
            <w:r>
              <w:rPr>
                <w:noProof/>
                <w:webHidden/>
              </w:rPr>
              <w:instrText xml:space="preserve"> PAGEREF _Toc216709715 \h </w:instrText>
            </w:r>
            <w:r>
              <w:rPr>
                <w:noProof/>
                <w:webHidden/>
              </w:rPr>
            </w:r>
            <w:r>
              <w:rPr>
                <w:noProof/>
                <w:webHidden/>
              </w:rPr>
              <w:fldChar w:fldCharType="separate"/>
            </w:r>
            <w:r w:rsidR="00F1420F">
              <w:rPr>
                <w:noProof/>
                <w:webHidden/>
              </w:rPr>
              <w:t>26</w:t>
            </w:r>
            <w:r>
              <w:rPr>
                <w:noProof/>
                <w:webHidden/>
              </w:rPr>
              <w:fldChar w:fldCharType="end"/>
            </w:r>
          </w:hyperlink>
        </w:p>
        <w:p w14:paraId="0B84861B" w14:textId="05C27E1A" w:rsidR="000F5E73" w:rsidRDefault="000F5E73">
          <w:pPr>
            <w:pStyle w:val="TOC3"/>
            <w:tabs>
              <w:tab w:val="right" w:leader="dot" w:pos="9016"/>
            </w:tabs>
            <w:rPr>
              <w:rFonts w:eastAsiaTheme="minorEastAsia" w:cstheme="minorBidi"/>
              <w:i w:val="0"/>
              <w:iCs w:val="0"/>
              <w:noProof/>
              <w:sz w:val="24"/>
              <w:lang w:eastAsia="en-GB"/>
            </w:rPr>
          </w:pPr>
          <w:hyperlink w:anchor="_Toc216709716" w:history="1">
            <w:r w:rsidRPr="0067602F">
              <w:rPr>
                <w:rStyle w:val="Hyperlink"/>
                <w:noProof/>
                <w:lang w:bidi="he-IL"/>
              </w:rPr>
              <w:t>Framework</w:t>
            </w:r>
            <w:r>
              <w:rPr>
                <w:noProof/>
                <w:webHidden/>
              </w:rPr>
              <w:tab/>
            </w:r>
            <w:r>
              <w:rPr>
                <w:noProof/>
                <w:webHidden/>
              </w:rPr>
              <w:fldChar w:fldCharType="begin"/>
            </w:r>
            <w:r>
              <w:rPr>
                <w:noProof/>
                <w:webHidden/>
              </w:rPr>
              <w:instrText xml:space="preserve"> PAGEREF _Toc216709716 \h </w:instrText>
            </w:r>
            <w:r>
              <w:rPr>
                <w:noProof/>
                <w:webHidden/>
              </w:rPr>
            </w:r>
            <w:r>
              <w:rPr>
                <w:noProof/>
                <w:webHidden/>
              </w:rPr>
              <w:fldChar w:fldCharType="separate"/>
            </w:r>
            <w:r w:rsidR="00F1420F">
              <w:rPr>
                <w:noProof/>
                <w:webHidden/>
              </w:rPr>
              <w:t>26</w:t>
            </w:r>
            <w:r>
              <w:rPr>
                <w:noProof/>
                <w:webHidden/>
              </w:rPr>
              <w:fldChar w:fldCharType="end"/>
            </w:r>
          </w:hyperlink>
        </w:p>
        <w:p w14:paraId="76196CFB" w14:textId="02B9757C" w:rsidR="000F5E73" w:rsidRDefault="000F5E73">
          <w:pPr>
            <w:pStyle w:val="TOC3"/>
            <w:tabs>
              <w:tab w:val="right" w:leader="dot" w:pos="9016"/>
            </w:tabs>
            <w:rPr>
              <w:rFonts w:eastAsiaTheme="minorEastAsia" w:cstheme="minorBidi"/>
              <w:i w:val="0"/>
              <w:iCs w:val="0"/>
              <w:noProof/>
              <w:sz w:val="24"/>
              <w:lang w:eastAsia="en-GB"/>
            </w:rPr>
          </w:pPr>
          <w:hyperlink w:anchor="_Toc216709717" w:history="1">
            <w:r w:rsidRPr="0067602F">
              <w:rPr>
                <w:rStyle w:val="Hyperlink"/>
                <w:noProof/>
              </w:rPr>
              <w:t>Power and support structures</w:t>
            </w:r>
            <w:r>
              <w:rPr>
                <w:noProof/>
                <w:webHidden/>
              </w:rPr>
              <w:tab/>
            </w:r>
            <w:r>
              <w:rPr>
                <w:noProof/>
                <w:webHidden/>
              </w:rPr>
              <w:fldChar w:fldCharType="begin"/>
            </w:r>
            <w:r>
              <w:rPr>
                <w:noProof/>
                <w:webHidden/>
              </w:rPr>
              <w:instrText xml:space="preserve"> PAGEREF _Toc216709717 \h </w:instrText>
            </w:r>
            <w:r>
              <w:rPr>
                <w:noProof/>
                <w:webHidden/>
              </w:rPr>
            </w:r>
            <w:r>
              <w:rPr>
                <w:noProof/>
                <w:webHidden/>
              </w:rPr>
              <w:fldChar w:fldCharType="separate"/>
            </w:r>
            <w:r w:rsidR="00F1420F">
              <w:rPr>
                <w:noProof/>
                <w:webHidden/>
              </w:rPr>
              <w:t>28</w:t>
            </w:r>
            <w:r>
              <w:rPr>
                <w:noProof/>
                <w:webHidden/>
              </w:rPr>
              <w:fldChar w:fldCharType="end"/>
            </w:r>
          </w:hyperlink>
        </w:p>
        <w:p w14:paraId="4876DBB5" w14:textId="7209C3EC" w:rsidR="000F5E73" w:rsidRDefault="000F5E73">
          <w:pPr>
            <w:pStyle w:val="TOC3"/>
            <w:tabs>
              <w:tab w:val="right" w:leader="dot" w:pos="9016"/>
            </w:tabs>
            <w:rPr>
              <w:rFonts w:eastAsiaTheme="minorEastAsia" w:cstheme="minorBidi"/>
              <w:i w:val="0"/>
              <w:iCs w:val="0"/>
              <w:noProof/>
              <w:sz w:val="24"/>
              <w:lang w:eastAsia="en-GB"/>
            </w:rPr>
          </w:pPr>
          <w:hyperlink w:anchor="_Toc216709718" w:history="1">
            <w:r w:rsidRPr="0067602F">
              <w:rPr>
                <w:rStyle w:val="Hyperlink"/>
                <w:noProof/>
                <w:lang w:bidi="he-IL"/>
              </w:rPr>
              <w:t>Muscles of the larynx: twelve special muscles</w:t>
            </w:r>
            <w:r>
              <w:rPr>
                <w:noProof/>
                <w:webHidden/>
              </w:rPr>
              <w:tab/>
            </w:r>
            <w:r>
              <w:rPr>
                <w:noProof/>
                <w:webHidden/>
              </w:rPr>
              <w:fldChar w:fldCharType="begin"/>
            </w:r>
            <w:r>
              <w:rPr>
                <w:noProof/>
                <w:webHidden/>
              </w:rPr>
              <w:instrText xml:space="preserve"> PAGEREF _Toc216709718 \h </w:instrText>
            </w:r>
            <w:r>
              <w:rPr>
                <w:noProof/>
                <w:webHidden/>
              </w:rPr>
            </w:r>
            <w:r>
              <w:rPr>
                <w:noProof/>
                <w:webHidden/>
              </w:rPr>
              <w:fldChar w:fldCharType="separate"/>
            </w:r>
            <w:r w:rsidR="00F1420F">
              <w:rPr>
                <w:noProof/>
                <w:webHidden/>
              </w:rPr>
              <w:t>32</w:t>
            </w:r>
            <w:r>
              <w:rPr>
                <w:noProof/>
                <w:webHidden/>
              </w:rPr>
              <w:fldChar w:fldCharType="end"/>
            </w:r>
          </w:hyperlink>
        </w:p>
        <w:p w14:paraId="12D798A1" w14:textId="652ECCFD" w:rsidR="000F5E73" w:rsidRDefault="000F5E73">
          <w:pPr>
            <w:pStyle w:val="TOC3"/>
            <w:tabs>
              <w:tab w:val="right" w:leader="dot" w:pos="9016"/>
            </w:tabs>
            <w:rPr>
              <w:rFonts w:eastAsiaTheme="minorEastAsia" w:cstheme="minorBidi"/>
              <w:i w:val="0"/>
              <w:iCs w:val="0"/>
              <w:noProof/>
              <w:sz w:val="24"/>
              <w:lang w:eastAsia="en-GB"/>
            </w:rPr>
          </w:pPr>
          <w:hyperlink w:anchor="_Toc216709719" w:history="1">
            <w:r w:rsidRPr="0067602F">
              <w:rPr>
                <w:rStyle w:val="Hyperlink"/>
                <w:noProof/>
                <w:lang w:bidi="he-IL"/>
              </w:rPr>
              <w:t>Nerves of the Phonatory System: Laryngeal nerves</w:t>
            </w:r>
            <w:r>
              <w:rPr>
                <w:noProof/>
                <w:webHidden/>
              </w:rPr>
              <w:tab/>
            </w:r>
            <w:r>
              <w:rPr>
                <w:noProof/>
                <w:webHidden/>
              </w:rPr>
              <w:fldChar w:fldCharType="begin"/>
            </w:r>
            <w:r>
              <w:rPr>
                <w:noProof/>
                <w:webHidden/>
              </w:rPr>
              <w:instrText xml:space="preserve"> PAGEREF _Toc216709719 \h </w:instrText>
            </w:r>
            <w:r>
              <w:rPr>
                <w:noProof/>
                <w:webHidden/>
              </w:rPr>
            </w:r>
            <w:r>
              <w:rPr>
                <w:noProof/>
                <w:webHidden/>
              </w:rPr>
              <w:fldChar w:fldCharType="separate"/>
            </w:r>
            <w:r w:rsidR="00F1420F">
              <w:rPr>
                <w:noProof/>
                <w:webHidden/>
              </w:rPr>
              <w:t>33</w:t>
            </w:r>
            <w:r>
              <w:rPr>
                <w:noProof/>
                <w:webHidden/>
              </w:rPr>
              <w:fldChar w:fldCharType="end"/>
            </w:r>
          </w:hyperlink>
        </w:p>
        <w:p w14:paraId="74072536" w14:textId="387653F5" w:rsidR="000F5E73" w:rsidRDefault="000F5E73">
          <w:pPr>
            <w:pStyle w:val="TOC3"/>
            <w:tabs>
              <w:tab w:val="right" w:leader="dot" w:pos="9016"/>
            </w:tabs>
            <w:rPr>
              <w:rFonts w:eastAsiaTheme="minorEastAsia" w:cstheme="minorBidi"/>
              <w:i w:val="0"/>
              <w:iCs w:val="0"/>
              <w:noProof/>
              <w:sz w:val="24"/>
              <w:lang w:eastAsia="en-GB"/>
            </w:rPr>
          </w:pPr>
          <w:hyperlink w:anchor="_Toc216709720" w:history="1">
            <w:r w:rsidRPr="0067602F">
              <w:rPr>
                <w:rStyle w:val="Hyperlink"/>
                <w:noProof/>
                <w:lang w:bidi="he-IL"/>
              </w:rPr>
              <w:t>The Larynx</w:t>
            </w:r>
            <w:r>
              <w:rPr>
                <w:noProof/>
                <w:webHidden/>
              </w:rPr>
              <w:tab/>
            </w:r>
            <w:r>
              <w:rPr>
                <w:noProof/>
                <w:webHidden/>
              </w:rPr>
              <w:fldChar w:fldCharType="begin"/>
            </w:r>
            <w:r>
              <w:rPr>
                <w:noProof/>
                <w:webHidden/>
              </w:rPr>
              <w:instrText xml:space="preserve"> PAGEREF _Toc216709720 \h </w:instrText>
            </w:r>
            <w:r>
              <w:rPr>
                <w:noProof/>
                <w:webHidden/>
              </w:rPr>
            </w:r>
            <w:r>
              <w:rPr>
                <w:noProof/>
                <w:webHidden/>
              </w:rPr>
              <w:fldChar w:fldCharType="separate"/>
            </w:r>
            <w:r w:rsidR="00F1420F">
              <w:rPr>
                <w:noProof/>
                <w:webHidden/>
              </w:rPr>
              <w:t>35</w:t>
            </w:r>
            <w:r>
              <w:rPr>
                <w:noProof/>
                <w:webHidden/>
              </w:rPr>
              <w:fldChar w:fldCharType="end"/>
            </w:r>
          </w:hyperlink>
        </w:p>
        <w:p w14:paraId="512B88D2" w14:textId="7289447C" w:rsidR="000F5E73" w:rsidRDefault="000F5E73">
          <w:pPr>
            <w:pStyle w:val="TOC3"/>
            <w:tabs>
              <w:tab w:val="right" w:leader="dot" w:pos="9016"/>
            </w:tabs>
            <w:rPr>
              <w:rFonts w:eastAsiaTheme="minorEastAsia" w:cstheme="minorBidi"/>
              <w:i w:val="0"/>
              <w:iCs w:val="0"/>
              <w:noProof/>
              <w:sz w:val="24"/>
              <w:lang w:eastAsia="en-GB"/>
            </w:rPr>
          </w:pPr>
          <w:hyperlink w:anchor="_Toc216709721" w:history="1">
            <w:r w:rsidRPr="0067602F">
              <w:rPr>
                <w:rStyle w:val="Hyperlink"/>
                <w:noProof/>
                <w:lang w:bidi="he-IL"/>
              </w:rPr>
              <w:t>Conclusions</w:t>
            </w:r>
            <w:r>
              <w:rPr>
                <w:noProof/>
                <w:webHidden/>
              </w:rPr>
              <w:tab/>
            </w:r>
            <w:r>
              <w:rPr>
                <w:noProof/>
                <w:webHidden/>
              </w:rPr>
              <w:fldChar w:fldCharType="begin"/>
            </w:r>
            <w:r>
              <w:rPr>
                <w:noProof/>
                <w:webHidden/>
              </w:rPr>
              <w:instrText xml:space="preserve"> PAGEREF _Toc216709721 \h </w:instrText>
            </w:r>
            <w:r>
              <w:rPr>
                <w:noProof/>
                <w:webHidden/>
              </w:rPr>
            </w:r>
            <w:r>
              <w:rPr>
                <w:noProof/>
                <w:webHidden/>
              </w:rPr>
              <w:fldChar w:fldCharType="separate"/>
            </w:r>
            <w:r w:rsidR="00F1420F">
              <w:rPr>
                <w:noProof/>
                <w:webHidden/>
              </w:rPr>
              <w:t>48</w:t>
            </w:r>
            <w:r>
              <w:rPr>
                <w:noProof/>
                <w:webHidden/>
              </w:rPr>
              <w:fldChar w:fldCharType="end"/>
            </w:r>
          </w:hyperlink>
        </w:p>
        <w:p w14:paraId="0E2CB20A" w14:textId="26E72B27" w:rsidR="000F5E73" w:rsidRDefault="000F5E73">
          <w:pPr>
            <w:pStyle w:val="TOC1"/>
            <w:tabs>
              <w:tab w:val="right" w:leader="dot" w:pos="9016"/>
            </w:tabs>
            <w:rPr>
              <w:rFonts w:eastAsiaTheme="minorEastAsia" w:cstheme="minorBidi"/>
              <w:b w:val="0"/>
              <w:bCs w:val="0"/>
              <w:caps w:val="0"/>
              <w:noProof/>
              <w:sz w:val="24"/>
              <w:lang w:eastAsia="en-GB"/>
            </w:rPr>
          </w:pPr>
          <w:hyperlink w:anchor="_Toc216709722" w:history="1">
            <w:r w:rsidRPr="0067602F">
              <w:rPr>
                <w:rStyle w:val="Hyperlink"/>
                <w:noProof/>
              </w:rPr>
              <w:t>Chapter 2 – Physiology</w:t>
            </w:r>
            <w:r>
              <w:rPr>
                <w:noProof/>
                <w:webHidden/>
              </w:rPr>
              <w:tab/>
            </w:r>
            <w:r>
              <w:rPr>
                <w:noProof/>
                <w:webHidden/>
              </w:rPr>
              <w:fldChar w:fldCharType="begin"/>
            </w:r>
            <w:r>
              <w:rPr>
                <w:noProof/>
                <w:webHidden/>
              </w:rPr>
              <w:instrText xml:space="preserve"> PAGEREF _Toc216709722 \h </w:instrText>
            </w:r>
            <w:r>
              <w:rPr>
                <w:noProof/>
                <w:webHidden/>
              </w:rPr>
            </w:r>
            <w:r>
              <w:rPr>
                <w:noProof/>
                <w:webHidden/>
              </w:rPr>
              <w:fldChar w:fldCharType="separate"/>
            </w:r>
            <w:r w:rsidR="00F1420F">
              <w:rPr>
                <w:noProof/>
                <w:webHidden/>
              </w:rPr>
              <w:t>50</w:t>
            </w:r>
            <w:r>
              <w:rPr>
                <w:noProof/>
                <w:webHidden/>
              </w:rPr>
              <w:fldChar w:fldCharType="end"/>
            </w:r>
          </w:hyperlink>
        </w:p>
        <w:p w14:paraId="63B6E3A0" w14:textId="0166F835" w:rsidR="000F5E73" w:rsidRDefault="000F5E73">
          <w:pPr>
            <w:pStyle w:val="TOC2"/>
            <w:tabs>
              <w:tab w:val="right" w:leader="dot" w:pos="9016"/>
            </w:tabs>
            <w:rPr>
              <w:rFonts w:eastAsiaTheme="minorEastAsia" w:cstheme="minorBidi"/>
              <w:smallCaps w:val="0"/>
              <w:noProof/>
              <w:sz w:val="24"/>
              <w:lang w:eastAsia="en-GB"/>
            </w:rPr>
          </w:pPr>
          <w:hyperlink w:anchor="_Toc216709723" w:history="1">
            <w:r w:rsidRPr="0067602F">
              <w:rPr>
                <w:rStyle w:val="Hyperlink"/>
                <w:noProof/>
              </w:rPr>
              <w:t>Introduction</w:t>
            </w:r>
            <w:r>
              <w:rPr>
                <w:noProof/>
                <w:webHidden/>
              </w:rPr>
              <w:tab/>
            </w:r>
            <w:r>
              <w:rPr>
                <w:noProof/>
                <w:webHidden/>
              </w:rPr>
              <w:fldChar w:fldCharType="begin"/>
            </w:r>
            <w:r>
              <w:rPr>
                <w:noProof/>
                <w:webHidden/>
              </w:rPr>
              <w:instrText xml:space="preserve"> PAGEREF _Toc216709723 \h </w:instrText>
            </w:r>
            <w:r>
              <w:rPr>
                <w:noProof/>
                <w:webHidden/>
              </w:rPr>
            </w:r>
            <w:r>
              <w:rPr>
                <w:noProof/>
                <w:webHidden/>
              </w:rPr>
              <w:fldChar w:fldCharType="separate"/>
            </w:r>
            <w:r w:rsidR="00F1420F">
              <w:rPr>
                <w:noProof/>
                <w:webHidden/>
              </w:rPr>
              <w:t>50</w:t>
            </w:r>
            <w:r>
              <w:rPr>
                <w:noProof/>
                <w:webHidden/>
              </w:rPr>
              <w:fldChar w:fldCharType="end"/>
            </w:r>
          </w:hyperlink>
        </w:p>
        <w:p w14:paraId="7A476197" w14:textId="26C65C91" w:rsidR="000F5E73" w:rsidRDefault="000F5E73">
          <w:pPr>
            <w:pStyle w:val="TOC2"/>
            <w:tabs>
              <w:tab w:val="right" w:leader="dot" w:pos="9016"/>
            </w:tabs>
            <w:rPr>
              <w:rFonts w:eastAsiaTheme="minorEastAsia" w:cstheme="minorBidi"/>
              <w:smallCaps w:val="0"/>
              <w:noProof/>
              <w:sz w:val="24"/>
              <w:lang w:eastAsia="en-GB"/>
            </w:rPr>
          </w:pPr>
          <w:hyperlink w:anchor="_Toc216709724" w:history="1">
            <w:r w:rsidRPr="0067602F">
              <w:rPr>
                <w:rStyle w:val="Hyperlink"/>
                <w:rFonts w:ascii="Arial" w:hAnsi="Arial" w:cs="Arial"/>
                <w:noProof/>
                <w:lang w:val="el-GR"/>
              </w:rPr>
              <w:t>Ἐ</w:t>
            </w:r>
            <w:r w:rsidRPr="0067602F">
              <w:rPr>
                <w:rStyle w:val="Hyperlink"/>
                <w:noProof/>
                <w:lang w:val="el-GR"/>
              </w:rPr>
              <w:t>κφύσησις</w:t>
            </w:r>
            <w:r w:rsidRPr="0067602F">
              <w:rPr>
                <w:rStyle w:val="Hyperlink"/>
                <w:noProof/>
              </w:rPr>
              <w:t xml:space="preserve"> – a suitable material for voice</w:t>
            </w:r>
            <w:r>
              <w:rPr>
                <w:noProof/>
                <w:webHidden/>
              </w:rPr>
              <w:tab/>
            </w:r>
            <w:r>
              <w:rPr>
                <w:noProof/>
                <w:webHidden/>
              </w:rPr>
              <w:fldChar w:fldCharType="begin"/>
            </w:r>
            <w:r>
              <w:rPr>
                <w:noProof/>
                <w:webHidden/>
              </w:rPr>
              <w:instrText xml:space="preserve"> PAGEREF _Toc216709724 \h </w:instrText>
            </w:r>
            <w:r>
              <w:rPr>
                <w:noProof/>
                <w:webHidden/>
              </w:rPr>
            </w:r>
            <w:r>
              <w:rPr>
                <w:noProof/>
                <w:webHidden/>
              </w:rPr>
              <w:fldChar w:fldCharType="separate"/>
            </w:r>
            <w:r w:rsidR="00F1420F">
              <w:rPr>
                <w:noProof/>
                <w:webHidden/>
              </w:rPr>
              <w:t>56</w:t>
            </w:r>
            <w:r>
              <w:rPr>
                <w:noProof/>
                <w:webHidden/>
              </w:rPr>
              <w:fldChar w:fldCharType="end"/>
            </w:r>
          </w:hyperlink>
        </w:p>
        <w:p w14:paraId="1F77D059" w14:textId="206F5855" w:rsidR="000F5E73" w:rsidRDefault="000F5E73">
          <w:pPr>
            <w:pStyle w:val="TOC2"/>
            <w:tabs>
              <w:tab w:val="right" w:leader="dot" w:pos="9016"/>
            </w:tabs>
            <w:rPr>
              <w:rFonts w:eastAsiaTheme="minorEastAsia" w:cstheme="minorBidi"/>
              <w:smallCaps w:val="0"/>
              <w:noProof/>
              <w:sz w:val="24"/>
              <w:lang w:eastAsia="en-GB"/>
            </w:rPr>
          </w:pPr>
          <w:hyperlink w:anchor="_Toc216709725" w:history="1">
            <w:r w:rsidRPr="0067602F">
              <w:rPr>
                <w:rStyle w:val="Hyperlink"/>
                <w:noProof/>
              </w:rPr>
              <w:t xml:space="preserve">The shaping of </w:t>
            </w:r>
            <w:r>
              <w:rPr>
                <w:rStyle w:val="Hyperlink"/>
                <w:rFonts w:ascii="Arial" w:hAnsi="Arial" w:cs="Arial"/>
                <w:noProof/>
                <w:lang w:val="el-GR"/>
              </w:rPr>
              <w:t>‘Ε</w:t>
            </w:r>
            <w:r w:rsidRPr="0067602F">
              <w:rPr>
                <w:rStyle w:val="Hyperlink"/>
                <w:noProof/>
                <w:lang w:val="el-GR" w:bidi="he-IL"/>
              </w:rPr>
              <w:t>κφ</w:t>
            </w:r>
            <w:r w:rsidRPr="0067602F">
              <w:rPr>
                <w:rStyle w:val="Hyperlink"/>
                <w:noProof/>
                <w:lang w:val="el-GR" w:bidi="he-IL"/>
              </w:rPr>
              <w:t>ύ</w:t>
            </w:r>
            <w:r w:rsidRPr="0067602F">
              <w:rPr>
                <w:rStyle w:val="Hyperlink"/>
                <w:noProof/>
                <w:lang w:val="el-GR" w:bidi="he-IL"/>
              </w:rPr>
              <w:t>σησις</w:t>
            </w:r>
            <w:r w:rsidRPr="0067602F">
              <w:rPr>
                <w:rStyle w:val="Hyperlink"/>
                <w:noProof/>
              </w:rPr>
              <w:t xml:space="preserve"> into voice</w:t>
            </w:r>
            <w:r>
              <w:rPr>
                <w:noProof/>
                <w:webHidden/>
              </w:rPr>
              <w:tab/>
            </w:r>
            <w:r>
              <w:rPr>
                <w:noProof/>
                <w:webHidden/>
              </w:rPr>
              <w:fldChar w:fldCharType="begin"/>
            </w:r>
            <w:r>
              <w:rPr>
                <w:noProof/>
                <w:webHidden/>
              </w:rPr>
              <w:instrText xml:space="preserve"> PAGEREF _Toc216709725 \h </w:instrText>
            </w:r>
            <w:r>
              <w:rPr>
                <w:noProof/>
                <w:webHidden/>
              </w:rPr>
            </w:r>
            <w:r>
              <w:rPr>
                <w:noProof/>
                <w:webHidden/>
              </w:rPr>
              <w:fldChar w:fldCharType="separate"/>
            </w:r>
            <w:r w:rsidR="00F1420F">
              <w:rPr>
                <w:noProof/>
                <w:webHidden/>
              </w:rPr>
              <w:t>60</w:t>
            </w:r>
            <w:r>
              <w:rPr>
                <w:noProof/>
                <w:webHidden/>
              </w:rPr>
              <w:fldChar w:fldCharType="end"/>
            </w:r>
          </w:hyperlink>
        </w:p>
        <w:p w14:paraId="5280AEC9" w14:textId="129D8036" w:rsidR="000F5E73" w:rsidRDefault="000F5E73">
          <w:pPr>
            <w:pStyle w:val="TOC2"/>
            <w:tabs>
              <w:tab w:val="right" w:leader="dot" w:pos="9016"/>
            </w:tabs>
            <w:rPr>
              <w:rFonts w:eastAsiaTheme="minorEastAsia" w:cstheme="minorBidi"/>
              <w:smallCaps w:val="0"/>
              <w:noProof/>
              <w:sz w:val="24"/>
              <w:lang w:eastAsia="en-GB"/>
            </w:rPr>
          </w:pPr>
          <w:hyperlink w:anchor="_Toc216709726" w:history="1">
            <w:r w:rsidRPr="0067602F">
              <w:rPr>
                <w:rStyle w:val="Hyperlink"/>
                <w:noProof/>
              </w:rPr>
              <w:t>Conclusions</w:t>
            </w:r>
            <w:r>
              <w:rPr>
                <w:noProof/>
                <w:webHidden/>
              </w:rPr>
              <w:tab/>
            </w:r>
            <w:r>
              <w:rPr>
                <w:noProof/>
                <w:webHidden/>
              </w:rPr>
              <w:fldChar w:fldCharType="begin"/>
            </w:r>
            <w:r>
              <w:rPr>
                <w:noProof/>
                <w:webHidden/>
              </w:rPr>
              <w:instrText xml:space="preserve"> PAGEREF _Toc216709726 \h </w:instrText>
            </w:r>
            <w:r>
              <w:rPr>
                <w:noProof/>
                <w:webHidden/>
              </w:rPr>
            </w:r>
            <w:r>
              <w:rPr>
                <w:noProof/>
                <w:webHidden/>
              </w:rPr>
              <w:fldChar w:fldCharType="separate"/>
            </w:r>
            <w:r w:rsidR="00F1420F">
              <w:rPr>
                <w:noProof/>
                <w:webHidden/>
              </w:rPr>
              <w:t>69</w:t>
            </w:r>
            <w:r>
              <w:rPr>
                <w:noProof/>
                <w:webHidden/>
              </w:rPr>
              <w:fldChar w:fldCharType="end"/>
            </w:r>
          </w:hyperlink>
        </w:p>
        <w:p w14:paraId="2DBE47A9" w14:textId="6B45FC45" w:rsidR="000F5E73" w:rsidRDefault="000F5E73">
          <w:pPr>
            <w:pStyle w:val="TOC1"/>
            <w:tabs>
              <w:tab w:val="right" w:leader="dot" w:pos="9016"/>
            </w:tabs>
            <w:rPr>
              <w:rFonts w:eastAsiaTheme="minorEastAsia" w:cstheme="minorBidi"/>
              <w:b w:val="0"/>
              <w:bCs w:val="0"/>
              <w:caps w:val="0"/>
              <w:noProof/>
              <w:sz w:val="24"/>
              <w:lang w:eastAsia="en-GB"/>
            </w:rPr>
          </w:pPr>
          <w:hyperlink w:anchor="_Toc216709727" w:history="1">
            <w:r w:rsidRPr="0067602F">
              <w:rPr>
                <w:rStyle w:val="Hyperlink"/>
                <w:noProof/>
              </w:rPr>
              <w:t>Conclusions</w:t>
            </w:r>
            <w:r>
              <w:rPr>
                <w:noProof/>
                <w:webHidden/>
              </w:rPr>
              <w:tab/>
            </w:r>
            <w:r>
              <w:rPr>
                <w:noProof/>
                <w:webHidden/>
              </w:rPr>
              <w:fldChar w:fldCharType="begin"/>
            </w:r>
            <w:r>
              <w:rPr>
                <w:noProof/>
                <w:webHidden/>
              </w:rPr>
              <w:instrText xml:space="preserve"> PAGEREF _Toc216709727 \h </w:instrText>
            </w:r>
            <w:r>
              <w:rPr>
                <w:noProof/>
                <w:webHidden/>
              </w:rPr>
            </w:r>
            <w:r>
              <w:rPr>
                <w:noProof/>
                <w:webHidden/>
              </w:rPr>
              <w:fldChar w:fldCharType="separate"/>
            </w:r>
            <w:r w:rsidR="00F1420F">
              <w:rPr>
                <w:noProof/>
                <w:webHidden/>
              </w:rPr>
              <w:t>71</w:t>
            </w:r>
            <w:r>
              <w:rPr>
                <w:noProof/>
                <w:webHidden/>
              </w:rPr>
              <w:fldChar w:fldCharType="end"/>
            </w:r>
          </w:hyperlink>
        </w:p>
        <w:p w14:paraId="77CFF4C9" w14:textId="5097B58A" w:rsidR="000F5E73" w:rsidRDefault="000F5E73">
          <w:pPr>
            <w:pStyle w:val="TOC1"/>
            <w:tabs>
              <w:tab w:val="right" w:leader="dot" w:pos="9016"/>
            </w:tabs>
            <w:rPr>
              <w:rFonts w:eastAsiaTheme="minorEastAsia" w:cstheme="minorBidi"/>
              <w:b w:val="0"/>
              <w:bCs w:val="0"/>
              <w:caps w:val="0"/>
              <w:noProof/>
              <w:sz w:val="24"/>
              <w:lang w:eastAsia="en-GB"/>
            </w:rPr>
          </w:pPr>
          <w:hyperlink w:anchor="_Toc216709728" w:history="1">
            <w:r w:rsidRPr="0067602F">
              <w:rPr>
                <w:rStyle w:val="Hyperlink"/>
                <w:noProof/>
                <w:lang w:bidi="he-IL"/>
              </w:rPr>
              <w:t>Bibliography</w:t>
            </w:r>
            <w:r>
              <w:rPr>
                <w:noProof/>
                <w:webHidden/>
              </w:rPr>
              <w:tab/>
            </w:r>
            <w:r>
              <w:rPr>
                <w:noProof/>
                <w:webHidden/>
              </w:rPr>
              <w:fldChar w:fldCharType="begin"/>
            </w:r>
            <w:r>
              <w:rPr>
                <w:noProof/>
                <w:webHidden/>
              </w:rPr>
              <w:instrText xml:space="preserve"> PAGEREF _Toc216709728 \h </w:instrText>
            </w:r>
            <w:r>
              <w:rPr>
                <w:noProof/>
                <w:webHidden/>
              </w:rPr>
            </w:r>
            <w:r>
              <w:rPr>
                <w:noProof/>
                <w:webHidden/>
              </w:rPr>
              <w:fldChar w:fldCharType="separate"/>
            </w:r>
            <w:r w:rsidR="00F1420F">
              <w:rPr>
                <w:noProof/>
                <w:webHidden/>
              </w:rPr>
              <w:t>76</w:t>
            </w:r>
            <w:r>
              <w:rPr>
                <w:noProof/>
                <w:webHidden/>
              </w:rPr>
              <w:fldChar w:fldCharType="end"/>
            </w:r>
          </w:hyperlink>
        </w:p>
        <w:p w14:paraId="7FEEAD6A" w14:textId="446A3BA5" w:rsidR="000F5E73" w:rsidRDefault="000F5E73">
          <w:pPr>
            <w:pStyle w:val="TOC2"/>
            <w:tabs>
              <w:tab w:val="right" w:leader="dot" w:pos="9016"/>
            </w:tabs>
            <w:rPr>
              <w:rFonts w:eastAsiaTheme="minorEastAsia" w:cstheme="minorBidi"/>
              <w:smallCaps w:val="0"/>
              <w:noProof/>
              <w:sz w:val="24"/>
              <w:lang w:eastAsia="en-GB"/>
            </w:rPr>
          </w:pPr>
          <w:hyperlink w:anchor="_Toc216709729" w:history="1">
            <w:r w:rsidRPr="0067602F">
              <w:rPr>
                <w:rStyle w:val="Hyperlink"/>
                <w:noProof/>
                <w:lang w:bidi="he-IL"/>
              </w:rPr>
              <w:t>Classical Authors</w:t>
            </w:r>
            <w:r>
              <w:rPr>
                <w:noProof/>
                <w:webHidden/>
              </w:rPr>
              <w:tab/>
            </w:r>
            <w:r>
              <w:rPr>
                <w:noProof/>
                <w:webHidden/>
              </w:rPr>
              <w:fldChar w:fldCharType="begin"/>
            </w:r>
            <w:r>
              <w:rPr>
                <w:noProof/>
                <w:webHidden/>
              </w:rPr>
              <w:instrText xml:space="preserve"> PAGEREF _Toc216709729 \h </w:instrText>
            </w:r>
            <w:r>
              <w:rPr>
                <w:noProof/>
                <w:webHidden/>
              </w:rPr>
            </w:r>
            <w:r>
              <w:rPr>
                <w:noProof/>
                <w:webHidden/>
              </w:rPr>
              <w:fldChar w:fldCharType="separate"/>
            </w:r>
            <w:r w:rsidR="00F1420F">
              <w:rPr>
                <w:noProof/>
                <w:webHidden/>
              </w:rPr>
              <w:t>76</w:t>
            </w:r>
            <w:r>
              <w:rPr>
                <w:noProof/>
                <w:webHidden/>
              </w:rPr>
              <w:fldChar w:fldCharType="end"/>
            </w:r>
          </w:hyperlink>
        </w:p>
        <w:p w14:paraId="027FB904" w14:textId="355B472D" w:rsidR="000F5E73" w:rsidRDefault="000F5E73">
          <w:pPr>
            <w:pStyle w:val="TOC2"/>
            <w:tabs>
              <w:tab w:val="right" w:leader="dot" w:pos="9016"/>
            </w:tabs>
            <w:rPr>
              <w:rFonts w:eastAsiaTheme="minorEastAsia" w:cstheme="minorBidi"/>
              <w:smallCaps w:val="0"/>
              <w:noProof/>
              <w:sz w:val="24"/>
              <w:lang w:eastAsia="en-GB"/>
            </w:rPr>
          </w:pPr>
          <w:hyperlink w:anchor="_Toc216709730" w:history="1">
            <w:r w:rsidRPr="0067602F">
              <w:rPr>
                <w:rStyle w:val="Hyperlink"/>
                <w:noProof/>
              </w:rPr>
              <w:t>Galen – Greek, Latin, and Arabic Traditions</w:t>
            </w:r>
            <w:r>
              <w:rPr>
                <w:noProof/>
                <w:webHidden/>
              </w:rPr>
              <w:tab/>
            </w:r>
            <w:r>
              <w:rPr>
                <w:noProof/>
                <w:webHidden/>
              </w:rPr>
              <w:fldChar w:fldCharType="begin"/>
            </w:r>
            <w:r>
              <w:rPr>
                <w:noProof/>
                <w:webHidden/>
              </w:rPr>
              <w:instrText xml:space="preserve"> PAGEREF _Toc216709730 \h </w:instrText>
            </w:r>
            <w:r>
              <w:rPr>
                <w:noProof/>
                <w:webHidden/>
              </w:rPr>
            </w:r>
            <w:r>
              <w:rPr>
                <w:noProof/>
                <w:webHidden/>
              </w:rPr>
              <w:fldChar w:fldCharType="separate"/>
            </w:r>
            <w:r w:rsidR="00F1420F">
              <w:rPr>
                <w:noProof/>
                <w:webHidden/>
              </w:rPr>
              <w:t>77</w:t>
            </w:r>
            <w:r>
              <w:rPr>
                <w:noProof/>
                <w:webHidden/>
              </w:rPr>
              <w:fldChar w:fldCharType="end"/>
            </w:r>
          </w:hyperlink>
        </w:p>
        <w:p w14:paraId="78E98B84" w14:textId="171DA50C" w:rsidR="000F5E73" w:rsidRDefault="000F5E73">
          <w:pPr>
            <w:pStyle w:val="TOC2"/>
            <w:tabs>
              <w:tab w:val="right" w:leader="dot" w:pos="9016"/>
            </w:tabs>
            <w:rPr>
              <w:rFonts w:eastAsiaTheme="minorEastAsia" w:cstheme="minorBidi"/>
              <w:smallCaps w:val="0"/>
              <w:noProof/>
              <w:sz w:val="24"/>
              <w:lang w:eastAsia="en-GB"/>
            </w:rPr>
          </w:pPr>
          <w:hyperlink w:anchor="_Toc216709731" w:history="1">
            <w:r w:rsidRPr="0067602F">
              <w:rPr>
                <w:rStyle w:val="Hyperlink"/>
                <w:noProof/>
                <w:lang w:bidi="he-IL"/>
              </w:rPr>
              <w:t>Secondary Literature</w:t>
            </w:r>
            <w:r>
              <w:rPr>
                <w:noProof/>
                <w:webHidden/>
              </w:rPr>
              <w:tab/>
            </w:r>
            <w:r>
              <w:rPr>
                <w:noProof/>
                <w:webHidden/>
              </w:rPr>
              <w:fldChar w:fldCharType="begin"/>
            </w:r>
            <w:r>
              <w:rPr>
                <w:noProof/>
                <w:webHidden/>
              </w:rPr>
              <w:instrText xml:space="preserve"> PAGEREF _Toc216709731 \h </w:instrText>
            </w:r>
            <w:r>
              <w:rPr>
                <w:noProof/>
                <w:webHidden/>
              </w:rPr>
            </w:r>
            <w:r>
              <w:rPr>
                <w:noProof/>
                <w:webHidden/>
              </w:rPr>
              <w:fldChar w:fldCharType="separate"/>
            </w:r>
            <w:r w:rsidR="00F1420F">
              <w:rPr>
                <w:noProof/>
                <w:webHidden/>
              </w:rPr>
              <w:t>78</w:t>
            </w:r>
            <w:r>
              <w:rPr>
                <w:noProof/>
                <w:webHidden/>
              </w:rPr>
              <w:fldChar w:fldCharType="end"/>
            </w:r>
          </w:hyperlink>
        </w:p>
        <w:p w14:paraId="329A4895" w14:textId="3E22A838" w:rsidR="000F5E73" w:rsidRDefault="000F5E73">
          <w:pPr>
            <w:pStyle w:val="TOC1"/>
            <w:tabs>
              <w:tab w:val="right" w:leader="dot" w:pos="9016"/>
            </w:tabs>
            <w:rPr>
              <w:rFonts w:eastAsiaTheme="minorEastAsia" w:cstheme="minorBidi"/>
              <w:b w:val="0"/>
              <w:bCs w:val="0"/>
              <w:caps w:val="0"/>
              <w:noProof/>
              <w:sz w:val="24"/>
              <w:lang w:eastAsia="en-GB"/>
            </w:rPr>
          </w:pPr>
          <w:hyperlink w:anchor="_Toc216709732" w:history="1">
            <w:r w:rsidRPr="0067602F">
              <w:rPr>
                <w:rStyle w:val="Hyperlink"/>
                <w:noProof/>
                <w:lang w:bidi="he-IL"/>
              </w:rPr>
              <w:t>Index of Body Parts</w:t>
            </w:r>
            <w:r>
              <w:rPr>
                <w:noProof/>
                <w:webHidden/>
              </w:rPr>
              <w:tab/>
            </w:r>
            <w:r>
              <w:rPr>
                <w:noProof/>
                <w:webHidden/>
              </w:rPr>
              <w:fldChar w:fldCharType="begin"/>
            </w:r>
            <w:r>
              <w:rPr>
                <w:noProof/>
                <w:webHidden/>
              </w:rPr>
              <w:instrText xml:space="preserve"> PAGEREF _Toc216709732 \h </w:instrText>
            </w:r>
            <w:r>
              <w:rPr>
                <w:noProof/>
                <w:webHidden/>
              </w:rPr>
            </w:r>
            <w:r>
              <w:rPr>
                <w:noProof/>
                <w:webHidden/>
              </w:rPr>
              <w:fldChar w:fldCharType="separate"/>
            </w:r>
            <w:r w:rsidR="00F1420F">
              <w:rPr>
                <w:noProof/>
                <w:webHidden/>
              </w:rPr>
              <w:t>84</w:t>
            </w:r>
            <w:r>
              <w:rPr>
                <w:noProof/>
                <w:webHidden/>
              </w:rPr>
              <w:fldChar w:fldCharType="end"/>
            </w:r>
          </w:hyperlink>
        </w:p>
        <w:p w14:paraId="18FC6268" w14:textId="63DF4FAC" w:rsidR="001C40FD" w:rsidRPr="00245B6A" w:rsidRDefault="001C40FD" w:rsidP="00245B6A">
          <w:r>
            <w:rPr>
              <w:b/>
              <w:bCs/>
              <w:noProof/>
            </w:rPr>
            <w:fldChar w:fldCharType="end"/>
          </w:r>
        </w:p>
      </w:sdtContent>
    </w:sdt>
    <w:p w14:paraId="2028F2BA" w14:textId="67DCB443" w:rsidR="00BA4040" w:rsidRDefault="00BA4040" w:rsidP="00BA4040">
      <w:pPr>
        <w:pStyle w:val="Heading1"/>
        <w:ind w:firstLine="0"/>
      </w:pPr>
      <w:bookmarkStart w:id="1" w:name="_Toc216709710"/>
      <w:r>
        <w:lastRenderedPageBreak/>
        <w:t>Introduction</w:t>
      </w:r>
      <w:bookmarkEnd w:id="1"/>
    </w:p>
    <w:p w14:paraId="13CBC30C" w14:textId="3EC4C51A" w:rsidR="00BA4040" w:rsidRDefault="00BA4040" w:rsidP="00BA4040">
      <w:pPr>
        <w:ind w:firstLine="0"/>
      </w:pPr>
      <w:r>
        <w:t>Voice is the foremost vehicle of thought</w:t>
      </w:r>
      <w:r w:rsidR="00BB4CA8">
        <w:t xml:space="preserve">: </w:t>
      </w:r>
      <w:r>
        <w:t>a vivid and living bridge between the soul and the world beyond. Through voice we articulate our thoughts, respond to others, engage in dialogue and song, and give expression to the full range of human emotion. For many, voice is more than expression</w:t>
      </w:r>
      <w:r w:rsidR="00BB4CA8">
        <w:t>-</w:t>
      </w:r>
      <w:r>
        <w:t xml:space="preserve">it is their livelihood: the teacher, the singer, the orator, and even the physician all </w:t>
      </w:r>
      <w:proofErr w:type="gramStart"/>
      <w:r>
        <w:t>depend</w:t>
      </w:r>
      <w:proofErr w:type="gramEnd"/>
      <w:r>
        <w:t xml:space="preserve"> on the clarity, strength, and control of their voice for the practice of their art. This was no less true in antiquity: among Greeks and Romans alike, the voice was indispensable to public life, from the deliberations of the orator and the instructions of the teacher to songs of the chorus and the diagnoses of the physician. As Aristotle declares: </w:t>
      </w:r>
    </w:p>
    <w:p w14:paraId="0B066A9F" w14:textId="77777777" w:rsidR="00BA4040" w:rsidRDefault="00BA4040" w:rsidP="00BA4040">
      <w:pPr>
        <w:rPr>
          <w:sz w:val="22"/>
          <w:szCs w:val="22"/>
        </w:rPr>
      </w:pPr>
    </w:p>
    <w:p w14:paraId="1034FF46" w14:textId="77777777" w:rsidR="00BA4040" w:rsidRPr="0093099B" w:rsidRDefault="00BA4040" w:rsidP="002E78DF">
      <w:pPr>
        <w:pStyle w:val="Greek"/>
        <w:rPr>
          <w:lang w:val="en-GB"/>
        </w:rPr>
      </w:pPr>
      <w:r w:rsidRPr="0093099B">
        <w:rPr>
          <w:lang w:val="en-GB"/>
        </w:rPr>
        <w:t>…</w:t>
      </w:r>
      <w:proofErr w:type="spellStart"/>
      <w:r w:rsidRPr="002E78DF">
        <w:t>σημαντικὸς</w:t>
      </w:r>
      <w:proofErr w:type="spellEnd"/>
      <w:r w:rsidRPr="0093099B">
        <w:rPr>
          <w:lang w:val="en-GB"/>
        </w:rPr>
        <w:t xml:space="preserve"> </w:t>
      </w:r>
      <w:proofErr w:type="spellStart"/>
      <w:r w:rsidRPr="002E78DF">
        <w:t>γὰρ</w:t>
      </w:r>
      <w:proofErr w:type="spellEnd"/>
      <w:r w:rsidRPr="0093099B">
        <w:rPr>
          <w:lang w:val="en-GB"/>
        </w:rPr>
        <w:t xml:space="preserve"> </w:t>
      </w:r>
      <w:proofErr w:type="spellStart"/>
      <w:r w:rsidRPr="002E78DF">
        <w:t>δή</w:t>
      </w:r>
      <w:proofErr w:type="spellEnd"/>
      <w:r w:rsidRPr="0093099B">
        <w:rPr>
          <w:lang w:val="en-GB"/>
        </w:rPr>
        <w:t xml:space="preserve"> </w:t>
      </w:r>
      <w:r w:rsidRPr="002E78DF">
        <w:t>τις</w:t>
      </w:r>
      <w:r w:rsidRPr="0093099B">
        <w:rPr>
          <w:lang w:val="en-GB"/>
        </w:rPr>
        <w:t xml:space="preserve"> </w:t>
      </w:r>
      <w:r w:rsidRPr="002E78DF">
        <w:t>ψόφος</w:t>
      </w:r>
      <w:r w:rsidRPr="0093099B">
        <w:rPr>
          <w:lang w:val="en-GB"/>
        </w:rPr>
        <w:t xml:space="preserve"> </w:t>
      </w:r>
      <w:proofErr w:type="spellStart"/>
      <w:r w:rsidRPr="002E78DF">
        <w:t>ἐστὶν</w:t>
      </w:r>
      <w:proofErr w:type="spellEnd"/>
      <w:r w:rsidRPr="0093099B">
        <w:rPr>
          <w:lang w:val="en-GB"/>
        </w:rPr>
        <w:t xml:space="preserve"> </w:t>
      </w:r>
      <w:r w:rsidRPr="002E78DF">
        <w:t>ἡ</w:t>
      </w:r>
      <w:r w:rsidRPr="0093099B">
        <w:rPr>
          <w:lang w:val="en-GB"/>
        </w:rPr>
        <w:t xml:space="preserve"> </w:t>
      </w:r>
      <w:r w:rsidRPr="002E78DF">
        <w:t>φωνή</w:t>
      </w:r>
      <w:r w:rsidRPr="0093099B">
        <w:rPr>
          <w:lang w:val="en-GB"/>
        </w:rPr>
        <w:t>.</w:t>
      </w:r>
    </w:p>
    <w:p w14:paraId="5C31EC08" w14:textId="77777777" w:rsidR="00BA4040" w:rsidRDefault="00BA4040" w:rsidP="00BA4040">
      <w:pPr>
        <w:ind w:left="720"/>
        <w:rPr>
          <w:sz w:val="22"/>
          <w:szCs w:val="22"/>
        </w:rPr>
      </w:pPr>
      <w:r>
        <w:rPr>
          <w:sz w:val="22"/>
          <w:szCs w:val="22"/>
        </w:rPr>
        <w:t>…Voice is indeed a kind of a meaningful sound.</w:t>
      </w:r>
    </w:p>
    <w:p w14:paraId="0238D350" w14:textId="1075A1D9" w:rsidR="00BA4040" w:rsidRDefault="00BA4040" w:rsidP="00BA4040">
      <w:pPr>
        <w:ind w:left="720"/>
        <w:rPr>
          <w:sz w:val="22"/>
          <w:szCs w:val="22"/>
        </w:rPr>
      </w:pPr>
      <w:r>
        <w:rPr>
          <w:sz w:val="22"/>
          <w:szCs w:val="22"/>
        </w:rPr>
        <w:t xml:space="preserve">Arist. </w:t>
      </w:r>
      <w:r>
        <w:rPr>
          <w:i/>
          <w:sz w:val="22"/>
          <w:szCs w:val="22"/>
        </w:rPr>
        <w:t>De Anima</w:t>
      </w:r>
      <w:r>
        <w:rPr>
          <w:sz w:val="22"/>
          <w:szCs w:val="22"/>
        </w:rPr>
        <w:t>. 420b</w:t>
      </w:r>
      <w:r w:rsidR="00144DCC">
        <w:rPr>
          <w:rStyle w:val="FootnoteReference"/>
          <w:sz w:val="22"/>
          <w:szCs w:val="22"/>
        </w:rPr>
        <w:footnoteReference w:id="1"/>
      </w:r>
    </w:p>
    <w:p w14:paraId="590F66D3" w14:textId="77777777" w:rsidR="00BA4040" w:rsidRDefault="00BA4040" w:rsidP="00BA4040">
      <w:pPr>
        <w:rPr>
          <w:sz w:val="22"/>
          <w:szCs w:val="22"/>
        </w:rPr>
      </w:pPr>
    </w:p>
    <w:p w14:paraId="3EE8806D" w14:textId="24BC6920" w:rsidR="00BA4040" w:rsidRDefault="00BA4040" w:rsidP="00BA4040">
      <w:r>
        <w:t xml:space="preserve">According to Aristotle, the voice stands apart from a mere </w:t>
      </w:r>
      <w:r w:rsidR="00E32A92">
        <w:t>sound</w:t>
      </w:r>
      <w:r>
        <w:t>. The voice is a vehicle of signification, bound with reason and expression. Therefore, it is fundamental to human communication and society. No one articulated the centrality of the voice more powerfully than Galen, who declared that “The voice, which reports the thoughts of the mind, is the most important of all the works of the soul…”</w:t>
      </w:r>
      <w:r>
        <w:rPr>
          <w:vertAlign w:val="superscript"/>
        </w:rPr>
        <w:footnoteReference w:id="2"/>
      </w:r>
      <w:r>
        <w:t xml:space="preserve"> Yet despite this striking prominence </w:t>
      </w:r>
      <w:r w:rsidR="00006819">
        <w:t xml:space="preserve">that </w:t>
      </w:r>
      <w:r>
        <w:t>Galen assigns to the voice, the physiological processes underlying its production remain</w:t>
      </w:r>
      <w:r w:rsidR="00006819">
        <w:t>,</w:t>
      </w:r>
      <w:r>
        <w:t xml:space="preserve"> to</w:t>
      </w:r>
      <w:r w:rsidR="00006819">
        <w:t xml:space="preserve"> this day,</w:t>
      </w:r>
      <w:r>
        <w:t xml:space="preserve"> scattered across his vast corpus and are often overlooked in modern scholarship. Galen wrote a treatise dedicated to voice production: </w:t>
      </w:r>
      <w:proofErr w:type="spellStart"/>
      <w:r w:rsidRPr="002467C6">
        <w:rPr>
          <w:rFonts w:ascii="IFAO-Grec Unicode" w:hAnsi="IFAO-Grec Unicode"/>
          <w:i/>
          <w:lang w:val="el-GR"/>
        </w:rPr>
        <w:t>Περὶ</w:t>
      </w:r>
      <w:proofErr w:type="spellEnd"/>
      <w:r w:rsidRPr="002467C6">
        <w:rPr>
          <w:rFonts w:ascii="IFAO-Grec Unicode" w:hAnsi="IFAO-Grec Unicode"/>
          <w:i/>
        </w:rPr>
        <w:t xml:space="preserve"> </w:t>
      </w:r>
      <w:r w:rsidRPr="002467C6">
        <w:rPr>
          <w:rFonts w:ascii="IFAO-Grec Unicode" w:hAnsi="IFAO-Grec Unicode"/>
          <w:i/>
          <w:lang w:val="el-GR"/>
        </w:rPr>
        <w:t>Φωνής</w:t>
      </w:r>
      <w:r>
        <w:rPr>
          <w:iCs/>
        </w:rPr>
        <w:t xml:space="preserve"> (</w:t>
      </w:r>
      <w:r>
        <w:rPr>
          <w:i/>
        </w:rPr>
        <w:t>On the Voice</w:t>
      </w:r>
      <w:r>
        <w:rPr>
          <w:iCs/>
        </w:rPr>
        <w:t>)</w:t>
      </w:r>
      <w:r>
        <w:t xml:space="preserve">. He frequently refers to it </w:t>
      </w:r>
      <w:r>
        <w:lastRenderedPageBreak/>
        <w:t>in his other works when discussing a stage of voice production or one of the parts involved.</w:t>
      </w:r>
      <w:r>
        <w:rPr>
          <w:vertAlign w:val="superscript"/>
        </w:rPr>
        <w:footnoteReference w:id="3"/>
      </w:r>
      <w:r>
        <w:t xml:space="preserve"> Only a later Latin adaptation, filtered through an Arabic intermediary, remains, and its fragmentary state, both conceptually and materially, renders it an insufficient basis for reconstructing his doctrine on its own.</w:t>
      </w:r>
      <w:r>
        <w:rPr>
          <w:vertAlign w:val="superscript"/>
        </w:rPr>
        <w:footnoteReference w:id="4"/>
      </w:r>
      <w:r>
        <w:t xml:space="preserve"> This version will serve as “supportive” testimony throughout this essay, reinforcing and substantiating the analysis of the ideas in the original surviving material. Galen’s own voice was metaphorically taken from him </w:t>
      </w:r>
      <w:r w:rsidR="00DD0240">
        <w:t>by</w:t>
      </w:r>
      <w:r>
        <w:t xml:space="preserve"> the loss of his treatise on voice, </w:t>
      </w:r>
      <w:r w:rsidR="00DD0240">
        <w:t>prompting</w:t>
      </w:r>
      <w:r>
        <w:t xml:space="preserve"> us to examine the echoes of this treatise scattered throughout the rest of the collection. Enough</w:t>
      </w:r>
      <w:r w:rsidRPr="00F05200">
        <w:t xml:space="preserve"> material survives across Galen’s extant treatises to allow for a systematic</w:t>
      </w:r>
      <w:r>
        <w:t xml:space="preserve">, </w:t>
      </w:r>
      <w:r w:rsidRPr="00F05200">
        <w:t>if complex</w:t>
      </w:r>
      <w:r>
        <w:t xml:space="preserve">, </w:t>
      </w:r>
      <w:r w:rsidRPr="00F05200">
        <w:t xml:space="preserve">reconstruction of his theory of voice production. Rather than offering a single, unified account, Galen disperses his observations across anatomical, </w:t>
      </w:r>
      <w:r>
        <w:t>physiological</w:t>
      </w:r>
      <w:r w:rsidRPr="00F05200">
        <w:t xml:space="preserve">, and philosophical </w:t>
      </w:r>
      <w:r>
        <w:t>oeuvres</w:t>
      </w:r>
      <w:r w:rsidRPr="00F05200">
        <w:t>, each illuminating different facets of the process.</w:t>
      </w:r>
    </w:p>
    <w:p w14:paraId="7893A2EC" w14:textId="0EDAC934" w:rsidR="00BA4040" w:rsidRPr="00E62182" w:rsidRDefault="00BA4040" w:rsidP="00BA4040">
      <w:bookmarkStart w:id="2" w:name="OLE_LINK9"/>
      <w:r w:rsidRPr="00E62182">
        <w:t xml:space="preserve">The difficulty, however, extends beyond the loss of a single treatise. The material necessary for reconstructing Galen’s theory of phonation is dispersed across a wide range of his writings: </w:t>
      </w:r>
      <w:bookmarkEnd w:id="2"/>
      <w:r w:rsidRPr="00E62182">
        <w:t>anatomical treatises such as</w:t>
      </w:r>
      <w:r>
        <w:t xml:space="preserve"> his major anatomical work</w:t>
      </w:r>
      <w:r w:rsidRPr="00E62182">
        <w:t xml:space="preserve"> </w:t>
      </w:r>
      <w:r w:rsidRPr="00E62182">
        <w:rPr>
          <w:i/>
          <w:iCs/>
        </w:rPr>
        <w:t xml:space="preserve">De </w:t>
      </w:r>
      <w:proofErr w:type="spellStart"/>
      <w:r w:rsidRPr="00E62182">
        <w:rPr>
          <w:i/>
          <w:iCs/>
        </w:rPr>
        <w:t>Anatomicis</w:t>
      </w:r>
      <w:proofErr w:type="spellEnd"/>
      <w:r w:rsidRPr="00E62182">
        <w:rPr>
          <w:i/>
          <w:iCs/>
        </w:rPr>
        <w:t xml:space="preserve"> </w:t>
      </w:r>
      <w:proofErr w:type="spellStart"/>
      <w:r w:rsidRPr="00E62182">
        <w:rPr>
          <w:i/>
          <w:iCs/>
        </w:rPr>
        <w:t>Administrationibus</w:t>
      </w:r>
      <w:proofErr w:type="spellEnd"/>
      <w:r w:rsidRPr="00E62182">
        <w:t xml:space="preserve"> (</w:t>
      </w:r>
      <w:r w:rsidRPr="00E62182">
        <w:rPr>
          <w:i/>
          <w:iCs/>
        </w:rPr>
        <w:t>AA</w:t>
      </w:r>
      <w:r w:rsidRPr="00E62182">
        <w:t xml:space="preserve">), </w:t>
      </w:r>
      <w:r>
        <w:t xml:space="preserve">his major </w:t>
      </w:r>
      <w:r w:rsidRPr="00E62182">
        <w:t>physiological work</w:t>
      </w:r>
      <w:r>
        <w:t>,</w:t>
      </w:r>
      <w:r w:rsidRPr="00E62182">
        <w:t xml:space="preserve"> </w:t>
      </w:r>
      <w:r w:rsidRPr="00E62182">
        <w:rPr>
          <w:i/>
          <w:iCs/>
        </w:rPr>
        <w:t xml:space="preserve">De </w:t>
      </w:r>
      <w:proofErr w:type="spellStart"/>
      <w:r w:rsidRPr="00E62182">
        <w:rPr>
          <w:i/>
          <w:iCs/>
        </w:rPr>
        <w:t>usu</w:t>
      </w:r>
      <w:proofErr w:type="spellEnd"/>
      <w:r w:rsidRPr="00E62182">
        <w:rPr>
          <w:i/>
          <w:iCs/>
        </w:rPr>
        <w:t xml:space="preserve"> </w:t>
      </w:r>
      <w:proofErr w:type="spellStart"/>
      <w:r w:rsidRPr="00E62182">
        <w:rPr>
          <w:i/>
          <w:iCs/>
        </w:rPr>
        <w:t>partium</w:t>
      </w:r>
      <w:proofErr w:type="spellEnd"/>
      <w:r w:rsidRPr="00E62182">
        <w:t xml:space="preserve"> (</w:t>
      </w:r>
      <w:r w:rsidRPr="00E62182">
        <w:rPr>
          <w:i/>
          <w:iCs/>
        </w:rPr>
        <w:t>UP</w:t>
      </w:r>
      <w:r w:rsidRPr="00E62182">
        <w:t xml:space="preserve">), argumentative and polemical texts such as </w:t>
      </w:r>
      <w:r w:rsidRPr="00E62182">
        <w:rPr>
          <w:i/>
          <w:iCs/>
        </w:rPr>
        <w:t xml:space="preserve">De </w:t>
      </w:r>
      <w:proofErr w:type="spellStart"/>
      <w:r w:rsidRPr="00E62182">
        <w:rPr>
          <w:i/>
          <w:iCs/>
        </w:rPr>
        <w:t>Placitis</w:t>
      </w:r>
      <w:proofErr w:type="spellEnd"/>
      <w:r w:rsidRPr="00E62182">
        <w:rPr>
          <w:i/>
          <w:iCs/>
        </w:rPr>
        <w:t xml:space="preserve"> </w:t>
      </w:r>
      <w:proofErr w:type="spellStart"/>
      <w:r w:rsidRPr="00E62182">
        <w:rPr>
          <w:i/>
          <w:iCs/>
        </w:rPr>
        <w:t>Hippocratis</w:t>
      </w:r>
      <w:proofErr w:type="spellEnd"/>
      <w:r w:rsidRPr="00E62182">
        <w:rPr>
          <w:i/>
          <w:iCs/>
        </w:rPr>
        <w:t xml:space="preserve"> et </w:t>
      </w:r>
      <w:proofErr w:type="spellStart"/>
      <w:r w:rsidRPr="00E62182">
        <w:rPr>
          <w:i/>
          <w:iCs/>
        </w:rPr>
        <w:t>Platonis</w:t>
      </w:r>
      <w:proofErr w:type="spellEnd"/>
      <w:r w:rsidRPr="00E62182">
        <w:t xml:space="preserve"> (</w:t>
      </w:r>
      <w:r w:rsidRPr="00C507D9">
        <w:rPr>
          <w:i/>
          <w:iCs/>
        </w:rPr>
        <w:t>PHP</w:t>
      </w:r>
      <w:r w:rsidRPr="00E62182">
        <w:t xml:space="preserve">), </w:t>
      </w:r>
      <w:r>
        <w:t>other</w:t>
      </w:r>
      <w:r w:rsidRPr="00E62182">
        <w:t xml:space="preserve"> treatises such as </w:t>
      </w:r>
      <w:r w:rsidRPr="00E62182">
        <w:rPr>
          <w:i/>
          <w:iCs/>
        </w:rPr>
        <w:t xml:space="preserve">De motu </w:t>
      </w:r>
      <w:proofErr w:type="spellStart"/>
      <w:r w:rsidRPr="00E62182">
        <w:rPr>
          <w:i/>
          <w:iCs/>
        </w:rPr>
        <w:t>musculorum</w:t>
      </w:r>
      <w:proofErr w:type="spellEnd"/>
      <w:r w:rsidRPr="00E62182">
        <w:t xml:space="preserve"> and </w:t>
      </w:r>
      <w:r w:rsidRPr="00E62182">
        <w:rPr>
          <w:i/>
          <w:iCs/>
        </w:rPr>
        <w:t xml:space="preserve">De </w:t>
      </w:r>
      <w:proofErr w:type="spellStart"/>
      <w:r w:rsidRPr="00E62182">
        <w:rPr>
          <w:i/>
          <w:iCs/>
        </w:rPr>
        <w:t>locis</w:t>
      </w:r>
      <w:proofErr w:type="spellEnd"/>
      <w:r w:rsidRPr="00E62182">
        <w:rPr>
          <w:i/>
          <w:iCs/>
        </w:rPr>
        <w:t xml:space="preserve"> </w:t>
      </w:r>
      <w:proofErr w:type="spellStart"/>
      <w:r w:rsidRPr="00E62182">
        <w:rPr>
          <w:i/>
          <w:iCs/>
        </w:rPr>
        <w:t>affectis</w:t>
      </w:r>
      <w:proofErr w:type="spellEnd"/>
      <w:r w:rsidRPr="00E62182">
        <w:t xml:space="preserve">, and the aforementioned Latin </w:t>
      </w:r>
      <w:r w:rsidRPr="00E62182">
        <w:rPr>
          <w:i/>
          <w:iCs/>
        </w:rPr>
        <w:t>De Voce</w:t>
      </w:r>
      <w:r w:rsidRPr="00E62182">
        <w:t>.</w:t>
      </w:r>
      <w:r>
        <w:rPr>
          <w:rStyle w:val="FootnoteReference"/>
        </w:rPr>
        <w:footnoteReference w:id="5"/>
      </w:r>
      <w:r w:rsidRPr="00E62182">
        <w:t xml:space="preserve"> None of these works contains a complete or self-sufficient account of voice production. </w:t>
      </w:r>
      <w:r>
        <w:t>Instead</w:t>
      </w:r>
      <w:r w:rsidRPr="00E62182">
        <w:t>, each contributes isolated</w:t>
      </w:r>
      <w:r>
        <w:t xml:space="preserve"> or,</w:t>
      </w:r>
      <w:r w:rsidRPr="00E62182">
        <w:t xml:space="preserve"> at best, thematically adjacent</w:t>
      </w:r>
      <w:r>
        <w:t xml:space="preserve"> </w:t>
      </w:r>
      <w:r w:rsidRPr="00E62182">
        <w:t xml:space="preserve">observations that illuminate aspects of the process: the topography of laryngeal cartilages, the muscular </w:t>
      </w:r>
      <w:r>
        <w:t>connections in the laryngeal</w:t>
      </w:r>
      <w:r w:rsidRPr="00E62182">
        <w:t xml:space="preserve"> </w:t>
      </w:r>
      <w:r w:rsidRPr="00E62182">
        <w:lastRenderedPageBreak/>
        <w:t xml:space="preserve">region, the neural control of phonatory movements, the nature of </w:t>
      </w:r>
      <w:proofErr w:type="spellStart"/>
      <w:r w:rsidRPr="00587924">
        <w:rPr>
          <w:rFonts w:ascii="IFAO-Grec Unicode" w:hAnsi="IFAO-Grec Unicode"/>
        </w:rPr>
        <w:t>ἐκφύσησις</w:t>
      </w:r>
      <w:proofErr w:type="spellEnd"/>
      <w:r w:rsidR="004B5B27">
        <w:t xml:space="preserve"> (forceful exhalation)</w:t>
      </w:r>
      <w:r w:rsidRPr="00E62182">
        <w:t>, or the role of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rsidRPr="00E62182">
        <w:t xml:space="preserve"> in modulating air. These observations were never assembled into a </w:t>
      </w:r>
      <w:r w:rsidR="00582CC6">
        <w:t xml:space="preserve">surviving </w:t>
      </w:r>
      <w:r w:rsidRPr="00E62182">
        <w:t>unified discussion. As a result, the modern interpreter is confronted with a considerable methodological challenge: how to reconstruct a coherent physiological model from materials that were neither arranged nor composed with such unity in mind.</w:t>
      </w:r>
      <w:r>
        <w:t xml:space="preserve"> </w:t>
      </w:r>
      <w:r w:rsidRPr="00383EEB">
        <w:t xml:space="preserve">This challenge is sharpened by the state of preservation of Galen’s </w:t>
      </w:r>
      <w:r>
        <w:t>main anatomical account:</w:t>
      </w:r>
      <w:r w:rsidRPr="00383EEB">
        <w:t xml:space="preserve"> </w:t>
      </w:r>
      <w:r w:rsidR="009756FD">
        <w:t>t</w:t>
      </w:r>
      <w:r w:rsidRPr="00383EEB">
        <w:t xml:space="preserve">he later books of </w:t>
      </w:r>
      <w:r w:rsidRPr="00383EEB">
        <w:rPr>
          <w:i/>
          <w:iCs/>
        </w:rPr>
        <w:t>AA</w:t>
      </w:r>
      <w:r>
        <w:t xml:space="preserve">, </w:t>
      </w:r>
      <w:r w:rsidRPr="00383EEB">
        <w:t>where the most detailed anatomical description of the organs of phonation is found</w:t>
      </w:r>
      <w:r>
        <w:t xml:space="preserve">, </w:t>
      </w:r>
      <w:r w:rsidRPr="00383EEB">
        <w:t xml:space="preserve">survive only in the medieval Arabic translation of </w:t>
      </w:r>
      <w:proofErr w:type="spellStart"/>
      <w:r w:rsidRPr="00383EEB">
        <w:t>Ḥubaiš</w:t>
      </w:r>
      <w:proofErr w:type="spellEnd"/>
      <w:r w:rsidRPr="00383EEB">
        <w:t>.</w:t>
      </w:r>
      <w:r>
        <w:rPr>
          <w:rStyle w:val="FootnoteReference"/>
        </w:rPr>
        <w:footnoteReference w:id="6"/>
      </w:r>
      <w:r w:rsidRPr="00383EEB">
        <w:t xml:space="preserve"> The Greek</w:t>
      </w:r>
      <w:r w:rsidR="009756FD">
        <w:t xml:space="preserve"> text</w:t>
      </w:r>
      <w:r w:rsidRPr="00383EEB">
        <w:t xml:space="preserve"> is lost. While the Arabic text is rich, precise, and in many cases indispensable, it nevertheless demands careful philological scrutiny, including the triangulation of Arabic anatomical vocabulary with the terminology of Galen’s earlier Greek books and the cross-referencing provided by Simon’s </w:t>
      </w:r>
      <w:r>
        <w:t xml:space="preserve">translation and </w:t>
      </w:r>
      <w:r w:rsidRPr="00383EEB">
        <w:t>lexicon.</w:t>
      </w:r>
      <w:r>
        <w:rPr>
          <w:rStyle w:val="FootnoteReference"/>
        </w:rPr>
        <w:footnoteReference w:id="7"/>
      </w:r>
      <w:r w:rsidRPr="00383EEB">
        <w:t xml:space="preserve"> The Arabic text, moreover, reflects a practical, didactic anatomical programme </w:t>
      </w:r>
      <w:r>
        <w:t>tailor</w:t>
      </w:r>
      <w:r w:rsidRPr="00383EEB">
        <w:t xml:space="preserve">ed </w:t>
      </w:r>
      <w:r>
        <w:t>to</w:t>
      </w:r>
      <w:r w:rsidRPr="00383EEB">
        <w:t xml:space="preserve"> its linguistic and cultural context.</w:t>
      </w:r>
      <w:r>
        <w:rPr>
          <w:rStyle w:val="FootnoteReference"/>
        </w:rPr>
        <w:footnoteReference w:id="8"/>
      </w:r>
      <w:r w:rsidRPr="00383EEB">
        <w:t xml:space="preserve"> The reconstruction of the original Greek concepts thus requires interpretive caution. Compounding the problem, descriptions of particular structures</w:t>
      </w:r>
      <w:r>
        <w:t xml:space="preserve">, </w:t>
      </w:r>
      <w:r w:rsidRPr="00383EEB">
        <w:t>such as the sternothyroid muscles</w:t>
      </w:r>
      <w:r w:rsidR="00EA0FB8">
        <w:fldChar w:fldCharType="begin"/>
      </w:r>
      <w:r w:rsidR="00EA0FB8">
        <w:instrText xml:space="preserve"> XE "</w:instrText>
      </w:r>
      <w:r w:rsidR="00EA0FB8" w:rsidRPr="009D7760">
        <w:rPr>
          <w:rFonts w:asciiTheme="majorBidi" w:hAnsiTheme="majorBidi" w:cstheme="majorBidi"/>
        </w:rPr>
        <w:instrText>Sternothyroid muscles</w:instrText>
      </w:r>
      <w:r w:rsidR="00EA0FB8">
        <w:instrText xml:space="preserve">" </w:instrText>
      </w:r>
      <w:r w:rsidR="00EA0FB8">
        <w:fldChar w:fldCharType="end"/>
      </w:r>
      <w:r w:rsidRPr="00383EEB">
        <w:t>, the omohyoid muscles</w:t>
      </w:r>
      <w:r w:rsidR="00EA0FB8">
        <w:fldChar w:fldCharType="begin"/>
      </w:r>
      <w:r w:rsidR="00EA0FB8">
        <w:instrText xml:space="preserve"> XE "</w:instrText>
      </w:r>
      <w:r w:rsidR="00EA0FB8" w:rsidRPr="00557F50">
        <w:instrText>Omohyoid muscle</w:instrText>
      </w:r>
      <w:r w:rsidR="00EA0FB8">
        <w:instrText xml:space="preserve">" </w:instrText>
      </w:r>
      <w:r w:rsidR="00EA0FB8">
        <w:fldChar w:fldCharType="end"/>
      </w:r>
      <w:r w:rsidRPr="00383EEB">
        <w:t>, or the recurrent laryngeal nerve</w:t>
      </w:r>
      <w:r w:rsidR="0050521B">
        <w:t>s</w:t>
      </w:r>
      <w:r>
        <w:t xml:space="preserve">, </w:t>
      </w:r>
      <w:r w:rsidRPr="00383EEB">
        <w:t>appear in multiple works, and the accounts sometimes diverge, whether through topical focus or differences arising from Galen’s own dissection of different animal species (notably the ape and the pig). Such divergences are not merely terminological; they have direct implications for how the anatomy of phonation, as Galen conceived it, is to be understood.</w:t>
      </w:r>
      <w:r>
        <w:rPr>
          <w:rStyle w:val="FootnoteReference"/>
        </w:rPr>
        <w:footnoteReference w:id="9"/>
      </w:r>
    </w:p>
    <w:p w14:paraId="52DE22F5" w14:textId="51266900" w:rsidR="00BA4040" w:rsidRDefault="00BA4040" w:rsidP="00BA4040">
      <w:r>
        <w:lastRenderedPageBreak/>
        <w:t xml:space="preserve">Despite the centrality of voice in Galen’s thought and the richness of the material dispersed throughout his corpus, modern scholarship has yet to produce a comprehensive study that reconstructs Galen’s understanding of phonation as a unified physiological process. Existing studies tend to approach the subject tangentially—often as part of broader discussions on respiration, neurology, or the functions of the </w:t>
      </w:r>
      <w:proofErr w:type="spellStart"/>
      <w:r>
        <w:rPr>
          <w:i/>
        </w:rPr>
        <w:t>psychē</w:t>
      </w:r>
      <w:proofErr w:type="spellEnd"/>
      <w:r>
        <w:t>. For instance, Peter N. Singer’s analysis of Galen’s pneuma theory dives into the roles of vital and psychic pneuma in physiology and psychology. Still, it does not focus specifically on the mechanisms of voice production.</w:t>
      </w:r>
      <w:r>
        <w:rPr>
          <w:vertAlign w:val="superscript"/>
        </w:rPr>
        <w:footnoteReference w:id="10"/>
      </w:r>
      <w:r>
        <w:t xml:space="preserve"> Similarly, while Heinrich von Staden has illuminated aspects of Galen’s anatomical experiments, and R. J. Hankinson has explored the interplay between body and spirit in Greek medicine, their works do not synthesise Galen’s dispersed observations into a coherent theory of voice production.</w:t>
      </w:r>
      <w:r>
        <w:rPr>
          <w:vertAlign w:val="superscript"/>
        </w:rPr>
        <w:footnoteReference w:id="11"/>
      </w:r>
      <w:r w:rsidRPr="003616BB">
        <w:t xml:space="preserve"> </w:t>
      </w:r>
      <w:r>
        <w:t xml:space="preserve">Likewise, while Armelle </w:t>
      </w:r>
      <w:proofErr w:type="spellStart"/>
      <w:r>
        <w:t>Debru</w:t>
      </w:r>
      <w:proofErr w:type="spellEnd"/>
      <w:r>
        <w:t xml:space="preserve"> has provided valuable discussions of the trachea</w:t>
      </w:r>
      <w:r w:rsidR="00071669">
        <w:fldChar w:fldCharType="begin"/>
      </w:r>
      <w:r w:rsidR="00071669">
        <w:instrText xml:space="preserve"> XE "</w:instrText>
      </w:r>
      <w:r w:rsidR="00071669" w:rsidRPr="00CD105F">
        <w:instrText>Trachea</w:instrText>
      </w:r>
      <w:r w:rsidR="00071669">
        <w:instrText xml:space="preserve">" </w:instrText>
      </w:r>
      <w:r w:rsidR="00071669">
        <w:fldChar w:fldCharType="end"/>
      </w:r>
      <w:r>
        <w:t xml:space="preserve"> and the respiratory system </w:t>
      </w:r>
      <w:r w:rsidR="00E57507">
        <w:t>in</w:t>
      </w:r>
      <w:r>
        <w:t xml:space="preserve"> her extensive account o</w:t>
      </w:r>
      <w:r w:rsidR="00E57507">
        <w:t>f</w:t>
      </w:r>
      <w:r>
        <w:t xml:space="preserve"> respiration in Galen, these do not address the specific manner in which the larynx </w:t>
      </w:r>
      <w:r w:rsidR="00E57507">
        <w:t>transform</w:t>
      </w:r>
      <w:r>
        <w:t xml:space="preserve">s </w:t>
      </w:r>
      <w:proofErr w:type="spellStart"/>
      <w:r w:rsidRPr="00587924">
        <w:rPr>
          <w:rFonts w:ascii="IFAO-Grec Unicode" w:hAnsi="IFAO-Grec Unicode"/>
        </w:rPr>
        <w:t>ἐκφύσησις</w:t>
      </w:r>
      <w:proofErr w:type="spellEnd"/>
      <w:r>
        <w:t xml:space="preserve"> into voice.</w:t>
      </w:r>
      <w:r>
        <w:rPr>
          <w:rStyle w:val="FootnoteReference"/>
        </w:rPr>
        <w:footnoteReference w:id="12"/>
      </w:r>
      <w:r>
        <w:t xml:space="preserve"> Indeed, the secondary literature has primarily concentrated on isolated elements: the role of the lungs</w:t>
      </w:r>
      <w:r w:rsidR="00071669">
        <w:fldChar w:fldCharType="begin"/>
      </w:r>
      <w:r w:rsidR="00071669">
        <w:instrText xml:space="preserve"> XE "</w:instrText>
      </w:r>
      <w:r w:rsidR="00071669" w:rsidRPr="00E9307F">
        <w:instrText>Lungs</w:instrText>
      </w:r>
      <w:r w:rsidR="00071669">
        <w:instrText xml:space="preserve">" </w:instrText>
      </w:r>
      <w:r w:rsidR="00071669">
        <w:fldChar w:fldCharType="end"/>
      </w:r>
      <w:r>
        <w:t xml:space="preserve"> and thorax in respiration, the conceptual place of </w:t>
      </w:r>
      <w:r>
        <w:rPr>
          <w:i/>
        </w:rPr>
        <w:t>pneuma</w:t>
      </w:r>
      <w:r>
        <w:t xml:space="preserve"> in Galenic psychology, or the structure and function of specific nerves and muscles.</w:t>
      </w:r>
      <w:r w:rsidRPr="00B85117">
        <w:t xml:space="preserve"> </w:t>
      </w:r>
      <w:r>
        <w:t>While these studies offer valuable insights, they do not attempt to synthesise Galen’s dispersed observations into a coherent theory of voice production.</w:t>
      </w:r>
      <w:r>
        <w:rPr>
          <w:rStyle w:val="FootnoteReference"/>
        </w:rPr>
        <w:footnoteReference w:id="13"/>
      </w:r>
      <w:r>
        <w:t xml:space="preserve"> More importantly, there has been no dedicated effort to </w:t>
      </w:r>
      <w:r>
        <w:lastRenderedPageBreak/>
        <w:t xml:space="preserve">map out the anatomical parts involved in phonation, such as the glottis, the laryngeal muscles, the laryngeal nerves, and other supportive body parts in a way that reflects Galen’s own integrated anatomical and physiological framework. </w:t>
      </w:r>
      <w:r w:rsidRPr="00487B94">
        <w:t xml:space="preserve">This lacuna is particularly surprising given Galen’s explicit recognition of voice as </w:t>
      </w:r>
      <w:r>
        <w:rPr>
          <w:i/>
          <w:iCs/>
        </w:rPr>
        <w:t xml:space="preserve">the most important </w:t>
      </w:r>
      <w:r w:rsidRPr="00487B94">
        <w:rPr>
          <w:i/>
          <w:iCs/>
        </w:rPr>
        <w:t>work of the soul</w:t>
      </w:r>
      <w:r w:rsidRPr="00487B94">
        <w:t xml:space="preserve">, and the complexity with which he describes its corporeal </w:t>
      </w:r>
      <w:r>
        <w:t>foundations</w:t>
      </w:r>
      <w:r w:rsidRPr="00487B94">
        <w:t xml:space="preserve">. The absence of a systematic </w:t>
      </w:r>
      <w:r>
        <w:t xml:space="preserve">study </w:t>
      </w:r>
      <w:r w:rsidRPr="00487B94">
        <w:t>not only hinders our understanding of</w:t>
      </w:r>
      <w:r>
        <w:t xml:space="preserve"> a significant portion of</w:t>
      </w:r>
      <w:r w:rsidRPr="00487B94">
        <w:t xml:space="preserve"> Galen’s medical thought but also obscures </w:t>
      </w:r>
      <w:r w:rsidR="00647A24">
        <w:t>the ways in which</w:t>
      </w:r>
      <w:r w:rsidRPr="00487B94">
        <w:t xml:space="preserve"> he linked physical structure to psychological</w:t>
      </w:r>
      <w:r>
        <w:t xml:space="preserve"> </w:t>
      </w:r>
      <w:r w:rsidRPr="00487B94">
        <w:t>and rhetorical concerns.</w:t>
      </w:r>
    </w:p>
    <w:p w14:paraId="2EEFE826" w14:textId="74FE9F45" w:rsidR="00BA4040" w:rsidRPr="001A1B52" w:rsidRDefault="00BA4040" w:rsidP="00BA4040">
      <w:pPr>
        <w:rPr>
          <w:color w:val="000000"/>
        </w:rPr>
      </w:pPr>
      <w:r>
        <w:rPr>
          <w:color w:val="000000"/>
        </w:rPr>
        <w:t>This study aims to address this lacuna by reconstructing and analysing Galen's theory of phonation</w:t>
      </w:r>
      <w:r w:rsidR="00CF3593">
        <w:rPr>
          <w:color w:val="000000"/>
        </w:rPr>
        <w:t>.</w:t>
      </w:r>
      <w:r>
        <w:rPr>
          <w:color w:val="000000"/>
        </w:rPr>
        <w:t xml:space="preserve"> </w:t>
      </w:r>
      <w:r w:rsidR="00CF3593">
        <w:rPr>
          <w:color w:val="000000"/>
        </w:rPr>
        <w:t>This</w:t>
      </w:r>
      <w:r>
        <w:rPr>
          <w:color w:val="000000"/>
        </w:rPr>
        <w:t xml:space="preserve"> topic</w:t>
      </w:r>
      <w:r w:rsidR="00CF3593">
        <w:rPr>
          <w:color w:val="000000"/>
        </w:rPr>
        <w:t xml:space="preserve"> has been </w:t>
      </w:r>
      <w:r>
        <w:rPr>
          <w:color w:val="000000"/>
        </w:rPr>
        <w:t xml:space="preserve">surprisingly underexamined despite the central role Galen himself assigns to the voice. </w:t>
      </w:r>
      <w:r w:rsidRPr="001A1B52">
        <w:rPr>
          <w:rFonts w:eastAsia="Times New Roman"/>
          <w:color w:val="000000"/>
        </w:rPr>
        <w:t xml:space="preserve">The central question guiding this inquiry is: </w:t>
      </w:r>
      <w:r w:rsidRPr="001A1B52">
        <w:rPr>
          <w:color w:val="000000"/>
        </w:rPr>
        <w:t xml:space="preserve">How does Galen conceive the anatomical structures involved in phonation, and how does he understand their coordinated action in transforming </w:t>
      </w:r>
      <w:proofErr w:type="spellStart"/>
      <w:r w:rsidR="00B01FD7" w:rsidRPr="00587924">
        <w:rPr>
          <w:rFonts w:ascii="IFAO-Grec Unicode" w:hAnsi="IFAO-Grec Unicode"/>
          <w:color w:val="000000"/>
        </w:rPr>
        <w:t>ἐκφύσησις</w:t>
      </w:r>
      <w:proofErr w:type="spellEnd"/>
      <w:r w:rsidR="00B01FD7" w:rsidRPr="001A1B52">
        <w:rPr>
          <w:color w:val="000000"/>
        </w:rPr>
        <w:t xml:space="preserve"> </w:t>
      </w:r>
      <w:r w:rsidRPr="001A1B52">
        <w:rPr>
          <w:color w:val="000000"/>
        </w:rPr>
        <w:t>(</w:t>
      </w:r>
      <w:r w:rsidR="00B01FD7" w:rsidRPr="001A1B52">
        <w:rPr>
          <w:color w:val="000000"/>
        </w:rPr>
        <w:t>forceful exhalation</w:t>
      </w:r>
      <w:r w:rsidRPr="001A1B52">
        <w:rPr>
          <w:color w:val="000000"/>
        </w:rPr>
        <w:t>) into voice?</w:t>
      </w:r>
      <w:r w:rsidRPr="001A1B52">
        <w:rPr>
          <w:rFonts w:eastAsia="Times New Roman"/>
          <w:color w:val="000000"/>
        </w:rPr>
        <w:t xml:space="preserve"> A second, closely related question concerns the intellectual architecture that underpins Galen’s explanation: </w:t>
      </w:r>
      <w:r w:rsidRPr="001A1B52">
        <w:rPr>
          <w:color w:val="000000"/>
        </w:rPr>
        <w:t>How does his teleological reasoning, his conviction that every part of the body is crafted with skill (</w:t>
      </w:r>
      <w:proofErr w:type="spellStart"/>
      <w:r w:rsidRPr="00587924">
        <w:rPr>
          <w:rFonts w:ascii="IFAO-Grec Unicode" w:hAnsi="IFAO-Grec Unicode"/>
          <w:color w:val="000000"/>
        </w:rPr>
        <w:t>τέχνη</w:t>
      </w:r>
      <w:proofErr w:type="spellEnd"/>
      <w:r w:rsidRPr="001A1B52">
        <w:rPr>
          <w:color w:val="000000"/>
        </w:rPr>
        <w:t>) and forethought (</w:t>
      </w:r>
      <w:r w:rsidRPr="00587924">
        <w:rPr>
          <w:rFonts w:ascii="IFAO-Grec Unicode" w:hAnsi="IFAO-Grec Unicode"/>
          <w:color w:val="000000"/>
        </w:rPr>
        <w:t>π</w:t>
      </w:r>
      <w:proofErr w:type="spellStart"/>
      <w:r w:rsidRPr="00587924">
        <w:rPr>
          <w:rFonts w:ascii="IFAO-Grec Unicode" w:hAnsi="IFAO-Grec Unicode"/>
          <w:color w:val="000000"/>
        </w:rPr>
        <w:t>ρόνοι</w:t>
      </w:r>
      <w:proofErr w:type="spellEnd"/>
      <w:r w:rsidRPr="00587924">
        <w:rPr>
          <w:rFonts w:ascii="IFAO-Grec Unicode" w:hAnsi="IFAO-Grec Unicode"/>
          <w:color w:val="000000"/>
        </w:rPr>
        <w:t>α</w:t>
      </w:r>
      <w:r w:rsidRPr="001A1B52">
        <w:rPr>
          <w:color w:val="000000"/>
        </w:rPr>
        <w:t>), serve as the epistemic principle that binds his anatomical descriptions and physiological analyses into a coherent, intelligible system?</w:t>
      </w:r>
      <w:r>
        <w:rPr>
          <w:color w:val="000000"/>
        </w:rPr>
        <w:t xml:space="preserve"> </w:t>
      </w:r>
      <w:r w:rsidRPr="001A1B52">
        <w:rPr>
          <w:color w:val="000000"/>
        </w:rPr>
        <w:t xml:space="preserve">From these questions emerges the principal argument of this thesis: </w:t>
      </w:r>
      <w:r w:rsidRPr="001A1B52">
        <w:rPr>
          <w:rFonts w:eastAsia="Times New Roman"/>
          <w:color w:val="000000"/>
        </w:rPr>
        <w:t>Galen’s accounts of the anatomy and physiology of voice production, although scattered across several works, form an integrated and internally coherent model whose unity becomes apparent only when the material is examined in its totality.</w:t>
      </w:r>
      <w:r w:rsidRPr="001A1B52">
        <w:rPr>
          <w:color w:val="000000"/>
        </w:rPr>
        <w:t xml:space="preserve"> This model is fundamentally </w:t>
      </w:r>
      <w:r w:rsidRPr="001A1B52">
        <w:rPr>
          <w:rFonts w:eastAsia="Times New Roman"/>
          <w:color w:val="000000"/>
        </w:rPr>
        <w:t>teleological</w:t>
      </w:r>
      <w:r w:rsidRPr="001A1B52">
        <w:rPr>
          <w:color w:val="000000"/>
        </w:rPr>
        <w:t xml:space="preserve">. </w:t>
      </w:r>
      <w:r>
        <w:rPr>
          <w:color w:val="000000"/>
        </w:rPr>
        <w:t xml:space="preserve"> </w:t>
      </w:r>
      <w:r>
        <w:t>Galen does not merely describe the organs involved in phonation; he explains why each part possesses the material composition, spatial arrangement, and mechanical properties it does, and how these features allow it to fulfil its function within a larger system. The cartilaginous structure of the trachea</w:t>
      </w:r>
      <w:r w:rsidR="00071669">
        <w:fldChar w:fldCharType="begin"/>
      </w:r>
      <w:r w:rsidR="00071669">
        <w:instrText xml:space="preserve"> XE "</w:instrText>
      </w:r>
      <w:r w:rsidR="00071669" w:rsidRPr="00CD105F">
        <w:instrText>Trachea</w:instrText>
      </w:r>
      <w:r w:rsidR="00071669">
        <w:instrText xml:space="preserve">" </w:instrText>
      </w:r>
      <w:r w:rsidR="00071669">
        <w:fldChar w:fldCharType="end"/>
      </w:r>
      <w:r>
        <w:t xml:space="preserve">, </w:t>
      </w:r>
      <w:r>
        <w:lastRenderedPageBreak/>
        <w:t>the laryngeal cartilages, the muscular configuration of the larynx, the bilateral organisation of the phonatory apparatus, and the unique nature of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t xml:space="preserve"> are all, in his account, manifestations of nature’s purposive design. Teleology thus provides the intelligible order through which the physiological mechanism of </w:t>
      </w:r>
      <w:proofErr w:type="spellStart"/>
      <w:r w:rsidRPr="00587924">
        <w:rPr>
          <w:rFonts w:ascii="IFAO-Grec Unicode" w:hAnsi="IFAO-Grec Unicode"/>
        </w:rPr>
        <w:t>ἐκφύσησις</w:t>
      </w:r>
      <w:proofErr w:type="spellEnd"/>
      <w:r>
        <w:t>, traveling in the trachea</w:t>
      </w:r>
      <w:r w:rsidR="00071669">
        <w:fldChar w:fldCharType="begin"/>
      </w:r>
      <w:r w:rsidR="00071669">
        <w:instrText xml:space="preserve"> XE "</w:instrText>
      </w:r>
      <w:r w:rsidR="00071669" w:rsidRPr="00CD105F">
        <w:instrText>Trachea</w:instrText>
      </w:r>
      <w:r w:rsidR="00071669">
        <w:instrText xml:space="preserve">" </w:instrText>
      </w:r>
      <w:r w:rsidR="00071669">
        <w:fldChar w:fldCharType="end"/>
      </w:r>
      <w:r>
        <w:t>, modified in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t>, struck by the cartilages of the larynx, and resonated through the airway, can be explained.</w:t>
      </w:r>
      <w:r>
        <w:rPr>
          <w:rStyle w:val="FootnoteReference"/>
        </w:rPr>
        <w:footnoteReference w:id="14"/>
      </w:r>
      <w:r>
        <w:t xml:space="preserve"> </w:t>
      </w:r>
    </w:p>
    <w:p w14:paraId="44A9B6CC" w14:textId="77777777" w:rsidR="00BA4040" w:rsidRDefault="00BA4040" w:rsidP="00BA4040">
      <w:pPr>
        <w:rPr>
          <w:color w:val="000000"/>
        </w:rPr>
      </w:pPr>
      <w:r>
        <w:t xml:space="preserve">While this work has broader implications for understanding Galen’s intellectual method, it </w:t>
      </w:r>
      <w:r w:rsidRPr="00501EC8">
        <w:rPr>
          <w:color w:val="000000"/>
        </w:rPr>
        <w:t xml:space="preserve">focuses specifically on the </w:t>
      </w:r>
      <w:r>
        <w:rPr>
          <w:color w:val="000000"/>
        </w:rPr>
        <w:t xml:space="preserve">anatomy and </w:t>
      </w:r>
      <w:r w:rsidRPr="00501EC8">
        <w:rPr>
          <w:color w:val="000000"/>
        </w:rPr>
        <w:t xml:space="preserve">physiological mechanisms of voice production in </w:t>
      </w:r>
      <w:r>
        <w:rPr>
          <w:color w:val="000000"/>
        </w:rPr>
        <w:t>hi</w:t>
      </w:r>
      <w:r w:rsidRPr="00501EC8">
        <w:rPr>
          <w:color w:val="000000"/>
        </w:rPr>
        <w:t>s corpus, drawing primarily from his</w:t>
      </w:r>
      <w:r>
        <w:rPr>
          <w:color w:val="000000"/>
        </w:rPr>
        <w:t xml:space="preserve"> anatomical and physiological works. </w:t>
      </w:r>
      <w:r w:rsidRPr="00501EC8">
        <w:rPr>
          <w:color w:val="000000"/>
        </w:rPr>
        <w:t xml:space="preserve">Its aim is not to offer a philosophical or cultural interpretation of the concept of voice in antiquity, nor to trace the broader rhetorical, psychological, or metaphysical dimensions of </w:t>
      </w:r>
      <w:proofErr w:type="spellStart"/>
      <w:r w:rsidRPr="00501EC8">
        <w:rPr>
          <w:i/>
          <w:iCs/>
          <w:color w:val="000000"/>
        </w:rPr>
        <w:t>phōnē</w:t>
      </w:r>
      <w:proofErr w:type="spellEnd"/>
      <w:r w:rsidRPr="00501EC8">
        <w:rPr>
          <w:color w:val="000000"/>
        </w:rPr>
        <w:t xml:space="preserve"> in Galen’s thought. Such inquiries, while important, fall outside the scope of this study due to their breadth. </w:t>
      </w:r>
      <w:r>
        <w:rPr>
          <w:color w:val="000000"/>
        </w:rPr>
        <w:t>Moreover, this study is focused solely on voice, not on what happens after it emerges: once it appears, it can be shaped into articulations and speech. This shaping involves body parts not essential to voice emission (e.g., the uvula, the tongue, and the teeth), as well as broader psychological dimensions in the study of voice. Similarly, it will not cover modulation of voice in terms of pitch and timbre.</w:t>
      </w:r>
    </w:p>
    <w:p w14:paraId="3DD68467" w14:textId="36F0DD7B" w:rsidR="00BA4040" w:rsidRDefault="00BA4040" w:rsidP="00BA4040">
      <w:pPr>
        <w:rPr>
          <w:color w:val="000000"/>
        </w:rPr>
      </w:pPr>
      <w:r w:rsidRPr="00501EC8">
        <w:rPr>
          <w:color w:val="000000"/>
        </w:rPr>
        <w:t xml:space="preserve">Instead, this </w:t>
      </w:r>
      <w:r>
        <w:rPr>
          <w:color w:val="000000"/>
        </w:rPr>
        <w:t>study</w:t>
      </w:r>
      <w:r w:rsidRPr="00501EC8">
        <w:rPr>
          <w:color w:val="000000"/>
        </w:rPr>
        <w:t xml:space="preserve"> is grounded in Galen’s physiological and anatomical descriptions </w:t>
      </w:r>
      <w:r>
        <w:rPr>
          <w:color w:val="000000"/>
        </w:rPr>
        <w:t>to</w:t>
      </w:r>
      <w:r w:rsidRPr="00501EC8">
        <w:rPr>
          <w:color w:val="000000"/>
        </w:rPr>
        <w:t xml:space="preserve"> </w:t>
      </w:r>
      <w:r>
        <w:rPr>
          <w:color w:val="000000"/>
        </w:rPr>
        <w:t>reconstruct</w:t>
      </w:r>
      <w:r w:rsidRPr="00501EC8">
        <w:rPr>
          <w:color w:val="000000"/>
        </w:rPr>
        <w:t xml:space="preserve"> how he understood the body</w:t>
      </w:r>
      <w:r>
        <w:rPr>
          <w:color w:val="000000"/>
        </w:rPr>
        <w:t>’s</w:t>
      </w:r>
      <w:r w:rsidRPr="00501EC8">
        <w:rPr>
          <w:color w:val="000000"/>
        </w:rPr>
        <w:t xml:space="preserve"> </w:t>
      </w:r>
      <w:r>
        <w:rPr>
          <w:color w:val="000000"/>
        </w:rPr>
        <w:t>generation</w:t>
      </w:r>
      <w:r w:rsidRPr="00501EC8">
        <w:rPr>
          <w:color w:val="000000"/>
        </w:rPr>
        <w:t xml:space="preserve"> </w:t>
      </w:r>
      <w:r>
        <w:rPr>
          <w:color w:val="000000"/>
        </w:rPr>
        <w:t>of</w:t>
      </w:r>
      <w:r w:rsidRPr="00501EC8">
        <w:rPr>
          <w:color w:val="000000"/>
        </w:rPr>
        <w:t xml:space="preserve"> voice as a corporeal process</w:t>
      </w:r>
      <w:r>
        <w:rPr>
          <w:color w:val="000000"/>
        </w:rPr>
        <w:t>,</w:t>
      </w:r>
      <w:r w:rsidRPr="00501EC8">
        <w:rPr>
          <w:color w:val="000000"/>
        </w:rPr>
        <w:t xml:space="preserve"> coordinat</w:t>
      </w:r>
      <w:r>
        <w:rPr>
          <w:color w:val="000000"/>
        </w:rPr>
        <w:t>ed</w:t>
      </w:r>
      <w:r w:rsidRPr="00501EC8">
        <w:rPr>
          <w:color w:val="000000"/>
        </w:rPr>
        <w:t xml:space="preserve"> </w:t>
      </w:r>
      <w:r>
        <w:rPr>
          <w:color w:val="000000"/>
        </w:rPr>
        <w:t>by</w:t>
      </w:r>
      <w:r w:rsidRPr="00501EC8">
        <w:rPr>
          <w:color w:val="000000"/>
        </w:rPr>
        <w:t xml:space="preserve"> breath, muscles, nerves, and specific anatomical structures.</w:t>
      </w:r>
      <w:r>
        <w:rPr>
          <w:color w:val="000000"/>
        </w:rPr>
        <w:t xml:space="preserve"> By narrowing the inquiry in this way, this work aims to clarify Galen’s explanatory model of phonation and assess its internal coherence within the broader framework of his medical theory, demonstrating that it aligns well with </w:t>
      </w:r>
      <w:r w:rsidR="00E01FE6">
        <w:rPr>
          <w:color w:val="000000"/>
        </w:rPr>
        <w:t>his</w:t>
      </w:r>
      <w:r>
        <w:rPr>
          <w:color w:val="000000"/>
        </w:rPr>
        <w:t xml:space="preserve"> teleological thinking. By tracing Galen’s discussion of the structures and </w:t>
      </w:r>
      <w:r>
        <w:rPr>
          <w:color w:val="000000"/>
        </w:rPr>
        <w:lastRenderedPageBreak/>
        <w:t>functions involved in vocal production, we may also come to see more clearly how one of antiquity’s most outstanding physicians understood the development of knowledge itself—and how anatomical insight transformed physiological doctrine. It offers a test case for Galen’s anatomical epistemology: how he builds his physiological models</w:t>
      </w:r>
      <w:r w:rsidR="00FB68CF">
        <w:rPr>
          <w:color w:val="000000"/>
        </w:rPr>
        <w:t xml:space="preserve"> from anatomical observation</w:t>
      </w:r>
      <w:r>
        <w:rPr>
          <w:color w:val="000000"/>
        </w:rPr>
        <w:t xml:space="preserve">. In doing so, it contributes to our understanding not only of ancient phonation theory but also of Galen’s explanatory style, his use of analogy, and his relationship to both philosophical thought and empirical dissection. However, such physiological inquiry requires a strong anatomical basis: one cannot understand the coordinated function of body organs without understanding the nature of those organs. As will be demonstrated, such anatomical inquiry is essential, as Galen’s conception of several bodily structures differs substantially from the modern understanding and warrants independent study. </w:t>
      </w:r>
    </w:p>
    <w:p w14:paraId="69A24A84" w14:textId="42E9FF17" w:rsidR="00BA4040" w:rsidRDefault="00BA4040" w:rsidP="00BA4040">
      <w:pPr>
        <w:rPr>
          <w:color w:val="000000"/>
        </w:rPr>
      </w:pPr>
      <w:r w:rsidRPr="003E33DB">
        <w:rPr>
          <w:color w:val="000000"/>
        </w:rPr>
        <w:t xml:space="preserve">The reconstruction offered in this thesis relies on a close philological and anatomical method, and on a careful </w:t>
      </w:r>
      <w:r w:rsidR="005445F3" w:rsidRPr="003E33DB">
        <w:rPr>
          <w:color w:val="000000"/>
        </w:rPr>
        <w:t>delimitation</w:t>
      </w:r>
      <w:r w:rsidRPr="003E33DB">
        <w:rPr>
          <w:color w:val="000000"/>
        </w:rPr>
        <w:t xml:space="preserve"> of the scope of inquiry. The primary sources for the anatomical analysis are the seventh book of </w:t>
      </w:r>
      <w:r>
        <w:rPr>
          <w:i/>
          <w:iCs/>
          <w:color w:val="000000"/>
        </w:rPr>
        <w:t>UP</w:t>
      </w:r>
      <w:r w:rsidRPr="003E33DB">
        <w:rPr>
          <w:color w:val="000000"/>
        </w:rPr>
        <w:t xml:space="preserve"> and the eleventh </w:t>
      </w:r>
      <w:r>
        <w:rPr>
          <w:color w:val="000000"/>
        </w:rPr>
        <w:t>and</w:t>
      </w:r>
      <w:r w:rsidRPr="003E33DB">
        <w:rPr>
          <w:color w:val="000000"/>
        </w:rPr>
        <w:t xml:space="preserve"> fourteenth books of </w:t>
      </w:r>
      <w:r>
        <w:rPr>
          <w:i/>
          <w:iCs/>
          <w:color w:val="000000"/>
        </w:rPr>
        <w:t>AA</w:t>
      </w:r>
      <w:r w:rsidRPr="003E33DB">
        <w:rPr>
          <w:color w:val="000000"/>
        </w:rPr>
        <w:t xml:space="preserve">, the </w:t>
      </w:r>
      <w:r>
        <w:rPr>
          <w:color w:val="000000"/>
        </w:rPr>
        <w:t>latter two</w:t>
      </w:r>
      <w:r w:rsidRPr="003E33DB">
        <w:rPr>
          <w:color w:val="000000"/>
        </w:rPr>
        <w:t xml:space="preserve"> surviving only in Arabic. Supplementary anatomical details are found in </w:t>
      </w:r>
      <w:r w:rsidRPr="003E33DB">
        <w:rPr>
          <w:i/>
          <w:iCs/>
          <w:color w:val="000000"/>
        </w:rPr>
        <w:t xml:space="preserve">De </w:t>
      </w:r>
      <w:proofErr w:type="spellStart"/>
      <w:r w:rsidRPr="003E33DB">
        <w:rPr>
          <w:i/>
          <w:iCs/>
          <w:color w:val="000000"/>
        </w:rPr>
        <w:t>dissectione</w:t>
      </w:r>
      <w:proofErr w:type="spellEnd"/>
      <w:r w:rsidRPr="003E33DB">
        <w:rPr>
          <w:i/>
          <w:iCs/>
          <w:color w:val="000000"/>
        </w:rPr>
        <w:t xml:space="preserve"> </w:t>
      </w:r>
      <w:proofErr w:type="spellStart"/>
      <w:r w:rsidRPr="003E33DB">
        <w:rPr>
          <w:i/>
          <w:iCs/>
          <w:color w:val="000000"/>
        </w:rPr>
        <w:t>musculorum</w:t>
      </w:r>
      <w:proofErr w:type="spellEnd"/>
      <w:r w:rsidRPr="003E33DB">
        <w:rPr>
          <w:color w:val="000000"/>
        </w:rPr>
        <w:t xml:space="preserve"> and other</w:t>
      </w:r>
      <w:r>
        <w:rPr>
          <w:color w:val="000000"/>
        </w:rPr>
        <w:t>,</w:t>
      </w:r>
      <w:r w:rsidRPr="003E33DB">
        <w:rPr>
          <w:color w:val="000000"/>
        </w:rPr>
        <w:t xml:space="preserve"> </w:t>
      </w:r>
      <w:r>
        <w:rPr>
          <w:color w:val="000000"/>
        </w:rPr>
        <w:t>less comprehensive</w:t>
      </w:r>
      <w:r w:rsidRPr="003E33DB">
        <w:rPr>
          <w:color w:val="000000"/>
        </w:rPr>
        <w:t xml:space="preserve"> treatises. The physiological analysis draws chiefly on </w:t>
      </w:r>
      <w:r w:rsidRPr="003E33DB">
        <w:rPr>
          <w:i/>
          <w:iCs/>
          <w:color w:val="000000"/>
        </w:rPr>
        <w:t>UP</w:t>
      </w:r>
      <w:r w:rsidRPr="003E33DB">
        <w:rPr>
          <w:color w:val="000000"/>
        </w:rPr>
        <w:t xml:space="preserve"> 7.13, </w:t>
      </w:r>
      <w:r w:rsidRPr="003E33DB">
        <w:rPr>
          <w:i/>
          <w:iCs/>
          <w:color w:val="000000"/>
        </w:rPr>
        <w:t>PHP</w:t>
      </w:r>
      <w:r w:rsidRPr="003E33DB">
        <w:rPr>
          <w:color w:val="000000"/>
        </w:rPr>
        <w:t xml:space="preserve"> 2, and the Latin </w:t>
      </w:r>
      <w:r w:rsidRPr="003E33DB">
        <w:rPr>
          <w:i/>
          <w:iCs/>
          <w:color w:val="000000"/>
        </w:rPr>
        <w:t>De Voce</w:t>
      </w:r>
      <w:r w:rsidRPr="003E33DB">
        <w:rPr>
          <w:color w:val="000000"/>
        </w:rPr>
        <w:t xml:space="preserve">, alongside relevant passages from </w:t>
      </w:r>
      <w:r w:rsidRPr="003E33DB">
        <w:rPr>
          <w:i/>
          <w:iCs/>
          <w:color w:val="000000"/>
        </w:rPr>
        <w:t xml:space="preserve">De </w:t>
      </w:r>
      <w:proofErr w:type="spellStart"/>
      <w:r w:rsidRPr="003E33DB">
        <w:rPr>
          <w:i/>
          <w:iCs/>
          <w:color w:val="000000"/>
        </w:rPr>
        <w:t>locis</w:t>
      </w:r>
      <w:proofErr w:type="spellEnd"/>
      <w:r w:rsidRPr="003E33DB">
        <w:rPr>
          <w:i/>
          <w:iCs/>
          <w:color w:val="000000"/>
        </w:rPr>
        <w:t xml:space="preserve"> </w:t>
      </w:r>
      <w:proofErr w:type="spellStart"/>
      <w:r w:rsidRPr="003E33DB">
        <w:rPr>
          <w:i/>
          <w:iCs/>
          <w:color w:val="000000"/>
        </w:rPr>
        <w:t>affectis</w:t>
      </w:r>
      <w:proofErr w:type="spellEnd"/>
      <w:r w:rsidRPr="003E33DB">
        <w:rPr>
          <w:color w:val="000000"/>
        </w:rPr>
        <w:t xml:space="preserve">, </w:t>
      </w:r>
      <w:r w:rsidRPr="003E33DB">
        <w:rPr>
          <w:i/>
          <w:iCs/>
          <w:color w:val="000000"/>
        </w:rPr>
        <w:t xml:space="preserve">De </w:t>
      </w:r>
      <w:proofErr w:type="spellStart"/>
      <w:r w:rsidRPr="003E33DB">
        <w:rPr>
          <w:i/>
          <w:iCs/>
          <w:color w:val="000000"/>
        </w:rPr>
        <w:t>foetuum</w:t>
      </w:r>
      <w:proofErr w:type="spellEnd"/>
      <w:r w:rsidRPr="003E33DB">
        <w:rPr>
          <w:i/>
          <w:iCs/>
          <w:color w:val="000000"/>
        </w:rPr>
        <w:t xml:space="preserve"> </w:t>
      </w:r>
      <w:proofErr w:type="spellStart"/>
      <w:r w:rsidRPr="003E33DB">
        <w:rPr>
          <w:i/>
          <w:iCs/>
          <w:color w:val="000000"/>
        </w:rPr>
        <w:t>formatione</w:t>
      </w:r>
      <w:proofErr w:type="spellEnd"/>
      <w:r w:rsidRPr="003E33DB">
        <w:rPr>
          <w:color w:val="000000"/>
        </w:rPr>
        <w:t>, and other works in which Galen discusses exhalation, muscular motion, and the mechanics of sound. Throughout, special attention is paid to Galen’s conceptual vocabulary</w:t>
      </w:r>
      <w:r>
        <w:rPr>
          <w:color w:val="000000"/>
        </w:rPr>
        <w:t xml:space="preserve">: </w:t>
      </w:r>
      <w:r w:rsidRPr="003E33DB">
        <w:rPr>
          <w:color w:val="000000"/>
        </w:rPr>
        <w:t xml:space="preserve">terms such as </w:t>
      </w:r>
      <w:r w:rsidRPr="00587924">
        <w:rPr>
          <w:rFonts w:ascii="IFAO-Grec Unicode" w:hAnsi="IFAO-Grec Unicode"/>
          <w:color w:val="000000"/>
          <w:lang w:val="el-GR"/>
        </w:rPr>
        <w:t>τι</w:t>
      </w:r>
      <w:r w:rsidRPr="00587924">
        <w:rPr>
          <w:rFonts w:ascii="IFAO-Grec Unicode" w:hAnsi="IFAO-Grec Unicode"/>
          <w:color w:val="000000"/>
        </w:rPr>
        <w:t xml:space="preserve"> </w:t>
      </w:r>
      <w:proofErr w:type="spellStart"/>
      <w:r w:rsidRPr="00587924">
        <w:rPr>
          <w:rFonts w:ascii="IFAO-Grec Unicode" w:hAnsi="IFAO-Grec Unicode"/>
          <w:color w:val="000000"/>
        </w:rPr>
        <w:t>σῶμ</w:t>
      </w:r>
      <w:proofErr w:type="spellEnd"/>
      <w:r w:rsidRPr="00587924">
        <w:rPr>
          <w:rFonts w:ascii="IFAO-Grec Unicode" w:hAnsi="IFAO-Grec Unicode"/>
          <w:color w:val="000000"/>
        </w:rPr>
        <w:t>α</w:t>
      </w:r>
      <w:r>
        <w:rPr>
          <w:color w:val="000000"/>
        </w:rPr>
        <w:t xml:space="preserve"> (a certain body)</w:t>
      </w:r>
      <w:r w:rsidRPr="003E33DB">
        <w:rPr>
          <w:color w:val="000000"/>
        </w:rPr>
        <w:t xml:space="preserve">, </w:t>
      </w:r>
      <w:proofErr w:type="spellStart"/>
      <w:r w:rsidRPr="00587924">
        <w:rPr>
          <w:rFonts w:ascii="IFAO-Grec Unicode" w:hAnsi="IFAO-Grec Unicode"/>
          <w:color w:val="000000"/>
        </w:rPr>
        <w:t>ὕλη</w:t>
      </w:r>
      <w:proofErr w:type="spellEnd"/>
      <w:r w:rsidRPr="00587924">
        <w:rPr>
          <w:rFonts w:ascii="IFAO-Grec Unicode" w:hAnsi="IFAO-Grec Unicode"/>
          <w:color w:val="000000"/>
        </w:rPr>
        <w:t xml:space="preserve"> </w:t>
      </w:r>
      <w:proofErr w:type="spellStart"/>
      <w:r w:rsidRPr="00587924">
        <w:rPr>
          <w:rFonts w:ascii="IFAO-Grec Unicode" w:hAnsi="IFAO-Grec Unicode"/>
          <w:color w:val="000000"/>
        </w:rPr>
        <w:t>οἰκεί</w:t>
      </w:r>
      <w:proofErr w:type="spellEnd"/>
      <w:r w:rsidRPr="00587924">
        <w:rPr>
          <w:rFonts w:ascii="IFAO-Grec Unicode" w:hAnsi="IFAO-Grec Unicode"/>
          <w:color w:val="000000"/>
        </w:rPr>
        <w:t>α</w:t>
      </w:r>
      <w:r>
        <w:rPr>
          <w:color w:val="000000"/>
        </w:rPr>
        <w:t xml:space="preserve"> (proper material)</w:t>
      </w:r>
      <w:r w:rsidRPr="003E33DB">
        <w:rPr>
          <w:color w:val="000000"/>
        </w:rPr>
        <w:t xml:space="preserve">, </w:t>
      </w:r>
      <w:proofErr w:type="spellStart"/>
      <w:r w:rsidRPr="00587924">
        <w:rPr>
          <w:rFonts w:ascii="IFAO-Grec Unicode" w:hAnsi="IFAO-Grec Unicode"/>
          <w:color w:val="000000"/>
        </w:rPr>
        <w:t>ἐκφύσησις</w:t>
      </w:r>
      <w:proofErr w:type="spellEnd"/>
      <w:r>
        <w:rPr>
          <w:color w:val="000000"/>
        </w:rPr>
        <w:t xml:space="preserve"> (forceful exhalation)</w:t>
      </w:r>
      <w:r w:rsidRPr="003E33DB">
        <w:rPr>
          <w:color w:val="000000"/>
        </w:rPr>
        <w:t xml:space="preserve">, </w:t>
      </w:r>
      <w:r w:rsidRPr="00587924">
        <w:rPr>
          <w:rFonts w:ascii="IFAO-Grec Unicode" w:hAnsi="IFAO-Grec Unicode"/>
          <w:color w:val="000000"/>
        </w:rPr>
        <w:t>π</w:t>
      </w:r>
      <w:proofErr w:type="spellStart"/>
      <w:r w:rsidRPr="00587924">
        <w:rPr>
          <w:rFonts w:ascii="IFAO-Grec Unicode" w:hAnsi="IFAO-Grec Unicode"/>
          <w:color w:val="000000"/>
        </w:rPr>
        <w:t>ληγή</w:t>
      </w:r>
      <w:proofErr w:type="spellEnd"/>
      <w:r>
        <w:rPr>
          <w:color w:val="000000"/>
        </w:rPr>
        <w:t xml:space="preserve"> (strike)</w:t>
      </w:r>
      <w:r w:rsidRPr="003E33DB">
        <w:rPr>
          <w:color w:val="000000"/>
        </w:rPr>
        <w:t xml:space="preserve">, </w:t>
      </w:r>
      <w:proofErr w:type="spellStart"/>
      <w:r w:rsidRPr="00587924">
        <w:rPr>
          <w:rFonts w:ascii="IFAO-Grec Unicode" w:hAnsi="IFAO-Grec Unicode"/>
          <w:color w:val="000000"/>
        </w:rPr>
        <w:t>ῥώμη</w:t>
      </w:r>
      <w:proofErr w:type="spellEnd"/>
      <w:r>
        <w:rPr>
          <w:color w:val="000000"/>
        </w:rPr>
        <w:t xml:space="preserve"> (force)</w:t>
      </w:r>
      <w:r w:rsidRPr="003E33DB">
        <w:rPr>
          <w:color w:val="000000"/>
        </w:rPr>
        <w:t xml:space="preserve">, </w:t>
      </w:r>
      <w:proofErr w:type="spellStart"/>
      <w:r w:rsidRPr="00587924">
        <w:rPr>
          <w:rFonts w:ascii="IFAO-Grec Unicode" w:hAnsi="IFAO-Grec Unicode"/>
          <w:color w:val="000000"/>
        </w:rPr>
        <w:t>ῥυθμισθῆν</w:t>
      </w:r>
      <w:proofErr w:type="spellEnd"/>
      <w:r w:rsidRPr="00587924">
        <w:rPr>
          <w:rFonts w:ascii="IFAO-Grec Unicode" w:hAnsi="IFAO-Grec Unicode"/>
          <w:color w:val="000000"/>
        </w:rPr>
        <w:t>αι</w:t>
      </w:r>
      <w:r>
        <w:rPr>
          <w:color w:val="000000"/>
        </w:rPr>
        <w:t xml:space="preserve"> (to shape)</w:t>
      </w:r>
      <w:r w:rsidRPr="00225148">
        <w:rPr>
          <w:color w:val="000000"/>
        </w:rPr>
        <w:t xml:space="preserve">, </w:t>
      </w:r>
      <w:r w:rsidRPr="003E33DB">
        <w:rPr>
          <w:color w:val="000000"/>
        </w:rPr>
        <w:t>and to the analogies he employs to guide the reader’s comprehension, particularly those drawn from music (</w:t>
      </w:r>
      <w:r>
        <w:rPr>
          <w:color w:val="000000"/>
        </w:rPr>
        <w:t>with an emphasis on the</w:t>
      </w:r>
      <w:r w:rsidRPr="003E33DB">
        <w:rPr>
          <w:color w:val="000000"/>
        </w:rPr>
        <w:t xml:space="preserve"> </w:t>
      </w:r>
      <w:r w:rsidR="00E047A1">
        <w:rPr>
          <w:color w:val="000000"/>
        </w:rPr>
        <w:t>analogy</w:t>
      </w:r>
      <w:r w:rsidRPr="003E33DB">
        <w:rPr>
          <w:color w:val="000000"/>
        </w:rPr>
        <w:t xml:space="preserve"> between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sidRPr="003E33DB">
        <w:rPr>
          <w:color w:val="000000"/>
        </w:rPr>
        <w:t xml:space="preserve"> and the mouthpiece of the aulos). The methodological aim is not to impose external models, but to reconstruct Galen’s explanations on their own terms, using the conceptual resources internal to his writings.</w:t>
      </w:r>
    </w:p>
    <w:p w14:paraId="1211A7C3" w14:textId="49215DB7" w:rsidR="00BA4040" w:rsidRPr="006C3276" w:rsidRDefault="00BA4040" w:rsidP="006C3276">
      <w:pPr>
        <w:rPr>
          <w:color w:val="000000"/>
        </w:rPr>
      </w:pPr>
      <w:r>
        <w:rPr>
          <w:color w:val="000000"/>
        </w:rPr>
        <w:lastRenderedPageBreak/>
        <w:t xml:space="preserve">This work proceeds in two chapters. The first chapter reconstructs the anatomy of the phonatory system: the fixed group of body parts described by Galen as working together in the sake of phonation. </w:t>
      </w:r>
      <w:r w:rsidR="009E300A">
        <w:rPr>
          <w:color w:val="000000"/>
        </w:rPr>
        <w:t xml:space="preserve">The chapter begins with an introduction that </w:t>
      </w:r>
      <w:r w:rsidR="006C3276">
        <w:rPr>
          <w:color w:val="000000"/>
        </w:rPr>
        <w:t xml:space="preserve">provides historical background to the anatomical inquiries into voice and positions Galen as a central figure and his work as an unprecedented </w:t>
      </w:r>
      <w:r w:rsidR="0038184A">
        <w:rPr>
          <w:color w:val="000000"/>
        </w:rPr>
        <w:t>foundation</w:t>
      </w:r>
      <w:r w:rsidR="006C3276">
        <w:rPr>
          <w:color w:val="000000"/>
        </w:rPr>
        <w:t xml:space="preserve"> </w:t>
      </w:r>
      <w:r w:rsidR="006F4F6D">
        <w:rPr>
          <w:color w:val="000000"/>
        </w:rPr>
        <w:t>for</w:t>
      </w:r>
      <w:r w:rsidR="006C3276">
        <w:rPr>
          <w:color w:val="000000"/>
        </w:rPr>
        <w:t xml:space="preserve"> the study of the anatomy of phonation</w:t>
      </w:r>
      <w:r w:rsidR="006C5120">
        <w:rPr>
          <w:color w:val="000000"/>
        </w:rPr>
        <w:t xml:space="preserve">. </w:t>
      </w:r>
      <w:r w:rsidR="00440318">
        <w:rPr>
          <w:color w:val="000000"/>
        </w:rPr>
        <w:t>The analysis</w:t>
      </w:r>
      <w:r>
        <w:rPr>
          <w:color w:val="000000"/>
        </w:rPr>
        <w:t xml:space="preserve"> </w:t>
      </w:r>
      <w:r w:rsidR="009E300A">
        <w:rPr>
          <w:color w:val="000000"/>
        </w:rPr>
        <w:t>commences</w:t>
      </w:r>
      <w:r>
        <w:rPr>
          <w:color w:val="000000"/>
        </w:rPr>
        <w:t xml:space="preserve"> with the structures that </w:t>
      </w:r>
      <w:r w:rsidR="007D158A">
        <w:rPr>
          <w:color w:val="000000"/>
        </w:rPr>
        <w:t xml:space="preserve">indirectly </w:t>
      </w:r>
      <w:r>
        <w:rPr>
          <w:color w:val="000000"/>
        </w:rPr>
        <w:t>support phonation: the lungs</w:t>
      </w:r>
      <w:r w:rsidR="00071669">
        <w:rPr>
          <w:color w:val="000000"/>
        </w:rPr>
        <w:fldChar w:fldCharType="begin"/>
      </w:r>
      <w:r w:rsidR="00071669">
        <w:instrText xml:space="preserve"> XE "</w:instrText>
      </w:r>
      <w:r w:rsidR="00071669" w:rsidRPr="00E9307F">
        <w:instrText>Lungs</w:instrText>
      </w:r>
      <w:r w:rsidR="00071669">
        <w:instrText xml:space="preserve">" </w:instrText>
      </w:r>
      <w:r w:rsidR="00071669">
        <w:rPr>
          <w:color w:val="000000"/>
        </w:rPr>
        <w:fldChar w:fldCharType="end"/>
      </w:r>
      <w:r>
        <w:rPr>
          <w:color w:val="000000"/>
        </w:rPr>
        <w:t>, the thoracic and abdominal musculature, and the trachea</w:t>
      </w:r>
      <w:r w:rsidR="00071669">
        <w:rPr>
          <w:color w:val="000000"/>
        </w:rPr>
        <w:fldChar w:fldCharType="begin"/>
      </w:r>
      <w:r w:rsidR="00071669">
        <w:instrText xml:space="preserve"> XE "</w:instrText>
      </w:r>
      <w:r w:rsidR="00071669" w:rsidRPr="00CD105F">
        <w:instrText>Trachea</w:instrText>
      </w:r>
      <w:r w:rsidR="00071669">
        <w:instrText xml:space="preserve">" </w:instrText>
      </w:r>
      <w:r w:rsidR="00071669">
        <w:rPr>
          <w:color w:val="000000"/>
        </w:rPr>
        <w:fldChar w:fldCharType="end"/>
      </w:r>
      <w:r>
        <w:rPr>
          <w:color w:val="000000"/>
        </w:rPr>
        <w:t xml:space="preserve">. The </w:t>
      </w:r>
      <w:r w:rsidR="006C3276">
        <w:rPr>
          <w:color w:val="000000"/>
        </w:rPr>
        <w:t>study</w:t>
      </w:r>
      <w:r>
        <w:rPr>
          <w:color w:val="000000"/>
        </w:rPr>
        <w:t xml:space="preserve"> focuses primarily on the structures that constitute the framework, power, and operative components of the laryngeal mechanism. I am suggesting dividing the relevant body parts into five categories, in a combination of Galen’s categorisation of muscles with contemporary interpretation and inclusion of the other body parts: 1. Framework, 2. Power and support structures</w:t>
      </w:r>
      <w:r w:rsidR="007D158A">
        <w:rPr>
          <w:color w:val="000000"/>
        </w:rPr>
        <w:t xml:space="preserve"> (including the </w:t>
      </w:r>
      <w:r w:rsidR="007D158A">
        <w:rPr>
          <w:i/>
          <w:iCs/>
          <w:color w:val="000000"/>
        </w:rPr>
        <w:t xml:space="preserve">eight other </w:t>
      </w:r>
      <w:r w:rsidR="007D158A">
        <w:rPr>
          <w:color w:val="000000"/>
        </w:rPr>
        <w:t>muscles)</w:t>
      </w:r>
      <w:r>
        <w:rPr>
          <w:color w:val="000000"/>
        </w:rPr>
        <w:t xml:space="preserve">, 3. The </w:t>
      </w:r>
      <w:r>
        <w:rPr>
          <w:i/>
          <w:iCs/>
          <w:color w:val="000000"/>
        </w:rPr>
        <w:t>Special Muscles</w:t>
      </w:r>
      <w:r>
        <w:rPr>
          <w:color w:val="000000"/>
        </w:rPr>
        <w:t xml:space="preserve"> (intrinsic muscles of the larynx), 4. Laryngeal nerves, 5. Laryngeal framework (the components of the larynx). Particular emphasis is placed on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belonging to the laryngeal framework.</w:t>
      </w:r>
      <w:r w:rsidR="00D82727">
        <w:rPr>
          <w:rStyle w:val="FootnoteReference"/>
          <w:color w:val="000000"/>
        </w:rPr>
        <w:footnoteReference w:id="15"/>
      </w:r>
      <w:r>
        <w:rPr>
          <w:color w:val="000000"/>
        </w:rPr>
        <w:t xml:space="preserve">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xml:space="preserve"> is described in </w:t>
      </w:r>
      <w:r>
        <w:rPr>
          <w:i/>
          <w:iCs/>
          <w:color w:val="000000"/>
        </w:rPr>
        <w:t>UP</w:t>
      </w:r>
      <w:r>
        <w:rPr>
          <w:color w:val="000000"/>
        </w:rPr>
        <w:t>.7.13 as a unique structure with no similar counterpart in the whole body, as well as ‘the first and most proper organ of the voice.’</w:t>
      </w:r>
      <w:r>
        <w:rPr>
          <w:rStyle w:val="FootnoteReference"/>
          <w:color w:val="000000"/>
        </w:rPr>
        <w:footnoteReference w:id="16"/>
      </w:r>
      <w:r>
        <w:rPr>
          <w:color w:val="000000"/>
        </w:rPr>
        <w:t xml:space="preserve"> Therefore, it is central to understanding the entire system. Throughout the chapter, the anatomical descriptions are analysed </w:t>
      </w:r>
      <w:proofErr w:type="gramStart"/>
      <w:r>
        <w:rPr>
          <w:color w:val="000000"/>
        </w:rPr>
        <w:t>in light of</w:t>
      </w:r>
      <w:proofErr w:type="gramEnd"/>
      <w:r>
        <w:rPr>
          <w:color w:val="000000"/>
        </w:rPr>
        <w:t xml:space="preserve"> Galen’s teleological reasoning: </w:t>
      </w:r>
      <w:r>
        <w:t xml:space="preserve">the material composition, spatial arrangement, and functional integration of each organ are shown to reflect nature’s purposive design. The second chapter examines the physiological mechanisms that act upon this anatomical foundation to produce voice. The chapter begins by analysing the concept of </w:t>
      </w:r>
      <w:proofErr w:type="spellStart"/>
      <w:r>
        <w:t>ἐκφύσησις</w:t>
      </w:r>
      <w:proofErr w:type="spellEnd"/>
      <w:r>
        <w:t xml:space="preserve">, which Galen defines as “a kind of suitable material of </w:t>
      </w:r>
      <w:r>
        <w:lastRenderedPageBreak/>
        <w:t>voice” (</w:t>
      </w:r>
      <w:proofErr w:type="spellStart"/>
      <w:r w:rsidRPr="00D77DB8">
        <w:rPr>
          <w:rFonts w:ascii="IFAO-Grec Unicode" w:hAnsi="IFAO-Grec Unicode"/>
          <w:color w:val="000000"/>
        </w:rPr>
        <w:t>ὕλη</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τις</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οἰκεί</w:t>
      </w:r>
      <w:proofErr w:type="spellEnd"/>
      <w:r w:rsidRPr="00D77DB8">
        <w:rPr>
          <w:rFonts w:ascii="IFAO-Grec Unicode" w:hAnsi="IFAO-Grec Unicode"/>
          <w:color w:val="000000"/>
        </w:rPr>
        <w:t xml:space="preserve">α </w:t>
      </w:r>
      <w:proofErr w:type="spellStart"/>
      <w:r w:rsidRPr="00D77DB8">
        <w:rPr>
          <w:rFonts w:ascii="IFAO-Grec Unicode" w:hAnsi="IFAO-Grec Unicode"/>
          <w:color w:val="000000"/>
        </w:rPr>
        <w:t>φωνῆς</w:t>
      </w:r>
      <w:proofErr w:type="spellEnd"/>
      <w:r>
        <w:rPr>
          <w:color w:val="000000"/>
          <w:sz w:val="22"/>
          <w:szCs w:val="22"/>
        </w:rPr>
        <w:t>).</w:t>
      </w:r>
      <w:r>
        <w:rPr>
          <w:rStyle w:val="FootnoteReference"/>
          <w:color w:val="000000"/>
          <w:sz w:val="22"/>
          <w:szCs w:val="22"/>
        </w:rPr>
        <w:footnoteReference w:id="17"/>
      </w:r>
      <w:r>
        <w:rPr>
          <w:color w:val="000000"/>
          <w:sz w:val="22"/>
          <w:szCs w:val="22"/>
        </w:rPr>
        <w:t xml:space="preserve"> This </w:t>
      </w:r>
      <w:proofErr w:type="spellStart"/>
      <w:r w:rsidRPr="00D77DB8">
        <w:rPr>
          <w:rFonts w:ascii="IFAO-Grec Unicode" w:hAnsi="IFAO-Grec Unicode"/>
        </w:rPr>
        <w:t>ἐκφύσησις</w:t>
      </w:r>
      <w:proofErr w:type="spellEnd"/>
      <w:r>
        <w:t>, which is forceful exhalation, is distinguished from regular exhalation (</w:t>
      </w:r>
      <w:proofErr w:type="spellStart"/>
      <w:r w:rsidRPr="00D77DB8">
        <w:rPr>
          <w:rFonts w:ascii="IFAO-Grec Unicode" w:hAnsi="IFAO-Grec Unicode"/>
          <w:lang w:val="el-GR" w:bidi="he-IL"/>
        </w:rPr>
        <w:t>ἐκπνοή</w:t>
      </w:r>
      <w:proofErr w:type="spellEnd"/>
      <w:r>
        <w:t xml:space="preserve">). Through a close reading of several passages in the Galenic corpus, the chapter reconstructs Galen’s understanding of </w:t>
      </w:r>
      <w:proofErr w:type="spellStart"/>
      <w:r w:rsidRPr="00D77DB8">
        <w:rPr>
          <w:rFonts w:ascii="IFAO-Grec Unicode" w:hAnsi="IFAO-Grec Unicode"/>
        </w:rPr>
        <w:t>ἐκφύσησις</w:t>
      </w:r>
      <w:proofErr w:type="spellEnd"/>
      <w:r>
        <w:t xml:space="preserve"> as a forceful, muscularly generated exhalation with degrees of intensity, and as an activity (</w:t>
      </w:r>
      <w:proofErr w:type="spellStart"/>
      <w:r w:rsidRPr="00D77DB8">
        <w:rPr>
          <w:rFonts w:ascii="IFAO-Grec Unicode" w:hAnsi="IFAO-Grec Unicode"/>
          <w:lang w:val="el-GR"/>
        </w:rPr>
        <w:t>ἐνέργεια</w:t>
      </w:r>
      <w:proofErr w:type="spellEnd"/>
      <w:r>
        <w:t xml:space="preserve">) rather than a passive movement. The discussion then turns to the laryngeal mechanism and the modification of </w:t>
      </w:r>
      <w:proofErr w:type="spellStart"/>
      <w:r w:rsidRPr="00D77DB8">
        <w:rPr>
          <w:rFonts w:ascii="IFAO-Grec Unicode" w:hAnsi="IFAO-Grec Unicode"/>
        </w:rPr>
        <w:t>ἐκφύσησις</w:t>
      </w:r>
      <w:proofErr w:type="spellEnd"/>
      <w:r>
        <w:t xml:space="preserve"> in it: the narrowing of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t xml:space="preserve">, the role of the cartilages in striking the accelerated </w:t>
      </w:r>
      <w:bookmarkStart w:id="3" w:name="OLE_LINK10"/>
      <w:proofErr w:type="spellStart"/>
      <w:r w:rsidRPr="00D77DB8">
        <w:rPr>
          <w:rFonts w:ascii="IFAO-Grec Unicode" w:hAnsi="IFAO-Grec Unicode"/>
        </w:rPr>
        <w:t>ἐκφύσησις</w:t>
      </w:r>
      <w:bookmarkEnd w:id="3"/>
      <w:proofErr w:type="spellEnd"/>
      <w:r>
        <w:t xml:space="preserve">, the contribution of the </w:t>
      </w:r>
      <w:r>
        <w:rPr>
          <w:i/>
          <w:iCs/>
        </w:rPr>
        <w:t>special muscles</w:t>
      </w:r>
      <w:r>
        <w:t xml:space="preserve"> and their innervation by the laryngeal </w:t>
      </w:r>
      <w:r w:rsidRPr="006F716B">
        <w:t>nerves, and the essential interplay and proportionality (</w:t>
      </w:r>
      <w:proofErr w:type="spellStart"/>
      <w:r w:rsidRPr="00D77DB8">
        <w:rPr>
          <w:rFonts w:ascii="IFAO-Grec Unicode" w:hAnsi="IFAO-Grec Unicode"/>
          <w:color w:val="000000"/>
        </w:rPr>
        <w:t>συμμετρί</w:t>
      </w:r>
      <w:proofErr w:type="spellEnd"/>
      <w:r w:rsidRPr="00D77DB8">
        <w:rPr>
          <w:rFonts w:ascii="IFAO-Grec Unicode" w:hAnsi="IFAO-Grec Unicode"/>
          <w:color w:val="000000"/>
        </w:rPr>
        <w:t>α</w:t>
      </w:r>
      <w:r w:rsidRPr="006F716B">
        <w:rPr>
          <w:color w:val="000000"/>
        </w:rPr>
        <w:t>) between air and cartilages.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sidRPr="006F716B">
        <w:rPr>
          <w:color w:val="000000"/>
        </w:rPr>
        <w:t xml:space="preserve"> will be once again a central focus, as it is the very place in which </w:t>
      </w:r>
      <w:proofErr w:type="spellStart"/>
      <w:r w:rsidRPr="00D77DB8">
        <w:rPr>
          <w:rFonts w:ascii="IFAO-Grec Unicode" w:hAnsi="IFAO-Grec Unicode"/>
        </w:rPr>
        <w:t>ἐκφύσησις</w:t>
      </w:r>
      <w:proofErr w:type="spellEnd"/>
      <w:r w:rsidRPr="006F716B">
        <w:rPr>
          <w:color w:val="000000"/>
        </w:rPr>
        <w:t xml:space="preserve"> undergoes the necessary modification. Through an integrative analysis of </w:t>
      </w:r>
      <w:r w:rsidRPr="006F716B">
        <w:rPr>
          <w:i/>
          <w:iCs/>
          <w:color w:val="000000"/>
        </w:rPr>
        <w:t xml:space="preserve">UP </w:t>
      </w:r>
      <w:r w:rsidRPr="006F716B">
        <w:rPr>
          <w:color w:val="000000"/>
        </w:rPr>
        <w:t xml:space="preserve">7.13, </w:t>
      </w:r>
      <w:r w:rsidRPr="006F716B">
        <w:rPr>
          <w:i/>
          <w:iCs/>
          <w:color w:val="000000"/>
        </w:rPr>
        <w:t xml:space="preserve">PHP </w:t>
      </w:r>
      <w:r w:rsidRPr="006F716B">
        <w:rPr>
          <w:color w:val="000000"/>
        </w:rPr>
        <w:t xml:space="preserve">2, and </w:t>
      </w:r>
      <w:r w:rsidRPr="006F716B">
        <w:rPr>
          <w:i/>
          <w:iCs/>
          <w:color w:val="000000"/>
        </w:rPr>
        <w:t>On the Voice</w:t>
      </w:r>
      <w:r w:rsidRPr="006F716B">
        <w:rPr>
          <w:color w:val="000000"/>
        </w:rPr>
        <w:t xml:space="preserve">, the chapter argues that voice arises only when the force of </w:t>
      </w:r>
      <w:proofErr w:type="spellStart"/>
      <w:r w:rsidRPr="00D77DB8">
        <w:rPr>
          <w:rFonts w:ascii="IFAO-Grec Unicode" w:hAnsi="IFAO-Grec Unicode"/>
        </w:rPr>
        <w:t>ἐκφύσησις</w:t>
      </w:r>
      <w:proofErr w:type="spellEnd"/>
      <w:r w:rsidRPr="006F716B">
        <w:t xml:space="preserve"> is strong enough to exert a significant impact on the laryngeal cartilages, a state achieved only with the narrowing of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rsidRPr="006F716B">
        <w:t>. The chapter concludes by placing Galen’s physiological account within his teleological framework, showing that the laryngeal mechanism exemplifies the purposeful arrangement of parts that characterise his entire anatomical and physiological method.</w:t>
      </w:r>
      <w:r>
        <w:t xml:space="preserve"> </w:t>
      </w:r>
    </w:p>
    <w:p w14:paraId="0DD5F715" w14:textId="7EFE83E1" w:rsidR="00955A54" w:rsidRDefault="00BA4040" w:rsidP="00E707C4">
      <w:pPr>
        <w:sectPr w:rsidR="00955A54" w:rsidSect="0036799B">
          <w:headerReference w:type="even" r:id="rId9"/>
          <w:headerReference w:type="default" r:id="rId10"/>
          <w:footnotePr>
            <w:numRestart w:val="eachSect"/>
          </w:footnotePr>
          <w:pgSz w:w="11906" w:h="16838"/>
          <w:pgMar w:top="1440" w:right="1440" w:bottom="1440" w:left="1440" w:header="708" w:footer="708" w:gutter="0"/>
          <w:cols w:space="708"/>
          <w:titlePg/>
          <w:docGrid w:linePitch="360"/>
        </w:sectPr>
      </w:pPr>
      <w:r>
        <w:t>By examining phonation as a test case for Galenic explanation, the study illuminates his broader anatomical epistemology: the integration of observation, conceptual analysis, and teleological reasoning that underlies his accounts of bodily function. In doing so, it provides the first comprehensive reconstruction of Galen’s doctrine of phonation and offers a new perspective on the development of ancient anatomical and physiological though</w:t>
      </w:r>
      <w:r w:rsidR="00800FA2">
        <w:t>t</w:t>
      </w:r>
      <w:r w:rsidR="00116D69">
        <w:t>.</w:t>
      </w:r>
    </w:p>
    <w:p w14:paraId="6F6227D6" w14:textId="64748ABD" w:rsidR="00BA4040" w:rsidRPr="00E707C4" w:rsidRDefault="00BA4040" w:rsidP="00955A54">
      <w:pPr>
        <w:ind w:firstLine="0"/>
        <w:rPr>
          <w:color w:val="000000"/>
        </w:rPr>
      </w:pPr>
    </w:p>
    <w:p w14:paraId="44A06F0A" w14:textId="625EF176" w:rsidR="00152657" w:rsidRPr="0041598D" w:rsidRDefault="00152657" w:rsidP="00152657">
      <w:pPr>
        <w:pStyle w:val="Heading1"/>
        <w:ind w:firstLine="0"/>
        <w:rPr>
          <w:rFonts w:asciiTheme="majorBidi" w:hAnsiTheme="majorBidi"/>
          <w:rtl/>
          <w:lang w:bidi="he-IL"/>
        </w:rPr>
      </w:pPr>
      <w:bookmarkStart w:id="4" w:name="_Toc216709711"/>
      <w:r w:rsidRPr="0041598D">
        <w:rPr>
          <w:rFonts w:asciiTheme="majorBidi" w:hAnsiTheme="majorBidi"/>
          <w:lang w:bidi="he-IL"/>
        </w:rPr>
        <w:t>Chapter 1 – Anatomy</w:t>
      </w:r>
      <w:bookmarkEnd w:id="4"/>
      <w:r w:rsidRPr="0041598D">
        <w:rPr>
          <w:rFonts w:asciiTheme="majorBidi" w:hAnsiTheme="majorBidi"/>
          <w:lang w:bidi="he-IL"/>
        </w:rPr>
        <w:t xml:space="preserve"> </w:t>
      </w:r>
    </w:p>
    <w:p w14:paraId="59D0B935" w14:textId="77777777" w:rsidR="00152657" w:rsidRPr="0041598D" w:rsidRDefault="00152657" w:rsidP="00152657">
      <w:pPr>
        <w:pStyle w:val="Heading2"/>
        <w:ind w:firstLine="0"/>
        <w:rPr>
          <w:rFonts w:asciiTheme="majorBidi" w:hAnsiTheme="majorBidi"/>
          <w:lang w:bidi="he-IL"/>
        </w:rPr>
      </w:pPr>
      <w:bookmarkStart w:id="5" w:name="_Toc216709712"/>
      <w:r w:rsidRPr="0041598D">
        <w:rPr>
          <w:rFonts w:asciiTheme="majorBidi" w:hAnsiTheme="majorBidi"/>
          <w:lang w:bidi="he-IL"/>
        </w:rPr>
        <w:t>Introduction</w:t>
      </w:r>
      <w:bookmarkEnd w:id="5"/>
    </w:p>
    <w:p w14:paraId="375E19A5" w14:textId="0B1FF768" w:rsidR="00152657" w:rsidRDefault="00152657" w:rsidP="00152657">
      <w:pPr>
        <w:ind w:firstLine="0"/>
      </w:pPr>
      <w:r w:rsidRPr="0041598D">
        <w:rPr>
          <w:lang w:bidi="he-IL"/>
        </w:rPr>
        <w:t xml:space="preserve">This chapter </w:t>
      </w:r>
      <w:r w:rsidR="00C078A8">
        <w:rPr>
          <w:lang w:bidi="he-IL"/>
        </w:rPr>
        <w:t>aim</w:t>
      </w:r>
      <w:r w:rsidRPr="0041598D">
        <w:rPr>
          <w:lang w:bidi="he-IL"/>
        </w:rPr>
        <w:t xml:space="preserve">s to assemble </w:t>
      </w:r>
      <w:r>
        <w:rPr>
          <w:lang w:bidi="he-IL"/>
        </w:rPr>
        <w:t xml:space="preserve">and elucidate descriptions of </w:t>
      </w:r>
      <w:r w:rsidRPr="0041598D">
        <w:rPr>
          <w:lang w:bidi="he-IL"/>
        </w:rPr>
        <w:t xml:space="preserve">the group of organs </w:t>
      </w:r>
      <w:r w:rsidR="00C078A8">
        <w:rPr>
          <w:lang w:bidi="he-IL"/>
        </w:rPr>
        <w:t>involved</w:t>
      </w:r>
      <w:r w:rsidRPr="0041598D">
        <w:rPr>
          <w:lang w:bidi="he-IL"/>
        </w:rPr>
        <w:t xml:space="preserve"> in the physiological process of voice production</w:t>
      </w:r>
      <w:r>
        <w:rPr>
          <w:lang w:bidi="he-IL"/>
        </w:rPr>
        <w:t xml:space="preserve"> as </w:t>
      </w:r>
      <w:r w:rsidR="00C078A8">
        <w:rPr>
          <w:lang w:bidi="he-IL"/>
        </w:rPr>
        <w:t>present</w:t>
      </w:r>
      <w:r>
        <w:rPr>
          <w:lang w:bidi="he-IL"/>
        </w:rPr>
        <w:t>ed in Galen’s works</w:t>
      </w:r>
      <w:r w:rsidRPr="0041598D">
        <w:rPr>
          <w:lang w:bidi="he-IL"/>
        </w:rPr>
        <w:t>.</w:t>
      </w:r>
      <w:r>
        <w:rPr>
          <w:lang w:bidi="he-IL"/>
        </w:rPr>
        <w:t xml:space="preserve"> </w:t>
      </w:r>
      <w:r w:rsidR="005C24BD">
        <w:rPr>
          <w:lang w:bidi="he-IL"/>
        </w:rPr>
        <w:t xml:space="preserve">The analysis </w:t>
      </w:r>
      <w:r w:rsidR="00492967">
        <w:rPr>
          <w:kern w:val="0"/>
          <w:lang w:bidi="he-IL"/>
          <w14:ligatures w14:val="none"/>
        </w:rPr>
        <w:t>begins with auxiliary supportive structures that provide air to the phonatory system, proceeds through the organs that set the framework and boundaries of the system, and culminates at the larynx, the centre of the phonatory system, where</w:t>
      </w:r>
      <w:r>
        <w:rPr>
          <w:lang w:bidi="he-IL"/>
        </w:rPr>
        <w:t xml:space="preserve"> voice emerges.  Galen’s accounts of voice production </w:t>
      </w:r>
      <w:r w:rsidR="00C078A8">
        <w:rPr>
          <w:lang w:bidi="he-IL"/>
        </w:rPr>
        <w:t>include</w:t>
      </w:r>
      <w:r>
        <w:rPr>
          <w:lang w:bidi="he-IL"/>
        </w:rPr>
        <w:t xml:space="preserve"> numerous descriptions of </w:t>
      </w:r>
      <w:r w:rsidR="00C078A8">
        <w:rPr>
          <w:lang w:bidi="he-IL"/>
        </w:rPr>
        <w:t xml:space="preserve">the </w:t>
      </w:r>
      <w:r>
        <w:rPr>
          <w:lang w:bidi="he-IL"/>
        </w:rPr>
        <w:t xml:space="preserve">body parts </w:t>
      </w:r>
      <w:r w:rsidR="00C078A8">
        <w:rPr>
          <w:lang w:bidi="he-IL"/>
        </w:rPr>
        <w:t>involved</w:t>
      </w:r>
      <w:r>
        <w:rPr>
          <w:lang w:bidi="he-IL"/>
        </w:rPr>
        <w:t xml:space="preserve">. Reaching such a goal is not straightforward; it involves several challenges. First, the descriptions are scattered across the Galenic corpus. Galen’s main account on the production of voice, </w:t>
      </w:r>
      <w:r>
        <w:rPr>
          <w:i/>
          <w:iCs/>
          <w:lang w:bidi="he-IL"/>
        </w:rPr>
        <w:t xml:space="preserve">On </w:t>
      </w:r>
      <w:r w:rsidR="002376CF">
        <w:rPr>
          <w:i/>
          <w:iCs/>
          <w:lang w:bidi="he-IL"/>
        </w:rPr>
        <w:t>the</w:t>
      </w:r>
      <w:r>
        <w:rPr>
          <w:i/>
          <w:iCs/>
          <w:lang w:bidi="he-IL"/>
        </w:rPr>
        <w:t xml:space="preserve"> Voice</w:t>
      </w:r>
      <w:r>
        <w:rPr>
          <w:lang w:bidi="he-IL"/>
        </w:rPr>
        <w:t xml:space="preserve">, is lost. The primary account on the organs of voice production comes from </w:t>
      </w:r>
      <w:r>
        <w:rPr>
          <w:i/>
          <w:iCs/>
          <w:lang w:bidi="he-IL"/>
        </w:rPr>
        <w:t>On Anatomical Procedures</w:t>
      </w:r>
      <w:r>
        <w:rPr>
          <w:lang w:bidi="he-IL"/>
        </w:rPr>
        <w:t xml:space="preserve">. </w:t>
      </w:r>
      <w:r w:rsidRPr="00B30195">
        <w:t xml:space="preserve">In his eleventh book of </w:t>
      </w:r>
      <w:r w:rsidRPr="00B30195">
        <w:rPr>
          <w:i/>
        </w:rPr>
        <w:t>On Anatomical Procedures</w:t>
      </w:r>
      <w:r w:rsidRPr="00B30195">
        <w:t xml:space="preserve">, surviving only in the Arabic translation of </w:t>
      </w:r>
      <w:proofErr w:type="spellStart"/>
      <w:r w:rsidRPr="00B30195">
        <w:t>Ḥubaiš</w:t>
      </w:r>
      <w:proofErr w:type="spellEnd"/>
      <w:r w:rsidRPr="00B30195">
        <w:t>,</w:t>
      </w:r>
      <w:r w:rsidRPr="00B30195">
        <w:rPr>
          <w:vertAlign w:val="superscript"/>
        </w:rPr>
        <w:footnoteReference w:id="18"/>
      </w:r>
      <w:r w:rsidRPr="00B30195">
        <w:t xml:space="preserve"> </w:t>
      </w:r>
      <w:r>
        <w:t>Galen</w:t>
      </w:r>
      <w:r w:rsidRPr="00B30195">
        <w:t xml:space="preserve"> thoroughly </w:t>
      </w:r>
      <w:r>
        <w:t xml:space="preserve">describes </w:t>
      </w:r>
      <w:r w:rsidRPr="00B30195">
        <w:t xml:space="preserve">the anatomy of the </w:t>
      </w:r>
      <w:r w:rsidR="00A07585">
        <w:t>organs of phonation</w:t>
      </w:r>
      <w:r w:rsidRPr="00B30195">
        <w:t>. Galen leads the reader through a comprehensive dissection of a rhesus macaque (</w:t>
      </w:r>
      <w:r w:rsidRPr="00B30195">
        <w:rPr>
          <w:i/>
        </w:rPr>
        <w:t>Lynx</w:t>
      </w:r>
      <w:r w:rsidR="00C078A8">
        <w:rPr>
          <w:i/>
        </w:rPr>
        <w:t xml:space="preserve"> M</w:t>
      </w:r>
      <w:r w:rsidRPr="00B30195">
        <w:rPr>
          <w:i/>
        </w:rPr>
        <w:t>onkey</w:t>
      </w:r>
      <w:r w:rsidRPr="00B30195">
        <w:t xml:space="preserve">) and a vivisection of a pig in the fourteenth book, explaining the anatomical </w:t>
      </w:r>
      <w:r w:rsidR="00C078A8">
        <w:t>featur</w:t>
      </w:r>
      <w:r w:rsidRPr="00B30195">
        <w:t>es of the dissected parts</w:t>
      </w:r>
      <w:r>
        <w:t xml:space="preserve"> </w:t>
      </w:r>
      <w:r w:rsidR="008976F8">
        <w:t>in</w:t>
      </w:r>
      <w:r>
        <w:t xml:space="preserve"> </w:t>
      </w:r>
      <w:r w:rsidR="008976F8">
        <w:t>step-by-step</w:t>
      </w:r>
      <w:r>
        <w:t xml:space="preserve"> </w:t>
      </w:r>
      <w:r w:rsidR="008976F8">
        <w:t>detail</w:t>
      </w:r>
      <w:r w:rsidRPr="00B30195">
        <w:t>.</w:t>
      </w:r>
      <w:r w:rsidRPr="00B30195">
        <w:rPr>
          <w:rStyle w:val="FootnoteReference"/>
        </w:rPr>
        <w:footnoteReference w:id="19"/>
      </w:r>
      <w:r w:rsidR="008B42AF">
        <w:t xml:space="preserve"> </w:t>
      </w:r>
      <w:r w:rsidR="0094024A">
        <w:t>Galen describes t</w:t>
      </w:r>
      <w:r w:rsidRPr="00B30195">
        <w:t xml:space="preserve">heir topographical qualities: </w:t>
      </w:r>
      <w:r w:rsidR="008976F8">
        <w:t>their</w:t>
      </w:r>
      <w:r w:rsidRPr="00B30195">
        <w:t xml:space="preserve"> </w:t>
      </w:r>
      <w:r w:rsidR="008976F8">
        <w:t>arrangemen</w:t>
      </w:r>
      <w:r w:rsidRPr="00B30195">
        <w:t>t, the relation</w:t>
      </w:r>
      <w:r w:rsidR="008976F8">
        <w:t>ship</w:t>
      </w:r>
      <w:r w:rsidR="00C078A8">
        <w:t xml:space="preserve"> </w:t>
      </w:r>
      <w:r w:rsidRPr="00B30195">
        <w:t>between their location and th</w:t>
      </w:r>
      <w:r w:rsidR="00C078A8">
        <w:t>at</w:t>
      </w:r>
      <w:r w:rsidRPr="00B30195">
        <w:t xml:space="preserve"> of other parts</w:t>
      </w:r>
      <w:r>
        <w:t>,</w:t>
      </w:r>
      <w:r w:rsidRPr="00B30195">
        <w:t xml:space="preserve"> etc. </w:t>
      </w:r>
      <w:r>
        <w:t>Moreover, their</w:t>
      </w:r>
      <w:r w:rsidRPr="00B30195">
        <w:t xml:space="preserve"> composition</w:t>
      </w:r>
      <w:r w:rsidR="00E523C5">
        <w:t>:</w:t>
      </w:r>
      <w:r>
        <w:t xml:space="preserve"> </w:t>
      </w:r>
      <w:r w:rsidRPr="00B30195">
        <w:t xml:space="preserve">size, hardness, </w:t>
      </w:r>
      <w:r>
        <w:t>the</w:t>
      </w:r>
      <w:r w:rsidRPr="00B30195">
        <w:t xml:space="preserve"> materials</w:t>
      </w:r>
      <w:r>
        <w:t xml:space="preserve"> used in their composition,</w:t>
      </w:r>
      <w:r w:rsidRPr="00B30195">
        <w:t xml:space="preserve"> etc. </w:t>
      </w:r>
      <w:r>
        <w:t>Another significant account comes from the seventh book of “</w:t>
      </w:r>
      <w:r>
        <w:rPr>
          <w:i/>
          <w:iCs/>
        </w:rPr>
        <w:t>On the Usefulness of Parts</w:t>
      </w:r>
      <w:r>
        <w:t>”</w:t>
      </w:r>
      <w:r w:rsidR="00BC273B">
        <w:t xml:space="preserve"> (</w:t>
      </w:r>
      <w:r w:rsidR="00BC273B">
        <w:rPr>
          <w:i/>
          <w:iCs/>
        </w:rPr>
        <w:t>UP</w:t>
      </w:r>
      <w:r w:rsidR="00BC273B">
        <w:t>).</w:t>
      </w:r>
      <w:r>
        <w:t xml:space="preserve"> The seventh book is dedicated to the organs of respiration and voice production. Additional details on the muscles of voice </w:t>
      </w:r>
      <w:r>
        <w:lastRenderedPageBreak/>
        <w:t xml:space="preserve">production can be found in </w:t>
      </w:r>
      <w:r>
        <w:rPr>
          <w:i/>
          <w:iCs/>
        </w:rPr>
        <w:t>On Dissection of Muscles</w:t>
      </w:r>
      <w:r>
        <w:t xml:space="preserve">, chapters 12-17. Second, </w:t>
      </w:r>
      <w:r w:rsidR="000C4A9D">
        <w:rPr>
          <w:kern w:val="0"/>
          <w14:ligatures w14:val="none"/>
        </w:rPr>
        <w:t>because some organs are described in more than one treatise, the descriptions do not always overlap; rather, a second description adds details absent</w:t>
      </w:r>
      <w:r>
        <w:t xml:space="preserve"> from the first.</w:t>
      </w:r>
      <w:r w:rsidRPr="00E21347">
        <w:t xml:space="preserve"> </w:t>
      </w:r>
      <w:r>
        <w:t>For example, the description of the sternohyoid muscles</w:t>
      </w:r>
      <w:r w:rsidR="00EA0FB8">
        <w:fldChar w:fldCharType="begin"/>
      </w:r>
      <w:r w:rsidR="00EA0FB8">
        <w:instrText xml:space="preserve"> XE "</w:instrText>
      </w:r>
      <w:r w:rsidR="00EA0FB8" w:rsidRPr="00885731">
        <w:rPr>
          <w:rFonts w:asciiTheme="majorBidi" w:hAnsiTheme="majorBidi" w:cstheme="majorBidi"/>
        </w:rPr>
        <w:instrText>Sternohyoid muscles</w:instrText>
      </w:r>
      <w:r w:rsidR="00EA0FB8">
        <w:instrText xml:space="preserve">" </w:instrText>
      </w:r>
      <w:r w:rsidR="00EA0FB8">
        <w:fldChar w:fldCharType="end"/>
      </w:r>
      <w:r>
        <w:t xml:space="preserve"> in </w:t>
      </w:r>
      <w:r>
        <w:rPr>
          <w:i/>
          <w:iCs/>
        </w:rPr>
        <w:t>AA</w:t>
      </w:r>
      <w:r>
        <w:t xml:space="preserve"> is rather superficial, while </w:t>
      </w:r>
      <w:proofErr w:type="spellStart"/>
      <w:r>
        <w:rPr>
          <w:i/>
          <w:iCs/>
        </w:rPr>
        <w:t>Musc</w:t>
      </w:r>
      <w:proofErr w:type="spellEnd"/>
      <w:r>
        <w:rPr>
          <w:i/>
          <w:iCs/>
        </w:rPr>
        <w:t xml:space="preserve">. Diss. </w:t>
      </w:r>
      <w:r>
        <w:t xml:space="preserve">adds essential details on their composition and topography. </w:t>
      </w:r>
    </w:p>
    <w:p w14:paraId="300A9E4B" w14:textId="47586450" w:rsidR="00152657" w:rsidRDefault="00152657" w:rsidP="00152657">
      <w:r>
        <w:t>Another notable example is the description of the sternothyroid muscles</w:t>
      </w:r>
      <w:r w:rsidR="00EA0FB8">
        <w:fldChar w:fldCharType="begin"/>
      </w:r>
      <w:r w:rsidR="00EA0FB8">
        <w:instrText xml:space="preserve"> XE "</w:instrText>
      </w:r>
      <w:r w:rsidR="00EA0FB8" w:rsidRPr="009D7760">
        <w:rPr>
          <w:rFonts w:asciiTheme="majorBidi" w:hAnsiTheme="majorBidi" w:cstheme="majorBidi"/>
        </w:rPr>
        <w:instrText>Sternothyroid muscles</w:instrText>
      </w:r>
      <w:r w:rsidR="00EA0FB8">
        <w:instrText xml:space="preserve">" </w:instrText>
      </w:r>
      <w:r w:rsidR="00EA0FB8">
        <w:fldChar w:fldCharType="end"/>
      </w:r>
      <w:r>
        <w:t xml:space="preserve">. In </w:t>
      </w:r>
      <w:r>
        <w:rPr>
          <w:i/>
          <w:iCs/>
        </w:rPr>
        <w:t>UP,</w:t>
      </w:r>
      <w:r>
        <w:t xml:space="preserve"> Galen says that there could be two of these in small animals and four in larger ones. In </w:t>
      </w:r>
      <w:r>
        <w:rPr>
          <w:i/>
          <w:iCs/>
        </w:rPr>
        <w:t>AA,</w:t>
      </w:r>
      <w:r>
        <w:t xml:space="preserve"> it is explicitly noted that there are two muscles. Third, as stated above, the original Greek version of the later books of </w:t>
      </w:r>
      <w:r>
        <w:rPr>
          <w:i/>
          <w:iCs/>
        </w:rPr>
        <w:t>AA</w:t>
      </w:r>
      <w:r>
        <w:t xml:space="preserve"> did not survive. </w:t>
      </w:r>
      <w:r w:rsidR="001C07F5">
        <w:t xml:space="preserve">In my work, I will consult the original Arabic text while integrating </w:t>
      </w:r>
      <w:r>
        <w:t xml:space="preserve">Simon’s and Duckworth’s interpretations. </w:t>
      </w:r>
      <w:r w:rsidR="007B2C2D">
        <w:t>The need for the Arabic text</w:t>
      </w:r>
      <w:r>
        <w:t xml:space="preserve"> will arise especially in clarifying terminology and identifying organs. Simon’s lexicon will </w:t>
      </w:r>
      <w:r>
        <w:rPr>
          <w:kern w:val="0"/>
          <w14:ligatures w14:val="none"/>
        </w:rPr>
        <w:t xml:space="preserve">facilitate cross-referencing Arabic </w:t>
      </w:r>
      <w:r w:rsidR="00006524">
        <w:rPr>
          <w:kern w:val="0"/>
          <w14:ligatures w14:val="none"/>
        </w:rPr>
        <w:t>and</w:t>
      </w:r>
      <w:r>
        <w:rPr>
          <w:kern w:val="0"/>
          <w14:ligatures w14:val="none"/>
        </w:rPr>
        <w:t xml:space="preserve"> Greek terms as they appear</w:t>
      </w:r>
      <w:r>
        <w:t xml:space="preserve"> in the earlier books of </w:t>
      </w:r>
      <w:r>
        <w:rPr>
          <w:i/>
          <w:iCs/>
        </w:rPr>
        <w:t>AA</w:t>
      </w:r>
      <w:r>
        <w:t xml:space="preserve"> and other Galenic works.  Therefore, the task of collecting the pieces is not as straightforward as a close reading of one continuous account. </w:t>
      </w:r>
    </w:p>
    <w:p w14:paraId="05F32127" w14:textId="57BA3D7E" w:rsidR="00D677B0" w:rsidRDefault="00152657" w:rsidP="00074EAE">
      <w:pPr>
        <w:rPr>
          <w:rFonts w:asciiTheme="majorBidi" w:hAnsiTheme="majorBidi" w:cstheme="majorBidi"/>
        </w:rPr>
      </w:pPr>
      <w:r>
        <w:t>Although Galen’s account of voice production is the most comprehensive, he</w:t>
      </w:r>
      <w:r w:rsidRPr="007F3C91">
        <w:t xml:space="preserve"> was not the first to study voice. As befits an </w:t>
      </w:r>
      <w:r>
        <w:t>essential</w:t>
      </w:r>
      <w:r w:rsidRPr="007F3C91">
        <w:t xml:space="preserve"> human characteristic</w:t>
      </w:r>
      <w:r w:rsidR="00006524">
        <w:t>, this</w:t>
      </w:r>
      <w:r w:rsidRPr="007F3C91">
        <w:t xml:space="preserve"> has been a focus of interest since the dawn of medicine.</w:t>
      </w:r>
      <w:r>
        <w:t xml:space="preserve"> </w:t>
      </w:r>
      <w:r>
        <w:rPr>
          <w:rFonts w:asciiTheme="majorBidi" w:hAnsiTheme="majorBidi" w:cstheme="majorBidi"/>
        </w:rPr>
        <w:t>T</w:t>
      </w:r>
      <w:r w:rsidRPr="004B624C">
        <w:rPr>
          <w:rFonts w:asciiTheme="majorBidi" w:hAnsiTheme="majorBidi" w:cstheme="majorBidi"/>
        </w:rPr>
        <w:t>he medical interest in voice production was first sparked by concern with vocal impairments</w:t>
      </w:r>
      <w:r>
        <w:rPr>
          <w:rFonts w:asciiTheme="majorBidi" w:hAnsiTheme="majorBidi" w:cstheme="majorBidi"/>
        </w:rPr>
        <w:t xml:space="preserve">, which is already </w:t>
      </w:r>
      <w:r w:rsidR="00006524">
        <w:rPr>
          <w:rFonts w:asciiTheme="majorBidi" w:hAnsiTheme="majorBidi" w:cstheme="majorBidi"/>
        </w:rPr>
        <w:t xml:space="preserve">tangentially </w:t>
      </w:r>
      <w:r>
        <w:rPr>
          <w:rFonts w:asciiTheme="majorBidi" w:hAnsiTheme="majorBidi" w:cstheme="majorBidi"/>
        </w:rPr>
        <w:t>attested in epic literature</w:t>
      </w:r>
      <w:r w:rsidR="00006524">
        <w:rPr>
          <w:rFonts w:asciiTheme="majorBidi" w:hAnsiTheme="majorBidi" w:cstheme="majorBidi"/>
        </w:rPr>
        <w:t>.</w:t>
      </w:r>
      <w:r>
        <w:rPr>
          <w:rFonts w:asciiTheme="majorBidi" w:hAnsiTheme="majorBidi" w:cstheme="majorBidi"/>
        </w:rPr>
        <w:t xml:space="preserve"> </w:t>
      </w:r>
      <w:r w:rsidR="00AC55BF">
        <w:rPr>
          <w:rFonts w:asciiTheme="majorBidi" w:hAnsiTheme="majorBidi" w:cstheme="majorBidi"/>
        </w:rPr>
        <w:t>A passage</w:t>
      </w:r>
      <w:r w:rsidR="00D677B0">
        <w:rPr>
          <w:rFonts w:asciiTheme="majorBidi" w:hAnsiTheme="majorBidi" w:cstheme="majorBidi"/>
        </w:rPr>
        <w:t xml:space="preserve"> from Homer, discussed in Plutarch’s </w:t>
      </w:r>
      <w:r w:rsidR="00D677B0">
        <w:rPr>
          <w:rFonts w:asciiTheme="majorBidi" w:hAnsiTheme="majorBidi" w:cstheme="majorBidi"/>
          <w:i/>
          <w:iCs/>
        </w:rPr>
        <w:t xml:space="preserve">Quaestiones </w:t>
      </w:r>
      <w:proofErr w:type="spellStart"/>
      <w:r w:rsidR="00D677B0">
        <w:rPr>
          <w:rFonts w:asciiTheme="majorBidi" w:hAnsiTheme="majorBidi" w:cstheme="majorBidi"/>
          <w:i/>
          <w:iCs/>
        </w:rPr>
        <w:t>Convivales</w:t>
      </w:r>
      <w:proofErr w:type="spellEnd"/>
      <w:r w:rsidR="00D677B0">
        <w:rPr>
          <w:rFonts w:asciiTheme="majorBidi" w:hAnsiTheme="majorBidi" w:cstheme="majorBidi"/>
        </w:rPr>
        <w:t xml:space="preserve">, indicates a recognition of the trachea as the passage of air, affecting voice: </w:t>
      </w:r>
    </w:p>
    <w:p w14:paraId="54E8BAF6" w14:textId="0313706B" w:rsidR="00D677B0" w:rsidRPr="00D77DB8" w:rsidRDefault="00D677B0" w:rsidP="00D677B0">
      <w:pPr>
        <w:ind w:left="720" w:firstLine="0"/>
        <w:rPr>
          <w:rFonts w:ascii="IFAO-Grec Unicode" w:hAnsi="IFAO-Grec Unicode" w:cstheme="majorBidi"/>
          <w:sz w:val="22"/>
          <w:szCs w:val="22"/>
        </w:rPr>
      </w:pPr>
      <w:proofErr w:type="spellStart"/>
      <w:r w:rsidRPr="00D77DB8">
        <w:rPr>
          <w:rFonts w:ascii="IFAO-Grec Unicode" w:hAnsi="IFAO-Grec Unicode" w:cstheme="majorBidi"/>
          <w:sz w:val="22"/>
          <w:szCs w:val="22"/>
        </w:rPr>
        <w:t>Τοι</w:t>
      </w:r>
      <w:proofErr w:type="spellEnd"/>
      <w:r w:rsidRPr="00D77DB8">
        <w:rPr>
          <w:rFonts w:ascii="IFAO-Grec Unicode" w:hAnsi="IFAO-Grec Unicode" w:cstheme="majorBidi"/>
          <w:sz w:val="22"/>
          <w:szCs w:val="22"/>
        </w:rPr>
        <w:t>α</w:t>
      </w:r>
      <w:proofErr w:type="spellStart"/>
      <w:r w:rsidRPr="00D77DB8">
        <w:rPr>
          <w:rFonts w:ascii="IFAO-Grec Unicode" w:hAnsi="IFAO-Grec Unicode" w:cstheme="majorBidi"/>
          <w:sz w:val="22"/>
          <w:szCs w:val="22"/>
        </w:rPr>
        <w:t>ῦτ</w:t>
      </w:r>
      <w:proofErr w:type="spellEnd"/>
      <w:r w:rsidRPr="00D77DB8">
        <w:rPr>
          <w:rFonts w:ascii="IFAO-Grec Unicode" w:hAnsi="IFAO-Grec Unicode" w:cstheme="majorBidi"/>
          <w:sz w:val="22"/>
          <w:szCs w:val="22"/>
        </w:rPr>
        <w:t xml:space="preserve">α </w:t>
      </w:r>
      <w:proofErr w:type="spellStart"/>
      <w:r w:rsidRPr="00D77DB8">
        <w:rPr>
          <w:rFonts w:ascii="IFAO-Grec Unicode" w:hAnsi="IFAO-Grec Unicode" w:cstheme="majorBidi"/>
          <w:sz w:val="22"/>
          <w:szCs w:val="22"/>
        </w:rPr>
        <w:t>τοῦ</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Νικίου</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διεξιόντος</w:t>
      </w:r>
      <w:proofErr w:type="spellEnd"/>
      <w:r w:rsidRPr="00D77DB8">
        <w:rPr>
          <w:rFonts w:ascii="IFAO-Grec Unicode" w:hAnsi="IFAO-Grec Unicode" w:cstheme="majorBidi"/>
          <w:sz w:val="22"/>
          <w:szCs w:val="22"/>
        </w:rPr>
        <w:t xml:space="preserve"> ὁ </w:t>
      </w:r>
      <w:proofErr w:type="spellStart"/>
      <w:r w:rsidRPr="00D77DB8">
        <w:rPr>
          <w:rFonts w:ascii="IFAO-Grec Unicode" w:hAnsi="IFAO-Grec Unicode" w:cstheme="majorBidi"/>
          <w:sz w:val="22"/>
          <w:szCs w:val="22"/>
        </w:rPr>
        <w:t>γρ</w:t>
      </w:r>
      <w:proofErr w:type="spellEnd"/>
      <w:r w:rsidRPr="00D77DB8">
        <w:rPr>
          <w:rFonts w:ascii="IFAO-Grec Unicode" w:hAnsi="IFAO-Grec Unicode" w:cstheme="majorBidi"/>
          <w:sz w:val="22"/>
          <w:szCs w:val="22"/>
        </w:rPr>
        <w:t>α</w:t>
      </w:r>
      <w:proofErr w:type="spellStart"/>
      <w:r w:rsidRPr="00D77DB8">
        <w:rPr>
          <w:rFonts w:ascii="IFAO-Grec Unicode" w:hAnsi="IFAO-Grec Unicode" w:cstheme="majorBidi"/>
          <w:sz w:val="22"/>
          <w:szCs w:val="22"/>
        </w:rPr>
        <w:t>μμ</w:t>
      </w:r>
      <w:proofErr w:type="spellEnd"/>
      <w:r w:rsidRPr="00D77DB8">
        <w:rPr>
          <w:rFonts w:ascii="IFAO-Grec Unicode" w:hAnsi="IFAO-Grec Unicode" w:cstheme="majorBidi"/>
          <w:sz w:val="22"/>
          <w:szCs w:val="22"/>
        </w:rPr>
        <w:t>α</w:t>
      </w:r>
      <w:proofErr w:type="spellStart"/>
      <w:r w:rsidRPr="00D77DB8">
        <w:rPr>
          <w:rFonts w:ascii="IFAO-Grec Unicode" w:hAnsi="IFAO-Grec Unicode" w:cstheme="majorBidi"/>
          <w:sz w:val="22"/>
          <w:szCs w:val="22"/>
        </w:rPr>
        <w:t>τικὸς</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Πρωτογένης</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ἔφη</w:t>
      </w:r>
      <w:proofErr w:type="spellEnd"/>
      <w:r w:rsidRPr="00D77DB8">
        <w:rPr>
          <w:rFonts w:ascii="IFAO-Grec Unicode" w:hAnsi="IFAO-Grec Unicode" w:cstheme="majorBidi"/>
          <w:sz w:val="22"/>
          <w:szCs w:val="22"/>
        </w:rPr>
        <w:t> </w:t>
      </w:r>
      <w:proofErr w:type="spellStart"/>
      <w:r w:rsidRPr="00D77DB8">
        <w:rPr>
          <w:rFonts w:ascii="IFAO-Grec Unicode" w:hAnsi="IFAO-Grec Unicode" w:cstheme="majorBidi"/>
          <w:sz w:val="22"/>
          <w:szCs w:val="22"/>
        </w:rPr>
        <w:t>συνεωρ</w:t>
      </w:r>
      <w:proofErr w:type="spellEnd"/>
      <w:r w:rsidRPr="00D77DB8">
        <w:rPr>
          <w:rFonts w:ascii="IFAO-Grec Unicode" w:hAnsi="IFAO-Grec Unicode" w:cstheme="majorBidi"/>
          <w:sz w:val="22"/>
          <w:szCs w:val="22"/>
        </w:rPr>
        <w:t>α</w:t>
      </w:r>
      <w:proofErr w:type="spellStart"/>
      <w:r w:rsidRPr="00D77DB8">
        <w:rPr>
          <w:rFonts w:ascii="IFAO-Grec Unicode" w:hAnsi="IFAO-Grec Unicode" w:cstheme="majorBidi"/>
          <w:sz w:val="22"/>
          <w:szCs w:val="22"/>
        </w:rPr>
        <w:t>κέν</w:t>
      </w:r>
      <w:proofErr w:type="spellEnd"/>
      <w:r w:rsidRPr="00D77DB8">
        <w:rPr>
          <w:rFonts w:ascii="IFAO-Grec Unicode" w:hAnsi="IFAO-Grec Unicode" w:cstheme="majorBidi"/>
          <w:sz w:val="22"/>
          <w:szCs w:val="22"/>
        </w:rPr>
        <w:t>αι π</w:t>
      </w:r>
      <w:proofErr w:type="spellStart"/>
      <w:r w:rsidRPr="00D77DB8">
        <w:rPr>
          <w:rFonts w:ascii="IFAO-Grec Unicode" w:hAnsi="IFAO-Grec Unicode" w:cstheme="majorBidi"/>
          <w:sz w:val="22"/>
          <w:szCs w:val="22"/>
        </w:rPr>
        <w:t>ρῶτον</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Ὅμηρον</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ὅτι</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τῆς</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μὲν</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τροφῆς</w:t>
      </w:r>
      <w:proofErr w:type="spellEnd"/>
      <w:r w:rsidRPr="00D77DB8">
        <w:rPr>
          <w:rFonts w:ascii="IFAO-Grec Unicode" w:hAnsi="IFAO-Grec Unicode" w:cstheme="majorBidi"/>
          <w:sz w:val="22"/>
          <w:szCs w:val="22"/>
        </w:rPr>
        <w:t xml:space="preserve"> ὁ </w:t>
      </w:r>
      <w:proofErr w:type="spellStart"/>
      <w:r w:rsidRPr="00D77DB8">
        <w:rPr>
          <w:rFonts w:ascii="IFAO-Grec Unicode" w:hAnsi="IFAO-Grec Unicode" w:cstheme="majorBidi"/>
          <w:sz w:val="22"/>
          <w:szCs w:val="22"/>
        </w:rPr>
        <w:t>στόμ</w:t>
      </w:r>
      <w:proofErr w:type="spellEnd"/>
      <w:r w:rsidRPr="00D77DB8">
        <w:rPr>
          <w:rFonts w:ascii="IFAO-Grec Unicode" w:hAnsi="IFAO-Grec Unicode" w:cstheme="majorBidi"/>
          <w:sz w:val="22"/>
          <w:szCs w:val="22"/>
        </w:rPr>
        <w:t>α</w:t>
      </w:r>
      <w:proofErr w:type="spellStart"/>
      <w:r w:rsidRPr="00D77DB8">
        <w:rPr>
          <w:rFonts w:ascii="IFAO-Grec Unicode" w:hAnsi="IFAO-Grec Unicode" w:cstheme="majorBidi"/>
          <w:sz w:val="22"/>
          <w:szCs w:val="22"/>
        </w:rPr>
        <w:t>χος</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ἀγγεῖόν</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ἐστιν</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τοῦ</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δὲ</w:t>
      </w:r>
      <w:proofErr w:type="spellEnd"/>
      <w:r w:rsidRPr="00D77DB8">
        <w:rPr>
          <w:rFonts w:ascii="IFAO-Grec Unicode" w:hAnsi="IFAO-Grec Unicode" w:cstheme="majorBidi"/>
          <w:sz w:val="22"/>
          <w:szCs w:val="22"/>
        </w:rPr>
        <w:t xml:space="preserve"> π</w:t>
      </w:r>
      <w:proofErr w:type="spellStart"/>
      <w:r w:rsidRPr="00D77DB8">
        <w:rPr>
          <w:rFonts w:ascii="IFAO-Grec Unicode" w:hAnsi="IFAO-Grec Unicode" w:cstheme="majorBidi"/>
          <w:sz w:val="22"/>
          <w:szCs w:val="22"/>
        </w:rPr>
        <w:t>νεύμ</w:t>
      </w:r>
      <w:proofErr w:type="spellEnd"/>
      <w:r w:rsidRPr="00D77DB8">
        <w:rPr>
          <w:rFonts w:ascii="IFAO-Grec Unicode" w:hAnsi="IFAO-Grec Unicode" w:cstheme="majorBidi"/>
          <w:sz w:val="22"/>
          <w:szCs w:val="22"/>
        </w:rPr>
        <w:t>α</w:t>
      </w:r>
      <w:proofErr w:type="spellStart"/>
      <w:r w:rsidRPr="00D77DB8">
        <w:rPr>
          <w:rFonts w:ascii="IFAO-Grec Unicode" w:hAnsi="IFAO-Grec Unicode" w:cstheme="majorBidi"/>
          <w:sz w:val="22"/>
          <w:szCs w:val="22"/>
        </w:rPr>
        <w:t>τος</w:t>
      </w:r>
      <w:proofErr w:type="spellEnd"/>
      <w:r w:rsidRPr="00D77DB8">
        <w:rPr>
          <w:rFonts w:ascii="IFAO-Grec Unicode" w:hAnsi="IFAO-Grec Unicode" w:cstheme="majorBidi"/>
          <w:sz w:val="22"/>
          <w:szCs w:val="22"/>
        </w:rPr>
        <w:t xml:space="preserve"> ὁ β</w:t>
      </w:r>
      <w:proofErr w:type="spellStart"/>
      <w:r w:rsidRPr="00D77DB8">
        <w:rPr>
          <w:rFonts w:ascii="IFAO-Grec Unicode" w:hAnsi="IFAO-Grec Unicode" w:cstheme="majorBidi"/>
          <w:sz w:val="22"/>
          <w:szCs w:val="22"/>
        </w:rPr>
        <w:t>ρόγχος</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ὃν</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ἀσφάρ</w:t>
      </w:r>
      <w:proofErr w:type="spellEnd"/>
      <w:r w:rsidRPr="00D77DB8">
        <w:rPr>
          <w:rFonts w:ascii="IFAO-Grec Unicode" w:hAnsi="IFAO-Grec Unicode" w:cstheme="majorBidi"/>
          <w:sz w:val="22"/>
          <w:szCs w:val="22"/>
        </w:rPr>
        <w:t>α</w:t>
      </w:r>
      <w:proofErr w:type="spellStart"/>
      <w:r w:rsidRPr="00D77DB8">
        <w:rPr>
          <w:rFonts w:ascii="IFAO-Grec Unicode" w:hAnsi="IFAO-Grec Unicode" w:cstheme="majorBidi"/>
          <w:sz w:val="22"/>
          <w:szCs w:val="22"/>
        </w:rPr>
        <w:t>γον</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ἐκάλουν</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οἱ</w:t>
      </w:r>
      <w:proofErr w:type="spellEnd"/>
      <w:r w:rsidRPr="00D77DB8">
        <w:rPr>
          <w:rFonts w:ascii="IFAO-Grec Unicode" w:hAnsi="IFAO-Grec Unicode" w:cstheme="majorBidi"/>
          <w:sz w:val="22"/>
          <w:szCs w:val="22"/>
        </w:rPr>
        <w:t> Eπαλα</w:t>
      </w:r>
      <w:proofErr w:type="spellStart"/>
      <w:r w:rsidRPr="00D77DB8">
        <w:rPr>
          <w:rFonts w:ascii="IFAO-Grec Unicode" w:hAnsi="IFAO-Grec Unicode" w:cstheme="majorBidi"/>
          <w:sz w:val="22"/>
          <w:szCs w:val="22"/>
        </w:rPr>
        <w:t>ιοί</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διὸ</w:t>
      </w:r>
      <w:proofErr w:type="spellEnd"/>
      <w:r w:rsidRPr="00D77DB8">
        <w:rPr>
          <w:rFonts w:ascii="IFAO-Grec Unicode" w:hAnsi="IFAO-Grec Unicode" w:cstheme="majorBidi"/>
          <w:sz w:val="22"/>
          <w:szCs w:val="22"/>
        </w:rPr>
        <w:t xml:space="preserve"> καὶ </w:t>
      </w:r>
      <w:proofErr w:type="spellStart"/>
      <w:r w:rsidRPr="00D77DB8">
        <w:rPr>
          <w:rFonts w:ascii="IFAO-Grec Unicode" w:hAnsi="IFAO-Grec Unicode" w:cstheme="majorBidi"/>
          <w:sz w:val="22"/>
          <w:szCs w:val="22"/>
        </w:rPr>
        <w:t>τοὺς</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μεγ</w:t>
      </w:r>
      <w:proofErr w:type="spellEnd"/>
      <w:r w:rsidRPr="00D77DB8">
        <w:rPr>
          <w:rFonts w:ascii="IFAO-Grec Unicode" w:hAnsi="IFAO-Grec Unicode" w:cstheme="majorBidi"/>
          <w:sz w:val="22"/>
          <w:szCs w:val="22"/>
        </w:rPr>
        <w:t>α</w:t>
      </w:r>
      <w:proofErr w:type="spellStart"/>
      <w:r w:rsidRPr="00D77DB8">
        <w:rPr>
          <w:rFonts w:ascii="IFAO-Grec Unicode" w:hAnsi="IFAO-Grec Unicode" w:cstheme="majorBidi"/>
          <w:sz w:val="22"/>
          <w:szCs w:val="22"/>
        </w:rPr>
        <w:t>λοφώνους</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ἐρισφ</w:t>
      </w:r>
      <w:proofErr w:type="spellEnd"/>
      <w:r w:rsidRPr="00D77DB8">
        <w:rPr>
          <w:rFonts w:ascii="IFAO-Grec Unicode" w:hAnsi="IFAO-Grec Unicode" w:cstheme="majorBidi"/>
          <w:sz w:val="22"/>
          <w:szCs w:val="22"/>
        </w:rPr>
        <w:t>α</w:t>
      </w:r>
      <w:proofErr w:type="spellStart"/>
      <w:r w:rsidRPr="00D77DB8">
        <w:rPr>
          <w:rFonts w:ascii="IFAO-Grec Unicode" w:hAnsi="IFAO-Grec Unicode" w:cstheme="majorBidi"/>
          <w:sz w:val="22"/>
          <w:szCs w:val="22"/>
        </w:rPr>
        <w:t>ράγους</w:t>
      </w:r>
      <w:proofErr w:type="spellEnd"/>
      <w:r w:rsidRPr="00D77DB8">
        <w:rPr>
          <w:rFonts w:ascii="IFAO-Grec Unicode" w:hAnsi="IFAO-Grec Unicode" w:cstheme="majorBidi"/>
          <w:sz w:val="22"/>
          <w:szCs w:val="22"/>
        </w:rPr>
        <w:t>” ἐπ</w:t>
      </w:r>
      <w:proofErr w:type="spellStart"/>
      <w:r w:rsidRPr="00D77DB8">
        <w:rPr>
          <w:rFonts w:ascii="IFAO-Grec Unicode" w:hAnsi="IFAO-Grec Unicode" w:cstheme="majorBidi"/>
          <w:sz w:val="22"/>
          <w:szCs w:val="22"/>
        </w:rPr>
        <w:t>ονομάζειν</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εἰώθ</w:t>
      </w:r>
      <w:proofErr w:type="spellEnd"/>
      <w:r w:rsidRPr="00D77DB8">
        <w:rPr>
          <w:rFonts w:ascii="IFAO-Grec Unicode" w:hAnsi="IFAO-Grec Unicode" w:cstheme="majorBidi"/>
          <w:sz w:val="22"/>
          <w:szCs w:val="22"/>
        </w:rPr>
        <w:t>α</w:t>
      </w:r>
      <w:proofErr w:type="spellStart"/>
      <w:r w:rsidRPr="00D77DB8">
        <w:rPr>
          <w:rFonts w:ascii="IFAO-Grec Unicode" w:hAnsi="IFAO-Grec Unicode" w:cstheme="majorBidi"/>
          <w:sz w:val="22"/>
          <w:szCs w:val="22"/>
        </w:rPr>
        <w:t>σιν</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εἰ</w:t>
      </w:r>
      <w:proofErr w:type="spellEnd"/>
      <w:r w:rsidRPr="00D77DB8">
        <w:rPr>
          <w:rFonts w:ascii="IFAO-Grec Unicode" w:hAnsi="IFAO-Grec Unicode" w:cstheme="majorBidi"/>
          <w:sz w:val="22"/>
          <w:szCs w:val="22"/>
        </w:rPr>
        <w:t>π</w:t>
      </w:r>
      <w:proofErr w:type="spellStart"/>
      <w:r w:rsidRPr="00D77DB8">
        <w:rPr>
          <w:rFonts w:ascii="IFAO-Grec Unicode" w:hAnsi="IFAO-Grec Unicode" w:cstheme="majorBidi"/>
          <w:sz w:val="22"/>
          <w:szCs w:val="22"/>
        </w:rPr>
        <w:t>ὼν</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οὖν</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ὅτι</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τοῦ</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Ἕκτορος</w:t>
      </w:r>
      <w:proofErr w:type="spellEnd"/>
      <w:r w:rsidRPr="00D77DB8">
        <w:rPr>
          <w:rFonts w:ascii="IFAO-Grec Unicode" w:hAnsi="IFAO-Grec Unicode" w:cstheme="majorBidi"/>
          <w:sz w:val="22"/>
          <w:szCs w:val="22"/>
        </w:rPr>
        <w:t xml:space="preserve"> ὁ </w:t>
      </w:r>
      <w:proofErr w:type="spellStart"/>
      <w:r w:rsidRPr="00D77DB8">
        <w:rPr>
          <w:rFonts w:ascii="IFAO-Grec Unicode" w:hAnsi="IFAO-Grec Unicode" w:cstheme="majorBidi"/>
          <w:sz w:val="22"/>
          <w:szCs w:val="22"/>
        </w:rPr>
        <w:t>Ἀχιλλεὺς</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ἤλ</w:t>
      </w:r>
      <w:proofErr w:type="spellEnd"/>
      <w:r w:rsidRPr="00D77DB8">
        <w:rPr>
          <w:rFonts w:ascii="IFAO-Grec Unicode" w:hAnsi="IFAO-Grec Unicode" w:cstheme="majorBidi"/>
          <w:sz w:val="22"/>
          <w:szCs w:val="22"/>
        </w:rPr>
        <w:t>α</w:t>
      </w:r>
      <w:proofErr w:type="spellStart"/>
      <w:r w:rsidRPr="00D77DB8">
        <w:rPr>
          <w:rFonts w:ascii="IFAO-Grec Unicode" w:hAnsi="IFAO-Grec Unicode" w:cstheme="majorBidi"/>
          <w:sz w:val="22"/>
          <w:szCs w:val="22"/>
        </w:rPr>
        <w:t>σε</w:t>
      </w:r>
      <w:proofErr w:type="spellEnd"/>
    </w:p>
    <w:p w14:paraId="7F301AAF" w14:textId="77777777" w:rsidR="00D677B0" w:rsidRPr="00D77DB8" w:rsidRDefault="00D677B0" w:rsidP="00D677B0">
      <w:pPr>
        <w:ind w:left="720" w:firstLine="0"/>
        <w:rPr>
          <w:rFonts w:ascii="IFAO-Grec Unicode" w:hAnsi="IFAO-Grec Unicode" w:cstheme="majorBidi"/>
          <w:sz w:val="22"/>
          <w:szCs w:val="22"/>
          <w:lang w:val="el-GR"/>
        </w:rPr>
      </w:pPr>
      <w:r w:rsidRPr="00D77DB8">
        <w:rPr>
          <w:rFonts w:ascii="IFAO-Grec Unicode" w:hAnsi="IFAO-Grec Unicode" w:cstheme="majorBidi"/>
          <w:sz w:val="22"/>
          <w:szCs w:val="22"/>
        </w:rPr>
        <w:tab/>
      </w:r>
      <w:proofErr w:type="spellStart"/>
      <w:r w:rsidRPr="00D77DB8">
        <w:rPr>
          <w:rFonts w:ascii="IFAO-Grec Unicode" w:hAnsi="IFAO-Grec Unicode" w:cstheme="majorBidi"/>
          <w:sz w:val="22"/>
          <w:szCs w:val="22"/>
          <w:lang w:val="el-GR"/>
        </w:rPr>
        <w:t>λευκανίην</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ἵνα</w:t>
      </w:r>
      <w:proofErr w:type="spellEnd"/>
      <w:r w:rsidRPr="00D77DB8">
        <w:rPr>
          <w:rFonts w:ascii="IFAO-Grec Unicode" w:hAnsi="IFAO-Grec Unicode" w:cstheme="majorBidi"/>
          <w:sz w:val="22"/>
          <w:szCs w:val="22"/>
          <w:lang w:val="el-GR"/>
        </w:rPr>
        <w:t xml:space="preserve"> τε </w:t>
      </w:r>
      <w:proofErr w:type="spellStart"/>
      <w:r w:rsidRPr="00D77DB8">
        <w:rPr>
          <w:rFonts w:ascii="IFAO-Grec Unicode" w:hAnsi="IFAO-Grec Unicode" w:cstheme="majorBidi"/>
          <w:sz w:val="22"/>
          <w:szCs w:val="22"/>
          <w:lang w:val="el-GR"/>
        </w:rPr>
        <w:t>ψυχῆς</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ὤκιστος</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ὄλεθρος</w:t>
      </w:r>
      <w:proofErr w:type="spellEnd"/>
      <w:r w:rsidRPr="00D77DB8">
        <w:rPr>
          <w:rFonts w:ascii="IFAO-Grec Unicode" w:hAnsi="IFAO-Grec Unicode" w:cstheme="majorBidi"/>
          <w:sz w:val="22"/>
          <w:szCs w:val="22"/>
          <w:lang w:val="el-GR"/>
        </w:rPr>
        <w:t>·</w:t>
      </w:r>
    </w:p>
    <w:p w14:paraId="2E42B1D9" w14:textId="77777777" w:rsidR="00D677B0" w:rsidRPr="00D77DB8" w:rsidRDefault="00D677B0" w:rsidP="00D677B0">
      <w:pPr>
        <w:ind w:left="720"/>
        <w:rPr>
          <w:rFonts w:ascii="IFAO-Grec Unicode" w:hAnsi="IFAO-Grec Unicode" w:cstheme="majorBidi"/>
          <w:sz w:val="22"/>
          <w:szCs w:val="22"/>
          <w:lang w:val="el-GR"/>
        </w:rPr>
      </w:pPr>
      <w:proofErr w:type="spellStart"/>
      <w:r w:rsidRPr="00D77DB8">
        <w:rPr>
          <w:rFonts w:ascii="IFAO-Grec Unicode" w:hAnsi="IFAO-Grec Unicode" w:cstheme="majorBidi"/>
          <w:sz w:val="22"/>
          <w:szCs w:val="22"/>
          <w:lang w:val="el-GR"/>
        </w:rPr>
        <w:t>οὐδ</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ἄρ</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ἀπ</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ἀσφάραγον</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μελίη</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τάμε</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χαλκοβάρεια</w:t>
      </w:r>
      <w:proofErr w:type="spellEnd"/>
      <w:r w:rsidRPr="00D77DB8">
        <w:rPr>
          <w:rFonts w:ascii="IFAO-Grec Unicode" w:hAnsi="IFAO-Grec Unicode" w:cstheme="majorBidi"/>
          <w:sz w:val="22"/>
          <w:szCs w:val="22"/>
          <w:lang w:val="el-GR"/>
        </w:rPr>
        <w:t>,</w:t>
      </w:r>
    </w:p>
    <w:p w14:paraId="6527AE85" w14:textId="3FF2766A" w:rsidR="005B31DB" w:rsidRPr="00D77DB8" w:rsidRDefault="00D677B0" w:rsidP="005B31DB">
      <w:pPr>
        <w:ind w:left="720"/>
        <w:rPr>
          <w:rFonts w:ascii="IFAO-Grec Unicode" w:hAnsi="IFAO-Grec Unicode" w:cstheme="majorBidi"/>
          <w:sz w:val="22"/>
          <w:szCs w:val="22"/>
          <w:lang w:val="el-GR"/>
        </w:rPr>
      </w:pPr>
      <w:proofErr w:type="spellStart"/>
      <w:r w:rsidRPr="00D77DB8">
        <w:rPr>
          <w:rFonts w:ascii="IFAO-Grec Unicode" w:hAnsi="IFAO-Grec Unicode" w:cstheme="majorBidi"/>
          <w:sz w:val="22"/>
          <w:szCs w:val="22"/>
          <w:lang w:val="el-GR"/>
        </w:rPr>
        <w:lastRenderedPageBreak/>
        <w:t>ὄφρα</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τί</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μιν</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προτιείποι</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ἀμειβόμενος</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ἐπέεσσιν</w:t>
      </w:r>
      <w:proofErr w:type="spellEnd"/>
      <w:r w:rsidRPr="00D77DB8">
        <w:rPr>
          <w:rFonts w:ascii="IFAO-Grec Unicode" w:hAnsi="IFAO-Grec Unicode" w:cstheme="majorBidi"/>
          <w:sz w:val="22"/>
          <w:szCs w:val="22"/>
          <w:lang w:val="el-GR"/>
        </w:rPr>
        <w:t>,</w:t>
      </w:r>
      <w:r w:rsidR="00EB5BE4" w:rsidRPr="00D77DB8">
        <w:rPr>
          <w:rStyle w:val="FootnoteReference"/>
          <w:rFonts w:ascii="IFAO-Grec Unicode" w:hAnsi="IFAO-Grec Unicode" w:cstheme="majorBidi"/>
          <w:sz w:val="22"/>
          <w:szCs w:val="22"/>
        </w:rPr>
        <w:footnoteReference w:id="20"/>
      </w:r>
    </w:p>
    <w:p w14:paraId="273A64BD" w14:textId="1BCC5C17" w:rsidR="005B31DB" w:rsidRPr="00D77DB8" w:rsidRDefault="005B31DB" w:rsidP="00323B77">
      <w:pPr>
        <w:ind w:left="720" w:firstLine="0"/>
        <w:rPr>
          <w:rFonts w:ascii="IFAO-Grec Unicode" w:hAnsi="IFAO-Grec Unicode" w:cstheme="majorBidi"/>
          <w:sz w:val="22"/>
          <w:szCs w:val="22"/>
          <w:lang w:val="el-GR"/>
        </w:rPr>
      </w:pPr>
      <w:proofErr w:type="spellStart"/>
      <w:r w:rsidRPr="00D77DB8">
        <w:rPr>
          <w:rFonts w:ascii="IFAO-Grec Unicode" w:hAnsi="IFAO-Grec Unicode" w:cstheme="majorBidi"/>
          <w:sz w:val="22"/>
          <w:szCs w:val="22"/>
          <w:lang w:val="el-GR"/>
        </w:rPr>
        <w:t>τὸν</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ἀσφάραγον</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ὄντα</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φωνῆς</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ἴδιον</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ὀχετὸν</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καὶ</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πνεύματος</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τὴν</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δὲ</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λευκανίην</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τροφῆς</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ἀγγεῖον</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λέγει</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ἐν</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τούτοις</w:t>
      </w:r>
      <w:proofErr w:type="spellEnd"/>
      <w:r w:rsidRPr="00D77DB8">
        <w:rPr>
          <w:rFonts w:ascii="IFAO-Grec Unicode" w:hAnsi="IFAO-Grec Unicode" w:cstheme="majorBidi"/>
          <w:sz w:val="22"/>
          <w:szCs w:val="22"/>
          <w:lang w:val="el-GR"/>
        </w:rPr>
        <w:t>·</w:t>
      </w:r>
    </w:p>
    <w:p w14:paraId="3F24F904" w14:textId="77777777" w:rsidR="00F25CCF" w:rsidRPr="00D77DB8" w:rsidRDefault="005B31DB" w:rsidP="005B31DB">
      <w:pPr>
        <w:ind w:left="720" w:firstLine="0"/>
        <w:rPr>
          <w:rFonts w:ascii="IFAO-Grec Unicode" w:hAnsi="IFAO-Grec Unicode" w:cstheme="majorBidi"/>
          <w:sz w:val="22"/>
          <w:szCs w:val="22"/>
          <w:lang w:val="el-GR"/>
        </w:rPr>
      </w:pPr>
      <w:r w:rsidRPr="00D77DB8">
        <w:rPr>
          <w:rFonts w:ascii="IFAO-Grec Unicode" w:hAnsi="IFAO-Grec Unicode" w:cstheme="majorBidi"/>
          <w:sz w:val="22"/>
          <w:szCs w:val="22"/>
          <w:lang w:val="el-GR"/>
        </w:rPr>
        <w:tab/>
      </w:r>
      <w:proofErr w:type="spellStart"/>
      <w:r w:rsidRPr="00D77DB8">
        <w:rPr>
          <w:rFonts w:ascii="IFAO-Grec Unicode" w:hAnsi="IFAO-Grec Unicode" w:cstheme="majorBidi"/>
          <w:sz w:val="22"/>
          <w:szCs w:val="22"/>
          <w:lang w:val="el-GR"/>
        </w:rPr>
        <w:t>νῦν</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δὴ</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καὶ</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σίτου</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πασάμην</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καὶ</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αἴθοπα</w:t>
      </w:r>
      <w:proofErr w:type="spellEnd"/>
      <w:r w:rsidRPr="00D77DB8">
        <w:rPr>
          <w:rFonts w:ascii="IFAO-Grec Unicode" w:hAnsi="IFAO-Grec Unicode" w:cstheme="majorBidi"/>
          <w:sz w:val="22"/>
          <w:szCs w:val="22"/>
          <w:lang w:val="el-GR"/>
        </w:rPr>
        <w:t xml:space="preserve"> </w:t>
      </w:r>
      <w:proofErr w:type="spellStart"/>
      <w:r w:rsidRPr="00D77DB8">
        <w:rPr>
          <w:rFonts w:ascii="IFAO-Grec Unicode" w:hAnsi="IFAO-Grec Unicode" w:cstheme="majorBidi"/>
          <w:sz w:val="22"/>
          <w:szCs w:val="22"/>
          <w:lang w:val="el-GR"/>
        </w:rPr>
        <w:t>οἶνον</w:t>
      </w:r>
      <w:proofErr w:type="spellEnd"/>
    </w:p>
    <w:p w14:paraId="754A792E" w14:textId="02040119" w:rsidR="005B31DB" w:rsidRPr="00D77DB8" w:rsidRDefault="005B31DB" w:rsidP="00F25CCF">
      <w:pPr>
        <w:ind w:left="720"/>
        <w:rPr>
          <w:rFonts w:ascii="IFAO-Grec Unicode" w:hAnsi="IFAO-Grec Unicode" w:cstheme="majorBidi"/>
          <w:sz w:val="22"/>
          <w:szCs w:val="22"/>
        </w:rPr>
      </w:pPr>
      <w:proofErr w:type="spellStart"/>
      <w:r w:rsidRPr="00D77DB8">
        <w:rPr>
          <w:rFonts w:ascii="IFAO-Grec Unicode" w:hAnsi="IFAO-Grec Unicode" w:cstheme="majorBidi"/>
          <w:sz w:val="22"/>
          <w:szCs w:val="22"/>
        </w:rPr>
        <w:t>λευκ</w:t>
      </w:r>
      <w:proofErr w:type="spellEnd"/>
      <w:r w:rsidRPr="00D77DB8">
        <w:rPr>
          <w:rFonts w:ascii="IFAO-Grec Unicode" w:hAnsi="IFAO-Grec Unicode" w:cstheme="majorBidi"/>
          <w:sz w:val="22"/>
          <w:szCs w:val="22"/>
        </w:rPr>
        <w:t>α</w:t>
      </w:r>
      <w:proofErr w:type="spellStart"/>
      <w:r w:rsidRPr="00D77DB8">
        <w:rPr>
          <w:rFonts w:ascii="IFAO-Grec Unicode" w:hAnsi="IFAO-Grec Unicode" w:cstheme="majorBidi"/>
          <w:sz w:val="22"/>
          <w:szCs w:val="22"/>
        </w:rPr>
        <w:t>νιὴν</w:t>
      </w:r>
      <w:proofErr w:type="spellEnd"/>
      <w:r w:rsidRPr="00D77DB8">
        <w:rPr>
          <w:rFonts w:ascii="IFAO-Grec Unicode" w:hAnsi="IFAO-Grec Unicode" w:cstheme="majorBidi"/>
          <w:sz w:val="22"/>
          <w:szCs w:val="22"/>
        </w:rPr>
        <w:t xml:space="preserve"> </w:t>
      </w:r>
      <w:proofErr w:type="spellStart"/>
      <w:r w:rsidRPr="00D77DB8">
        <w:rPr>
          <w:rFonts w:ascii="IFAO-Grec Unicode" w:hAnsi="IFAO-Grec Unicode" w:cstheme="majorBidi"/>
          <w:sz w:val="22"/>
          <w:szCs w:val="22"/>
        </w:rPr>
        <w:t>ἐσέθηκ</w:t>
      </w:r>
      <w:proofErr w:type="spellEnd"/>
      <w:r w:rsidRPr="00D77DB8">
        <w:rPr>
          <w:rFonts w:ascii="IFAO-Grec Unicode" w:hAnsi="IFAO-Grec Unicode" w:cstheme="majorBidi"/>
          <w:sz w:val="22"/>
          <w:szCs w:val="22"/>
        </w:rPr>
        <w:t>α.</w:t>
      </w:r>
      <w:r w:rsidR="00C5673F" w:rsidRPr="00D77DB8">
        <w:rPr>
          <w:rStyle w:val="FootnoteReference"/>
          <w:rFonts w:ascii="IFAO-Grec Unicode" w:hAnsi="IFAO-Grec Unicode" w:cstheme="majorBidi"/>
          <w:sz w:val="22"/>
          <w:szCs w:val="22"/>
        </w:rPr>
        <w:footnoteReference w:id="21"/>
      </w:r>
    </w:p>
    <w:p w14:paraId="393F86A3" w14:textId="3BC19777" w:rsidR="00323B77" w:rsidRPr="00323B77" w:rsidRDefault="00323B77" w:rsidP="00323B77">
      <w:pPr>
        <w:ind w:left="720" w:firstLine="0"/>
        <w:rPr>
          <w:rFonts w:asciiTheme="majorBidi" w:hAnsiTheme="majorBidi" w:cstheme="majorBidi"/>
          <w:sz w:val="22"/>
          <w:szCs w:val="22"/>
          <w:lang w:bidi="he-IL"/>
        </w:rPr>
      </w:pPr>
      <w:r w:rsidRPr="00323B77">
        <w:rPr>
          <w:rFonts w:asciiTheme="majorBidi" w:hAnsiTheme="majorBidi" w:cstheme="majorBidi"/>
          <w:sz w:val="22"/>
          <w:szCs w:val="22"/>
          <w:lang w:bidi="he-IL"/>
        </w:rPr>
        <w:t xml:space="preserve">After this exposition by Nicias, the schoolmaster </w:t>
      </w:r>
      <w:proofErr w:type="spellStart"/>
      <w:r w:rsidRPr="00323B77">
        <w:rPr>
          <w:rFonts w:asciiTheme="majorBidi" w:hAnsiTheme="majorBidi" w:cstheme="majorBidi"/>
          <w:sz w:val="22"/>
          <w:szCs w:val="22"/>
          <w:lang w:bidi="he-IL"/>
        </w:rPr>
        <w:t>Protogenes</w:t>
      </w:r>
      <w:proofErr w:type="spellEnd"/>
      <w:r w:rsidRPr="00323B77">
        <w:rPr>
          <w:rFonts w:asciiTheme="majorBidi" w:hAnsiTheme="majorBidi" w:cstheme="majorBidi"/>
          <w:sz w:val="22"/>
          <w:szCs w:val="22"/>
          <w:lang w:bidi="he-IL"/>
        </w:rPr>
        <w:t> remarked that Homer was the first to have observed that the receptacle for our nourishment is the oesophagus, and for breath the windpipe, which the ancients called </w:t>
      </w:r>
      <w:proofErr w:type="spellStart"/>
      <w:r w:rsidRPr="00323B77">
        <w:rPr>
          <w:rFonts w:asciiTheme="majorBidi" w:hAnsiTheme="majorBidi" w:cstheme="majorBidi"/>
          <w:i/>
          <w:iCs/>
          <w:sz w:val="22"/>
          <w:szCs w:val="22"/>
          <w:lang w:bidi="he-IL"/>
        </w:rPr>
        <w:t>aspharagus</w:t>
      </w:r>
      <w:proofErr w:type="spellEnd"/>
      <w:r w:rsidRPr="00323B77">
        <w:rPr>
          <w:rFonts w:asciiTheme="majorBidi" w:hAnsiTheme="majorBidi" w:cstheme="majorBidi"/>
          <w:sz w:val="22"/>
          <w:szCs w:val="22"/>
          <w:lang w:bidi="he-IL"/>
        </w:rPr>
        <w:t> (so that the epithet for loud-voiced persons was </w:t>
      </w:r>
      <w:proofErr w:type="spellStart"/>
      <w:r w:rsidRPr="00323B77">
        <w:rPr>
          <w:rFonts w:asciiTheme="majorBidi" w:hAnsiTheme="majorBidi" w:cstheme="majorBidi"/>
          <w:i/>
          <w:iCs/>
          <w:sz w:val="22"/>
          <w:szCs w:val="22"/>
          <w:lang w:bidi="he-IL"/>
        </w:rPr>
        <w:t>erispkaragoi</w:t>
      </w:r>
      <w:proofErr w:type="spellEnd"/>
      <w:r w:rsidRPr="00323B77">
        <w:rPr>
          <w:rFonts w:asciiTheme="majorBidi" w:hAnsiTheme="majorBidi" w:cstheme="majorBidi"/>
          <w:sz w:val="22"/>
          <w:szCs w:val="22"/>
          <w:lang w:bidi="he-IL"/>
        </w:rPr>
        <w:t>).</w:t>
      </w:r>
      <w:hyperlink r:id="rId11" w:anchor="note_LCL425_11_c" w:history="1"/>
      <w:r>
        <w:rPr>
          <w:rFonts w:asciiTheme="majorBidi" w:hAnsiTheme="majorBidi" w:cstheme="majorBidi"/>
          <w:sz w:val="22"/>
          <w:szCs w:val="22"/>
          <w:lang w:bidi="he-IL"/>
        </w:rPr>
        <w:t xml:space="preserve"> </w:t>
      </w:r>
      <w:r w:rsidRPr="00323B77">
        <w:rPr>
          <w:rFonts w:asciiTheme="majorBidi" w:hAnsiTheme="majorBidi" w:cstheme="majorBidi"/>
          <w:sz w:val="22"/>
          <w:szCs w:val="22"/>
          <w:lang w:bidi="he-IL"/>
        </w:rPr>
        <w:t>When Homer says that Achilles struck Hector’s “throat (</w:t>
      </w:r>
      <w:proofErr w:type="spellStart"/>
      <w:r w:rsidRPr="00963CE7">
        <w:rPr>
          <w:rFonts w:asciiTheme="majorBidi" w:hAnsiTheme="majorBidi" w:cstheme="majorBidi"/>
          <w:i/>
          <w:iCs/>
          <w:sz w:val="22"/>
          <w:szCs w:val="22"/>
          <w:lang w:bidi="he-IL"/>
        </w:rPr>
        <w:t>leukanië</w:t>
      </w:r>
      <w:proofErr w:type="spellEnd"/>
      <w:r w:rsidRPr="00323B77">
        <w:rPr>
          <w:rFonts w:asciiTheme="majorBidi" w:hAnsiTheme="majorBidi" w:cstheme="majorBidi"/>
          <w:sz w:val="22"/>
          <w:szCs w:val="22"/>
          <w:lang w:bidi="he-IL"/>
        </w:rPr>
        <w:t>), where life is quickest to perish, but the bronze-heavy ashen spear cut not his windpipe (</w:t>
      </w:r>
      <w:proofErr w:type="spellStart"/>
      <w:r w:rsidRPr="00963CE7">
        <w:rPr>
          <w:rFonts w:asciiTheme="majorBidi" w:hAnsiTheme="majorBidi" w:cstheme="majorBidi"/>
          <w:i/>
          <w:iCs/>
          <w:sz w:val="22"/>
          <w:szCs w:val="22"/>
          <w:lang w:bidi="he-IL"/>
        </w:rPr>
        <w:t>aspkaragos</w:t>
      </w:r>
      <w:proofErr w:type="spellEnd"/>
      <w:r w:rsidRPr="00323B77">
        <w:rPr>
          <w:rFonts w:asciiTheme="majorBidi" w:hAnsiTheme="majorBidi" w:cstheme="majorBidi"/>
          <w:sz w:val="22"/>
          <w:szCs w:val="22"/>
          <w:lang w:bidi="he-IL"/>
        </w:rPr>
        <w:t>), that he might speak and exchange words with him,” he is speaking of the windpipe (</w:t>
      </w:r>
      <w:proofErr w:type="spellStart"/>
      <w:r w:rsidRPr="00963CE7">
        <w:rPr>
          <w:rFonts w:asciiTheme="majorBidi" w:hAnsiTheme="majorBidi" w:cstheme="majorBidi"/>
          <w:i/>
          <w:iCs/>
          <w:sz w:val="22"/>
          <w:szCs w:val="22"/>
          <w:lang w:bidi="he-IL"/>
        </w:rPr>
        <w:t>aspharagos</w:t>
      </w:r>
      <w:proofErr w:type="spellEnd"/>
      <w:r w:rsidRPr="00323B77">
        <w:rPr>
          <w:rFonts w:asciiTheme="majorBidi" w:hAnsiTheme="majorBidi" w:cstheme="majorBidi"/>
          <w:sz w:val="22"/>
          <w:szCs w:val="22"/>
          <w:lang w:bidi="he-IL"/>
        </w:rPr>
        <w:t>) as the special channel of voice and breath, but he speaks of the throat (</w:t>
      </w:r>
      <w:proofErr w:type="spellStart"/>
      <w:r w:rsidRPr="00963CE7">
        <w:rPr>
          <w:rFonts w:asciiTheme="majorBidi" w:hAnsiTheme="majorBidi" w:cstheme="majorBidi"/>
          <w:i/>
          <w:iCs/>
          <w:sz w:val="22"/>
          <w:szCs w:val="22"/>
          <w:lang w:bidi="he-IL"/>
        </w:rPr>
        <w:t>leuhanië</w:t>
      </w:r>
      <w:proofErr w:type="spellEnd"/>
      <w:r w:rsidRPr="00323B77">
        <w:rPr>
          <w:rFonts w:asciiTheme="majorBidi" w:hAnsiTheme="majorBidi" w:cstheme="majorBidi"/>
          <w:sz w:val="22"/>
          <w:szCs w:val="22"/>
          <w:lang w:bidi="he-IL"/>
        </w:rPr>
        <w:t>) as the receptacle of nourishment in the following:</w:t>
      </w:r>
    </w:p>
    <w:p w14:paraId="551CE4DE" w14:textId="2C98537A" w:rsidR="00323B77" w:rsidRPr="00323B77" w:rsidRDefault="00323B77" w:rsidP="00323B77">
      <w:pPr>
        <w:rPr>
          <w:rFonts w:asciiTheme="majorBidi" w:hAnsiTheme="majorBidi" w:cstheme="majorBidi"/>
          <w:sz w:val="22"/>
          <w:szCs w:val="22"/>
          <w:lang w:bidi="he-IL"/>
        </w:rPr>
      </w:pPr>
      <w:r w:rsidRPr="00323B77">
        <w:rPr>
          <w:rFonts w:asciiTheme="majorBidi" w:hAnsiTheme="majorBidi" w:cstheme="majorBidi"/>
          <w:sz w:val="22"/>
          <w:szCs w:val="22"/>
          <w:lang w:bidi="he-IL"/>
        </w:rPr>
        <w:t xml:space="preserve">Now I have tasted food and poured bright wine down my </w:t>
      </w:r>
      <w:r>
        <w:rPr>
          <w:rFonts w:asciiTheme="majorBidi" w:hAnsiTheme="majorBidi" w:cstheme="majorBidi"/>
          <w:sz w:val="22"/>
          <w:szCs w:val="22"/>
          <w:lang w:bidi="he-IL"/>
        </w:rPr>
        <w:t>t</w:t>
      </w:r>
      <w:r w:rsidRPr="00323B77">
        <w:rPr>
          <w:rFonts w:asciiTheme="majorBidi" w:hAnsiTheme="majorBidi" w:cstheme="majorBidi"/>
          <w:sz w:val="22"/>
          <w:szCs w:val="22"/>
          <w:lang w:bidi="he-IL"/>
        </w:rPr>
        <w:t xml:space="preserve">hroat. </w:t>
      </w:r>
    </w:p>
    <w:p w14:paraId="420E797B" w14:textId="62E82CA2" w:rsidR="00323B77" w:rsidRPr="00556768" w:rsidRDefault="00323B77" w:rsidP="00074EAE">
      <w:pPr>
        <w:ind w:firstLine="0"/>
        <w:rPr>
          <w:rFonts w:asciiTheme="majorBidi" w:hAnsiTheme="majorBidi" w:cstheme="majorBidi"/>
          <w:sz w:val="22"/>
          <w:szCs w:val="22"/>
          <w:lang w:bidi="he-IL"/>
        </w:rPr>
      </w:pPr>
      <w:r w:rsidRPr="00556768">
        <w:rPr>
          <w:rFonts w:asciiTheme="majorBidi" w:hAnsiTheme="majorBidi" w:cstheme="majorBidi"/>
          <w:sz w:val="22"/>
          <w:szCs w:val="22"/>
          <w:lang w:bidi="he-IL"/>
        </w:rPr>
        <w:t xml:space="preserve">Plut. </w:t>
      </w:r>
      <w:r w:rsidR="00963CE7" w:rsidRPr="00556768">
        <w:rPr>
          <w:rFonts w:asciiTheme="majorBidi" w:hAnsiTheme="majorBidi" w:cstheme="majorBidi"/>
          <w:i/>
          <w:iCs/>
          <w:sz w:val="22"/>
          <w:szCs w:val="22"/>
          <w:lang w:bidi="he-IL"/>
        </w:rPr>
        <w:t>Mor</w:t>
      </w:r>
      <w:r w:rsidR="00074EAE" w:rsidRPr="00556768">
        <w:rPr>
          <w:rFonts w:asciiTheme="majorBidi" w:hAnsiTheme="majorBidi" w:cstheme="majorBidi"/>
          <w:i/>
          <w:iCs/>
          <w:sz w:val="22"/>
          <w:szCs w:val="22"/>
          <w:lang w:bidi="he-IL"/>
        </w:rPr>
        <w:t xml:space="preserve">. </w:t>
      </w:r>
      <w:proofErr w:type="spellStart"/>
      <w:r w:rsidR="00074EAE" w:rsidRPr="00556768">
        <w:rPr>
          <w:rFonts w:asciiTheme="majorBidi" w:hAnsiTheme="majorBidi" w:cstheme="majorBidi"/>
          <w:i/>
          <w:iCs/>
          <w:sz w:val="22"/>
          <w:szCs w:val="22"/>
          <w:lang w:bidi="he-IL"/>
        </w:rPr>
        <w:t>Quaest</w:t>
      </w:r>
      <w:proofErr w:type="spellEnd"/>
      <w:r w:rsidR="00074EAE" w:rsidRPr="00556768">
        <w:rPr>
          <w:rFonts w:asciiTheme="majorBidi" w:hAnsiTheme="majorBidi" w:cstheme="majorBidi"/>
          <w:i/>
          <w:iCs/>
          <w:sz w:val="22"/>
          <w:szCs w:val="22"/>
          <w:lang w:bidi="he-IL"/>
        </w:rPr>
        <w:t xml:space="preserve">. Conv. </w:t>
      </w:r>
      <w:r w:rsidR="00074EAE" w:rsidRPr="00556768">
        <w:rPr>
          <w:rFonts w:asciiTheme="majorBidi" w:hAnsiTheme="majorBidi" w:cstheme="majorBidi"/>
          <w:sz w:val="22"/>
          <w:szCs w:val="22"/>
          <w:lang w:bidi="he-IL"/>
        </w:rPr>
        <w:t>7. A.2, 213,4-15 Hubert = 498D Stephanus (</w:t>
      </w:r>
      <w:r w:rsidR="00074EAE" w:rsidRPr="00556768">
        <w:rPr>
          <w:rFonts w:asciiTheme="majorBidi" w:hAnsiTheme="majorBidi" w:cstheme="majorBidi"/>
          <w:i/>
          <w:iCs/>
          <w:sz w:val="22"/>
          <w:szCs w:val="22"/>
          <w:lang w:bidi="he-IL"/>
        </w:rPr>
        <w:t xml:space="preserve">trans. </w:t>
      </w:r>
      <w:r w:rsidR="00074EAE" w:rsidRPr="00556768">
        <w:rPr>
          <w:rFonts w:asciiTheme="majorBidi" w:hAnsiTheme="majorBidi" w:cstheme="majorBidi"/>
          <w:sz w:val="22"/>
          <w:szCs w:val="22"/>
          <w:lang w:bidi="he-IL"/>
        </w:rPr>
        <w:t xml:space="preserve">P. A. Clement and H. B. </w:t>
      </w:r>
      <w:proofErr w:type="spellStart"/>
      <w:r w:rsidR="00074EAE" w:rsidRPr="00556768">
        <w:rPr>
          <w:rFonts w:asciiTheme="majorBidi" w:hAnsiTheme="majorBidi" w:cstheme="majorBidi"/>
          <w:sz w:val="22"/>
          <w:szCs w:val="22"/>
          <w:lang w:bidi="he-IL"/>
        </w:rPr>
        <w:t>Hoffleit</w:t>
      </w:r>
      <w:proofErr w:type="spellEnd"/>
      <w:r w:rsidR="00074EAE" w:rsidRPr="00556768">
        <w:rPr>
          <w:rFonts w:asciiTheme="majorBidi" w:hAnsiTheme="majorBidi" w:cstheme="majorBidi"/>
          <w:sz w:val="22"/>
          <w:szCs w:val="22"/>
          <w:lang w:bidi="he-IL"/>
        </w:rPr>
        <w:t>)</w:t>
      </w:r>
      <w:r w:rsidR="00153055" w:rsidRPr="00556768">
        <w:rPr>
          <w:rStyle w:val="FootnoteReference"/>
          <w:rFonts w:asciiTheme="majorBidi" w:hAnsiTheme="majorBidi" w:cstheme="majorBidi"/>
          <w:sz w:val="22"/>
          <w:szCs w:val="22"/>
          <w:lang w:bidi="he-IL"/>
        </w:rPr>
        <w:footnoteReference w:id="22"/>
      </w:r>
    </w:p>
    <w:p w14:paraId="668134D2" w14:textId="636F8685" w:rsidR="00074EAE" w:rsidRPr="0020087E" w:rsidRDefault="000B3C34" w:rsidP="0020087E">
      <w:pPr>
        <w:pStyle w:val="p1"/>
      </w:pPr>
      <w:r w:rsidRPr="000B3C34">
        <w:t xml:space="preserve">This passage suggests that already in Homer we find a rudimentary functional anatomy relevant to voice production. By distinguishing the oesophagus as the channel of nourishment and the </w:t>
      </w:r>
      <w:r>
        <w:t>trachea</w:t>
      </w:r>
      <w:r w:rsidRPr="000B3C34">
        <w:t xml:space="preserve"> (</w:t>
      </w:r>
      <w:proofErr w:type="spellStart"/>
      <w:r w:rsidRPr="00D77DB8">
        <w:rPr>
          <w:rFonts w:ascii="IFAO-Grec Unicode" w:hAnsi="IFAO-Grec Unicode"/>
        </w:rPr>
        <w:t>ἀσφάρ</w:t>
      </w:r>
      <w:proofErr w:type="spellEnd"/>
      <w:r w:rsidRPr="00D77DB8">
        <w:rPr>
          <w:rFonts w:ascii="IFAO-Grec Unicode" w:hAnsi="IFAO-Grec Unicode"/>
        </w:rPr>
        <w:t>α</w:t>
      </w:r>
      <w:proofErr w:type="spellStart"/>
      <w:r w:rsidRPr="00D77DB8">
        <w:rPr>
          <w:rFonts w:ascii="IFAO-Grec Unicode" w:hAnsi="IFAO-Grec Unicode"/>
        </w:rPr>
        <w:t>γος</w:t>
      </w:r>
      <w:proofErr w:type="spellEnd"/>
      <w:r w:rsidRPr="000B3C34">
        <w:t xml:space="preserve">) as the channel of breath, the text </w:t>
      </w:r>
      <w:r w:rsidR="006C6286">
        <w:t>distinguishes</w:t>
      </w:r>
      <w:r w:rsidRPr="000B3C34">
        <w:t xml:space="preserve"> the passage of breath in</w:t>
      </w:r>
      <w:r w:rsidR="006C6286">
        <w:t xml:space="preserve"> a</w:t>
      </w:r>
      <w:r w:rsidR="00320C76">
        <w:t xml:space="preserve"> </w:t>
      </w:r>
      <w:r w:rsidR="006C6286">
        <w:t>specific place in</w:t>
      </w:r>
      <w:r w:rsidRPr="000B3C34">
        <w:t xml:space="preserve"> the throat as an undifferentiated region. The Homeric example of Hector, who can still speak after his throat is wounded because the windpipe itself is not cut, reinforces this distinction</w:t>
      </w:r>
      <w:r w:rsidR="00320C76">
        <w:t xml:space="preserve"> and emphasises voice production</w:t>
      </w:r>
      <w:r w:rsidRPr="000B3C34">
        <w:t xml:space="preserve">: life and nourishment are threatened, but phonation remains possible. Although far from a physiological theory, this differentiation anticipates later medical reflection by presupposing that voice depends on the </w:t>
      </w:r>
      <w:r w:rsidRPr="000B3C34">
        <w:lastRenderedPageBreak/>
        <w:t>integrity of a specific bodily channel associated with breath, a conceptual move that would be developed and systematised in later anatomical and physiological accounts.</w:t>
      </w:r>
      <w:r w:rsidR="0020087E">
        <w:t xml:space="preserve"> </w:t>
      </w:r>
    </w:p>
    <w:p w14:paraId="5413111A" w14:textId="4ECFBD8A" w:rsidR="00152657" w:rsidRPr="0057054E" w:rsidRDefault="00152657" w:rsidP="00152657">
      <w:pPr>
        <w:rPr>
          <w:rFonts w:asciiTheme="majorBidi" w:hAnsiTheme="majorBidi" w:cstheme="majorBidi"/>
        </w:rPr>
      </w:pPr>
      <w:r>
        <w:rPr>
          <w:rFonts w:asciiTheme="majorBidi" w:hAnsiTheme="majorBidi" w:cstheme="majorBidi"/>
          <w:lang w:bidi="he-IL"/>
        </w:rPr>
        <w:t xml:space="preserve">Early medical testimonies, notably from the Hippocratic corpus, </w:t>
      </w:r>
      <w:r w:rsidR="0013327E">
        <w:rPr>
          <w:rFonts w:asciiTheme="majorBidi" w:hAnsiTheme="majorBidi" w:cstheme="majorBidi"/>
          <w:lang w:bidi="he-IL"/>
        </w:rPr>
        <w:t xml:space="preserve">mention cases of impaired voice, </w:t>
      </w:r>
      <w:r>
        <w:rPr>
          <w:rFonts w:asciiTheme="majorBidi" w:hAnsiTheme="majorBidi" w:cstheme="majorBidi"/>
          <w:lang w:bidi="he-IL"/>
        </w:rPr>
        <w:t>often</w:t>
      </w:r>
      <w:r w:rsidR="0013327E">
        <w:rPr>
          <w:rFonts w:asciiTheme="majorBidi" w:hAnsiTheme="majorBidi" w:cstheme="majorBidi"/>
          <w:lang w:bidi="he-IL"/>
        </w:rPr>
        <w:t xml:space="preserve"> </w:t>
      </w:r>
      <w:r w:rsidR="00E758AB">
        <w:rPr>
          <w:rFonts w:asciiTheme="majorBidi" w:hAnsiTheme="majorBidi" w:cstheme="majorBidi"/>
          <w:lang w:bidi="he-IL"/>
        </w:rPr>
        <w:t>characterised</w:t>
      </w:r>
      <w:r w:rsidR="0013327E">
        <w:rPr>
          <w:rFonts w:asciiTheme="majorBidi" w:hAnsiTheme="majorBidi" w:cstheme="majorBidi"/>
          <w:lang w:bidi="he-IL"/>
        </w:rPr>
        <w:t xml:space="preserve"> </w:t>
      </w:r>
      <w:r w:rsidR="00E758AB">
        <w:rPr>
          <w:rFonts w:asciiTheme="majorBidi" w:hAnsiTheme="majorBidi" w:cstheme="majorBidi"/>
          <w:lang w:bidi="he-IL"/>
        </w:rPr>
        <w:t>by</w:t>
      </w:r>
      <w:r>
        <w:rPr>
          <w:rFonts w:asciiTheme="majorBidi" w:hAnsiTheme="majorBidi" w:cstheme="majorBidi"/>
          <w:lang w:bidi="he-IL"/>
        </w:rPr>
        <w:t xml:space="preserve"> hoarseness (</w:t>
      </w:r>
      <w:r w:rsidRPr="00D77DB8">
        <w:rPr>
          <w:rFonts w:ascii="IFAO-Grec Unicode" w:hAnsi="IFAO-Grec Unicode"/>
        </w:rPr>
        <w:t>β</w:t>
      </w:r>
      <w:proofErr w:type="spellStart"/>
      <w:r w:rsidRPr="00D77DB8">
        <w:rPr>
          <w:rFonts w:ascii="IFAO-Grec Unicode" w:hAnsi="IFAO-Grec Unicode"/>
        </w:rPr>
        <w:t>ράγχος</w:t>
      </w:r>
      <w:proofErr w:type="spellEnd"/>
      <w:r w:rsidRPr="00D77DB8">
        <w:rPr>
          <w:rFonts w:ascii="IFAO-Grec Unicode" w:hAnsi="IFAO-Grec Unicode"/>
        </w:rPr>
        <w:t xml:space="preserve">, </w:t>
      </w:r>
      <w:proofErr w:type="spellStart"/>
      <w:r w:rsidRPr="00D77DB8">
        <w:rPr>
          <w:rFonts w:ascii="IFAO-Grec Unicode" w:hAnsi="IFAO-Grec Unicode"/>
          <w:lang w:val="el-GR"/>
        </w:rPr>
        <w:t>βραγχώδης</w:t>
      </w:r>
      <w:proofErr w:type="spellEnd"/>
      <w:r>
        <w:t>).</w:t>
      </w:r>
      <w:r>
        <w:rPr>
          <w:rStyle w:val="FootnoteReference"/>
        </w:rPr>
        <w:footnoteReference w:id="23"/>
      </w:r>
      <w:r>
        <w:rPr>
          <w:rFonts w:asciiTheme="majorBidi" w:hAnsiTheme="majorBidi" w:cstheme="majorBidi"/>
          <w:lang w:bidi="he-IL"/>
        </w:rPr>
        <w:t xml:space="preserve"> The terms </w:t>
      </w:r>
      <w:r w:rsidR="00A86822">
        <w:rPr>
          <w:rFonts w:asciiTheme="majorBidi" w:hAnsiTheme="majorBidi" w:cstheme="majorBidi"/>
          <w:kern w:val="0"/>
          <w:lang w:bidi="he-IL"/>
          <w14:ligatures w14:val="none"/>
        </w:rPr>
        <w:t>typically pertain to the chest and throat, indicating a deeper understanding of the anatomical structures involved in voice</w:t>
      </w:r>
      <w:r>
        <w:rPr>
          <w:rFonts w:asciiTheme="majorBidi" w:hAnsiTheme="majorBidi" w:cstheme="majorBidi"/>
          <w:lang w:bidi="he-IL"/>
        </w:rPr>
        <w:t xml:space="preserve"> production.</w:t>
      </w:r>
      <w:r>
        <w:rPr>
          <w:rStyle w:val="FootnoteReference"/>
          <w:rFonts w:asciiTheme="majorBidi" w:hAnsiTheme="majorBidi" w:cstheme="majorBidi"/>
          <w:lang w:bidi="he-IL"/>
        </w:rPr>
        <w:footnoteReference w:id="24"/>
      </w:r>
      <w:r>
        <w:rPr>
          <w:rFonts w:asciiTheme="majorBidi" w:hAnsiTheme="majorBidi" w:cstheme="majorBidi"/>
          <w:lang w:bidi="he-IL"/>
        </w:rPr>
        <w:t xml:space="preserve"> </w:t>
      </w:r>
      <w:r w:rsidR="008274A0">
        <w:rPr>
          <w:rFonts w:asciiTheme="majorBidi" w:hAnsiTheme="majorBidi" w:cstheme="majorBidi"/>
          <w:lang w:bidi="he-IL"/>
        </w:rPr>
        <w:t xml:space="preserve">Moreover, </w:t>
      </w:r>
      <w:r w:rsidR="0057054E">
        <w:rPr>
          <w:rFonts w:asciiTheme="majorBidi" w:hAnsiTheme="majorBidi" w:cstheme="majorBidi"/>
          <w:kern w:val="0"/>
          <w:lang w:bidi="he-IL"/>
          <w14:ligatures w14:val="none"/>
        </w:rPr>
        <w:t xml:space="preserve">Hippocratic physicians used the different qualities of voice as a paradigm to assess their patients' condition. Vocal characteristics such as “clarity and roughness </w:t>
      </w:r>
      <w:r w:rsidR="0057054E">
        <w:rPr>
          <w:rFonts w:asciiTheme="majorBidi" w:hAnsiTheme="majorBidi" w:cstheme="majorBidi"/>
          <w:lang w:bidi="he-IL"/>
        </w:rPr>
        <w:t>(</w:t>
      </w:r>
      <w:proofErr w:type="spellStart"/>
      <w:r w:rsidR="0057054E" w:rsidRPr="00D77DB8">
        <w:rPr>
          <w:rFonts w:ascii="IFAO-Grec Unicode" w:hAnsi="IFAO-Grec Unicode" w:cstheme="majorBidi"/>
          <w:lang w:val="el-GR" w:bidi="he-IL"/>
        </w:rPr>
        <w:t>φωνῆς</w:t>
      </w:r>
      <w:proofErr w:type="spellEnd"/>
      <w:r w:rsidR="0057054E" w:rsidRPr="00D77DB8">
        <w:rPr>
          <w:rFonts w:ascii="IFAO-Grec Unicode" w:hAnsi="IFAO-Grec Unicode" w:cstheme="majorBidi"/>
          <w:lang w:bidi="he-IL"/>
        </w:rPr>
        <w:t xml:space="preserve"> </w:t>
      </w:r>
      <w:proofErr w:type="spellStart"/>
      <w:r w:rsidR="0057054E" w:rsidRPr="00D77DB8">
        <w:rPr>
          <w:rFonts w:ascii="IFAO-Grec Unicode" w:hAnsi="IFAO-Grec Unicode" w:cstheme="majorBidi"/>
          <w:lang w:val="el-GR" w:bidi="he-IL"/>
        </w:rPr>
        <w:t>λαμπρότης</w:t>
      </w:r>
      <w:proofErr w:type="spellEnd"/>
      <w:r w:rsidR="0057054E" w:rsidRPr="00D77DB8">
        <w:rPr>
          <w:rFonts w:ascii="IFAO-Grec Unicode" w:hAnsi="IFAO-Grec Unicode" w:cstheme="majorBidi"/>
          <w:lang w:bidi="he-IL"/>
        </w:rPr>
        <w:t xml:space="preserve"> </w:t>
      </w:r>
      <w:proofErr w:type="spellStart"/>
      <w:r w:rsidR="0057054E" w:rsidRPr="00D77DB8">
        <w:rPr>
          <w:rFonts w:ascii="IFAO-Grec Unicode" w:hAnsi="IFAO-Grec Unicode" w:cstheme="majorBidi"/>
          <w:lang w:val="el-GR" w:bidi="he-IL"/>
        </w:rPr>
        <w:t>καὶ</w:t>
      </w:r>
      <w:proofErr w:type="spellEnd"/>
      <w:r w:rsidR="0057054E" w:rsidRPr="00D77DB8">
        <w:rPr>
          <w:rFonts w:ascii="IFAO-Grec Unicode" w:hAnsi="IFAO-Grec Unicode" w:cstheme="majorBidi"/>
          <w:lang w:bidi="he-IL"/>
        </w:rPr>
        <w:t xml:space="preserve"> </w:t>
      </w:r>
      <w:proofErr w:type="spellStart"/>
      <w:r w:rsidR="0057054E" w:rsidRPr="00D77DB8">
        <w:rPr>
          <w:rFonts w:ascii="IFAO-Grec Unicode" w:hAnsi="IFAO-Grec Unicode" w:cstheme="majorBidi"/>
          <w:lang w:val="el-GR" w:bidi="he-IL"/>
        </w:rPr>
        <w:t>τρηχύτης</w:t>
      </w:r>
      <w:proofErr w:type="spellEnd"/>
      <w:r w:rsidR="0057054E">
        <w:rPr>
          <w:rFonts w:asciiTheme="majorBidi" w:hAnsiTheme="majorBidi" w:cstheme="majorBidi"/>
          <w:lang w:bidi="he-IL"/>
        </w:rPr>
        <w:t xml:space="preserve">) </w:t>
      </w:r>
      <w:r w:rsidR="0003081F">
        <w:rPr>
          <w:rFonts w:asciiTheme="majorBidi" w:hAnsiTheme="majorBidi" w:cstheme="majorBidi"/>
          <w:lang w:bidi="he-IL"/>
        </w:rPr>
        <w:t xml:space="preserve">were tracked by the </w:t>
      </w:r>
      <w:r w:rsidR="006E59A9">
        <w:rPr>
          <w:rFonts w:asciiTheme="majorBidi" w:hAnsiTheme="majorBidi" w:cstheme="majorBidi"/>
          <w:lang w:bidi="he-IL"/>
        </w:rPr>
        <w:t>physician and</w:t>
      </w:r>
      <w:r w:rsidR="0003081F">
        <w:rPr>
          <w:rFonts w:asciiTheme="majorBidi" w:hAnsiTheme="majorBidi" w:cstheme="majorBidi"/>
          <w:lang w:bidi="he-IL"/>
        </w:rPr>
        <w:t xml:space="preserve"> helped him recognise diseases which might not have been manifested with visible symptoms.</w:t>
      </w:r>
      <w:r w:rsidR="00E01CC6">
        <w:rPr>
          <w:rStyle w:val="FootnoteReference"/>
          <w:rFonts w:asciiTheme="majorBidi" w:hAnsiTheme="majorBidi" w:cstheme="majorBidi"/>
          <w:lang w:bidi="he-IL"/>
        </w:rPr>
        <w:footnoteReference w:id="25"/>
      </w:r>
    </w:p>
    <w:p w14:paraId="7A83F4AC" w14:textId="25A9E22A" w:rsidR="00152657" w:rsidRDefault="00152657" w:rsidP="00152657">
      <w:pPr>
        <w:rPr>
          <w:rFonts w:asciiTheme="majorBidi" w:hAnsiTheme="majorBidi" w:cstheme="majorBidi"/>
          <w:lang w:bidi="he-IL"/>
        </w:rPr>
      </w:pPr>
      <w:r>
        <w:rPr>
          <w:rFonts w:asciiTheme="majorBidi" w:hAnsiTheme="majorBidi" w:cstheme="majorBidi"/>
          <w:lang w:bidi="he-IL"/>
        </w:rPr>
        <w:t>The next landmark of voice studies in antiquity is Aristotle. Yet, treating voice primarily in philosophical and zoological contexts, Aristotle did not write any comprehensive analysis of the anatomy of voice production.</w:t>
      </w:r>
      <w:r>
        <w:rPr>
          <w:rStyle w:val="FootnoteReference"/>
          <w:rFonts w:asciiTheme="majorBidi" w:hAnsiTheme="majorBidi" w:cstheme="majorBidi"/>
          <w:lang w:bidi="he-IL"/>
        </w:rPr>
        <w:footnoteReference w:id="26"/>
      </w:r>
      <w:r w:rsidRPr="00031067">
        <w:rPr>
          <w:rFonts w:asciiTheme="majorBidi" w:hAnsiTheme="majorBidi" w:cstheme="majorBidi"/>
          <w:lang w:bidi="he-IL"/>
        </w:rPr>
        <w:t xml:space="preserve"> </w:t>
      </w:r>
      <w:r>
        <w:rPr>
          <w:rFonts w:asciiTheme="majorBidi" w:hAnsiTheme="majorBidi" w:cstheme="majorBidi"/>
          <w:lang w:bidi="he-IL"/>
        </w:rPr>
        <w:t>Aristotle was aware of organs like the trachea</w:t>
      </w:r>
      <w:r w:rsidR="00071669">
        <w:rPr>
          <w:rFonts w:asciiTheme="majorBidi" w:hAnsiTheme="majorBidi" w:cstheme="majorBidi"/>
          <w:lang w:bidi="he-IL"/>
        </w:rPr>
        <w:fldChar w:fldCharType="begin"/>
      </w:r>
      <w:r w:rsidR="00071669">
        <w:instrText xml:space="preserve"> XE "</w:instrText>
      </w:r>
      <w:r w:rsidR="00071669" w:rsidRPr="00CD105F">
        <w:instrText>Trachea</w:instrText>
      </w:r>
      <w:r w:rsidR="00071669">
        <w:instrText xml:space="preserve">" </w:instrText>
      </w:r>
      <w:r w:rsidR="00071669">
        <w:rPr>
          <w:rFonts w:asciiTheme="majorBidi" w:hAnsiTheme="majorBidi" w:cstheme="majorBidi"/>
          <w:lang w:bidi="he-IL"/>
        </w:rPr>
        <w:fldChar w:fldCharType="end"/>
      </w:r>
      <w:r>
        <w:rPr>
          <w:rFonts w:asciiTheme="majorBidi" w:hAnsiTheme="majorBidi" w:cstheme="majorBidi"/>
          <w:lang w:bidi="he-IL"/>
        </w:rPr>
        <w:t xml:space="preserve"> and the </w:t>
      </w:r>
      <w:r>
        <w:rPr>
          <w:rFonts w:asciiTheme="majorBidi" w:hAnsiTheme="majorBidi" w:cstheme="majorBidi"/>
          <w:kern w:val="0"/>
          <w:lang w:bidi="he-IL"/>
          <w14:ligatures w14:val="none"/>
        </w:rPr>
        <w:t>larynx, as well as some of their properties, such as the cartilaginous structure of the trachea</w:t>
      </w:r>
      <w:r w:rsidR="00071669">
        <w:rPr>
          <w:rFonts w:asciiTheme="majorBidi" w:hAnsiTheme="majorBidi" w:cstheme="majorBidi"/>
          <w:kern w:val="0"/>
          <w:lang w:bidi="he-IL"/>
          <w14:ligatures w14:val="none"/>
        </w:rPr>
        <w:fldChar w:fldCharType="begin"/>
      </w:r>
      <w:r w:rsidR="00071669">
        <w:instrText xml:space="preserve"> XE "</w:instrText>
      </w:r>
      <w:r w:rsidR="00071669" w:rsidRPr="00CD105F">
        <w:instrText>Trachea</w:instrText>
      </w:r>
      <w:r w:rsidR="00071669">
        <w:instrText xml:space="preserve">" </w:instrText>
      </w:r>
      <w:r w:rsidR="00071669">
        <w:rPr>
          <w:rFonts w:asciiTheme="majorBidi" w:hAnsiTheme="majorBidi" w:cstheme="majorBidi"/>
          <w:kern w:val="0"/>
          <w:lang w:bidi="he-IL"/>
          <w14:ligatures w14:val="none"/>
        </w:rPr>
        <w:fldChar w:fldCharType="end"/>
      </w:r>
      <w:r>
        <w:rPr>
          <w:rFonts w:asciiTheme="majorBidi" w:hAnsiTheme="majorBidi" w:cstheme="majorBidi"/>
          <w:kern w:val="0"/>
          <w:lang w:bidi="he-IL"/>
          <w14:ligatures w14:val="none"/>
        </w:rPr>
        <w:t xml:space="preserve"> (and possibly</w:t>
      </w:r>
      <w:r>
        <w:rPr>
          <w:rFonts w:asciiTheme="majorBidi" w:hAnsiTheme="majorBidi" w:cstheme="majorBidi"/>
          <w:lang w:bidi="he-IL"/>
        </w:rPr>
        <w:t xml:space="preserve"> the larynx as well).</w:t>
      </w:r>
      <w:r>
        <w:rPr>
          <w:rStyle w:val="FootnoteReference"/>
          <w:rFonts w:asciiTheme="majorBidi" w:hAnsiTheme="majorBidi" w:cstheme="majorBidi"/>
          <w:lang w:bidi="he-IL"/>
        </w:rPr>
        <w:footnoteReference w:id="27"/>
      </w:r>
      <w:r w:rsidRPr="006959F4">
        <w:rPr>
          <w:rFonts w:asciiTheme="majorBidi" w:hAnsiTheme="majorBidi" w:cstheme="majorBidi"/>
          <w:lang w:bidi="he-IL"/>
        </w:rPr>
        <w:t xml:space="preserve"> </w:t>
      </w:r>
      <w:r>
        <w:rPr>
          <w:rFonts w:asciiTheme="majorBidi" w:hAnsiTheme="majorBidi" w:cstheme="majorBidi"/>
          <w:lang w:bidi="he-IL"/>
        </w:rPr>
        <w:t xml:space="preserve">Nevertheless, he did not outline a thorough anatomical examination of the structures responsible for the production of voice. Moreover, the terms </w:t>
      </w:r>
      <w:r>
        <w:rPr>
          <w:rFonts w:asciiTheme="majorBidi" w:hAnsiTheme="majorBidi" w:cstheme="majorBidi"/>
          <w:i/>
          <w:iCs/>
          <w:lang w:bidi="he-IL"/>
        </w:rPr>
        <w:t>larynx, pharynx,</w:t>
      </w:r>
      <w:r>
        <w:rPr>
          <w:rFonts w:asciiTheme="majorBidi" w:hAnsiTheme="majorBidi" w:cstheme="majorBidi"/>
          <w:lang w:bidi="he-IL"/>
        </w:rPr>
        <w:t xml:space="preserve"> and </w:t>
      </w:r>
      <w:proofErr w:type="spellStart"/>
      <w:r>
        <w:rPr>
          <w:rFonts w:asciiTheme="majorBidi" w:hAnsiTheme="majorBidi" w:cstheme="majorBidi"/>
          <w:i/>
          <w:iCs/>
          <w:lang w:bidi="he-IL"/>
        </w:rPr>
        <w:t>artēria</w:t>
      </w:r>
      <w:proofErr w:type="spellEnd"/>
      <w:r>
        <w:rPr>
          <w:rFonts w:asciiTheme="majorBidi" w:hAnsiTheme="majorBidi" w:cstheme="majorBidi"/>
          <w:lang w:bidi="he-IL"/>
        </w:rPr>
        <w:t xml:space="preserve"> are used interchangeably, and often describe the windpipe or throat in general.</w:t>
      </w:r>
      <w:r>
        <w:rPr>
          <w:rStyle w:val="FootnoteReference"/>
          <w:rFonts w:asciiTheme="majorBidi" w:hAnsiTheme="majorBidi" w:cstheme="majorBidi"/>
          <w:lang w:bidi="he-IL"/>
        </w:rPr>
        <w:footnoteReference w:id="28"/>
      </w:r>
      <w:r>
        <w:rPr>
          <w:rFonts w:asciiTheme="majorBidi" w:hAnsiTheme="majorBidi" w:cstheme="majorBidi"/>
          <w:lang w:bidi="he-IL"/>
        </w:rPr>
        <w:t xml:space="preserve"> The study of voice extended from Aristotle to Hellenistic times, with the </w:t>
      </w:r>
      <w:r>
        <w:rPr>
          <w:rFonts w:asciiTheme="majorBidi" w:hAnsiTheme="majorBidi" w:cstheme="majorBidi"/>
          <w:lang w:bidi="he-IL"/>
        </w:rPr>
        <w:lastRenderedPageBreak/>
        <w:t>philosophical context of Aristotle’s inquiries (</w:t>
      </w:r>
      <w:r w:rsidR="006E59A9">
        <w:rPr>
          <w:rFonts w:asciiTheme="majorBidi" w:hAnsiTheme="majorBidi" w:cstheme="majorBidi"/>
          <w:lang w:bidi="he-IL"/>
        </w:rPr>
        <w:t>rather</w:t>
      </w:r>
      <w:r>
        <w:rPr>
          <w:rFonts w:asciiTheme="majorBidi" w:hAnsiTheme="majorBidi" w:cstheme="majorBidi"/>
          <w:lang w:bidi="he-IL"/>
        </w:rPr>
        <w:t xml:space="preserve"> </w:t>
      </w:r>
      <w:r w:rsidR="006E59A9">
        <w:rPr>
          <w:rFonts w:asciiTheme="majorBidi" w:hAnsiTheme="majorBidi" w:cstheme="majorBidi"/>
          <w:lang w:bidi="he-IL"/>
        </w:rPr>
        <w:t>than</w:t>
      </w:r>
      <w:r>
        <w:rPr>
          <w:rFonts w:asciiTheme="majorBidi" w:hAnsiTheme="majorBidi" w:cstheme="majorBidi"/>
          <w:lang w:bidi="he-IL"/>
        </w:rPr>
        <w:t xml:space="preserve"> the anatomical) echoing in </w:t>
      </w:r>
      <w:r w:rsidR="006E59A9">
        <w:rPr>
          <w:rFonts w:asciiTheme="majorBidi" w:hAnsiTheme="majorBidi" w:cstheme="majorBidi"/>
          <w:lang w:bidi="he-IL"/>
        </w:rPr>
        <w:t xml:space="preserve">the </w:t>
      </w:r>
      <w:r>
        <w:rPr>
          <w:rFonts w:asciiTheme="majorBidi" w:hAnsiTheme="majorBidi" w:cstheme="majorBidi"/>
          <w:lang w:bidi="he-IL"/>
        </w:rPr>
        <w:t xml:space="preserve">Stoic tradition. Thus, they were focused on the difference between voice and speech. </w:t>
      </w:r>
      <w:r w:rsidRPr="00240D68">
        <w:rPr>
          <w:rFonts w:asciiTheme="majorBidi" w:hAnsiTheme="majorBidi" w:cstheme="majorBidi"/>
          <w:lang w:bidi="he-IL"/>
        </w:rPr>
        <w:t>Building on Aristotle’s distinction between voice and speech, they introduced an intermediate stage, dividing the process into three levels: voice (</w:t>
      </w:r>
      <w:proofErr w:type="spellStart"/>
      <w:r w:rsidRPr="00B71EB5">
        <w:rPr>
          <w:rFonts w:ascii="IFAO-Grec Unicode" w:hAnsi="IFAO-Grec Unicode" w:cstheme="majorBidi"/>
          <w:lang w:bidi="he-IL"/>
        </w:rPr>
        <w:t>φωνή</w:t>
      </w:r>
      <w:proofErr w:type="spellEnd"/>
      <w:r w:rsidRPr="00240D68">
        <w:rPr>
          <w:rFonts w:asciiTheme="majorBidi" w:hAnsiTheme="majorBidi" w:cstheme="majorBidi"/>
          <w:lang w:bidi="he-IL"/>
        </w:rPr>
        <w:t>), articulate voice (</w:t>
      </w:r>
      <w:proofErr w:type="spellStart"/>
      <w:r w:rsidRPr="00B71EB5">
        <w:rPr>
          <w:rFonts w:ascii="IFAO-Grec Unicode" w:hAnsi="IFAO-Grec Unicode" w:cstheme="majorBidi"/>
          <w:lang w:bidi="he-IL"/>
        </w:rPr>
        <w:t>λέξις</w:t>
      </w:r>
      <w:proofErr w:type="spellEnd"/>
      <w:r w:rsidRPr="00240D68">
        <w:rPr>
          <w:rFonts w:asciiTheme="majorBidi" w:hAnsiTheme="majorBidi" w:cstheme="majorBidi"/>
          <w:lang w:bidi="he-IL"/>
        </w:rPr>
        <w:t>), and meaningful articulate voice (</w:t>
      </w:r>
      <w:proofErr w:type="spellStart"/>
      <w:r w:rsidRPr="00B71EB5">
        <w:rPr>
          <w:rFonts w:ascii="IFAO-Grec Unicode" w:hAnsi="IFAO-Grec Unicode" w:cstheme="majorBidi"/>
          <w:lang w:bidi="he-IL"/>
        </w:rPr>
        <w:t>λόγος</w:t>
      </w:r>
      <w:proofErr w:type="spellEnd"/>
      <w:r w:rsidRPr="00240D68">
        <w:rPr>
          <w:rFonts w:asciiTheme="majorBidi" w:hAnsiTheme="majorBidi" w:cstheme="majorBidi"/>
          <w:lang w:bidi="he-IL"/>
        </w:rPr>
        <w:t>).</w:t>
      </w:r>
      <w:r>
        <w:rPr>
          <w:rStyle w:val="FootnoteReference"/>
          <w:rFonts w:asciiTheme="majorBidi" w:hAnsiTheme="majorBidi" w:cstheme="majorBidi"/>
          <w:lang w:bidi="he-IL"/>
        </w:rPr>
        <w:footnoteReference w:id="29"/>
      </w:r>
      <w:r>
        <w:rPr>
          <w:rFonts w:asciiTheme="majorBidi" w:hAnsiTheme="majorBidi" w:cstheme="majorBidi"/>
          <w:lang w:bidi="he-IL"/>
        </w:rPr>
        <w:t xml:space="preserve"> The production of these three sounds is treated by them mainly from a philosophical perspective.</w:t>
      </w:r>
      <w:r>
        <w:rPr>
          <w:rStyle w:val="FootnoteReference"/>
          <w:rFonts w:asciiTheme="majorBidi" w:hAnsiTheme="majorBidi" w:cstheme="majorBidi"/>
          <w:lang w:bidi="he-IL"/>
        </w:rPr>
        <w:footnoteReference w:id="30"/>
      </w:r>
    </w:p>
    <w:p w14:paraId="63204AF1" w14:textId="186E3AAF" w:rsidR="00152657" w:rsidRPr="0074101A" w:rsidRDefault="00152657" w:rsidP="0074101A">
      <w:pPr>
        <w:rPr>
          <w:rFonts w:asciiTheme="majorBidi" w:hAnsiTheme="majorBidi" w:cstheme="majorBidi"/>
          <w:lang w:bidi="he-IL"/>
        </w:rPr>
      </w:pPr>
      <w:r w:rsidRPr="00AE3CAA">
        <w:rPr>
          <w:rFonts w:asciiTheme="majorBidi" w:hAnsiTheme="majorBidi" w:cstheme="majorBidi"/>
          <w:lang w:bidi="he-IL"/>
        </w:rPr>
        <w:t xml:space="preserve">Turning </w:t>
      </w:r>
      <w:r w:rsidR="00885482">
        <w:rPr>
          <w:rFonts w:asciiTheme="majorBidi" w:hAnsiTheme="majorBidi" w:cstheme="majorBidi"/>
          <w:lang w:bidi="he-IL"/>
        </w:rPr>
        <w:t>next</w:t>
      </w:r>
      <w:r w:rsidRPr="00AE3CAA">
        <w:rPr>
          <w:rFonts w:asciiTheme="majorBidi" w:hAnsiTheme="majorBidi" w:cstheme="majorBidi"/>
          <w:lang w:bidi="he-IL"/>
        </w:rPr>
        <w:t xml:space="preserve"> to the fragments of Herophilus, we find that the study of voice is not explicitly attested. Nevertheless, several fragments</w:t>
      </w:r>
      <w:r>
        <w:rPr>
          <w:rFonts w:asciiTheme="majorBidi" w:hAnsiTheme="majorBidi" w:cstheme="majorBidi"/>
          <w:lang w:bidi="he-IL"/>
        </w:rPr>
        <w:t xml:space="preserve"> (</w:t>
      </w:r>
      <w:r w:rsidRPr="00AE3CAA">
        <w:rPr>
          <w:rFonts w:asciiTheme="majorBidi" w:hAnsiTheme="majorBidi" w:cstheme="majorBidi"/>
          <w:lang w:bidi="he-IL"/>
        </w:rPr>
        <w:t xml:space="preserve">preserved through </w:t>
      </w:r>
      <w:r>
        <w:rPr>
          <w:rFonts w:asciiTheme="majorBidi" w:hAnsiTheme="majorBidi" w:cstheme="majorBidi"/>
          <w:lang w:bidi="he-IL"/>
        </w:rPr>
        <w:t xml:space="preserve">Galen, Rufus, and Pollux) </w:t>
      </w:r>
      <w:r w:rsidRPr="00AE3CAA">
        <w:rPr>
          <w:rFonts w:asciiTheme="majorBidi" w:hAnsiTheme="majorBidi" w:cstheme="majorBidi"/>
          <w:lang w:bidi="he-IL"/>
        </w:rPr>
        <w:t>indicate that Herophilus investigated the anatomical structures of the throat</w:t>
      </w:r>
      <w:r>
        <w:rPr>
          <w:rFonts w:asciiTheme="majorBidi" w:hAnsiTheme="majorBidi" w:cstheme="majorBidi"/>
          <w:lang w:bidi="he-IL"/>
        </w:rPr>
        <w:t>/connection to the throat</w:t>
      </w:r>
      <w:r w:rsidRPr="00AE3CAA">
        <w:rPr>
          <w:rFonts w:asciiTheme="majorBidi" w:hAnsiTheme="majorBidi" w:cstheme="majorBidi"/>
          <w:lang w:bidi="he-IL"/>
        </w:rPr>
        <w:t>.</w:t>
      </w:r>
      <w:r>
        <w:rPr>
          <w:rStyle w:val="FootnoteReference"/>
          <w:rFonts w:asciiTheme="majorBidi" w:hAnsiTheme="majorBidi" w:cstheme="majorBidi"/>
          <w:lang w:bidi="he-IL"/>
        </w:rPr>
        <w:footnoteReference w:id="31"/>
      </w:r>
      <w:r w:rsidR="00F715F3">
        <w:rPr>
          <w:rFonts w:asciiTheme="majorBidi" w:hAnsiTheme="majorBidi" w:cstheme="majorBidi"/>
          <w:lang w:bidi="he-IL"/>
        </w:rPr>
        <w:t xml:space="preserve"> Moreover, Herophilus, </w:t>
      </w:r>
      <w:r w:rsidR="00F715F3">
        <w:rPr>
          <w:rFonts w:asciiTheme="majorBidi" w:hAnsiTheme="majorBidi" w:cstheme="majorBidi"/>
          <w:kern w:val="0"/>
          <w:lang w:bidi="he-IL"/>
          <w14:ligatures w14:val="none"/>
        </w:rPr>
        <w:t>who anatomically isolated the nervous system and identified its physiological functions in voluntary motion, accorded</w:t>
      </w:r>
      <w:r w:rsidR="00F715F3">
        <w:rPr>
          <w:rFonts w:asciiTheme="majorBidi" w:hAnsiTheme="majorBidi" w:cstheme="majorBidi"/>
          <w:lang w:bidi="he-IL"/>
        </w:rPr>
        <w:t xml:space="preserve"> pneuma a central role.</w:t>
      </w:r>
      <w:r w:rsidR="00D504D2">
        <w:rPr>
          <w:rStyle w:val="FootnoteReference"/>
          <w:rFonts w:asciiTheme="majorBidi" w:hAnsiTheme="majorBidi" w:cstheme="majorBidi"/>
          <w:lang w:bidi="he-IL"/>
        </w:rPr>
        <w:footnoteReference w:id="32"/>
      </w:r>
      <w:r w:rsidRPr="00AE3CAA">
        <w:rPr>
          <w:rFonts w:asciiTheme="majorBidi" w:hAnsiTheme="majorBidi" w:cstheme="majorBidi"/>
          <w:lang w:bidi="he-IL"/>
        </w:rPr>
        <w:t xml:space="preserve"> It is therefore reasonable to presume that he may also have discussed the physiology of </w:t>
      </w:r>
      <w:r w:rsidR="00F715F3">
        <w:rPr>
          <w:rFonts w:asciiTheme="majorBidi" w:hAnsiTheme="majorBidi" w:cstheme="majorBidi"/>
          <w:lang w:bidi="he-IL"/>
        </w:rPr>
        <w:t>the parts of phonation, in which pneuma plays a key role,</w:t>
      </w:r>
      <w:r w:rsidRPr="00AE3CAA">
        <w:rPr>
          <w:rFonts w:asciiTheme="majorBidi" w:hAnsiTheme="majorBidi" w:cstheme="majorBidi"/>
          <w:lang w:bidi="he-IL"/>
        </w:rPr>
        <w:t xml:space="preserve"> in works that have since been lost.</w:t>
      </w:r>
      <w:r>
        <w:rPr>
          <w:rFonts w:asciiTheme="majorBidi" w:hAnsiTheme="majorBidi" w:cstheme="majorBidi"/>
          <w:lang w:bidi="he-IL"/>
        </w:rPr>
        <w:t xml:space="preserve"> Another notable mention in the study of voice comes from “Anonymous </w:t>
      </w:r>
      <w:proofErr w:type="spellStart"/>
      <w:r>
        <w:rPr>
          <w:rFonts w:asciiTheme="majorBidi" w:hAnsiTheme="majorBidi" w:cstheme="majorBidi"/>
          <w:lang w:bidi="he-IL"/>
        </w:rPr>
        <w:t>Parisinus</w:t>
      </w:r>
      <w:proofErr w:type="spellEnd"/>
      <w:r>
        <w:rPr>
          <w:rFonts w:asciiTheme="majorBidi" w:hAnsiTheme="majorBidi" w:cstheme="majorBidi"/>
          <w:lang w:bidi="he-IL"/>
        </w:rPr>
        <w:t>”. In his work, dated to the first century CE, the Anonymous surveys different types of diseases, some of which feature impairments of the voice: loss of voice (</w:t>
      </w:r>
      <w:proofErr w:type="spellStart"/>
      <w:r w:rsidRPr="00B71EB5">
        <w:rPr>
          <w:rFonts w:ascii="IFAO-Grec Unicode" w:hAnsi="IFAO-Grec Unicode" w:cstheme="majorBidi"/>
          <w:lang w:val="el-GR"/>
        </w:rPr>
        <w:t>ἀφωνία</w:t>
      </w:r>
      <w:proofErr w:type="spellEnd"/>
      <w:r>
        <w:rPr>
          <w:rFonts w:asciiTheme="majorBidi" w:hAnsiTheme="majorBidi" w:cstheme="majorBidi"/>
          <w:lang w:bidi="he-IL"/>
        </w:rPr>
        <w:t>), voice without tone (</w:t>
      </w:r>
      <w:proofErr w:type="spellStart"/>
      <w:r w:rsidRPr="00B71EB5">
        <w:rPr>
          <w:rFonts w:ascii="IFAO-Grec Unicode" w:hAnsi="IFAO-Grec Unicode" w:cstheme="majorBidi"/>
          <w:lang w:val="el-GR"/>
        </w:rPr>
        <w:t>φωνὴ</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lang w:val="el-GR"/>
        </w:rPr>
        <w:t>ἄτονος</w:t>
      </w:r>
      <w:proofErr w:type="spellEnd"/>
      <w:r>
        <w:rPr>
          <w:rFonts w:asciiTheme="majorBidi" w:hAnsiTheme="majorBidi" w:cstheme="majorBidi"/>
          <w:lang w:bidi="he-IL"/>
        </w:rPr>
        <w:t>)</w:t>
      </w:r>
      <w:r>
        <w:rPr>
          <w:rStyle w:val="FootnoteReference"/>
          <w:rFonts w:asciiTheme="majorBidi" w:hAnsiTheme="majorBidi" w:cstheme="majorBidi"/>
          <w:lang w:bidi="he-IL"/>
        </w:rPr>
        <w:footnoteReference w:id="33"/>
      </w:r>
      <w:r>
        <w:rPr>
          <w:rFonts w:asciiTheme="majorBidi" w:hAnsiTheme="majorBidi" w:cstheme="majorBidi"/>
          <w:lang w:bidi="he-IL"/>
        </w:rPr>
        <w:t>, and hoarse voice (</w:t>
      </w:r>
      <w:proofErr w:type="spellStart"/>
      <w:r w:rsidRPr="00B71EB5">
        <w:rPr>
          <w:rFonts w:ascii="IFAO-Grec Unicode" w:hAnsi="IFAO-Grec Unicode" w:cstheme="majorBidi"/>
          <w:lang w:val="el-GR" w:bidi="he-IL"/>
        </w:rPr>
        <w:t>τραχυνθείη</w:t>
      </w:r>
      <w:proofErr w:type="spellEnd"/>
      <w:r w:rsidRPr="00B71EB5">
        <w:rPr>
          <w:rFonts w:ascii="IFAO-Grec Unicode" w:hAnsi="IFAO-Grec Unicode" w:cstheme="majorBidi"/>
          <w:lang w:bidi="he-IL"/>
        </w:rPr>
        <w:t xml:space="preserve"> </w:t>
      </w:r>
      <w:r w:rsidRPr="00B71EB5">
        <w:rPr>
          <w:rFonts w:ascii="IFAO-Grec Unicode" w:hAnsi="IFAO-Grec Unicode" w:cstheme="majorBidi"/>
          <w:lang w:val="el-GR" w:bidi="he-IL"/>
        </w:rPr>
        <w:t>ἡ</w:t>
      </w:r>
      <w:r w:rsidRPr="00B71EB5">
        <w:rPr>
          <w:rFonts w:ascii="IFAO-Grec Unicode" w:hAnsi="IFAO-Grec Unicode" w:cstheme="majorBidi"/>
          <w:lang w:bidi="he-IL"/>
        </w:rPr>
        <w:t xml:space="preserve"> </w:t>
      </w:r>
      <w:proofErr w:type="spellStart"/>
      <w:r w:rsidRPr="00B71EB5">
        <w:rPr>
          <w:rFonts w:ascii="IFAO-Grec Unicode" w:hAnsi="IFAO-Grec Unicode" w:cstheme="majorBidi"/>
          <w:lang w:val="el-GR" w:bidi="he-IL"/>
        </w:rPr>
        <w:t>φωνὴ</w:t>
      </w:r>
      <w:proofErr w:type="spellEnd"/>
      <w:r>
        <w:rPr>
          <w:rFonts w:asciiTheme="majorBidi" w:hAnsiTheme="majorBidi" w:cstheme="majorBidi"/>
          <w:lang w:bidi="he-IL"/>
        </w:rPr>
        <w:t>).</w:t>
      </w:r>
      <w:r>
        <w:rPr>
          <w:rStyle w:val="FootnoteReference"/>
          <w:rFonts w:asciiTheme="majorBidi" w:hAnsiTheme="majorBidi" w:cstheme="majorBidi"/>
          <w:lang w:bidi="he-IL"/>
        </w:rPr>
        <w:footnoteReference w:id="34"/>
      </w:r>
      <w:r>
        <w:rPr>
          <w:rFonts w:asciiTheme="majorBidi" w:hAnsiTheme="majorBidi" w:cstheme="majorBidi"/>
          <w:lang w:bidi="he-IL"/>
        </w:rPr>
        <w:t xml:space="preserve"> The subsequent development in the anatomical and physiological studies of voice production comes in the same century from Rufus of Ephesus, </w:t>
      </w:r>
      <w:r w:rsidRPr="00B30195">
        <w:t xml:space="preserve">who challenged </w:t>
      </w:r>
      <w:r>
        <w:t>a</w:t>
      </w:r>
      <w:r w:rsidRPr="00B30195">
        <w:t xml:space="preserve"> long-held belief about blood vessels in voice production</w:t>
      </w:r>
      <w:r>
        <w:t xml:space="preserve">: </w:t>
      </w:r>
      <w:bookmarkStart w:id="6" w:name="OLE_LINK3"/>
    </w:p>
    <w:p w14:paraId="68E7F7BC" w14:textId="444FD6C1" w:rsidR="00152657" w:rsidRPr="00B71EB5" w:rsidRDefault="00152657" w:rsidP="00152657">
      <w:pPr>
        <w:ind w:left="720" w:firstLine="0"/>
        <w:rPr>
          <w:rFonts w:ascii="IFAO-Grec Unicode" w:hAnsi="IFAO-Grec Unicode"/>
          <w:sz w:val="22"/>
          <w:szCs w:val="22"/>
        </w:rPr>
      </w:pPr>
      <w:r w:rsidRPr="00B71EB5">
        <w:rPr>
          <w:rFonts w:ascii="IFAO-Grec Unicode" w:hAnsi="IFAO-Grec Unicode"/>
          <w:sz w:val="22"/>
          <w:szCs w:val="22"/>
        </w:rPr>
        <w:lastRenderedPageBreak/>
        <w:t>Κα</w:t>
      </w:r>
      <w:proofErr w:type="spellStart"/>
      <w:r w:rsidRPr="00B71EB5">
        <w:rPr>
          <w:rFonts w:ascii="IFAO-Grec Unicode" w:hAnsi="IFAO-Grec Unicode"/>
          <w:sz w:val="22"/>
          <w:szCs w:val="22"/>
        </w:rPr>
        <w:t>ρωτίδ</w:t>
      </w:r>
      <w:proofErr w:type="spellEnd"/>
      <w:r w:rsidRPr="00B71EB5">
        <w:rPr>
          <w:rFonts w:ascii="IFAO-Grec Unicode" w:hAnsi="IFAO-Grec Unicode"/>
          <w:sz w:val="22"/>
          <w:szCs w:val="22"/>
        </w:rPr>
        <w:t xml:space="preserve">ας </w:t>
      </w:r>
      <w:bookmarkEnd w:id="6"/>
      <w:proofErr w:type="spellStart"/>
      <w:r w:rsidRPr="00B71EB5">
        <w:rPr>
          <w:rFonts w:ascii="IFAO-Grec Unicode" w:hAnsi="IFAO-Grec Unicode"/>
          <w:sz w:val="22"/>
          <w:szCs w:val="22"/>
        </w:rPr>
        <w:t>δὲ</w:t>
      </w:r>
      <w:proofErr w:type="spellEnd"/>
      <w:r w:rsidRPr="00B71EB5">
        <w:rPr>
          <w:rFonts w:ascii="IFAO-Grec Unicode" w:hAnsi="IFAO-Grec Unicode"/>
          <w:sz w:val="22"/>
          <w:szCs w:val="22"/>
        </w:rPr>
        <w:t xml:space="preserve"> </w:t>
      </w:r>
      <w:proofErr w:type="spellStart"/>
      <w:r w:rsidRPr="00B71EB5">
        <w:rPr>
          <w:rFonts w:ascii="IFAO-Grec Unicode" w:hAnsi="IFAO-Grec Unicode"/>
          <w:sz w:val="22"/>
          <w:szCs w:val="22"/>
        </w:rPr>
        <w:t>τὰς</w:t>
      </w:r>
      <w:proofErr w:type="spellEnd"/>
      <w:r w:rsidRPr="00B71EB5">
        <w:rPr>
          <w:rFonts w:ascii="IFAO-Grec Unicode" w:hAnsi="IFAO-Grec Unicode"/>
          <w:sz w:val="22"/>
          <w:szCs w:val="22"/>
        </w:rPr>
        <w:t xml:space="preserve"> </w:t>
      </w:r>
      <w:proofErr w:type="spellStart"/>
      <w:r w:rsidRPr="00B71EB5">
        <w:rPr>
          <w:rFonts w:ascii="IFAO-Grec Unicode" w:hAnsi="IFAO-Grec Unicode"/>
          <w:sz w:val="22"/>
          <w:szCs w:val="22"/>
        </w:rPr>
        <w:t>διὰ</w:t>
      </w:r>
      <w:proofErr w:type="spellEnd"/>
      <w:r w:rsidRPr="00B71EB5">
        <w:rPr>
          <w:rFonts w:ascii="IFAO-Grec Unicode" w:hAnsi="IFAO-Grec Unicode"/>
          <w:sz w:val="22"/>
          <w:szCs w:val="22"/>
        </w:rPr>
        <w:t xml:space="preserve"> </w:t>
      </w:r>
      <w:proofErr w:type="spellStart"/>
      <w:r w:rsidRPr="00B71EB5">
        <w:rPr>
          <w:rFonts w:ascii="IFAO-Grec Unicode" w:hAnsi="IFAO-Grec Unicode"/>
          <w:sz w:val="22"/>
          <w:szCs w:val="22"/>
        </w:rPr>
        <w:t>τοῦ</w:t>
      </w:r>
      <w:proofErr w:type="spellEnd"/>
      <w:r w:rsidRPr="00B71EB5">
        <w:rPr>
          <w:rFonts w:ascii="IFAO-Grec Unicode" w:hAnsi="IFAO-Grec Unicode"/>
          <w:sz w:val="22"/>
          <w:szCs w:val="22"/>
        </w:rPr>
        <w:t xml:space="preserve"> </w:t>
      </w:r>
      <w:proofErr w:type="spellStart"/>
      <w:r w:rsidRPr="00B71EB5">
        <w:rPr>
          <w:rFonts w:ascii="IFAO-Grec Unicode" w:hAnsi="IFAO-Grec Unicode"/>
          <w:sz w:val="22"/>
          <w:szCs w:val="22"/>
        </w:rPr>
        <w:t>τρ</w:t>
      </w:r>
      <w:proofErr w:type="spellEnd"/>
      <w:r w:rsidRPr="00B71EB5">
        <w:rPr>
          <w:rFonts w:ascii="IFAO-Grec Unicode" w:hAnsi="IFAO-Grec Unicode"/>
          <w:sz w:val="22"/>
          <w:szCs w:val="22"/>
        </w:rPr>
        <w:t>α</w:t>
      </w:r>
      <w:proofErr w:type="spellStart"/>
      <w:r w:rsidRPr="00B71EB5">
        <w:rPr>
          <w:rFonts w:ascii="IFAO-Grec Unicode" w:hAnsi="IFAO-Grec Unicode"/>
          <w:sz w:val="22"/>
          <w:szCs w:val="22"/>
        </w:rPr>
        <w:t>χήλου</w:t>
      </w:r>
      <w:proofErr w:type="spellEnd"/>
      <w:r w:rsidRPr="00B71EB5">
        <w:rPr>
          <w:rFonts w:ascii="IFAO-Grec Unicode" w:hAnsi="IFAO-Grec Unicode"/>
          <w:sz w:val="22"/>
          <w:szCs w:val="22"/>
        </w:rPr>
        <w:t xml:space="preserve"> </w:t>
      </w:r>
      <w:proofErr w:type="spellStart"/>
      <w:r w:rsidRPr="00B71EB5">
        <w:rPr>
          <w:rFonts w:ascii="IFAO-Grec Unicode" w:hAnsi="IFAO-Grec Unicode"/>
          <w:sz w:val="22"/>
          <w:szCs w:val="22"/>
        </w:rPr>
        <w:t>κοίλ</w:t>
      </w:r>
      <w:proofErr w:type="spellEnd"/>
      <w:r w:rsidRPr="00B71EB5">
        <w:rPr>
          <w:rFonts w:ascii="IFAO-Grec Unicode" w:hAnsi="IFAO-Grec Unicode"/>
          <w:sz w:val="22"/>
          <w:szCs w:val="22"/>
        </w:rPr>
        <w:t xml:space="preserve">ας </w:t>
      </w:r>
      <w:proofErr w:type="spellStart"/>
      <w:r w:rsidRPr="00B71EB5">
        <w:rPr>
          <w:rFonts w:ascii="IFAO-Grec Unicode" w:hAnsi="IFAO-Grec Unicode"/>
          <w:sz w:val="22"/>
          <w:szCs w:val="22"/>
        </w:rPr>
        <w:t>ὠνόμ</w:t>
      </w:r>
      <w:proofErr w:type="spellEnd"/>
      <w:r w:rsidRPr="00B71EB5">
        <w:rPr>
          <w:rFonts w:ascii="IFAO-Grec Unicode" w:hAnsi="IFAO-Grec Unicode"/>
          <w:sz w:val="22"/>
          <w:szCs w:val="22"/>
        </w:rPr>
        <w:t>α</w:t>
      </w:r>
      <w:proofErr w:type="spellStart"/>
      <w:r w:rsidRPr="00B71EB5">
        <w:rPr>
          <w:rFonts w:ascii="IFAO-Grec Unicode" w:hAnsi="IFAO-Grec Unicode"/>
          <w:sz w:val="22"/>
          <w:szCs w:val="22"/>
        </w:rPr>
        <w:t>ζον</w:t>
      </w:r>
      <w:proofErr w:type="spellEnd"/>
      <w:r w:rsidRPr="00B71EB5">
        <w:rPr>
          <w:rFonts w:ascii="IFAO-Grec Unicode" w:hAnsi="IFAO-Grec Unicode"/>
          <w:sz w:val="22"/>
          <w:szCs w:val="22"/>
        </w:rPr>
        <w:t xml:space="preserve"> π</w:t>
      </w:r>
      <w:proofErr w:type="spellStart"/>
      <w:r w:rsidRPr="00B71EB5">
        <w:rPr>
          <w:rFonts w:ascii="IFAO-Grec Unicode" w:hAnsi="IFAO-Grec Unicode"/>
          <w:sz w:val="22"/>
          <w:szCs w:val="22"/>
        </w:rPr>
        <w:t>άλ</w:t>
      </w:r>
      <w:proofErr w:type="spellEnd"/>
      <w:r w:rsidRPr="00B71EB5">
        <w:rPr>
          <w:rFonts w:ascii="IFAO-Grec Unicode" w:hAnsi="IFAO-Grec Unicode"/>
          <w:sz w:val="22"/>
          <w:szCs w:val="22"/>
        </w:rPr>
        <w:t xml:space="preserve">αι, </w:t>
      </w:r>
      <w:proofErr w:type="spellStart"/>
      <w:r w:rsidRPr="00B71EB5">
        <w:rPr>
          <w:rFonts w:ascii="IFAO-Grec Unicode" w:hAnsi="IFAO-Grec Unicode"/>
          <w:sz w:val="22"/>
          <w:szCs w:val="22"/>
        </w:rPr>
        <w:t>ὅτι</w:t>
      </w:r>
      <w:proofErr w:type="spellEnd"/>
      <w:r w:rsidRPr="00B71EB5">
        <w:rPr>
          <w:rFonts w:ascii="IFAO-Grec Unicode" w:hAnsi="IFAO-Grec Unicode"/>
          <w:sz w:val="22"/>
          <w:szCs w:val="22"/>
        </w:rPr>
        <w:t>π</w:t>
      </w:r>
      <w:proofErr w:type="spellStart"/>
      <w:r w:rsidRPr="00B71EB5">
        <w:rPr>
          <w:rFonts w:ascii="IFAO-Grec Unicode" w:hAnsi="IFAO-Grec Unicode"/>
          <w:sz w:val="22"/>
          <w:szCs w:val="22"/>
        </w:rPr>
        <w:t>ιεζόντων</w:t>
      </w:r>
      <w:proofErr w:type="spellEnd"/>
      <w:r w:rsidRPr="00B71EB5">
        <w:rPr>
          <w:rFonts w:ascii="IFAO-Grec Unicode" w:hAnsi="IFAO-Grec Unicode"/>
          <w:sz w:val="22"/>
          <w:szCs w:val="22"/>
        </w:rPr>
        <w:t xml:space="preserve"> κα</w:t>
      </w:r>
      <w:proofErr w:type="spellStart"/>
      <w:r w:rsidRPr="00B71EB5">
        <w:rPr>
          <w:rFonts w:ascii="IFAO-Grec Unicode" w:hAnsi="IFAO-Grec Unicode"/>
          <w:sz w:val="22"/>
          <w:szCs w:val="22"/>
        </w:rPr>
        <w:t>ρώδεις</w:t>
      </w:r>
      <w:proofErr w:type="spellEnd"/>
      <w:r w:rsidRPr="00B71EB5">
        <w:rPr>
          <w:rFonts w:ascii="IFAO-Grec Unicode" w:hAnsi="IFAO-Grec Unicode"/>
          <w:sz w:val="22"/>
          <w:szCs w:val="22"/>
        </w:rPr>
        <w:t xml:space="preserve"> καὶ </w:t>
      </w:r>
      <w:proofErr w:type="spellStart"/>
      <w:r w:rsidRPr="00B71EB5">
        <w:rPr>
          <w:rFonts w:ascii="IFAO-Grec Unicode" w:hAnsi="IFAO-Grec Unicode"/>
          <w:sz w:val="22"/>
          <w:szCs w:val="22"/>
        </w:rPr>
        <w:t>ἄφωνοι</w:t>
      </w:r>
      <w:proofErr w:type="spellEnd"/>
      <w:r w:rsidRPr="00B71EB5">
        <w:rPr>
          <w:rFonts w:ascii="IFAO-Grec Unicode" w:hAnsi="IFAO-Grec Unicode"/>
          <w:sz w:val="22"/>
          <w:szCs w:val="22"/>
        </w:rPr>
        <w:t xml:space="preserve"> </w:t>
      </w:r>
      <w:proofErr w:type="spellStart"/>
      <w:r w:rsidRPr="00B71EB5">
        <w:rPr>
          <w:rFonts w:ascii="IFAO-Grec Unicode" w:hAnsi="IFAO-Grec Unicode"/>
          <w:sz w:val="22"/>
          <w:szCs w:val="22"/>
        </w:rPr>
        <w:t>ἐγίνοντο</w:t>
      </w:r>
      <w:proofErr w:type="spellEnd"/>
      <w:r w:rsidRPr="00B71EB5">
        <w:rPr>
          <w:rFonts w:ascii="IFAO-Grec Unicode" w:hAnsi="IFAO-Grec Unicode"/>
          <w:sz w:val="22"/>
          <w:szCs w:val="22"/>
        </w:rPr>
        <w:t xml:space="preserve">· </w:t>
      </w:r>
      <w:proofErr w:type="spellStart"/>
      <w:r w:rsidRPr="00B71EB5">
        <w:rPr>
          <w:rFonts w:ascii="IFAO-Grec Unicode" w:hAnsi="IFAO-Grec Unicode"/>
          <w:sz w:val="22"/>
          <w:szCs w:val="22"/>
        </w:rPr>
        <w:t>ὤφθη</w:t>
      </w:r>
      <w:proofErr w:type="spellEnd"/>
      <w:r w:rsidRPr="00B71EB5">
        <w:rPr>
          <w:rFonts w:ascii="IFAO-Grec Unicode" w:hAnsi="IFAO-Grec Unicode"/>
          <w:sz w:val="22"/>
          <w:szCs w:val="22"/>
        </w:rPr>
        <w:t xml:space="preserve"> </w:t>
      </w:r>
      <w:proofErr w:type="spellStart"/>
      <w:r w:rsidRPr="00B71EB5">
        <w:rPr>
          <w:rFonts w:ascii="IFAO-Grec Unicode" w:hAnsi="IFAO-Grec Unicode"/>
          <w:sz w:val="22"/>
          <w:szCs w:val="22"/>
        </w:rPr>
        <w:t>δὲ</w:t>
      </w:r>
      <w:proofErr w:type="spellEnd"/>
      <w:r w:rsidRPr="00B71EB5">
        <w:rPr>
          <w:rFonts w:ascii="IFAO-Grec Unicode" w:hAnsi="IFAO-Grec Unicode"/>
          <w:sz w:val="22"/>
          <w:szCs w:val="22"/>
        </w:rPr>
        <w:t xml:space="preserve"> </w:t>
      </w:r>
      <w:proofErr w:type="spellStart"/>
      <w:r w:rsidRPr="00B71EB5">
        <w:rPr>
          <w:rFonts w:ascii="IFAO-Grec Unicode" w:hAnsi="IFAO-Grec Unicode"/>
          <w:sz w:val="22"/>
          <w:szCs w:val="22"/>
        </w:rPr>
        <w:t>νῦν</w:t>
      </w:r>
      <w:proofErr w:type="spellEnd"/>
      <w:r w:rsidRPr="00B71EB5">
        <w:rPr>
          <w:rFonts w:ascii="IFAO-Grec Unicode" w:hAnsi="IFAO-Grec Unicode"/>
          <w:sz w:val="22"/>
          <w:szCs w:val="22"/>
        </w:rPr>
        <w:t xml:space="preserve"> </w:t>
      </w:r>
      <w:proofErr w:type="spellStart"/>
      <w:r w:rsidRPr="00B71EB5">
        <w:rPr>
          <w:rFonts w:ascii="IFAO-Grec Unicode" w:hAnsi="IFAO-Grec Unicode"/>
          <w:sz w:val="22"/>
          <w:szCs w:val="22"/>
        </w:rPr>
        <w:t>τὸ</w:t>
      </w:r>
      <w:proofErr w:type="spellEnd"/>
      <w:r w:rsidRPr="00B71EB5">
        <w:rPr>
          <w:rFonts w:ascii="IFAO-Grec Unicode" w:hAnsi="IFAO-Grec Unicode"/>
          <w:sz w:val="22"/>
          <w:szCs w:val="22"/>
        </w:rPr>
        <w:t xml:space="preserve"> π</w:t>
      </w:r>
      <w:proofErr w:type="spellStart"/>
      <w:r w:rsidRPr="00B71EB5">
        <w:rPr>
          <w:rFonts w:ascii="IFAO-Grec Unicode" w:hAnsi="IFAO-Grec Unicode"/>
          <w:sz w:val="22"/>
          <w:szCs w:val="22"/>
        </w:rPr>
        <w:t>άθημ</w:t>
      </w:r>
      <w:proofErr w:type="spellEnd"/>
      <w:r w:rsidRPr="00B71EB5">
        <w:rPr>
          <w:rFonts w:ascii="IFAO-Grec Unicode" w:hAnsi="IFAO-Grec Unicode"/>
          <w:sz w:val="22"/>
          <w:szCs w:val="22"/>
        </w:rPr>
        <w:t>α</w:t>
      </w:r>
      <w:proofErr w:type="spellStart"/>
      <w:r w:rsidRPr="00B71EB5">
        <w:rPr>
          <w:rFonts w:ascii="IFAO-Grec Unicode" w:hAnsi="IFAO-Grec Unicode"/>
          <w:sz w:val="22"/>
          <w:szCs w:val="22"/>
        </w:rPr>
        <w:t>οὐ</w:t>
      </w:r>
      <w:proofErr w:type="spellEnd"/>
      <w:r w:rsidRPr="00B71EB5">
        <w:rPr>
          <w:rFonts w:ascii="IFAO-Grec Unicode" w:hAnsi="IFAO-Grec Unicode"/>
          <w:sz w:val="22"/>
          <w:szCs w:val="22"/>
        </w:rPr>
        <w:t xml:space="preserve"> </w:t>
      </w:r>
      <w:proofErr w:type="spellStart"/>
      <w:r w:rsidRPr="00B71EB5">
        <w:rPr>
          <w:rFonts w:ascii="IFAO-Grec Unicode" w:hAnsi="IFAO-Grec Unicode"/>
          <w:sz w:val="22"/>
          <w:szCs w:val="22"/>
        </w:rPr>
        <w:t>τῶν</w:t>
      </w:r>
      <w:proofErr w:type="spellEnd"/>
      <w:r w:rsidRPr="00B71EB5">
        <w:rPr>
          <w:rFonts w:ascii="IFAO-Grec Unicode" w:hAnsi="IFAO-Grec Unicode"/>
          <w:sz w:val="22"/>
          <w:szCs w:val="22"/>
        </w:rPr>
        <w:t xml:space="preserve"> </w:t>
      </w:r>
      <w:proofErr w:type="spellStart"/>
      <w:r w:rsidRPr="00B71EB5">
        <w:rPr>
          <w:rFonts w:ascii="IFAO-Grec Unicode" w:hAnsi="IFAO-Grec Unicode"/>
          <w:sz w:val="22"/>
          <w:szCs w:val="22"/>
        </w:rPr>
        <w:t>ἀρτηριῶν</w:t>
      </w:r>
      <w:proofErr w:type="spellEnd"/>
      <w:r w:rsidRPr="00B71EB5">
        <w:rPr>
          <w:rFonts w:ascii="IFAO-Grec Unicode" w:hAnsi="IFAO-Grec Unicode"/>
          <w:sz w:val="22"/>
          <w:szCs w:val="22"/>
        </w:rPr>
        <w:t xml:space="preserve">, </w:t>
      </w:r>
      <w:proofErr w:type="spellStart"/>
      <w:r w:rsidRPr="00B71EB5">
        <w:rPr>
          <w:rFonts w:ascii="IFAO-Grec Unicode" w:hAnsi="IFAO-Grec Unicode"/>
          <w:sz w:val="22"/>
          <w:szCs w:val="22"/>
        </w:rPr>
        <w:t>ἀλλὰ</w:t>
      </w:r>
      <w:proofErr w:type="spellEnd"/>
      <w:r w:rsidRPr="00B71EB5">
        <w:rPr>
          <w:rFonts w:ascii="IFAO-Grec Unicode" w:hAnsi="IFAO-Grec Unicode"/>
          <w:sz w:val="22"/>
          <w:szCs w:val="22"/>
        </w:rPr>
        <w:t xml:space="preserve"> </w:t>
      </w:r>
      <w:proofErr w:type="spellStart"/>
      <w:r w:rsidRPr="00B71EB5">
        <w:rPr>
          <w:rFonts w:ascii="IFAO-Grec Unicode" w:hAnsi="IFAO-Grec Unicode"/>
          <w:sz w:val="22"/>
          <w:szCs w:val="22"/>
        </w:rPr>
        <w:t>νεύρων</w:t>
      </w:r>
      <w:proofErr w:type="spellEnd"/>
      <w:r w:rsidRPr="00B71EB5">
        <w:rPr>
          <w:rFonts w:ascii="IFAO-Grec Unicode" w:hAnsi="IFAO-Grec Unicode"/>
          <w:sz w:val="22"/>
          <w:szCs w:val="22"/>
        </w:rPr>
        <w:t xml:space="preserve"> α</w:t>
      </w:r>
      <w:proofErr w:type="spellStart"/>
      <w:r w:rsidRPr="00B71EB5">
        <w:rPr>
          <w:rFonts w:ascii="IFAO-Grec Unicode" w:hAnsi="IFAO-Grec Unicode"/>
          <w:sz w:val="22"/>
          <w:szCs w:val="22"/>
        </w:rPr>
        <w:t>ἰσθητικῶν</w:t>
      </w:r>
      <w:proofErr w:type="spellEnd"/>
      <w:r w:rsidRPr="00B71EB5">
        <w:rPr>
          <w:rFonts w:ascii="IFAO-Grec Unicode" w:hAnsi="IFAO-Grec Unicode"/>
          <w:sz w:val="22"/>
          <w:szCs w:val="22"/>
        </w:rPr>
        <w:t xml:space="preserve"> π</w:t>
      </w:r>
      <w:proofErr w:type="spellStart"/>
      <w:r w:rsidRPr="00B71EB5">
        <w:rPr>
          <w:rFonts w:ascii="IFAO-Grec Unicode" w:hAnsi="IFAO-Grec Unicode"/>
          <w:sz w:val="22"/>
          <w:szCs w:val="22"/>
        </w:rPr>
        <w:t>εφυκότων</w:t>
      </w:r>
      <w:proofErr w:type="spellEnd"/>
      <w:r w:rsidRPr="00B71EB5">
        <w:rPr>
          <w:rFonts w:ascii="IFAO-Grec Unicode" w:hAnsi="IFAO-Grec Unicode"/>
          <w:sz w:val="22"/>
          <w:szCs w:val="22"/>
        </w:rPr>
        <w:t xml:space="preserve"> π</w:t>
      </w:r>
      <w:proofErr w:type="spellStart"/>
      <w:r w:rsidRPr="00B71EB5">
        <w:rPr>
          <w:rFonts w:ascii="IFAO-Grec Unicode" w:hAnsi="IFAO-Grec Unicode"/>
          <w:sz w:val="22"/>
          <w:szCs w:val="22"/>
        </w:rPr>
        <w:t>λησίον</w:t>
      </w:r>
      <w:proofErr w:type="spellEnd"/>
      <w:r w:rsidRPr="00B71EB5">
        <w:rPr>
          <w:rFonts w:ascii="IFAO-Grec Unicode" w:hAnsi="IFAO-Grec Unicode"/>
          <w:sz w:val="22"/>
          <w:szCs w:val="22"/>
        </w:rPr>
        <w:t xml:space="preserve">· </w:t>
      </w:r>
    </w:p>
    <w:p w14:paraId="6614D6FF" w14:textId="7356A720" w:rsidR="00E035EE" w:rsidRPr="00E035EE" w:rsidRDefault="00152657" w:rsidP="0074101A">
      <w:pPr>
        <w:ind w:left="720" w:firstLine="0"/>
        <w:rPr>
          <w:iCs/>
          <w:sz w:val="22"/>
          <w:szCs w:val="22"/>
        </w:rPr>
      </w:pPr>
      <w:r w:rsidRPr="009906CB">
        <w:rPr>
          <w:iCs/>
          <w:sz w:val="22"/>
          <w:szCs w:val="22"/>
        </w:rPr>
        <w:t>The ancients called the arteries through the neck ‘carotids’, since when they were compressed, people became drowsy (</w:t>
      </w:r>
      <w:proofErr w:type="spellStart"/>
      <w:r w:rsidRPr="009906CB">
        <w:rPr>
          <w:iCs/>
          <w:sz w:val="22"/>
          <w:szCs w:val="22"/>
        </w:rPr>
        <w:t>karōs</w:t>
      </w:r>
      <w:proofErr w:type="spellEnd"/>
      <w:r w:rsidRPr="009906CB">
        <w:rPr>
          <w:iCs/>
          <w:sz w:val="22"/>
          <w:szCs w:val="22"/>
        </w:rPr>
        <w:t xml:space="preserve">-like) and </w:t>
      </w:r>
      <w:r w:rsidRPr="009906CB">
        <w:rPr>
          <w:b/>
          <w:iCs/>
          <w:sz w:val="22"/>
          <w:szCs w:val="22"/>
        </w:rPr>
        <w:t xml:space="preserve">voiceless </w:t>
      </w:r>
      <w:r w:rsidRPr="009906CB">
        <w:rPr>
          <w:iCs/>
          <w:sz w:val="22"/>
          <w:szCs w:val="22"/>
        </w:rPr>
        <w:t>(</w:t>
      </w:r>
      <w:proofErr w:type="spellStart"/>
      <w:r w:rsidRPr="009906CB">
        <w:rPr>
          <w:iCs/>
          <w:sz w:val="22"/>
          <w:szCs w:val="22"/>
        </w:rPr>
        <w:t>aphōnoi</w:t>
      </w:r>
      <w:proofErr w:type="spellEnd"/>
      <w:r w:rsidRPr="009906CB">
        <w:rPr>
          <w:iCs/>
          <w:sz w:val="22"/>
          <w:szCs w:val="22"/>
        </w:rPr>
        <w:t xml:space="preserve">). However, it has now been observed that this condition does not </w:t>
      </w:r>
      <w:r>
        <w:rPr>
          <w:iCs/>
          <w:sz w:val="22"/>
          <w:szCs w:val="22"/>
        </w:rPr>
        <w:t>stem</w:t>
      </w:r>
      <w:r w:rsidRPr="009906CB">
        <w:rPr>
          <w:iCs/>
          <w:sz w:val="22"/>
          <w:szCs w:val="22"/>
        </w:rPr>
        <w:t xml:space="preserve"> from the arteries, but from the nerves that are nearby. </w:t>
      </w:r>
    </w:p>
    <w:p w14:paraId="4908BDDB" w14:textId="11F8096C" w:rsidR="00152657" w:rsidRDefault="00152657" w:rsidP="00E035EE">
      <w:pPr>
        <w:ind w:left="720" w:firstLine="0"/>
      </w:pPr>
      <w:r w:rsidRPr="00B30195">
        <w:t xml:space="preserve">Rufus, </w:t>
      </w:r>
      <w:r w:rsidRPr="00B30195">
        <w:rPr>
          <w:i/>
        </w:rPr>
        <w:t xml:space="preserve">De Corporis Humani </w:t>
      </w:r>
      <w:proofErr w:type="spellStart"/>
      <w:r w:rsidRPr="00B30195">
        <w:rPr>
          <w:i/>
        </w:rPr>
        <w:t>Appellationibus</w:t>
      </w:r>
      <w:proofErr w:type="spellEnd"/>
      <w:r>
        <w:t>.</w:t>
      </w:r>
      <w:r w:rsidRPr="00B30195">
        <w:t xml:space="preserve"> 210</w:t>
      </w:r>
      <w:r>
        <w:t xml:space="preserve">, 163,9-11 </w:t>
      </w:r>
      <w:proofErr w:type="spellStart"/>
      <w:r>
        <w:t>Da</w:t>
      </w:r>
      <w:r w:rsidR="00957B00">
        <w:t>r</w:t>
      </w:r>
      <w:r>
        <w:t>emberg</w:t>
      </w:r>
      <w:proofErr w:type="spellEnd"/>
      <w:r w:rsidRPr="00B30195">
        <w:rPr>
          <w:vertAlign w:val="superscript"/>
        </w:rPr>
        <w:footnoteReference w:id="35"/>
      </w:r>
    </w:p>
    <w:p w14:paraId="6F685F8F" w14:textId="2EF6CFE0" w:rsidR="00152657" w:rsidRDefault="00152657" w:rsidP="00152657">
      <w:r w:rsidRPr="004F015C">
        <w:t xml:space="preserve">Rufus provides the first evidence </w:t>
      </w:r>
      <w:r w:rsidR="00F30F87">
        <w:t>on</w:t>
      </w:r>
      <w:r w:rsidRPr="004F015C">
        <w:t xml:space="preserve"> </w:t>
      </w:r>
      <w:r w:rsidR="00F30F87">
        <w:t>the</w:t>
      </w:r>
      <w:r w:rsidRPr="004F015C">
        <w:t xml:space="preserve"> </w:t>
      </w:r>
      <w:r w:rsidR="00F30F87">
        <w:t>specific</w:t>
      </w:r>
      <w:r w:rsidRPr="004F015C">
        <w:t xml:space="preserve"> connection between phonation and the nervous system, linking nerves to the organs of voice production.</w:t>
      </w:r>
      <w:r>
        <w:t xml:space="preserve"> </w:t>
      </w:r>
      <w:r w:rsidRPr="001013D9">
        <w:t xml:space="preserve">Nevertheless, Galen is our </w:t>
      </w:r>
      <w:r>
        <w:t>earliest surviving</w:t>
      </w:r>
      <w:r w:rsidRPr="001013D9">
        <w:t xml:space="preserve"> evidence </w:t>
      </w:r>
      <w:r>
        <w:t>fo</w:t>
      </w:r>
      <w:r w:rsidRPr="001013D9">
        <w:t xml:space="preserve">r comprehensive studies of the parts </w:t>
      </w:r>
      <w:r>
        <w:t>involved</w:t>
      </w:r>
      <w:r w:rsidRPr="001013D9">
        <w:t xml:space="preserve"> in phonation. His investigations went far beyond previous studies, providing detailed examinations of the entire vocal apparatus through careful dissection and observation. While the first extended discussion on the nature and function of nerves in the larynx area is reserved </w:t>
      </w:r>
      <w:r>
        <w:t>for</w:t>
      </w:r>
      <w:r w:rsidRPr="001013D9">
        <w:t xml:space="preserve"> Rufus, Galen was the first to discover and name the </w:t>
      </w:r>
      <w:r>
        <w:t>critical</w:t>
      </w:r>
      <w:r w:rsidRPr="001013D9">
        <w:t xml:space="preserve"> recurrent laryngeal nerve</w:t>
      </w:r>
      <w:r>
        <w:t>,</w:t>
      </w:r>
      <w:r w:rsidRPr="001013D9">
        <w:t xml:space="preserve"> which comes down from the brain and branches in the larynx area and </w:t>
      </w:r>
      <w:bookmarkStart w:id="7" w:name="OLE_LINK12"/>
      <w:r w:rsidRPr="001013D9">
        <w:t>controls almost all of the muscles related to the larynx.</w:t>
      </w:r>
      <w:r w:rsidRPr="001013D9">
        <w:rPr>
          <w:vertAlign w:val="superscript"/>
        </w:rPr>
        <w:footnoteReference w:id="36"/>
      </w:r>
      <w:r w:rsidRPr="001013D9">
        <w:t xml:space="preserve"> </w:t>
      </w:r>
      <w:bookmarkEnd w:id="7"/>
      <w:r w:rsidRPr="001013D9">
        <w:t>While prominent in phonation, the recurrent laryngeal nerve is one of many body parts participating in phonation that are described in the detailed anatomical works of Galen.</w:t>
      </w:r>
    </w:p>
    <w:p w14:paraId="1226EB76" w14:textId="75447B1A" w:rsidR="00152657" w:rsidRDefault="00152657" w:rsidP="00152657">
      <w:pPr>
        <w:rPr>
          <w:rFonts w:asciiTheme="majorBidi" w:hAnsiTheme="majorBidi" w:cstheme="majorBidi"/>
          <w:lang w:bidi="he-IL"/>
        </w:rPr>
      </w:pPr>
      <w:r>
        <w:rPr>
          <w:rFonts w:asciiTheme="majorBidi" w:hAnsiTheme="majorBidi" w:cstheme="majorBidi"/>
          <w:lang w:bidi="he-IL"/>
        </w:rPr>
        <w:t xml:space="preserve">Considering the extensive, complex, and comprehensive background of voice production studies, Galen’s anatomical work represents a turning point in the study of voice. Earlier traditions (medical, philosophical, and anatomical) had identified specific organs and speculated about their roles, yet none had assembled them into a coherent system grounded in the methodology of dissection. Galen’s achievement lies precisely in transforming scattered observations into an integrated account of phonation, in which each structure is described </w:t>
      </w:r>
      <w:r>
        <w:rPr>
          <w:rFonts w:asciiTheme="majorBidi" w:hAnsiTheme="majorBidi" w:cstheme="majorBidi"/>
          <w:lang w:bidi="he-IL"/>
        </w:rPr>
        <w:lastRenderedPageBreak/>
        <w:t xml:space="preserve">according to its form, position, and material composition, and related teleologically to its function. The following sections of this chapter will therefore reconstruct this system from across Galen’s corpus, </w:t>
      </w:r>
      <w:r w:rsidR="00FD7F63">
        <w:rPr>
          <w:rFonts w:asciiTheme="majorBidi" w:hAnsiTheme="majorBidi" w:cstheme="majorBidi"/>
          <w:lang w:bidi="he-IL"/>
        </w:rPr>
        <w:t>synthesising</w:t>
      </w:r>
      <w:r>
        <w:rPr>
          <w:rFonts w:asciiTheme="majorBidi" w:hAnsiTheme="majorBidi" w:cstheme="majorBidi"/>
          <w:lang w:bidi="he-IL"/>
        </w:rPr>
        <w:t xml:space="preserve"> the dispersed testimonies to reveal how the organs of respiration and phonation </w:t>
      </w:r>
      <w:r w:rsidR="00FD7F63">
        <w:rPr>
          <w:rFonts w:asciiTheme="majorBidi" w:hAnsiTheme="majorBidi" w:cstheme="majorBidi"/>
          <w:lang w:bidi="he-IL"/>
        </w:rPr>
        <w:t>function</w:t>
      </w:r>
      <w:r>
        <w:rPr>
          <w:rFonts w:asciiTheme="majorBidi" w:hAnsiTheme="majorBidi" w:cstheme="majorBidi"/>
          <w:lang w:bidi="he-IL"/>
        </w:rPr>
        <w:t xml:space="preserve"> in coordination within a physiological framework. </w:t>
      </w:r>
    </w:p>
    <w:p w14:paraId="7A23C0BE" w14:textId="4C894AEF" w:rsidR="00152657" w:rsidRDefault="00152657" w:rsidP="00152657">
      <w:r w:rsidRPr="00063610">
        <w:t xml:space="preserve">In the following sections, an anatomical overview of the phonatory system will be presented based on Galen’s works. </w:t>
      </w:r>
      <w:r>
        <w:t xml:space="preserve">The discussion starts with a brief overview of supportive structures: those vital to the function of the phonatory system but not considered part of it. Then, </w:t>
      </w:r>
      <w:r w:rsidRPr="00063610">
        <w:t>the organs that constitute the system itself</w:t>
      </w:r>
      <w:r>
        <w:t xml:space="preserve"> will be described</w:t>
      </w:r>
      <w:r w:rsidRPr="00063610">
        <w:t xml:space="preserve">. </w:t>
      </w:r>
      <w:r>
        <w:t xml:space="preserve">The order of organs examined in this work will rely on a division into </w:t>
      </w:r>
      <w:r w:rsidR="00262ED5">
        <w:t>five</w:t>
      </w:r>
      <w:r>
        <w:t xml:space="preserve"> categories: </w:t>
      </w:r>
    </w:p>
    <w:tbl>
      <w:tblPr>
        <w:tblStyle w:val="TableGrid"/>
        <w:tblW w:w="0" w:type="auto"/>
        <w:tblLook w:val="04A0" w:firstRow="1" w:lastRow="0" w:firstColumn="1" w:lastColumn="0" w:noHBand="0" w:noVBand="1"/>
      </w:tblPr>
      <w:tblGrid>
        <w:gridCol w:w="3092"/>
        <w:gridCol w:w="3193"/>
        <w:gridCol w:w="2731"/>
      </w:tblGrid>
      <w:tr w:rsidR="00152657" w14:paraId="1C48D498" w14:textId="77777777" w:rsidTr="0093099B">
        <w:tc>
          <w:tcPr>
            <w:tcW w:w="3092" w:type="dxa"/>
          </w:tcPr>
          <w:p w14:paraId="48A61FAD" w14:textId="77777777" w:rsidR="00152657" w:rsidRDefault="00152657" w:rsidP="0093099B">
            <w:r>
              <w:t>Category</w:t>
            </w:r>
          </w:p>
        </w:tc>
        <w:tc>
          <w:tcPr>
            <w:tcW w:w="3193" w:type="dxa"/>
          </w:tcPr>
          <w:p w14:paraId="281A03D8" w14:textId="77777777" w:rsidR="00152657" w:rsidRDefault="00152657" w:rsidP="0093099B">
            <w:r>
              <w:t>Description</w:t>
            </w:r>
          </w:p>
        </w:tc>
        <w:tc>
          <w:tcPr>
            <w:tcW w:w="2731" w:type="dxa"/>
          </w:tcPr>
          <w:p w14:paraId="091240B3" w14:textId="77777777" w:rsidR="00152657" w:rsidRDefault="00152657" w:rsidP="0093099B">
            <w:r>
              <w:t>Pertaining body parts</w:t>
            </w:r>
          </w:p>
        </w:tc>
      </w:tr>
      <w:tr w:rsidR="00152657" w:rsidRPr="008A4594" w14:paraId="255E358C" w14:textId="77777777" w:rsidTr="0093099B">
        <w:tc>
          <w:tcPr>
            <w:tcW w:w="3092" w:type="dxa"/>
          </w:tcPr>
          <w:p w14:paraId="31107C39" w14:textId="77777777" w:rsidR="00152657" w:rsidRDefault="00152657" w:rsidP="0093099B">
            <w:pPr>
              <w:ind w:firstLine="0"/>
            </w:pPr>
            <w:r>
              <w:t>F</w:t>
            </w:r>
            <w:r w:rsidRPr="00E30369">
              <w:t>ramework</w:t>
            </w:r>
          </w:p>
        </w:tc>
        <w:tc>
          <w:tcPr>
            <w:tcW w:w="3193" w:type="dxa"/>
          </w:tcPr>
          <w:p w14:paraId="607A689A" w14:textId="77777777" w:rsidR="00152657" w:rsidRDefault="00152657" w:rsidP="0093099B">
            <w:pPr>
              <w:ind w:firstLine="0"/>
            </w:pPr>
            <w:r w:rsidRPr="00E30369">
              <w:t>Forms the superficial and connective coverings that stabilise and enclose the laryngeal region, allowing smooth movement of deeper phonatory parts</w:t>
            </w:r>
            <w:r>
              <w:t xml:space="preserve"> (mainly the laryngeal cartilages)</w:t>
            </w:r>
            <w:r w:rsidRPr="00E30369">
              <w:t xml:space="preserve"> and maintaining the continuity of the airway.</w:t>
            </w:r>
          </w:p>
        </w:tc>
        <w:tc>
          <w:tcPr>
            <w:tcW w:w="2731" w:type="dxa"/>
          </w:tcPr>
          <w:p w14:paraId="530BCA3D" w14:textId="22CB60C2" w:rsidR="00152657" w:rsidRDefault="00152657" w:rsidP="0093099B">
            <w:pPr>
              <w:pStyle w:val="ListParagraph"/>
              <w:numPr>
                <w:ilvl w:val="0"/>
                <w:numId w:val="4"/>
              </w:numPr>
            </w:pPr>
            <w:r>
              <w:t>Muscular carpet</w:t>
            </w:r>
            <w:r w:rsidR="00A35BE9">
              <w:fldChar w:fldCharType="begin"/>
            </w:r>
            <w:r w:rsidR="00A35BE9">
              <w:instrText xml:space="preserve"> XE "</w:instrText>
            </w:r>
            <w:r w:rsidR="00A35BE9" w:rsidRPr="009659BE">
              <w:instrText>Muscular carpet</w:instrText>
            </w:r>
            <w:r w:rsidR="00A35BE9">
              <w:instrText xml:space="preserve">" </w:instrText>
            </w:r>
            <w:r w:rsidR="00A35BE9">
              <w:fldChar w:fldCharType="end"/>
            </w:r>
          </w:p>
          <w:p w14:paraId="065A6E64" w14:textId="15C74905" w:rsidR="00152657" w:rsidRDefault="00D30E8B" w:rsidP="0093099B">
            <w:pPr>
              <w:pStyle w:val="ListParagraph"/>
              <w:numPr>
                <w:ilvl w:val="0"/>
                <w:numId w:val="4"/>
              </w:numPr>
            </w:pPr>
            <w:r>
              <w:t>M</w:t>
            </w:r>
            <w:r w:rsidR="00152657">
              <w:t>ucous membrane</w:t>
            </w:r>
            <w:r w:rsidR="00A35BE9">
              <w:fldChar w:fldCharType="begin"/>
            </w:r>
            <w:r w:rsidR="00A35BE9">
              <w:instrText xml:space="preserve"> XE "</w:instrText>
            </w:r>
            <w:r w:rsidR="00A35BE9" w:rsidRPr="00FA60B0">
              <w:instrText>Mucous membrane</w:instrText>
            </w:r>
            <w:r w:rsidR="00A35BE9">
              <w:instrText xml:space="preserve">" </w:instrText>
            </w:r>
            <w:r w:rsidR="00A35BE9">
              <w:fldChar w:fldCharType="end"/>
            </w:r>
          </w:p>
          <w:p w14:paraId="564998D7" w14:textId="2335BB35" w:rsidR="00152657" w:rsidRDefault="00D30E8B" w:rsidP="0093099B">
            <w:pPr>
              <w:pStyle w:val="ListParagraph"/>
              <w:numPr>
                <w:ilvl w:val="0"/>
                <w:numId w:val="4"/>
              </w:numPr>
            </w:pPr>
            <w:r>
              <w:t>T</w:t>
            </w:r>
            <w:r w:rsidR="00152657">
              <w:t>hyrohyoid membrane</w:t>
            </w:r>
            <w:r w:rsidR="00A35BE9">
              <w:fldChar w:fldCharType="begin"/>
            </w:r>
            <w:r w:rsidR="00A35BE9">
              <w:instrText xml:space="preserve"> XE "</w:instrText>
            </w:r>
            <w:r w:rsidR="00A35BE9" w:rsidRPr="0036177E">
              <w:instrText>Thyrohyoid membrane</w:instrText>
            </w:r>
            <w:r w:rsidR="00A35BE9">
              <w:instrText xml:space="preserve">" </w:instrText>
            </w:r>
            <w:r w:rsidR="00A35BE9">
              <w:fldChar w:fldCharType="end"/>
            </w:r>
          </w:p>
          <w:p w14:paraId="607957E1" w14:textId="5B279199" w:rsidR="00152657" w:rsidRDefault="00D30E8B" w:rsidP="0093099B">
            <w:pPr>
              <w:pStyle w:val="ListParagraph"/>
              <w:numPr>
                <w:ilvl w:val="0"/>
                <w:numId w:val="4"/>
              </w:numPr>
            </w:pPr>
            <w:r>
              <w:t>C</w:t>
            </w:r>
            <w:r w:rsidR="00152657">
              <w:t>apsule of cricothyroid joint</w:t>
            </w:r>
            <w:r w:rsidR="00A35BE9">
              <w:fldChar w:fldCharType="begin"/>
            </w:r>
            <w:r w:rsidR="00A35BE9">
              <w:instrText xml:space="preserve"> XE "</w:instrText>
            </w:r>
            <w:r w:rsidR="00A35BE9" w:rsidRPr="00E83668">
              <w:instrText>Capsule of cricothyroid joint</w:instrText>
            </w:r>
            <w:r w:rsidR="00A35BE9">
              <w:instrText xml:space="preserve">" </w:instrText>
            </w:r>
            <w:r w:rsidR="00A35BE9">
              <w:fldChar w:fldCharType="end"/>
            </w:r>
          </w:p>
          <w:p w14:paraId="2A2D4288" w14:textId="1851B342" w:rsidR="00152657" w:rsidRDefault="00152657" w:rsidP="0093099B">
            <w:pPr>
              <w:pStyle w:val="ListParagraph"/>
              <w:numPr>
                <w:ilvl w:val="0"/>
                <w:numId w:val="4"/>
              </w:numPr>
            </w:pPr>
            <w:r>
              <w:t>Fasciae</w:t>
            </w:r>
            <w:r w:rsidR="00A35BE9">
              <w:fldChar w:fldCharType="begin"/>
            </w:r>
            <w:r w:rsidR="00A35BE9">
              <w:instrText xml:space="preserve"> XE "</w:instrText>
            </w:r>
            <w:r w:rsidR="00A35BE9" w:rsidRPr="00F539AE">
              <w:instrText>Fasciae</w:instrText>
            </w:r>
            <w:r w:rsidR="00A35BE9">
              <w:instrText xml:space="preserve">" </w:instrText>
            </w:r>
            <w:r w:rsidR="00A35BE9">
              <w:fldChar w:fldCharType="end"/>
            </w:r>
          </w:p>
        </w:tc>
      </w:tr>
      <w:tr w:rsidR="00152657" w14:paraId="109C6406" w14:textId="77777777" w:rsidTr="0093099B">
        <w:tc>
          <w:tcPr>
            <w:tcW w:w="3092" w:type="dxa"/>
          </w:tcPr>
          <w:p w14:paraId="2A39030B" w14:textId="77777777" w:rsidR="00152657" w:rsidRDefault="00152657" w:rsidP="0093099B">
            <w:pPr>
              <w:ind w:firstLine="0"/>
            </w:pPr>
            <w:r w:rsidRPr="00E30369">
              <w:t>Power &amp; Support Structures</w:t>
            </w:r>
          </w:p>
        </w:tc>
        <w:tc>
          <w:tcPr>
            <w:tcW w:w="3193" w:type="dxa"/>
          </w:tcPr>
          <w:p w14:paraId="683685E6" w14:textId="77777777" w:rsidR="00152657" w:rsidRDefault="00152657" w:rsidP="0093099B">
            <w:pPr>
              <w:ind w:firstLine="0"/>
            </w:pPr>
            <w:r w:rsidRPr="00E30369">
              <w:t xml:space="preserve">Provides the mechanical power and postural stability for the larynx and pharynx, anchoring and elevating or depressing them during respiration, </w:t>
            </w:r>
            <w:r w:rsidRPr="00E30369">
              <w:lastRenderedPageBreak/>
              <w:t>phonation, and swallowing</w:t>
            </w:r>
            <w:r>
              <w:t xml:space="preserve">, </w:t>
            </w:r>
            <w:r w:rsidRPr="00E30369">
              <w:t>thus setting the base conditions for voice emission.</w:t>
            </w:r>
          </w:p>
        </w:tc>
        <w:tc>
          <w:tcPr>
            <w:tcW w:w="2731" w:type="dxa"/>
          </w:tcPr>
          <w:p w14:paraId="0EBBBEA5" w14:textId="366E8C88" w:rsidR="00152657" w:rsidRDefault="00152657" w:rsidP="0093099B">
            <w:pPr>
              <w:pStyle w:val="p1"/>
              <w:numPr>
                <w:ilvl w:val="0"/>
                <w:numId w:val="3"/>
              </w:numPr>
            </w:pPr>
            <w:r>
              <w:lastRenderedPageBreak/>
              <w:t>Stylohyoid muscle</w:t>
            </w:r>
            <w:r w:rsidR="00744896">
              <w:t>s</w:t>
            </w:r>
            <w:r w:rsidR="00A35BE9">
              <w:fldChar w:fldCharType="begin"/>
            </w:r>
            <w:r w:rsidR="00A35BE9">
              <w:instrText xml:space="preserve"> XE "</w:instrText>
            </w:r>
            <w:r w:rsidR="00A35BE9" w:rsidRPr="00A91AC6">
              <w:instrText>Stylohyoid muscle</w:instrText>
            </w:r>
            <w:r w:rsidR="00A35BE9">
              <w:instrText xml:space="preserve">" </w:instrText>
            </w:r>
            <w:r w:rsidR="00A35BE9">
              <w:fldChar w:fldCharType="end"/>
            </w:r>
          </w:p>
          <w:p w14:paraId="538D7D9B" w14:textId="4A121200" w:rsidR="00152657" w:rsidRDefault="00152657" w:rsidP="0093099B">
            <w:pPr>
              <w:pStyle w:val="p1"/>
              <w:numPr>
                <w:ilvl w:val="0"/>
                <w:numId w:val="3"/>
              </w:numPr>
            </w:pPr>
            <w:r>
              <w:t>Omohyoid muscle</w:t>
            </w:r>
            <w:r w:rsidR="00744896">
              <w:t>s</w:t>
            </w:r>
            <w:r w:rsidR="00A35BE9">
              <w:fldChar w:fldCharType="begin"/>
            </w:r>
            <w:r w:rsidR="00A35BE9">
              <w:instrText xml:space="preserve"> XE "</w:instrText>
            </w:r>
            <w:r w:rsidR="00A35BE9" w:rsidRPr="008307A3">
              <w:instrText>Omohyoid muscle</w:instrText>
            </w:r>
            <w:r w:rsidR="00A35BE9">
              <w:instrText xml:space="preserve">" </w:instrText>
            </w:r>
            <w:r w:rsidR="00A35BE9">
              <w:fldChar w:fldCharType="end"/>
            </w:r>
          </w:p>
          <w:p w14:paraId="76188FF4" w14:textId="39D71FD3" w:rsidR="00152657" w:rsidRDefault="00152657" w:rsidP="0093099B">
            <w:pPr>
              <w:pStyle w:val="p1"/>
              <w:numPr>
                <w:ilvl w:val="0"/>
                <w:numId w:val="3"/>
              </w:numPr>
            </w:pPr>
            <w:r>
              <w:t>Hyoid bone</w:t>
            </w:r>
            <w:r w:rsidR="00A35BE9">
              <w:fldChar w:fldCharType="begin"/>
            </w:r>
            <w:r w:rsidR="00A35BE9">
              <w:instrText xml:space="preserve"> XE "</w:instrText>
            </w:r>
            <w:r w:rsidR="00A35BE9" w:rsidRPr="000F53EA">
              <w:instrText>Hyoid bone</w:instrText>
            </w:r>
            <w:r w:rsidR="00A35BE9">
              <w:instrText xml:space="preserve">" </w:instrText>
            </w:r>
            <w:r w:rsidR="00A35BE9">
              <w:fldChar w:fldCharType="end"/>
            </w:r>
          </w:p>
          <w:p w14:paraId="27576C04" w14:textId="51F5C760" w:rsidR="00152657" w:rsidRDefault="00152657" w:rsidP="0093099B">
            <w:pPr>
              <w:pStyle w:val="p1"/>
              <w:numPr>
                <w:ilvl w:val="0"/>
                <w:numId w:val="3"/>
              </w:numPr>
            </w:pPr>
            <w:r>
              <w:lastRenderedPageBreak/>
              <w:t>Sternothyroid muscles</w:t>
            </w:r>
            <w:r w:rsidR="00A35BE9">
              <w:fldChar w:fldCharType="begin"/>
            </w:r>
            <w:r w:rsidR="00A35BE9">
              <w:instrText xml:space="preserve"> XE "</w:instrText>
            </w:r>
            <w:r w:rsidR="00A35BE9" w:rsidRPr="000D63A1">
              <w:instrText>Sternothyroid muscles</w:instrText>
            </w:r>
            <w:r w:rsidR="00A35BE9">
              <w:instrText xml:space="preserve">" </w:instrText>
            </w:r>
            <w:r w:rsidR="00A35BE9">
              <w:fldChar w:fldCharType="end"/>
            </w:r>
            <w:r>
              <w:t xml:space="preserve"> (pair)</w:t>
            </w:r>
          </w:p>
          <w:p w14:paraId="5FD7B057" w14:textId="650962E2" w:rsidR="00152657" w:rsidRDefault="00152657" w:rsidP="0093099B">
            <w:pPr>
              <w:pStyle w:val="p1"/>
              <w:numPr>
                <w:ilvl w:val="0"/>
                <w:numId w:val="3"/>
              </w:numPr>
            </w:pPr>
            <w:r>
              <w:t>Sternohyoid muscles</w:t>
            </w:r>
            <w:r w:rsidR="00A35BE9">
              <w:fldChar w:fldCharType="begin"/>
            </w:r>
            <w:r w:rsidR="00A35BE9">
              <w:instrText xml:space="preserve"> XE "</w:instrText>
            </w:r>
            <w:r w:rsidR="00A35BE9" w:rsidRPr="00BD33DA">
              <w:instrText>Sternohyoid muscles</w:instrText>
            </w:r>
            <w:r w:rsidR="00A35BE9">
              <w:instrText xml:space="preserve">" </w:instrText>
            </w:r>
            <w:r w:rsidR="00A35BE9">
              <w:fldChar w:fldCharType="end"/>
            </w:r>
            <w:r>
              <w:t xml:space="preserve"> (pair)</w:t>
            </w:r>
          </w:p>
          <w:p w14:paraId="7094E01B" w14:textId="7DCFA0AF" w:rsidR="00152657" w:rsidRDefault="00152657" w:rsidP="0093099B">
            <w:pPr>
              <w:pStyle w:val="p1"/>
              <w:numPr>
                <w:ilvl w:val="0"/>
                <w:numId w:val="3"/>
              </w:numPr>
            </w:pPr>
            <w:r>
              <w:t>Thyrohyoid muscles</w:t>
            </w:r>
            <w:r w:rsidR="00A35BE9">
              <w:fldChar w:fldCharType="begin"/>
            </w:r>
            <w:r w:rsidR="00A35BE9">
              <w:instrText xml:space="preserve"> XE "</w:instrText>
            </w:r>
            <w:r w:rsidR="00A35BE9" w:rsidRPr="00F25833">
              <w:instrText>Thyrohyoid muscles</w:instrText>
            </w:r>
            <w:r w:rsidR="00A35BE9">
              <w:instrText xml:space="preserve">" </w:instrText>
            </w:r>
            <w:r w:rsidR="00A35BE9">
              <w:fldChar w:fldCharType="end"/>
            </w:r>
            <w:r>
              <w:t xml:space="preserve"> (pair)</w:t>
            </w:r>
          </w:p>
          <w:p w14:paraId="1A66583C" w14:textId="3300C890" w:rsidR="00152657" w:rsidRDefault="00152657" w:rsidP="0093099B">
            <w:pPr>
              <w:pStyle w:val="p1"/>
              <w:numPr>
                <w:ilvl w:val="0"/>
                <w:numId w:val="3"/>
              </w:numPr>
            </w:pPr>
            <w:r>
              <w:t>Geniohyoid muscles</w:t>
            </w:r>
            <w:r w:rsidR="00A35BE9">
              <w:fldChar w:fldCharType="begin"/>
            </w:r>
            <w:r w:rsidR="00A35BE9">
              <w:instrText xml:space="preserve"> XE "</w:instrText>
            </w:r>
            <w:r w:rsidR="00A35BE9" w:rsidRPr="00A249B4">
              <w:instrText>Geniohyoid muscles</w:instrText>
            </w:r>
            <w:r w:rsidR="00A35BE9">
              <w:instrText xml:space="preserve">" </w:instrText>
            </w:r>
            <w:r w:rsidR="00A35BE9">
              <w:fldChar w:fldCharType="end"/>
            </w:r>
            <w:r>
              <w:t xml:space="preserve"> (pair)</w:t>
            </w:r>
          </w:p>
          <w:p w14:paraId="6353A2FA" w14:textId="57B784CD" w:rsidR="00152657" w:rsidRDefault="00152657" w:rsidP="0093099B">
            <w:pPr>
              <w:pStyle w:val="p1"/>
              <w:numPr>
                <w:ilvl w:val="0"/>
                <w:numId w:val="3"/>
              </w:numPr>
            </w:pPr>
            <w:r>
              <w:t>Inferior pharyngeal constrictor muscle</w:t>
            </w:r>
            <w:r w:rsidR="00744896">
              <w:t>s</w:t>
            </w:r>
            <w:r w:rsidR="00071669">
              <w:fldChar w:fldCharType="begin"/>
            </w:r>
            <w:r w:rsidR="00071669">
              <w:instrText xml:space="preserve"> XE "</w:instrText>
            </w:r>
            <w:r w:rsidR="00071669" w:rsidRPr="0004192B">
              <w:instrText>Inferior pharyngeal constrictor muscle</w:instrText>
            </w:r>
            <w:r w:rsidR="00071669">
              <w:instrText xml:space="preserve">" </w:instrText>
            </w:r>
            <w:r w:rsidR="00071669">
              <w:fldChar w:fldCharType="end"/>
            </w:r>
          </w:p>
          <w:p w14:paraId="1AA03EF8" w14:textId="77777777" w:rsidR="00152657" w:rsidRDefault="00152657" w:rsidP="0093099B"/>
        </w:tc>
      </w:tr>
      <w:tr w:rsidR="00152657" w14:paraId="4FF5556E" w14:textId="77777777" w:rsidTr="0093099B">
        <w:tc>
          <w:tcPr>
            <w:tcW w:w="3092" w:type="dxa"/>
          </w:tcPr>
          <w:p w14:paraId="5AB5E8EF" w14:textId="77777777" w:rsidR="00152657" w:rsidRPr="00E30369" w:rsidRDefault="00152657" w:rsidP="0093099B">
            <w:pPr>
              <w:ind w:firstLine="0"/>
            </w:pPr>
            <w:r>
              <w:lastRenderedPageBreak/>
              <w:t>T</w:t>
            </w:r>
            <w:r w:rsidRPr="00E30369">
              <w:t xml:space="preserve">he </w:t>
            </w:r>
            <w:r w:rsidRPr="0076118C">
              <w:rPr>
                <w:i/>
                <w:iCs/>
              </w:rPr>
              <w:t>special muscles</w:t>
            </w:r>
            <w:r>
              <w:t xml:space="preserve"> (of the larynx)</w:t>
            </w:r>
          </w:p>
        </w:tc>
        <w:tc>
          <w:tcPr>
            <w:tcW w:w="3193" w:type="dxa"/>
          </w:tcPr>
          <w:p w14:paraId="0FB5FFDB" w14:textId="228D3BAE" w:rsidR="00152657" w:rsidRDefault="00152657" w:rsidP="0093099B">
            <w:pPr>
              <w:pStyle w:val="p1"/>
              <w:ind w:firstLine="0"/>
            </w:pPr>
            <w:r>
              <w:t>These twelve intrinsic laryngeal muscles perform the fine adjustments of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t xml:space="preserve">: enabling phonation and shaping the voice. </w:t>
            </w:r>
          </w:p>
          <w:p w14:paraId="54251EAB" w14:textId="77777777" w:rsidR="00152657" w:rsidRPr="00E30369" w:rsidRDefault="00152657" w:rsidP="0093099B"/>
        </w:tc>
        <w:tc>
          <w:tcPr>
            <w:tcW w:w="2731" w:type="dxa"/>
          </w:tcPr>
          <w:p w14:paraId="2F16631C" w14:textId="38E2320A" w:rsidR="00152657" w:rsidRDefault="00152657" w:rsidP="0093099B">
            <w:pPr>
              <w:pStyle w:val="p1"/>
              <w:numPr>
                <w:ilvl w:val="0"/>
                <w:numId w:val="5"/>
              </w:numPr>
            </w:pPr>
            <w:r>
              <w:t>Cricothyroid muscle</w:t>
            </w:r>
            <w:r w:rsidR="00071669">
              <w:t>s</w:t>
            </w:r>
            <w:r w:rsidR="00071669">
              <w:fldChar w:fldCharType="begin"/>
            </w:r>
            <w:r w:rsidR="00071669">
              <w:instrText xml:space="preserve"> XE "</w:instrText>
            </w:r>
            <w:r w:rsidR="00071669" w:rsidRPr="008F6291">
              <w:instrText>Cricothyroid muscles</w:instrText>
            </w:r>
            <w:r w:rsidR="00071669">
              <w:instrText xml:space="preserve">" </w:instrText>
            </w:r>
            <w:r w:rsidR="00071669">
              <w:fldChar w:fldCharType="end"/>
            </w:r>
            <w:r>
              <w:t xml:space="preserve"> (straight pair)</w:t>
            </w:r>
          </w:p>
          <w:p w14:paraId="08E4EC9C" w14:textId="58A6722A" w:rsidR="00152657" w:rsidRDefault="00152657" w:rsidP="0093099B">
            <w:pPr>
              <w:pStyle w:val="p1"/>
              <w:numPr>
                <w:ilvl w:val="0"/>
                <w:numId w:val="5"/>
              </w:numPr>
            </w:pPr>
            <w:r>
              <w:t>Cricothyroid muscle</w:t>
            </w:r>
            <w:r w:rsidR="00071669">
              <w:t>s</w:t>
            </w:r>
            <w:r>
              <w:t xml:space="preserve"> (oblique pair)</w:t>
            </w:r>
          </w:p>
          <w:p w14:paraId="5155E26E" w14:textId="583C2382" w:rsidR="00152657" w:rsidRDefault="00152657" w:rsidP="0093099B">
            <w:pPr>
              <w:pStyle w:val="p1"/>
              <w:numPr>
                <w:ilvl w:val="0"/>
                <w:numId w:val="5"/>
              </w:numPr>
            </w:pPr>
            <w:r>
              <w:t xml:space="preserve">Posterior </w:t>
            </w:r>
            <w:r w:rsidR="00071669">
              <w:t>C</w:t>
            </w:r>
            <w:r>
              <w:t>ricoarytenoid muscles</w:t>
            </w:r>
            <w:r w:rsidR="00071669">
              <w:fldChar w:fldCharType="begin"/>
            </w:r>
            <w:r w:rsidR="00071669">
              <w:instrText xml:space="preserve"> XE "</w:instrText>
            </w:r>
            <w:r w:rsidR="00071669" w:rsidRPr="0023166C">
              <w:instrText>Cricoarytenoid muscles</w:instrText>
            </w:r>
            <w:r w:rsidR="00071669">
              <w:instrText xml:space="preserve">" </w:instrText>
            </w:r>
            <w:r w:rsidR="00071669">
              <w:fldChar w:fldCharType="end"/>
            </w:r>
            <w:r>
              <w:t xml:space="preserve"> (pair)</w:t>
            </w:r>
          </w:p>
          <w:p w14:paraId="66DC73EB" w14:textId="0D20FB37" w:rsidR="00152657" w:rsidRDefault="00152657" w:rsidP="0093099B">
            <w:pPr>
              <w:pStyle w:val="p1"/>
              <w:numPr>
                <w:ilvl w:val="0"/>
                <w:numId w:val="5"/>
              </w:numPr>
            </w:pPr>
            <w:r>
              <w:lastRenderedPageBreak/>
              <w:t xml:space="preserve">Lateral </w:t>
            </w:r>
            <w:r w:rsidR="00071669">
              <w:t>C</w:t>
            </w:r>
            <w:r>
              <w:t>ricoarytenoid muscles</w:t>
            </w:r>
            <w:r w:rsidR="00071669">
              <w:fldChar w:fldCharType="begin"/>
            </w:r>
            <w:r w:rsidR="00071669">
              <w:instrText xml:space="preserve"> XE "</w:instrText>
            </w:r>
            <w:r w:rsidR="00071669" w:rsidRPr="0023166C">
              <w:instrText>Cricoarytenoid muscles</w:instrText>
            </w:r>
            <w:r w:rsidR="00071669">
              <w:instrText xml:space="preserve">" </w:instrText>
            </w:r>
            <w:r w:rsidR="00071669">
              <w:fldChar w:fldCharType="end"/>
            </w:r>
            <w:r>
              <w:t xml:space="preserve"> (pair)</w:t>
            </w:r>
          </w:p>
          <w:p w14:paraId="3257F608" w14:textId="6EFDD16C" w:rsidR="00152657" w:rsidRDefault="00152657" w:rsidP="0093099B">
            <w:pPr>
              <w:pStyle w:val="p1"/>
              <w:numPr>
                <w:ilvl w:val="0"/>
                <w:numId w:val="5"/>
              </w:numPr>
            </w:pPr>
            <w:r>
              <w:t xml:space="preserve">Oblique </w:t>
            </w:r>
            <w:r w:rsidR="00071669">
              <w:t>A</w:t>
            </w:r>
            <w:r>
              <w:t>rytenoid muscle</w:t>
            </w:r>
            <w:r w:rsidR="00071669">
              <w:fldChar w:fldCharType="begin"/>
            </w:r>
            <w:r w:rsidR="00071669">
              <w:instrText xml:space="preserve"> XE "</w:instrText>
            </w:r>
            <w:r w:rsidR="00071669" w:rsidRPr="00C0765B">
              <w:instrText>Arytenoid muscle</w:instrText>
            </w:r>
            <w:r w:rsidR="00071669">
              <w:instrText xml:space="preserve">" </w:instrText>
            </w:r>
            <w:r w:rsidR="00071669">
              <w:fldChar w:fldCharType="end"/>
            </w:r>
          </w:p>
          <w:p w14:paraId="73866DD1" w14:textId="5FAC6AE2" w:rsidR="00152657" w:rsidRDefault="00152657" w:rsidP="0093099B">
            <w:pPr>
              <w:pStyle w:val="p1"/>
              <w:numPr>
                <w:ilvl w:val="0"/>
                <w:numId w:val="5"/>
              </w:numPr>
            </w:pPr>
            <w:r>
              <w:t xml:space="preserve">Transverse </w:t>
            </w:r>
            <w:r w:rsidR="00071669">
              <w:t>A</w:t>
            </w:r>
            <w:r>
              <w:t>rytenoid muscle</w:t>
            </w:r>
            <w:r w:rsidR="00071669">
              <w:fldChar w:fldCharType="begin"/>
            </w:r>
            <w:r w:rsidR="00071669">
              <w:instrText xml:space="preserve"> XE "</w:instrText>
            </w:r>
            <w:r w:rsidR="00071669" w:rsidRPr="00C0765B">
              <w:instrText>Arytenoid muscle</w:instrText>
            </w:r>
            <w:r w:rsidR="00071669">
              <w:instrText xml:space="preserve">" </w:instrText>
            </w:r>
            <w:r w:rsidR="00071669">
              <w:fldChar w:fldCharType="end"/>
            </w:r>
          </w:p>
          <w:p w14:paraId="072FCDC3" w14:textId="3A813F99" w:rsidR="00152657" w:rsidRDefault="00152657" w:rsidP="0093099B">
            <w:pPr>
              <w:pStyle w:val="p1"/>
              <w:numPr>
                <w:ilvl w:val="0"/>
                <w:numId w:val="5"/>
              </w:numPr>
            </w:pPr>
            <w:r>
              <w:t>Thyroarytenoid muscles</w:t>
            </w:r>
            <w:r w:rsidR="00071669">
              <w:fldChar w:fldCharType="begin"/>
            </w:r>
            <w:r w:rsidR="00071669">
              <w:instrText xml:space="preserve"> XE "</w:instrText>
            </w:r>
            <w:r w:rsidR="00071669" w:rsidRPr="001B2554">
              <w:instrText>Thyroarytenoid muscles</w:instrText>
            </w:r>
            <w:r w:rsidR="00071669">
              <w:instrText xml:space="preserve">" </w:instrText>
            </w:r>
            <w:r w:rsidR="00071669">
              <w:fldChar w:fldCharType="end"/>
            </w:r>
            <w:r>
              <w:t xml:space="preserve"> (pair)</w:t>
            </w:r>
          </w:p>
        </w:tc>
      </w:tr>
      <w:tr w:rsidR="00152657" w14:paraId="1350D4D5" w14:textId="77777777" w:rsidTr="0093099B">
        <w:tc>
          <w:tcPr>
            <w:tcW w:w="3092" w:type="dxa"/>
          </w:tcPr>
          <w:p w14:paraId="11DB4185" w14:textId="77777777" w:rsidR="00152657" w:rsidRDefault="00152657" w:rsidP="0093099B">
            <w:pPr>
              <w:ind w:firstLine="0"/>
            </w:pPr>
            <w:r>
              <w:lastRenderedPageBreak/>
              <w:t>Laryngeal nerves</w:t>
            </w:r>
          </w:p>
        </w:tc>
        <w:tc>
          <w:tcPr>
            <w:tcW w:w="3193" w:type="dxa"/>
          </w:tcPr>
          <w:p w14:paraId="236D35A7" w14:textId="77777777" w:rsidR="00152657" w:rsidRDefault="00152657" w:rsidP="0093099B">
            <w:pPr>
              <w:pStyle w:val="p1"/>
              <w:ind w:firstLine="0"/>
            </w:pPr>
            <w:r w:rsidRPr="00785AD1">
              <w:t xml:space="preserve">Provides the motor and sensory innervation that coordinates the timing and strength of laryngeal movements, enabling </w:t>
            </w:r>
            <w:r>
              <w:t xml:space="preserve">phonation. </w:t>
            </w:r>
          </w:p>
        </w:tc>
        <w:tc>
          <w:tcPr>
            <w:tcW w:w="2731" w:type="dxa"/>
          </w:tcPr>
          <w:p w14:paraId="2FB01332" w14:textId="3F269D9A" w:rsidR="00152657" w:rsidRDefault="00152657" w:rsidP="0093099B">
            <w:pPr>
              <w:pStyle w:val="p1"/>
              <w:numPr>
                <w:ilvl w:val="0"/>
                <w:numId w:val="6"/>
              </w:numPr>
            </w:pPr>
            <w:r>
              <w:t>Superior laryngeal nerve</w:t>
            </w:r>
            <w:r w:rsidR="00071669">
              <w:t>s</w:t>
            </w:r>
            <w:r w:rsidR="00071669">
              <w:fldChar w:fldCharType="begin"/>
            </w:r>
            <w:r w:rsidR="00071669">
              <w:instrText xml:space="preserve"> XE "</w:instrText>
            </w:r>
            <w:r w:rsidR="00071669" w:rsidRPr="00F45870">
              <w:instrText>Superior laryngeal nerves</w:instrText>
            </w:r>
            <w:r w:rsidR="00071669">
              <w:instrText xml:space="preserve">" </w:instrText>
            </w:r>
            <w:r w:rsidR="00071669">
              <w:fldChar w:fldCharType="end"/>
            </w:r>
          </w:p>
          <w:p w14:paraId="10DD429A" w14:textId="087C7799" w:rsidR="00152657" w:rsidRDefault="00152657" w:rsidP="0093099B">
            <w:pPr>
              <w:pStyle w:val="p1"/>
              <w:numPr>
                <w:ilvl w:val="0"/>
                <w:numId w:val="6"/>
              </w:numPr>
            </w:pPr>
            <w:r>
              <w:t>Recurrent laryngeal nerve</w:t>
            </w:r>
            <w:r w:rsidR="00071669">
              <w:t>s</w:t>
            </w:r>
            <w:r w:rsidR="00071669">
              <w:fldChar w:fldCharType="begin"/>
            </w:r>
            <w:r w:rsidR="00071669">
              <w:instrText xml:space="preserve"> XE "</w:instrText>
            </w:r>
            <w:r w:rsidR="00071669" w:rsidRPr="009C5C7D">
              <w:instrText>Recurrent laryngeal nerves</w:instrText>
            </w:r>
            <w:r w:rsidR="00071669">
              <w:instrText xml:space="preserve">" </w:instrText>
            </w:r>
            <w:r w:rsidR="00071669">
              <w:fldChar w:fldCharType="end"/>
            </w:r>
          </w:p>
        </w:tc>
      </w:tr>
      <w:tr w:rsidR="00152657" w14:paraId="4B771CB8" w14:textId="77777777" w:rsidTr="0093099B">
        <w:tc>
          <w:tcPr>
            <w:tcW w:w="3092" w:type="dxa"/>
          </w:tcPr>
          <w:p w14:paraId="1F019C6A" w14:textId="77777777" w:rsidR="00152657" w:rsidRPr="0071364C" w:rsidRDefault="00152657" w:rsidP="0093099B">
            <w:pPr>
              <w:ind w:firstLine="0"/>
            </w:pPr>
            <w:r>
              <w:t>L</w:t>
            </w:r>
            <w:r w:rsidRPr="00E30369">
              <w:t>aryngeal framework</w:t>
            </w:r>
            <w:r>
              <w:t xml:space="preserve"> (the larynx)</w:t>
            </w:r>
          </w:p>
        </w:tc>
        <w:tc>
          <w:tcPr>
            <w:tcW w:w="3193" w:type="dxa"/>
          </w:tcPr>
          <w:p w14:paraId="1BDA485B" w14:textId="3256ED25" w:rsidR="00152657" w:rsidRDefault="00152657" w:rsidP="0093099B">
            <w:pPr>
              <w:ind w:firstLine="0"/>
            </w:pPr>
            <w:r w:rsidRPr="00340982">
              <w:t>Constitutes the rigid yet movable</w:t>
            </w:r>
            <w:r>
              <w:t xml:space="preserve"> cartilaginous</w:t>
            </w:r>
            <w:r w:rsidRPr="00340982">
              <w:t xml:space="preserve"> architecture of the </w:t>
            </w:r>
            <w:r w:rsidR="008972F4" w:rsidRPr="00340982">
              <w:t>larynx and</w:t>
            </w:r>
            <w:r>
              <w:t xml:space="preserve"> containing the glottis: the organ in which voice emerges. </w:t>
            </w:r>
          </w:p>
        </w:tc>
        <w:tc>
          <w:tcPr>
            <w:tcW w:w="2731" w:type="dxa"/>
          </w:tcPr>
          <w:p w14:paraId="2016873A" w14:textId="67CE4DDD" w:rsidR="00152657" w:rsidRDefault="00152657" w:rsidP="0093099B">
            <w:pPr>
              <w:pStyle w:val="p1"/>
              <w:numPr>
                <w:ilvl w:val="0"/>
                <w:numId w:val="7"/>
              </w:numPr>
            </w:pPr>
            <w:r>
              <w:t>Thyroid cartilage</w:t>
            </w:r>
            <w:r w:rsidR="00071669">
              <w:fldChar w:fldCharType="begin"/>
            </w:r>
            <w:r w:rsidR="00071669">
              <w:instrText xml:space="preserve"> XE "</w:instrText>
            </w:r>
            <w:r w:rsidR="00071669" w:rsidRPr="00964D00">
              <w:instrText>Thyroid cartilage</w:instrText>
            </w:r>
            <w:r w:rsidR="00071669">
              <w:instrText xml:space="preserve">" </w:instrText>
            </w:r>
            <w:r w:rsidR="00071669">
              <w:fldChar w:fldCharType="end"/>
            </w:r>
          </w:p>
          <w:p w14:paraId="1B4E9071" w14:textId="3095C5C3" w:rsidR="00152657" w:rsidRDefault="00152657" w:rsidP="0093099B">
            <w:pPr>
              <w:pStyle w:val="p1"/>
              <w:numPr>
                <w:ilvl w:val="0"/>
                <w:numId w:val="7"/>
              </w:numPr>
            </w:pPr>
            <w:r>
              <w:t>Crest of the thyroid cartilage</w:t>
            </w:r>
            <w:r w:rsidR="00071669">
              <w:fldChar w:fldCharType="begin"/>
            </w:r>
            <w:r w:rsidR="00071669">
              <w:instrText xml:space="preserve"> XE "</w:instrText>
            </w:r>
            <w:r w:rsidR="00071669" w:rsidRPr="000558B7">
              <w:instrText>Crest of the thyroid cartilage</w:instrText>
            </w:r>
            <w:r w:rsidR="00071669">
              <w:instrText>" \t "</w:instrText>
            </w:r>
            <w:r w:rsidR="00071669" w:rsidRPr="00071669">
              <w:rPr>
                <w:rFonts w:asciiTheme="majorBidi" w:hAnsiTheme="majorBidi" w:cstheme="majorBidi"/>
                <w:i/>
              </w:rPr>
              <w:instrText>See</w:instrText>
            </w:r>
            <w:r w:rsidR="00071669" w:rsidRPr="00071669">
              <w:rPr>
                <w:rFonts w:asciiTheme="majorBidi" w:hAnsiTheme="majorBidi" w:cstheme="majorBidi"/>
              </w:rPr>
              <w:instrText xml:space="preserve"> Thyroid cartilage</w:instrText>
            </w:r>
            <w:r w:rsidR="00071669">
              <w:instrText xml:space="preserve">" </w:instrText>
            </w:r>
            <w:r w:rsidR="00071669">
              <w:fldChar w:fldCharType="end"/>
            </w:r>
          </w:p>
          <w:p w14:paraId="300806C2" w14:textId="7F608DFA" w:rsidR="00152657" w:rsidRDefault="00152657" w:rsidP="0093099B">
            <w:pPr>
              <w:pStyle w:val="p1"/>
              <w:numPr>
                <w:ilvl w:val="0"/>
                <w:numId w:val="7"/>
              </w:numPr>
            </w:pPr>
            <w:r>
              <w:t>Cricoid cartilage</w:t>
            </w:r>
            <w:r w:rsidR="00071669">
              <w:fldChar w:fldCharType="begin"/>
            </w:r>
            <w:r w:rsidR="00071669">
              <w:instrText xml:space="preserve"> XE "</w:instrText>
            </w:r>
            <w:r w:rsidR="00071669" w:rsidRPr="00D348B5">
              <w:instrText>Cricoid cartilage</w:instrText>
            </w:r>
            <w:r w:rsidR="00071669">
              <w:instrText xml:space="preserve">" </w:instrText>
            </w:r>
            <w:r w:rsidR="00071669">
              <w:fldChar w:fldCharType="end"/>
            </w:r>
          </w:p>
          <w:p w14:paraId="3EF813CC" w14:textId="7D534591" w:rsidR="00152657" w:rsidRDefault="00152657" w:rsidP="0093099B">
            <w:pPr>
              <w:pStyle w:val="p1"/>
              <w:numPr>
                <w:ilvl w:val="0"/>
                <w:numId w:val="7"/>
              </w:numPr>
            </w:pPr>
            <w:r>
              <w:t>Arytenoid cartilage</w:t>
            </w:r>
            <w:r w:rsidR="00071669">
              <w:fldChar w:fldCharType="begin"/>
            </w:r>
            <w:r w:rsidR="00071669">
              <w:instrText xml:space="preserve"> XE "</w:instrText>
            </w:r>
            <w:r w:rsidR="00071669" w:rsidRPr="00854DF8">
              <w:instrText>Arytenoid cartilage</w:instrText>
            </w:r>
            <w:r w:rsidR="00071669">
              <w:instrText xml:space="preserve">" </w:instrText>
            </w:r>
            <w:r w:rsidR="00071669">
              <w:fldChar w:fldCharType="end"/>
            </w:r>
          </w:p>
          <w:p w14:paraId="2F9006FC" w14:textId="45D15764" w:rsidR="00152657" w:rsidRDefault="00152657" w:rsidP="0093099B">
            <w:pPr>
              <w:pStyle w:val="p1"/>
              <w:numPr>
                <w:ilvl w:val="0"/>
                <w:numId w:val="7"/>
              </w:numPr>
            </w:pPr>
            <w:r>
              <w:t>Epiglottis</w:t>
            </w:r>
            <w:r w:rsidR="00071669">
              <w:fldChar w:fldCharType="begin"/>
            </w:r>
            <w:r w:rsidR="00071669">
              <w:instrText xml:space="preserve"> XE "</w:instrText>
            </w:r>
            <w:r w:rsidR="00071669" w:rsidRPr="005E474A">
              <w:instrText>Epiglottis</w:instrText>
            </w:r>
            <w:r w:rsidR="00071669">
              <w:instrText xml:space="preserve">" </w:instrText>
            </w:r>
            <w:r w:rsidR="00071669">
              <w:fldChar w:fldCharType="end"/>
            </w:r>
          </w:p>
          <w:p w14:paraId="4368C58B" w14:textId="37CA990D" w:rsidR="00152657" w:rsidRDefault="00152657" w:rsidP="0093099B">
            <w:pPr>
              <w:pStyle w:val="p1"/>
              <w:numPr>
                <w:ilvl w:val="0"/>
                <w:numId w:val="7"/>
              </w:numPr>
            </w:pPr>
            <w:proofErr w:type="spellStart"/>
            <w:r>
              <w:t>Hyoepiglottic</w:t>
            </w:r>
            <w:proofErr w:type="spellEnd"/>
            <w:r>
              <w:t xml:space="preserve"> ligament</w:t>
            </w:r>
            <w:r w:rsidR="00071669">
              <w:fldChar w:fldCharType="begin"/>
            </w:r>
            <w:r w:rsidR="00071669">
              <w:instrText xml:space="preserve"> XE "</w:instrText>
            </w:r>
            <w:r w:rsidR="00071669" w:rsidRPr="007C08AF">
              <w:instrText>Hyoepiglottic ligament</w:instrText>
            </w:r>
            <w:r w:rsidR="00071669">
              <w:instrText xml:space="preserve">" </w:instrText>
            </w:r>
            <w:r w:rsidR="00071669">
              <w:fldChar w:fldCharType="end"/>
            </w:r>
            <w:r>
              <w:t xml:space="preserve"> (muscle)</w:t>
            </w:r>
          </w:p>
          <w:p w14:paraId="256F30BA" w14:textId="5C59DC60" w:rsidR="00152657" w:rsidRDefault="00152657" w:rsidP="0093099B">
            <w:pPr>
              <w:pStyle w:val="p1"/>
              <w:numPr>
                <w:ilvl w:val="0"/>
                <w:numId w:val="7"/>
              </w:numPr>
            </w:pPr>
            <w:r>
              <w:t>Glottis</w:t>
            </w:r>
            <w:r w:rsidR="00071669">
              <w:fldChar w:fldCharType="begin"/>
            </w:r>
            <w:r w:rsidR="00071669">
              <w:instrText xml:space="preserve"> XE "</w:instrText>
            </w:r>
            <w:r w:rsidR="00071669" w:rsidRPr="00DC13DA">
              <w:instrText>Glottis</w:instrText>
            </w:r>
            <w:r w:rsidR="00071669">
              <w:instrText xml:space="preserve">" </w:instrText>
            </w:r>
            <w:r w:rsidR="00071669">
              <w:fldChar w:fldCharType="end"/>
            </w:r>
          </w:p>
          <w:p w14:paraId="35AD1122" w14:textId="77777777" w:rsidR="00152657" w:rsidRDefault="00152657" w:rsidP="0093099B">
            <w:pPr>
              <w:pStyle w:val="p1"/>
              <w:numPr>
                <w:ilvl w:val="0"/>
                <w:numId w:val="7"/>
              </w:numPr>
            </w:pPr>
            <w:r>
              <w:lastRenderedPageBreak/>
              <w:t>Sticky and fatty mucus of the glottis</w:t>
            </w:r>
          </w:p>
        </w:tc>
      </w:tr>
    </w:tbl>
    <w:p w14:paraId="339590BE" w14:textId="77777777" w:rsidR="00152657" w:rsidRDefault="00152657" w:rsidP="00152657"/>
    <w:p w14:paraId="0BDE90F5" w14:textId="77777777" w:rsidR="00152657" w:rsidRDefault="00152657" w:rsidP="00152657">
      <w:pPr>
        <w:ind w:firstLine="0"/>
      </w:pPr>
      <w:r>
        <w:t>Table 1: Division of the phonatory system into categories</w:t>
      </w:r>
      <w:r>
        <w:rPr>
          <w:rStyle w:val="FootnoteReference"/>
        </w:rPr>
        <w:footnoteReference w:id="37"/>
      </w:r>
    </w:p>
    <w:p w14:paraId="746BC8DD" w14:textId="77777777" w:rsidR="00152657" w:rsidRDefault="00152657" w:rsidP="00152657">
      <w:r>
        <w:t>Before discussing the parts in detail, o</w:t>
      </w:r>
      <w:r w:rsidRPr="00063610">
        <w:t>ne recurring feature of Galen’s anatomical descriptions deserves particular attention: his consistent emphasis on paired structures and their bilateral arrangement, a pattern that warrants closer examination.</w:t>
      </w:r>
    </w:p>
    <w:p w14:paraId="6605B986" w14:textId="77777777" w:rsidR="00152657" w:rsidRDefault="00152657" w:rsidP="00152657">
      <w:pPr>
        <w:pStyle w:val="Heading2"/>
        <w:ind w:firstLine="0"/>
      </w:pPr>
      <w:bookmarkStart w:id="8" w:name="_Toc216709713"/>
      <w:r>
        <w:t>Paired Organs in the Galenic Ponatory System</w:t>
      </w:r>
      <w:bookmarkEnd w:id="8"/>
    </w:p>
    <w:p w14:paraId="36951EEF" w14:textId="10F6E1A6" w:rsidR="00152657" w:rsidRDefault="00152657" w:rsidP="005A7B86">
      <w:pPr>
        <w:ind w:firstLine="0"/>
        <w:rPr>
          <w:lang w:bidi="he-IL"/>
        </w:rPr>
      </w:pPr>
      <w:r w:rsidRPr="00B30195">
        <w:t xml:space="preserve">Galen's detailed anatomical descriptions of the phonatory system reveal </w:t>
      </w:r>
      <w:r>
        <w:t>a deep comprehension</w:t>
      </w:r>
      <w:r w:rsidRPr="00B30195">
        <w:t xml:space="preserve"> of bilateral symmetry as a fundamental organising principle in human anatomy. </w:t>
      </w:r>
      <w:r w:rsidRPr="00B81089">
        <w:t>The concept of anatomical symmetry already occupies a central place in Aristotle’s biological thought, ranking immediately after teleology in importance</w:t>
      </w:r>
      <w:r>
        <w:t>.</w:t>
      </w:r>
      <w:r>
        <w:rPr>
          <w:rStyle w:val="FootnoteReference"/>
        </w:rPr>
        <w:footnoteReference w:id="38"/>
      </w:r>
      <w:r>
        <w:t xml:space="preserve"> The body is divided into three axes, forming three pairs: </w:t>
      </w:r>
      <w:r w:rsidRPr="00A747D9">
        <w:t>above/below, front/back, and right/left</w:t>
      </w:r>
      <w:r>
        <w:t>, which are referred to as</w:t>
      </w:r>
      <w:r w:rsidRPr="00A747D9">
        <w:t xml:space="preserve"> the dimensions of magnitude</w:t>
      </w:r>
      <w:r>
        <w:t>.</w:t>
      </w:r>
      <w:r>
        <w:rPr>
          <w:rStyle w:val="FootnoteReference"/>
        </w:rPr>
        <w:footnoteReference w:id="39"/>
      </w:r>
      <w:r w:rsidR="0048306D">
        <w:rPr>
          <w:lang w:bidi="he-IL"/>
        </w:rPr>
        <w:t xml:space="preserve"> </w:t>
      </w:r>
      <w:r>
        <w:t xml:space="preserve">Galen </w:t>
      </w:r>
      <w:r w:rsidRPr="00B30195">
        <w:t>theorise</w:t>
      </w:r>
      <w:r>
        <w:t xml:space="preserve">s </w:t>
      </w:r>
      <w:r w:rsidRPr="00B30195">
        <w:t>about anatomical symmetry as a concept</w:t>
      </w:r>
      <w:r>
        <w:t xml:space="preserve">, following the </w:t>
      </w:r>
      <w:r>
        <w:rPr>
          <w:i/>
          <w:iCs/>
        </w:rPr>
        <w:t>Canon</w:t>
      </w:r>
      <w:r>
        <w:t>, a now lost treatise of bodily proportions, of the classical sculptor and mathematician Polykleitos;</w:t>
      </w:r>
      <w:r>
        <w:rPr>
          <w:rStyle w:val="FootnoteReference"/>
        </w:rPr>
        <w:footnoteReference w:id="40"/>
      </w:r>
      <w:r w:rsidRPr="00B30195">
        <w:t xml:space="preserve"> his careful documentation of paired structures and their </w:t>
      </w:r>
      <w:r w:rsidRPr="00B30195">
        <w:lastRenderedPageBreak/>
        <w:t>relationships demonstrates an implicit recognition of this anatomical pattern.</w:t>
      </w:r>
      <w:r w:rsidRPr="00B30195">
        <w:rPr>
          <w:vertAlign w:val="superscript"/>
        </w:rPr>
        <w:footnoteReference w:id="41"/>
      </w:r>
      <w:r w:rsidRPr="0080080B">
        <w:t xml:space="preserve"> </w:t>
      </w:r>
      <w:r w:rsidRPr="00B30195">
        <w:t>The phonatory system, as described by Galen, exhibits numerous examples of bilateral symmetry, particularly in its muscular and nervous components</w:t>
      </w:r>
      <w:r>
        <w:t xml:space="preserve">. </w:t>
      </w:r>
      <w:r w:rsidRPr="00B30195">
        <w:t>Throughout the anatomical overview</w:t>
      </w:r>
      <w:r>
        <w:t>,</w:t>
      </w:r>
      <w:r w:rsidRPr="00B30195">
        <w:t xml:space="preserve"> we can observe the mentions of paired muscle</w:t>
      </w:r>
      <w:r>
        <w:t>s, nerves, and three other paired structures.</w:t>
      </w:r>
      <w:r>
        <w:rPr>
          <w:rStyle w:val="FootnoteReference"/>
        </w:rPr>
        <w:footnoteReference w:id="42"/>
      </w:r>
      <w:r>
        <w:t xml:space="preserve"> </w:t>
      </w:r>
      <w:r w:rsidRPr="00B30195">
        <w:t xml:space="preserve">This symmetrical arrangement is not merely an observational detail but appears to be integral to Galen's understanding of normal anatomical organisation. His description of paired muscles, such as the </w:t>
      </w:r>
      <w:r>
        <w:t>thyroarytenoid</w:t>
      </w:r>
      <w:r w:rsidRPr="00B30195">
        <w:t xml:space="preserve"> and </w:t>
      </w:r>
      <w:r>
        <w:t>cricoarytenoid</w:t>
      </w:r>
      <w:r w:rsidRPr="00B30195">
        <w:t xml:space="preserve"> muscles</w:t>
      </w:r>
      <w:r w:rsidR="00733BF1">
        <w:fldChar w:fldCharType="begin"/>
      </w:r>
      <w:r w:rsidR="00733BF1">
        <w:instrText xml:space="preserve"> XE "</w:instrText>
      </w:r>
      <w:r w:rsidR="00733BF1" w:rsidRPr="00F341BD">
        <w:instrText>Cricoarytenoid muscles</w:instrText>
      </w:r>
      <w:r w:rsidR="00733BF1">
        <w:instrText xml:space="preserve">" </w:instrText>
      </w:r>
      <w:r w:rsidR="00733BF1">
        <w:fldChar w:fldCharType="end"/>
      </w:r>
      <w:r>
        <w:t xml:space="preserve"> (which affect the movements of the glottis)</w:t>
      </w:r>
      <w:r w:rsidRPr="00B30195">
        <w:t>, consistently acknowledges their bilateral nature, suggesting that he viewed this symmetry as fundamentally important to their function.</w:t>
      </w:r>
      <w:r>
        <w:t xml:space="preserve"> </w:t>
      </w:r>
    </w:p>
    <w:p w14:paraId="11D090F7" w14:textId="77777777" w:rsidR="00152657" w:rsidRDefault="00152657" w:rsidP="00152657">
      <w:pPr>
        <w:rPr>
          <w:rFonts w:asciiTheme="majorBidi" w:hAnsiTheme="majorBidi" w:cstheme="majorBidi"/>
          <w:lang w:bidi="he-IL"/>
        </w:rPr>
      </w:pPr>
      <w:r w:rsidRPr="000E20DC">
        <w:rPr>
          <w:rFonts w:asciiTheme="majorBidi" w:hAnsiTheme="majorBidi" w:cstheme="majorBidi"/>
          <w:lang w:bidi="he-IL"/>
        </w:rPr>
        <w:t>Particularly noteworthy is Galen's treatment of the nervous system components: His discovery and description of the recurrent laryngeal nerves as "two small nerves ascending from below" emphasises their paired nature.</w:t>
      </w:r>
      <w:r>
        <w:rPr>
          <w:rStyle w:val="FootnoteReference"/>
          <w:rFonts w:asciiTheme="majorBidi" w:hAnsiTheme="majorBidi" w:cstheme="majorBidi"/>
          <w:lang w:bidi="he-IL"/>
        </w:rPr>
        <w:footnoteReference w:id="43"/>
      </w:r>
      <w:r w:rsidRPr="000E20DC">
        <w:rPr>
          <w:rFonts w:asciiTheme="majorBidi" w:hAnsiTheme="majorBidi" w:cstheme="majorBidi"/>
          <w:lang w:bidi="he-IL"/>
        </w:rPr>
        <w:t xml:space="preserve"> This understanding of nervous system symmetry represents a significant advancement in anatomical knowledge, as it relates directly to understanding voice production and its impairment.</w:t>
      </w:r>
      <w:r>
        <w:rPr>
          <w:rFonts w:asciiTheme="majorBidi" w:hAnsiTheme="majorBidi" w:cstheme="majorBidi"/>
          <w:lang w:bidi="he-IL"/>
        </w:rPr>
        <w:t xml:space="preserve"> </w:t>
      </w:r>
      <w:r w:rsidRPr="000E20DC">
        <w:rPr>
          <w:rFonts w:asciiTheme="majorBidi" w:hAnsiTheme="majorBidi" w:cstheme="majorBidi"/>
          <w:lang w:bidi="he-IL"/>
        </w:rPr>
        <w:t xml:space="preserve">Galen's consistent attention to bilateral symmetry throughout his anatomical descriptions, particularly in the muscular and nervous components of voice production, reveals that he conceptualised the phonatory apparatus not as a random collection of parts, but as an organised system following predictable anatomical principles. With this understanding of Galen's recognition of bilateral symmetry as an organising principle, </w:t>
      </w:r>
      <w:r>
        <w:rPr>
          <w:rFonts w:asciiTheme="majorBidi" w:hAnsiTheme="majorBidi" w:cstheme="majorBidi"/>
          <w:lang w:bidi="he-IL"/>
        </w:rPr>
        <w:t>it behoves</w:t>
      </w:r>
      <w:r w:rsidRPr="000E20DC">
        <w:rPr>
          <w:rFonts w:asciiTheme="majorBidi" w:hAnsiTheme="majorBidi" w:cstheme="majorBidi"/>
          <w:lang w:bidi="he-IL"/>
        </w:rPr>
        <w:t xml:space="preserve"> </w:t>
      </w:r>
      <w:r>
        <w:rPr>
          <w:rFonts w:asciiTheme="majorBidi" w:hAnsiTheme="majorBidi" w:cstheme="majorBidi"/>
          <w:lang w:bidi="he-IL"/>
        </w:rPr>
        <w:t>us to</w:t>
      </w:r>
      <w:r w:rsidRPr="000E20DC">
        <w:rPr>
          <w:rFonts w:asciiTheme="majorBidi" w:hAnsiTheme="majorBidi" w:cstheme="majorBidi"/>
          <w:lang w:bidi="he-IL"/>
        </w:rPr>
        <w:t xml:space="preserve"> proceed to a systematic examination of the phonatory system's structures</w:t>
      </w:r>
      <w:r>
        <w:rPr>
          <w:rFonts w:asciiTheme="majorBidi" w:hAnsiTheme="majorBidi" w:cstheme="majorBidi"/>
          <w:lang w:bidi="he-IL"/>
        </w:rPr>
        <w:t>.</w:t>
      </w:r>
    </w:p>
    <w:p w14:paraId="09561AEA" w14:textId="6C5E6A45" w:rsidR="00152657" w:rsidRPr="00C37ECB" w:rsidRDefault="00152657" w:rsidP="00410C3D">
      <w:pPr>
        <w:pStyle w:val="Heading2"/>
        <w:ind w:firstLine="0"/>
      </w:pPr>
      <w:bookmarkStart w:id="9" w:name="_Toc206920208"/>
      <w:bookmarkStart w:id="10" w:name="_Toc216709714"/>
      <w:r>
        <w:lastRenderedPageBreak/>
        <w:t xml:space="preserve">Auxiliary </w:t>
      </w:r>
      <w:r w:rsidRPr="00C37ECB">
        <w:t>Supportive structures</w:t>
      </w:r>
      <w:bookmarkEnd w:id="10"/>
      <w:r w:rsidRPr="00C37ECB">
        <w:t xml:space="preserve"> </w:t>
      </w:r>
      <w:bookmarkEnd w:id="9"/>
    </w:p>
    <w:p w14:paraId="47534BEA" w14:textId="4F240536" w:rsidR="00152657" w:rsidRPr="008C2B5C" w:rsidRDefault="004A6E42" w:rsidP="00152657">
      <w:pPr>
        <w:ind w:firstLine="0"/>
        <w:rPr>
          <w:rFonts w:asciiTheme="majorBidi" w:hAnsiTheme="majorBidi" w:cstheme="majorBidi"/>
          <w:lang w:bidi="he-IL"/>
        </w:rPr>
      </w:pPr>
      <w:r>
        <w:rPr>
          <w:rFonts w:asciiTheme="majorBidi" w:hAnsiTheme="majorBidi" w:cstheme="majorBidi"/>
          <w:kern w:val="0"/>
          <w:lang w:bidi="he-IL"/>
          <w14:ligatures w14:val="none"/>
        </w:rPr>
        <w:t>G</w:t>
      </w:r>
      <w:r>
        <w:rPr>
          <w:rFonts w:asciiTheme="majorBidi" w:hAnsiTheme="majorBidi" w:cstheme="majorBidi"/>
          <w:kern w:val="0"/>
          <w:lang w:bidi="he-IL"/>
          <w14:ligatures w14:val="none"/>
        </w:rPr>
        <w:fldChar w:fldCharType="begin"/>
      </w:r>
      <w:r>
        <w:rPr>
          <w:kern w:val="0"/>
          <w14:ligatures w14:val="none"/>
        </w:rPr>
        <w:instrText xml:space="preserve"> XE "Lungs" </w:instrText>
      </w:r>
      <w:r>
        <w:rPr>
          <w:rFonts w:asciiTheme="majorBidi" w:hAnsiTheme="majorBidi" w:cstheme="majorBidi"/>
          <w:kern w:val="0"/>
          <w:lang w:bidi="he-IL"/>
          <w14:ligatures w14:val="none"/>
        </w:rPr>
        <w:fldChar w:fldCharType="end"/>
      </w:r>
      <w:r>
        <w:rPr>
          <w:rFonts w:asciiTheme="majorBidi" w:hAnsiTheme="majorBidi" w:cstheme="majorBidi"/>
          <w:kern w:val="0"/>
          <w:lang w:bidi="he-IL"/>
          <w14:ligatures w14:val="none"/>
        </w:rPr>
        <w:t>alen refers to the lungs as “an organ both of respiration and voice” because they receive air and provide</w:t>
      </w:r>
      <w:r w:rsidR="00152657">
        <w:rPr>
          <w:rFonts w:asciiTheme="majorBidi" w:hAnsiTheme="majorBidi" w:cstheme="majorBidi"/>
          <w:lang w:bidi="he-IL"/>
        </w:rPr>
        <w:t xml:space="preserve"> it to the phonatory system, which transforms it into voice.</w:t>
      </w:r>
      <w:r w:rsidR="00152657">
        <w:rPr>
          <w:rStyle w:val="FootnoteReference"/>
          <w:rFonts w:asciiTheme="majorBidi" w:hAnsiTheme="majorBidi" w:cstheme="majorBidi"/>
          <w:lang w:bidi="he-IL"/>
        </w:rPr>
        <w:footnoteReference w:id="44"/>
      </w:r>
      <w:r w:rsidR="00152657">
        <w:rPr>
          <w:rFonts w:asciiTheme="majorBidi" w:hAnsiTheme="majorBidi" w:cstheme="majorBidi"/>
          <w:lang w:bidi="he-IL"/>
        </w:rPr>
        <w:t xml:space="preserve"> The thoracic &amp; abdominal muscles are necessary supportive structures </w:t>
      </w:r>
      <w:r>
        <w:rPr>
          <w:rFonts w:asciiTheme="majorBidi" w:hAnsiTheme="majorBidi" w:cstheme="majorBidi"/>
          <w:kern w:val="0"/>
          <w:lang w:bidi="he-IL"/>
          <w14:ligatures w14:val="none"/>
        </w:rPr>
        <w:t>of the phonatory system, as their contraction compresses the lungs</w:t>
      </w:r>
      <w:r>
        <w:rPr>
          <w:rFonts w:asciiTheme="majorBidi" w:hAnsiTheme="majorBidi" w:cstheme="majorBidi"/>
          <w:kern w:val="0"/>
          <w:lang w:bidi="he-IL"/>
          <w14:ligatures w14:val="none"/>
        </w:rPr>
        <w:fldChar w:fldCharType="begin"/>
      </w:r>
      <w:r>
        <w:rPr>
          <w:kern w:val="0"/>
          <w14:ligatures w14:val="none"/>
        </w:rPr>
        <w:instrText xml:space="preserve"> XE "Lungs" </w:instrText>
      </w:r>
      <w:r>
        <w:rPr>
          <w:rFonts w:asciiTheme="majorBidi" w:hAnsiTheme="majorBidi" w:cstheme="majorBidi"/>
          <w:kern w:val="0"/>
          <w:lang w:bidi="he-IL"/>
          <w14:ligatures w14:val="none"/>
        </w:rPr>
        <w:fldChar w:fldCharType="end"/>
      </w:r>
      <w:r>
        <w:rPr>
          <w:rFonts w:asciiTheme="majorBidi" w:hAnsiTheme="majorBidi" w:cstheme="majorBidi"/>
          <w:kern w:val="0"/>
          <w:lang w:bidi="he-IL"/>
          <w14:ligatures w14:val="none"/>
        </w:rPr>
        <w:t>, increasing air speed.</w:t>
      </w:r>
      <w:r w:rsidR="00152657">
        <w:rPr>
          <w:rFonts w:asciiTheme="majorBidi" w:hAnsiTheme="majorBidi" w:cstheme="majorBidi"/>
          <w:lang w:bidi="he-IL"/>
        </w:rPr>
        <w:t xml:space="preserve"> This transformation makes the ‘regular exhalation’ (</w:t>
      </w:r>
      <w:proofErr w:type="spellStart"/>
      <w:r w:rsidR="00152657" w:rsidRPr="006967EB">
        <w:rPr>
          <w:rFonts w:ascii="IFAO-Grec Unicode" w:hAnsi="IFAO-Grec Unicode" w:cstheme="majorBidi"/>
          <w:lang w:val="el-GR" w:bidi="he-IL"/>
        </w:rPr>
        <w:t>ἐκπνοή</w:t>
      </w:r>
      <w:proofErr w:type="spellEnd"/>
      <w:r w:rsidR="00152657">
        <w:rPr>
          <w:rFonts w:asciiTheme="majorBidi" w:hAnsiTheme="majorBidi" w:cstheme="majorBidi"/>
          <w:lang w:bidi="he-IL"/>
        </w:rPr>
        <w:t>) into a ‘</w:t>
      </w:r>
      <w:r w:rsidR="00E50A07">
        <w:rPr>
          <w:rFonts w:asciiTheme="majorBidi" w:hAnsiTheme="majorBidi" w:cstheme="majorBidi"/>
          <w:lang w:bidi="he-IL"/>
        </w:rPr>
        <w:t>forceful</w:t>
      </w:r>
      <w:r w:rsidR="00152657">
        <w:rPr>
          <w:rFonts w:asciiTheme="majorBidi" w:hAnsiTheme="majorBidi" w:cstheme="majorBidi"/>
          <w:lang w:bidi="he-IL"/>
        </w:rPr>
        <w:t xml:space="preserve"> exhalation’ (</w:t>
      </w:r>
      <w:proofErr w:type="spellStart"/>
      <w:r w:rsidR="00152657" w:rsidRPr="006967EB">
        <w:rPr>
          <w:rFonts w:ascii="IFAO-Grec Unicode" w:hAnsi="IFAO-Grec Unicode" w:cstheme="majorBidi"/>
          <w:lang w:val="el-GR" w:bidi="he-IL"/>
        </w:rPr>
        <w:t>ἐκφύσησις</w:t>
      </w:r>
      <w:proofErr w:type="spellEnd"/>
      <w:r w:rsidR="00152657">
        <w:rPr>
          <w:rFonts w:asciiTheme="majorBidi" w:hAnsiTheme="majorBidi" w:cstheme="majorBidi"/>
          <w:lang w:bidi="he-IL"/>
        </w:rPr>
        <w:t>), which makes the proper material of voice.</w:t>
      </w:r>
      <w:r w:rsidR="00152657">
        <w:rPr>
          <w:rStyle w:val="FootnoteReference"/>
          <w:rFonts w:asciiTheme="majorBidi" w:hAnsiTheme="majorBidi" w:cstheme="majorBidi"/>
          <w:lang w:bidi="he-IL"/>
        </w:rPr>
        <w:footnoteReference w:id="45"/>
      </w:r>
      <w:r w:rsidR="00152657">
        <w:rPr>
          <w:rFonts w:asciiTheme="majorBidi" w:hAnsiTheme="majorBidi" w:cstheme="majorBidi"/>
          <w:lang w:bidi="he-IL"/>
        </w:rPr>
        <w:t xml:space="preserve"> </w:t>
      </w:r>
      <w:r w:rsidR="00152657">
        <w:t xml:space="preserve">The </w:t>
      </w:r>
      <w:proofErr w:type="spellStart"/>
      <w:r w:rsidR="00152657" w:rsidRPr="006967EB">
        <w:rPr>
          <w:rFonts w:ascii="IFAO-Grec Unicode" w:hAnsi="IFAO-Grec Unicode" w:cstheme="majorBidi"/>
          <w:lang w:val="el-GR" w:bidi="he-IL"/>
        </w:rPr>
        <w:t>ἐκφύσησις</w:t>
      </w:r>
      <w:proofErr w:type="spellEnd"/>
      <w:r w:rsidR="00152657" w:rsidRPr="008D3FDB">
        <w:t xml:space="preserve"> </w:t>
      </w:r>
      <w:r w:rsidR="00152657">
        <w:t>reaches the larynx through the trachea</w:t>
      </w:r>
      <w:r w:rsidR="00071669">
        <w:fldChar w:fldCharType="begin"/>
      </w:r>
      <w:r w:rsidR="00071669">
        <w:instrText xml:space="preserve"> XE "</w:instrText>
      </w:r>
      <w:r w:rsidR="00071669" w:rsidRPr="00CD105F">
        <w:instrText>Trachea</w:instrText>
      </w:r>
      <w:r w:rsidR="00071669">
        <w:instrText xml:space="preserve">" </w:instrText>
      </w:r>
      <w:r w:rsidR="00071669">
        <w:fldChar w:fldCharType="end"/>
      </w:r>
      <w:r w:rsidR="00152657">
        <w:t xml:space="preserve">. </w:t>
      </w:r>
      <w:r w:rsidR="00152657" w:rsidRPr="008D3FDB">
        <w:t xml:space="preserve">In </w:t>
      </w:r>
      <w:r w:rsidR="00152657">
        <w:rPr>
          <w:i/>
          <w:iCs/>
        </w:rPr>
        <w:t>UP</w:t>
      </w:r>
      <w:r w:rsidR="00152657" w:rsidRPr="008D3FDB">
        <w:t xml:space="preserve">, Galen </w:t>
      </w:r>
      <w:r w:rsidR="00152657">
        <w:t>introduces</w:t>
      </w:r>
      <w:r w:rsidR="00152657" w:rsidRPr="008D3FDB">
        <w:t xml:space="preserve"> the trachea</w:t>
      </w:r>
      <w:r w:rsidR="00071669">
        <w:fldChar w:fldCharType="begin"/>
      </w:r>
      <w:r w:rsidR="00071669">
        <w:instrText xml:space="preserve"> XE "</w:instrText>
      </w:r>
      <w:r w:rsidR="00071669" w:rsidRPr="00CD105F">
        <w:instrText>Trachea</w:instrText>
      </w:r>
      <w:r w:rsidR="00071669">
        <w:instrText xml:space="preserve">" </w:instrText>
      </w:r>
      <w:r w:rsidR="00071669">
        <w:fldChar w:fldCharType="end"/>
      </w:r>
      <w:r w:rsidR="00152657" w:rsidRPr="008D3FDB">
        <w:t>,</w:t>
      </w:r>
      <w:r w:rsidR="00152657">
        <w:t xml:space="preserve"> </w:t>
      </w:r>
      <w:r w:rsidR="00152657" w:rsidRPr="008D3FDB">
        <w:t>“</w:t>
      </w:r>
      <w:r w:rsidR="00152657">
        <w:t xml:space="preserve">the </w:t>
      </w:r>
      <w:r w:rsidR="00152657" w:rsidRPr="008D3FDB">
        <w:t>rough artery” (</w:t>
      </w:r>
      <w:r w:rsidR="00152657" w:rsidRPr="006967EB">
        <w:rPr>
          <w:rFonts w:ascii="IFAO-Grec Unicode" w:hAnsi="IFAO-Grec Unicode"/>
          <w:lang w:val="el-GR"/>
        </w:rPr>
        <w:t>ἡ</w:t>
      </w:r>
      <w:r w:rsidR="00152657" w:rsidRPr="006967EB">
        <w:rPr>
          <w:rFonts w:ascii="IFAO-Grec Unicode" w:hAnsi="IFAO-Grec Unicode"/>
        </w:rPr>
        <w:t xml:space="preserve"> </w:t>
      </w:r>
      <w:proofErr w:type="spellStart"/>
      <w:r w:rsidR="00152657" w:rsidRPr="006967EB">
        <w:rPr>
          <w:rFonts w:ascii="IFAO-Grec Unicode" w:hAnsi="IFAO-Grec Unicode"/>
        </w:rPr>
        <w:t>τρ</w:t>
      </w:r>
      <w:proofErr w:type="spellEnd"/>
      <w:r w:rsidR="00152657" w:rsidRPr="006967EB">
        <w:rPr>
          <w:rFonts w:ascii="IFAO-Grec Unicode" w:hAnsi="IFAO-Grec Unicode"/>
        </w:rPr>
        <w:t>α</w:t>
      </w:r>
      <w:proofErr w:type="spellStart"/>
      <w:r w:rsidR="00152657" w:rsidRPr="006967EB">
        <w:rPr>
          <w:rFonts w:ascii="IFAO-Grec Unicode" w:hAnsi="IFAO-Grec Unicode"/>
        </w:rPr>
        <w:t>χεῖ</w:t>
      </w:r>
      <w:proofErr w:type="spellEnd"/>
      <w:r w:rsidR="00152657" w:rsidRPr="006967EB">
        <w:rPr>
          <w:rFonts w:ascii="IFAO-Grec Unicode" w:hAnsi="IFAO-Grec Unicode"/>
        </w:rPr>
        <w:t xml:space="preserve">α </w:t>
      </w:r>
      <w:proofErr w:type="spellStart"/>
      <w:r w:rsidR="00152657" w:rsidRPr="006967EB">
        <w:rPr>
          <w:rFonts w:ascii="IFAO-Grec Unicode" w:hAnsi="IFAO-Grec Unicode"/>
        </w:rPr>
        <w:t>ἀρτηρί</w:t>
      </w:r>
      <w:proofErr w:type="spellEnd"/>
      <w:r w:rsidR="00152657" w:rsidRPr="006967EB">
        <w:rPr>
          <w:rFonts w:ascii="IFAO-Grec Unicode" w:hAnsi="IFAO-Grec Unicode"/>
        </w:rPr>
        <w:t>α</w:t>
      </w:r>
      <w:r w:rsidR="00152657" w:rsidRPr="008D3FDB">
        <w:t>),</w:t>
      </w:r>
      <w:r w:rsidR="00152657">
        <w:t xml:space="preserve"> or </w:t>
      </w:r>
      <w:r w:rsidR="00152657" w:rsidRPr="006967EB">
        <w:rPr>
          <w:rFonts w:ascii="IFAO-Grec Unicode" w:hAnsi="IFAO-Grec Unicode"/>
          <w:lang w:val="el-GR" w:bidi="he-IL"/>
        </w:rPr>
        <w:t>βρόγχος</w:t>
      </w:r>
      <w:r w:rsidR="00152657">
        <w:rPr>
          <w:lang w:bidi="he-IL"/>
        </w:rPr>
        <w:t>, as named by “some physicians.” The trachea</w:t>
      </w:r>
      <w:r w:rsidR="00071669">
        <w:rPr>
          <w:lang w:bidi="he-IL"/>
        </w:rPr>
        <w:fldChar w:fldCharType="begin"/>
      </w:r>
      <w:r w:rsidR="00071669">
        <w:instrText xml:space="preserve"> XE "</w:instrText>
      </w:r>
      <w:r w:rsidR="00071669" w:rsidRPr="00CD105F">
        <w:instrText>Trachea</w:instrText>
      </w:r>
      <w:r w:rsidR="00071669">
        <w:instrText xml:space="preserve">" </w:instrText>
      </w:r>
      <w:r w:rsidR="00071669">
        <w:rPr>
          <w:lang w:bidi="he-IL"/>
        </w:rPr>
        <w:fldChar w:fldCharType="end"/>
      </w:r>
      <w:r w:rsidR="00152657">
        <w:rPr>
          <w:lang w:bidi="he-IL"/>
        </w:rPr>
        <w:t xml:space="preserve"> is defined as rough (</w:t>
      </w:r>
      <w:r w:rsidR="00152657" w:rsidRPr="006967EB">
        <w:rPr>
          <w:rFonts w:ascii="IFAO-Grec Unicode" w:hAnsi="IFAO-Grec Unicode"/>
          <w:lang w:val="el-GR" w:bidi="he-IL"/>
        </w:rPr>
        <w:t>τραχύς</w:t>
      </w:r>
      <w:r w:rsidR="00152657">
        <w:t>) as opposed to the “smooth” (</w:t>
      </w:r>
      <w:r w:rsidR="00152657" w:rsidRPr="006967EB">
        <w:rPr>
          <w:rFonts w:ascii="IFAO-Grec Unicode" w:hAnsi="IFAO-Grec Unicode"/>
          <w:lang w:val="el-GR" w:bidi="he-IL"/>
        </w:rPr>
        <w:t>λεπτός</w:t>
      </w:r>
      <w:r w:rsidR="00152657">
        <w:t>) arteries that carry blood.</w:t>
      </w:r>
      <w:r w:rsidR="00152657">
        <w:rPr>
          <w:rStyle w:val="FootnoteReference"/>
        </w:rPr>
        <w:footnoteReference w:id="46"/>
      </w:r>
      <w:r w:rsidR="00152657" w:rsidRPr="008D3FDB">
        <w:t xml:space="preserve"> It </w:t>
      </w:r>
      <w:r>
        <w:t>originate</w:t>
      </w:r>
      <w:r w:rsidR="00152657" w:rsidRPr="008D3FDB">
        <w:t xml:space="preserve">s </w:t>
      </w:r>
      <w:r>
        <w:t>in</w:t>
      </w:r>
      <w:r w:rsidR="00152657" w:rsidRPr="008D3FDB">
        <w:t xml:space="preserve"> the </w:t>
      </w:r>
      <w:r w:rsidR="00152657">
        <w:t>pharynx</w:t>
      </w:r>
      <w:r w:rsidR="00152657" w:rsidRPr="008D3FDB">
        <w:t xml:space="preserve"> and descends into the lungs</w:t>
      </w:r>
      <w:r w:rsidR="00071669">
        <w:fldChar w:fldCharType="begin"/>
      </w:r>
      <w:r w:rsidR="00071669">
        <w:instrText xml:space="preserve"> XE "</w:instrText>
      </w:r>
      <w:r w:rsidR="00071669" w:rsidRPr="00E9307F">
        <w:instrText>Lungs</w:instrText>
      </w:r>
      <w:r w:rsidR="00071669">
        <w:instrText xml:space="preserve">" </w:instrText>
      </w:r>
      <w:r w:rsidR="00071669">
        <w:fldChar w:fldCharType="end"/>
      </w:r>
      <w:r w:rsidR="00152657" w:rsidRPr="008D3FDB">
        <w:t xml:space="preserve">, where it branches </w:t>
      </w:r>
      <w:r>
        <w:t>and</w:t>
      </w:r>
      <w:r w:rsidR="00152657" w:rsidRPr="008D3FDB">
        <w:t xml:space="preserve"> retain</w:t>
      </w:r>
      <w:r>
        <w:t>s</w:t>
      </w:r>
      <w:r w:rsidR="00152657" w:rsidRPr="008D3FDB">
        <w:t xml:space="preserve"> its characteristic structure deep within the pulmonary tissue.</w:t>
      </w:r>
      <w:r w:rsidR="00152657">
        <w:rPr>
          <w:rStyle w:val="FootnoteReference"/>
        </w:rPr>
        <w:footnoteReference w:id="47"/>
      </w:r>
      <w:r w:rsidR="00152657" w:rsidRPr="008D3FDB">
        <w:t xml:space="preserve"> </w:t>
      </w:r>
      <w:r w:rsidR="00152657" w:rsidRPr="00B30195">
        <w:t xml:space="preserve">It is composed of cartilaginous rings that are incomplete posteriorly, with the gaps filled by </w:t>
      </w:r>
      <w:r w:rsidR="00152657">
        <w:t>membranous fibres</w:t>
      </w:r>
      <w:r w:rsidR="00152657" w:rsidRPr="0085144E">
        <w:t>.</w:t>
      </w:r>
      <w:r w:rsidR="00152657">
        <w:rPr>
          <w:rStyle w:val="FootnoteReference"/>
        </w:rPr>
        <w:footnoteReference w:id="48"/>
      </w:r>
      <w:r w:rsidR="00152657" w:rsidRPr="001A5788">
        <w:t xml:space="preserve"> </w:t>
      </w:r>
      <w:r w:rsidR="00152657">
        <w:t>For Galen, the fibres are only membranous (</w:t>
      </w:r>
      <w:proofErr w:type="spellStart"/>
      <w:r w:rsidR="00152657" w:rsidRPr="004A6E42">
        <w:rPr>
          <w:rFonts w:ascii="IFAO-Grec Unicode" w:hAnsi="IFAO-Grec Unicode"/>
          <w:lang w:val="el-GR" w:bidi="he-IL"/>
        </w:rPr>
        <w:t>ὑμενώδη</w:t>
      </w:r>
      <w:proofErr w:type="spellEnd"/>
      <w:r w:rsidR="00152657">
        <w:rPr>
          <w:lang w:bidi="he-IL"/>
        </w:rPr>
        <w:t xml:space="preserve">). </w:t>
      </w:r>
      <w:r w:rsidR="00152657">
        <w:t xml:space="preserve">However, in modern anatomy, they are recognised as both membranous and muscular tissue, called the </w:t>
      </w:r>
      <w:r w:rsidR="00487D7E">
        <w:t>‘</w:t>
      </w:r>
      <w:r w:rsidR="00152657">
        <w:t>trachealis muscle’. These tissues have both longitudinal and transverse fibres, which we can assume is what Galen saw.</w:t>
      </w:r>
      <w:r w:rsidR="00152657">
        <w:rPr>
          <w:rStyle w:val="FootnoteReference"/>
        </w:rPr>
        <w:footnoteReference w:id="49"/>
      </w:r>
      <w:r w:rsidR="00152657">
        <w:t xml:space="preserve"> Integrating the modern anatomical knowledge with Galenic thought, we can rely on Peter Singer’s interpretation of Galen’s theory on types of fibres, and say that the trachea</w:t>
      </w:r>
      <w:r w:rsidR="00071669">
        <w:fldChar w:fldCharType="begin"/>
      </w:r>
      <w:r w:rsidR="00071669">
        <w:instrText xml:space="preserve"> XE "</w:instrText>
      </w:r>
      <w:r w:rsidR="00071669" w:rsidRPr="00CD105F">
        <w:instrText>Trachea</w:instrText>
      </w:r>
      <w:r w:rsidR="00071669">
        <w:instrText xml:space="preserve">" </w:instrText>
      </w:r>
      <w:r w:rsidR="00071669">
        <w:fldChar w:fldCharType="end"/>
      </w:r>
      <w:r w:rsidR="00152657">
        <w:t xml:space="preserve"> has </w:t>
      </w:r>
      <w:r w:rsidR="00152657" w:rsidRPr="008D3FDB">
        <w:t xml:space="preserve">longitudinal </w:t>
      </w:r>
      <w:r w:rsidR="00152657" w:rsidRPr="008D3FDB">
        <w:lastRenderedPageBreak/>
        <w:t>(</w:t>
      </w:r>
      <w:proofErr w:type="spellStart"/>
      <w:r w:rsidR="00152657" w:rsidRPr="004A6E42">
        <w:rPr>
          <w:rFonts w:ascii="IFAO-Grec Unicode" w:hAnsi="IFAO-Grec Unicode"/>
        </w:rPr>
        <w:t>εὐθεῖ</w:t>
      </w:r>
      <w:proofErr w:type="spellEnd"/>
      <w:r w:rsidR="00152657" w:rsidRPr="004A6E42">
        <w:rPr>
          <w:rFonts w:ascii="IFAO-Grec Unicode" w:hAnsi="IFAO-Grec Unicode"/>
        </w:rPr>
        <w:t>α</w:t>
      </w:r>
      <w:r w:rsidR="00152657" w:rsidRPr="008D3FDB">
        <w:t>)</w:t>
      </w:r>
      <w:r w:rsidR="00152657">
        <w:t xml:space="preserve"> and </w:t>
      </w:r>
      <w:r w:rsidR="00152657" w:rsidRPr="008D3FDB">
        <w:t>transverse (</w:t>
      </w:r>
      <w:proofErr w:type="spellStart"/>
      <w:r w:rsidR="00152657" w:rsidRPr="004A6E42">
        <w:rPr>
          <w:rFonts w:ascii="IFAO-Grec Unicode" w:hAnsi="IFAO-Grec Unicode"/>
        </w:rPr>
        <w:t>ἐγκάρσι</w:t>
      </w:r>
      <w:proofErr w:type="spellEnd"/>
      <w:r w:rsidR="00152657" w:rsidRPr="004A6E42">
        <w:rPr>
          <w:rFonts w:ascii="IFAO-Grec Unicode" w:hAnsi="IFAO-Grec Unicode"/>
        </w:rPr>
        <w:t>α</w:t>
      </w:r>
      <w:r w:rsidR="00152657">
        <w:t>) fibres.</w:t>
      </w:r>
      <w:r w:rsidR="00152657">
        <w:rPr>
          <w:rStyle w:val="FootnoteReference"/>
        </w:rPr>
        <w:footnoteReference w:id="50"/>
      </w:r>
      <w:r w:rsidR="00152657">
        <w:t xml:space="preserve"> By applying the study of </w:t>
      </w:r>
      <w:proofErr w:type="spellStart"/>
      <w:r w:rsidR="00152657">
        <w:t>Ezrokhi</w:t>
      </w:r>
      <w:proofErr w:type="spellEnd"/>
      <w:r w:rsidR="00152657">
        <w:t xml:space="preserve"> and Lewis on the motion of fibres in Galen to these fibres, we can say that t</w:t>
      </w:r>
      <w:r w:rsidR="00152657" w:rsidRPr="008D3FDB">
        <w:t>hese fibres fill the posterior gap and permit a complex range of movements</w:t>
      </w:r>
      <w:r w:rsidR="00152657">
        <w:t>, including</w:t>
      </w:r>
      <w:r w:rsidR="00152657" w:rsidRPr="008D3FDB">
        <w:t xml:space="preserve"> elongation and shortening, widening and narrowing, as well as peristaltic-like contractions</w:t>
      </w:r>
      <w:r w:rsidR="00152657">
        <w:t>—t</w:t>
      </w:r>
      <w:r w:rsidR="00152657" w:rsidRPr="008D3FDB">
        <w:t>he longitudinal fibres aid in drawing air inward</w:t>
      </w:r>
      <w:r w:rsidR="00152657">
        <w:t>,</w:t>
      </w:r>
      <w:r w:rsidR="00152657" w:rsidRPr="008D3FDB">
        <w:t xml:space="preserve"> and the transverse </w:t>
      </w:r>
      <w:r w:rsidR="00152657">
        <w:t xml:space="preserve">fibres </w:t>
      </w:r>
      <w:r w:rsidR="00152657" w:rsidRPr="008D3FDB">
        <w:t>in expelling it.</w:t>
      </w:r>
      <w:r w:rsidR="00152657">
        <w:rPr>
          <w:rStyle w:val="FootnoteReference"/>
        </w:rPr>
        <w:footnoteReference w:id="51"/>
      </w:r>
    </w:p>
    <w:p w14:paraId="61941FBB" w14:textId="1092141B" w:rsidR="00152657" w:rsidRPr="003F4147" w:rsidRDefault="00152657" w:rsidP="00152657">
      <w:r w:rsidRPr="00B30195">
        <w:t xml:space="preserve"> The cartilage rings are shaped like the letter C or lunate sigma (</w:t>
      </w:r>
      <w:r w:rsidRPr="004A6E42">
        <w:rPr>
          <w:rFonts w:ascii="IFAO-Grec Unicode" w:eastAsia="Arial" w:hAnsi="IFAO-Grec Unicode" w:cs="Arial"/>
          <w:b/>
          <w:color w:val="202122"/>
          <w:highlight w:val="white"/>
        </w:rPr>
        <w:t>ϲ</w:t>
      </w:r>
      <w:r w:rsidRPr="00B30195">
        <w:t>).</w:t>
      </w:r>
      <w:r w:rsidRPr="00B30195">
        <w:rPr>
          <w:vertAlign w:val="superscript"/>
        </w:rPr>
        <w:footnoteReference w:id="52"/>
      </w:r>
      <w:r w:rsidRPr="00B30195">
        <w:t xml:space="preserve"> It has a circular inner lining tunic that is continuous with the lining of the mouth, oesophagus</w:t>
      </w:r>
      <w:r>
        <w:t>,</w:t>
      </w:r>
      <w:r w:rsidRPr="00B30195">
        <w:t xml:space="preserve"> and stomach. It has an outer membrane covering the entire structure.</w:t>
      </w:r>
      <w:r w:rsidRPr="00B30195">
        <w:rPr>
          <w:vertAlign w:val="superscript"/>
        </w:rPr>
        <w:footnoteReference w:id="53"/>
      </w:r>
      <w:r w:rsidRPr="00B30195">
        <w:t xml:space="preserve"> As it enters the thorax, it divides into branches that go to </w:t>
      </w:r>
      <w:r>
        <w:t>the two</w:t>
      </w:r>
      <w:r w:rsidRPr="00B30195">
        <w:t xml:space="preserve"> lungs</w:t>
      </w:r>
      <w:r w:rsidR="00071669">
        <w:fldChar w:fldCharType="begin"/>
      </w:r>
      <w:r w:rsidR="00071669">
        <w:instrText xml:space="preserve"> XE "</w:instrText>
      </w:r>
      <w:r w:rsidR="00071669" w:rsidRPr="00E9307F">
        <w:instrText>Lungs</w:instrText>
      </w:r>
      <w:r w:rsidR="00071669">
        <w:instrText xml:space="preserve">" </w:instrText>
      </w:r>
      <w:r w:rsidR="00071669">
        <w:fldChar w:fldCharType="end"/>
      </w:r>
      <w:r w:rsidRPr="00B30195">
        <w:t>. The cartilage rings persist in the branches deep into the lung tissue.</w:t>
      </w:r>
      <w:r w:rsidRPr="00B30195">
        <w:rPr>
          <w:vertAlign w:val="superscript"/>
        </w:rPr>
        <w:footnoteReference w:id="54"/>
      </w:r>
      <w:r w:rsidRPr="00B30195">
        <w:t xml:space="preserve"> </w:t>
      </w:r>
      <w:r>
        <w:t>Galen emphasises</w:t>
      </w:r>
      <w:r w:rsidRPr="00B30195">
        <w:t xml:space="preserve"> that the trachea</w:t>
      </w:r>
      <w:r w:rsidR="00071669">
        <w:fldChar w:fldCharType="begin"/>
      </w:r>
      <w:r w:rsidR="00071669">
        <w:instrText xml:space="preserve"> XE "</w:instrText>
      </w:r>
      <w:r w:rsidR="00071669" w:rsidRPr="00CD105F">
        <w:instrText>Trachea</w:instrText>
      </w:r>
      <w:r w:rsidR="00071669">
        <w:instrText xml:space="preserve">" </w:instrText>
      </w:r>
      <w:r w:rsidR="00071669">
        <w:fldChar w:fldCharType="end"/>
      </w:r>
      <w:r w:rsidRPr="00B30195">
        <w:t xml:space="preserve"> contains no blood in its normal state (despite being called an artery). </w:t>
      </w:r>
      <w:r w:rsidRPr="008D3FDB">
        <w:t xml:space="preserve">As Armelle </w:t>
      </w:r>
      <w:proofErr w:type="spellStart"/>
      <w:r w:rsidRPr="008D3FDB">
        <w:t>Debru</w:t>
      </w:r>
      <w:proofErr w:type="spellEnd"/>
      <w:r w:rsidRPr="008D3FDB">
        <w:t xml:space="preserve"> has noted, this dual structure</w:t>
      </w:r>
      <w:r>
        <w:t xml:space="preserve">, comprising </w:t>
      </w:r>
      <w:r w:rsidRPr="008D3FDB">
        <w:t>cartilage and membrane</w:t>
      </w:r>
      <w:r>
        <w:t xml:space="preserve">, </w:t>
      </w:r>
      <w:r w:rsidRPr="008D3FDB">
        <w:t xml:space="preserve">expresses Galen’s fondness for antithetical pairs: hardness and softness, </w:t>
      </w:r>
      <w:r>
        <w:t xml:space="preserve">as well as </w:t>
      </w:r>
      <w:r w:rsidRPr="008D3FDB">
        <w:t>mobility and immobility.</w:t>
      </w:r>
      <w:r>
        <w:rPr>
          <w:rStyle w:val="FootnoteReference"/>
        </w:rPr>
        <w:footnoteReference w:id="55"/>
      </w:r>
      <w:r w:rsidRPr="008D3FDB">
        <w:t xml:space="preserve"> </w:t>
      </w:r>
      <w:r w:rsidRPr="00B30195">
        <w:t>Its structure allows it to lengthen and shorten</w:t>
      </w:r>
      <w:r w:rsidR="004A6E42">
        <w:t>,</w:t>
      </w:r>
      <w:r w:rsidRPr="00B30195">
        <w:t xml:space="preserve"> as well as </w:t>
      </w:r>
      <w:r w:rsidR="004A6E42">
        <w:t xml:space="preserve">to </w:t>
      </w:r>
      <w:r w:rsidRPr="00B30195">
        <w:t>widen and narrow</w:t>
      </w:r>
      <w:r w:rsidR="004A6E42">
        <w:t>,</w:t>
      </w:r>
      <w:r w:rsidRPr="00B30195">
        <w:t xml:space="preserve"> during breathing. The membranous part</w:t>
      </w:r>
      <w:r>
        <w:t xml:space="preserve"> </w:t>
      </w:r>
      <w:r w:rsidRPr="00B30195">
        <w:t xml:space="preserve">allows the </w:t>
      </w:r>
      <w:r>
        <w:t>trachea</w:t>
      </w:r>
      <w:r w:rsidR="00071669">
        <w:fldChar w:fldCharType="begin"/>
      </w:r>
      <w:r w:rsidR="00071669">
        <w:instrText xml:space="preserve"> XE "</w:instrText>
      </w:r>
      <w:r w:rsidR="00071669" w:rsidRPr="00CD105F">
        <w:instrText>Trachea</w:instrText>
      </w:r>
      <w:r w:rsidR="00071669">
        <w:instrText xml:space="preserve">" </w:instrText>
      </w:r>
      <w:r w:rsidR="00071669">
        <w:fldChar w:fldCharType="end"/>
      </w:r>
      <w:r>
        <w:t xml:space="preserve"> not to obstruct the </w:t>
      </w:r>
      <w:r w:rsidRPr="00B30195">
        <w:t xml:space="preserve">oesophagus </w:t>
      </w:r>
      <w:r>
        <w:t>when it expands</w:t>
      </w:r>
      <w:r w:rsidRPr="00B30195">
        <w:t xml:space="preserve"> </w:t>
      </w:r>
      <w:r>
        <w:t>while</w:t>
      </w:r>
      <w:r w:rsidRPr="00B30195">
        <w:t xml:space="preserve"> swallowing</w:t>
      </w:r>
      <w:r>
        <w:t>,</w:t>
      </w:r>
      <w:r w:rsidRPr="00B30195">
        <w:t xml:space="preserve"> and the cartilage provides rigidity to keep the airway open</w:t>
      </w:r>
      <w:r>
        <w:t xml:space="preserve">, which </w:t>
      </w:r>
      <w:r w:rsidRPr="00B30195">
        <w:t>aids in voice production.</w:t>
      </w:r>
      <w:r w:rsidRPr="00B30195">
        <w:rPr>
          <w:vertAlign w:val="superscript"/>
        </w:rPr>
        <w:footnoteReference w:id="56"/>
      </w:r>
      <w:r>
        <w:t xml:space="preserve"> </w:t>
      </w:r>
      <w:r w:rsidRPr="008D3FDB">
        <w:t>Thus, the trachea</w:t>
      </w:r>
      <w:r w:rsidR="00071669">
        <w:fldChar w:fldCharType="begin"/>
      </w:r>
      <w:r w:rsidR="00071669">
        <w:instrText xml:space="preserve"> XE "</w:instrText>
      </w:r>
      <w:r w:rsidR="00071669" w:rsidRPr="00CD105F">
        <w:instrText>Trachea</w:instrText>
      </w:r>
      <w:r w:rsidR="00071669">
        <w:instrText xml:space="preserve">" </w:instrText>
      </w:r>
      <w:r w:rsidR="00071669">
        <w:fldChar w:fldCharType="end"/>
      </w:r>
      <w:r w:rsidRPr="008D3FDB">
        <w:t xml:space="preserve">’s morphology embodies </w:t>
      </w:r>
      <w:r w:rsidR="004A6E42">
        <w:t>a</w:t>
      </w:r>
      <w:r w:rsidRPr="008D3FDB">
        <w:t xml:space="preserve"> balance between r</w:t>
      </w:r>
      <w:r w:rsidR="004A6E42">
        <w:t>igidity</w:t>
      </w:r>
      <w:r w:rsidRPr="008D3FDB">
        <w:t xml:space="preserve"> and </w:t>
      </w:r>
      <w:r w:rsidR="004A6E42">
        <w:t>flexibility</w:t>
      </w:r>
      <w:r w:rsidRPr="008D3FDB">
        <w:t>, ensuring the integrity and continuity of both breathing and voice production.</w:t>
      </w:r>
      <w:r>
        <w:rPr>
          <w:rFonts w:asciiTheme="majorBidi" w:hAnsiTheme="majorBidi" w:cstheme="majorBidi"/>
          <w:lang w:bidi="he-IL"/>
        </w:rPr>
        <w:t xml:space="preserve"> </w:t>
      </w:r>
    </w:p>
    <w:p w14:paraId="0A922CF7" w14:textId="3BD4F8DF" w:rsidR="00152657" w:rsidRDefault="00152657" w:rsidP="00152657">
      <w:pPr>
        <w:rPr>
          <w:rFonts w:asciiTheme="majorBidi" w:hAnsiTheme="majorBidi" w:cstheme="majorBidi"/>
          <w:lang w:bidi="he-IL"/>
        </w:rPr>
      </w:pPr>
      <w:r>
        <w:rPr>
          <w:rFonts w:asciiTheme="majorBidi" w:hAnsiTheme="majorBidi" w:cstheme="majorBidi"/>
          <w:lang w:bidi="he-IL"/>
        </w:rPr>
        <w:lastRenderedPageBreak/>
        <w:t xml:space="preserve">While these organs are crucial </w:t>
      </w:r>
      <w:r w:rsidR="006B3717">
        <w:rPr>
          <w:rFonts w:asciiTheme="majorBidi" w:hAnsiTheme="majorBidi" w:cstheme="majorBidi"/>
          <w:kern w:val="0"/>
          <w:lang w:bidi="he-IL"/>
          <w14:ligatures w14:val="none"/>
        </w:rPr>
        <w:t>to the phonatory system, without them the system would lack the material necessary to produce voice;</w:t>
      </w:r>
      <w:r>
        <w:rPr>
          <w:rFonts w:asciiTheme="majorBidi" w:hAnsiTheme="majorBidi" w:cstheme="majorBidi"/>
          <w:lang w:bidi="he-IL"/>
        </w:rPr>
        <w:t xml:space="preserve"> voice is not created within those organs. </w:t>
      </w:r>
      <w:r w:rsidR="006B3717">
        <w:rPr>
          <w:rFonts w:asciiTheme="majorBidi" w:hAnsiTheme="majorBidi" w:cstheme="majorBidi"/>
          <w:lang w:bidi="he-IL"/>
        </w:rPr>
        <w:t>Additionally</w:t>
      </w:r>
      <w:r>
        <w:rPr>
          <w:rFonts w:asciiTheme="majorBidi" w:hAnsiTheme="majorBidi" w:cstheme="majorBidi"/>
          <w:lang w:bidi="he-IL"/>
        </w:rPr>
        <w:t>, they are crucial to a</w:t>
      </w:r>
      <w:r w:rsidR="006B3717">
        <w:rPr>
          <w:rFonts w:asciiTheme="majorBidi" w:hAnsiTheme="majorBidi" w:cstheme="majorBidi"/>
          <w:lang w:bidi="he-IL"/>
        </w:rPr>
        <w:t>nother</w:t>
      </w:r>
      <w:r>
        <w:rPr>
          <w:rFonts w:asciiTheme="majorBidi" w:hAnsiTheme="majorBidi" w:cstheme="majorBidi"/>
          <w:lang w:bidi="he-IL"/>
        </w:rPr>
        <w:t xml:space="preserve"> bodily system: the respiratory system. </w:t>
      </w:r>
      <w:r w:rsidR="006B3717">
        <w:rPr>
          <w:rFonts w:asciiTheme="majorBidi" w:hAnsiTheme="majorBidi" w:cstheme="majorBidi"/>
          <w:lang w:bidi="he-IL"/>
        </w:rPr>
        <w:t>For</w:t>
      </w:r>
      <w:r>
        <w:rPr>
          <w:rFonts w:asciiTheme="majorBidi" w:hAnsiTheme="majorBidi" w:cstheme="majorBidi"/>
          <w:lang w:bidi="he-IL"/>
        </w:rPr>
        <w:t xml:space="preserve"> these reasons, I </w:t>
      </w:r>
      <w:r w:rsidR="006B3717">
        <w:rPr>
          <w:rFonts w:asciiTheme="majorBidi" w:hAnsiTheme="majorBidi" w:cstheme="majorBidi"/>
          <w:lang w:bidi="he-IL"/>
        </w:rPr>
        <w:t>excluded</w:t>
      </w:r>
      <w:r>
        <w:rPr>
          <w:rFonts w:asciiTheme="majorBidi" w:hAnsiTheme="majorBidi" w:cstheme="majorBidi"/>
          <w:lang w:bidi="he-IL"/>
        </w:rPr>
        <w:t xml:space="preserve"> these organs from the phonatory system. </w:t>
      </w:r>
      <w:r w:rsidR="006B3717">
        <w:rPr>
          <w:rFonts w:asciiTheme="majorBidi" w:hAnsiTheme="majorBidi" w:cstheme="majorBidi"/>
          <w:lang w:bidi="he-IL"/>
        </w:rPr>
        <w:t>A</w:t>
      </w:r>
      <w:r>
        <w:rPr>
          <w:rFonts w:asciiTheme="majorBidi" w:hAnsiTheme="majorBidi" w:cstheme="majorBidi"/>
          <w:lang w:bidi="he-IL"/>
        </w:rPr>
        <w:t xml:space="preserve"> detailed anatomical description of these organs will not be given. The terminology </w:t>
      </w:r>
      <w:r>
        <w:rPr>
          <w:rFonts w:asciiTheme="majorBidi" w:hAnsiTheme="majorBidi" w:cstheme="majorBidi"/>
          <w:kern w:val="0"/>
          <w:lang w:bidi="he-IL"/>
          <w14:ligatures w14:val="none"/>
        </w:rPr>
        <w:t>I will use throughout this chapter is the modern term</w:t>
      </w:r>
      <w:r>
        <w:rPr>
          <w:rFonts w:asciiTheme="majorBidi" w:hAnsiTheme="majorBidi" w:cstheme="majorBidi"/>
          <w:lang w:bidi="he-IL"/>
        </w:rPr>
        <w:t xml:space="preserve"> for the body parts. I do </w:t>
      </w:r>
      <w:r w:rsidR="006B3717">
        <w:rPr>
          <w:rFonts w:asciiTheme="majorBidi" w:hAnsiTheme="majorBidi" w:cstheme="majorBidi"/>
          <w:lang w:bidi="he-IL"/>
        </w:rPr>
        <w:t>so</w:t>
      </w:r>
      <w:r>
        <w:rPr>
          <w:rFonts w:asciiTheme="majorBidi" w:hAnsiTheme="majorBidi" w:cstheme="majorBidi"/>
          <w:lang w:bidi="he-IL"/>
        </w:rPr>
        <w:t xml:space="preserve"> for two reasons: first, all the parts mentioned by Galen exist in human anatomy and are clearly </w:t>
      </w:r>
      <w:r w:rsidR="006B3717">
        <w:rPr>
          <w:rFonts w:asciiTheme="majorBidi" w:hAnsiTheme="majorBidi" w:cstheme="majorBidi"/>
          <w:lang w:bidi="he-IL"/>
        </w:rPr>
        <w:t xml:space="preserve">defined </w:t>
      </w:r>
      <w:r>
        <w:rPr>
          <w:rFonts w:asciiTheme="majorBidi" w:hAnsiTheme="majorBidi" w:cstheme="majorBidi"/>
          <w:lang w:bidi="he-IL"/>
        </w:rPr>
        <w:t xml:space="preserve">in modern anatomical lexicons by their modern names. Therefore, using modern names </w:t>
      </w:r>
      <w:r w:rsidR="006B3717">
        <w:rPr>
          <w:rFonts w:asciiTheme="majorBidi" w:hAnsiTheme="majorBidi" w:cstheme="majorBidi"/>
          <w:lang w:bidi="he-IL"/>
        </w:rPr>
        <w:t>facilitates</w:t>
      </w:r>
      <w:r>
        <w:rPr>
          <w:rFonts w:asciiTheme="majorBidi" w:hAnsiTheme="majorBidi" w:cstheme="majorBidi"/>
          <w:lang w:bidi="he-IL"/>
        </w:rPr>
        <w:t xml:space="preserve"> comparison and reference to the contemporary counterparts of Galen’s descriptions. Second, because of the nature of the descriptions examined, which include some in Greek and some in Arabic translation, using the original name from the text for each body part will create an inconvenient inconsistency of mixed </w:t>
      </w:r>
      <w:proofErr w:type="gramStart"/>
      <w:r>
        <w:rPr>
          <w:rFonts w:asciiTheme="majorBidi" w:hAnsiTheme="majorBidi" w:cstheme="majorBidi"/>
          <w:lang w:bidi="he-IL"/>
        </w:rPr>
        <w:t>Arab-Greek</w:t>
      </w:r>
      <w:proofErr w:type="gramEnd"/>
      <w:r>
        <w:rPr>
          <w:rFonts w:asciiTheme="majorBidi" w:hAnsiTheme="majorBidi" w:cstheme="majorBidi"/>
          <w:lang w:bidi="he-IL"/>
        </w:rPr>
        <w:t xml:space="preserve"> terminology. Where ne</w:t>
      </w:r>
      <w:r w:rsidR="00F421D4">
        <w:rPr>
          <w:rFonts w:asciiTheme="majorBidi" w:hAnsiTheme="majorBidi" w:cstheme="majorBidi"/>
          <w:lang w:bidi="he-IL"/>
        </w:rPr>
        <w:t>cessary</w:t>
      </w:r>
      <w:r>
        <w:rPr>
          <w:rFonts w:asciiTheme="majorBidi" w:hAnsiTheme="majorBidi" w:cstheme="majorBidi"/>
          <w:lang w:bidi="he-IL"/>
        </w:rPr>
        <w:t xml:space="preserve">, the original name will be </w:t>
      </w:r>
      <w:r w:rsidR="00F421D4">
        <w:rPr>
          <w:rFonts w:asciiTheme="majorBidi" w:hAnsiTheme="majorBidi" w:cstheme="majorBidi"/>
          <w:lang w:bidi="he-IL"/>
        </w:rPr>
        <w:t>provid</w:t>
      </w:r>
      <w:r>
        <w:rPr>
          <w:rFonts w:asciiTheme="majorBidi" w:hAnsiTheme="majorBidi" w:cstheme="majorBidi"/>
          <w:lang w:bidi="he-IL"/>
        </w:rPr>
        <w:t>ed</w:t>
      </w:r>
      <w:r w:rsidR="00384186">
        <w:rPr>
          <w:rFonts w:asciiTheme="majorBidi" w:hAnsiTheme="majorBidi" w:cstheme="majorBidi"/>
          <w:lang w:bidi="he-IL"/>
        </w:rPr>
        <w:t xml:space="preserve"> and discussed</w:t>
      </w:r>
      <w:r>
        <w:rPr>
          <w:rFonts w:asciiTheme="majorBidi" w:hAnsiTheme="majorBidi" w:cstheme="majorBidi"/>
          <w:lang w:bidi="he-IL"/>
        </w:rPr>
        <w:t>. If the name is in Arabic, a cross-reference to its Greek name</w:t>
      </w:r>
      <w:r w:rsidR="00FC6B61">
        <w:rPr>
          <w:rFonts w:asciiTheme="majorBidi" w:hAnsiTheme="majorBidi" w:cstheme="majorBidi"/>
          <w:lang w:bidi="he-IL"/>
        </w:rPr>
        <w:t xml:space="preserve"> from elsewhere in the Galenic corpus</w:t>
      </w:r>
      <w:r>
        <w:rPr>
          <w:rFonts w:asciiTheme="majorBidi" w:hAnsiTheme="majorBidi" w:cstheme="majorBidi"/>
          <w:lang w:bidi="he-IL"/>
        </w:rPr>
        <w:t xml:space="preserve"> will be provided. The format of modern terms will be the English standard term or its official technical term (in </w:t>
      </w:r>
      <w:r w:rsidR="00DD1EAA">
        <w:rPr>
          <w:rFonts w:asciiTheme="majorBidi" w:hAnsiTheme="majorBidi" w:cstheme="majorBidi"/>
          <w:lang w:bidi="he-IL"/>
        </w:rPr>
        <w:t xml:space="preserve">modern </w:t>
      </w:r>
      <w:r>
        <w:rPr>
          <w:rFonts w:asciiTheme="majorBidi" w:hAnsiTheme="majorBidi" w:cstheme="majorBidi"/>
          <w:lang w:bidi="he-IL"/>
        </w:rPr>
        <w:t xml:space="preserve">Latin) </w:t>
      </w:r>
      <w:r w:rsidR="002062D2">
        <w:rPr>
          <w:rFonts w:asciiTheme="majorBidi" w:hAnsiTheme="majorBidi" w:cstheme="majorBidi"/>
          <w:lang w:bidi="he-IL"/>
        </w:rPr>
        <w:t>when</w:t>
      </w:r>
      <w:r>
        <w:rPr>
          <w:rFonts w:asciiTheme="majorBidi" w:hAnsiTheme="majorBidi" w:cstheme="majorBidi"/>
          <w:lang w:bidi="he-IL"/>
        </w:rPr>
        <w:t xml:space="preserve"> a</w:t>
      </w:r>
      <w:r w:rsidR="00CD0C65">
        <w:rPr>
          <w:rFonts w:asciiTheme="majorBidi" w:hAnsiTheme="majorBidi" w:cstheme="majorBidi"/>
          <w:lang w:bidi="he-IL"/>
        </w:rPr>
        <w:t xml:space="preserve"> common</w:t>
      </w:r>
      <w:r>
        <w:rPr>
          <w:rFonts w:asciiTheme="majorBidi" w:hAnsiTheme="majorBidi" w:cstheme="majorBidi"/>
          <w:lang w:bidi="he-IL"/>
        </w:rPr>
        <w:t xml:space="preserve"> English term does not exist.</w:t>
      </w:r>
      <w:r>
        <w:rPr>
          <w:rStyle w:val="FootnoteReference"/>
          <w:rFonts w:asciiTheme="majorBidi" w:hAnsiTheme="majorBidi" w:cstheme="majorBidi"/>
          <w:lang w:bidi="he-IL"/>
        </w:rPr>
        <w:footnoteReference w:id="57"/>
      </w:r>
    </w:p>
    <w:p w14:paraId="24D3C604" w14:textId="77777777" w:rsidR="00152657" w:rsidRDefault="00152657" w:rsidP="00152657">
      <w:pPr>
        <w:pStyle w:val="Heading2"/>
        <w:ind w:firstLine="0"/>
        <w:rPr>
          <w:lang w:bidi="he-IL"/>
        </w:rPr>
      </w:pPr>
      <w:bookmarkStart w:id="11" w:name="_Toc216709715"/>
      <w:r>
        <w:rPr>
          <w:lang w:bidi="he-IL"/>
        </w:rPr>
        <w:t>Anatomy of the Phonatory System</w:t>
      </w:r>
      <w:bookmarkEnd w:id="11"/>
    </w:p>
    <w:p w14:paraId="6B604976" w14:textId="77777777" w:rsidR="00152657" w:rsidRPr="00E0050F" w:rsidRDefault="00152657" w:rsidP="00152657">
      <w:pPr>
        <w:pStyle w:val="Heading3"/>
        <w:ind w:firstLine="0"/>
        <w:rPr>
          <w:lang w:bidi="he-IL"/>
        </w:rPr>
      </w:pPr>
      <w:bookmarkStart w:id="12" w:name="_Toc216709716"/>
      <w:r>
        <w:rPr>
          <w:lang w:bidi="he-IL"/>
        </w:rPr>
        <w:t>Framework</w:t>
      </w:r>
      <w:bookmarkEnd w:id="12"/>
    </w:p>
    <w:p w14:paraId="67EF350B" w14:textId="3E8F0D36" w:rsidR="00152657" w:rsidRDefault="00152657" w:rsidP="00152657">
      <w:pPr>
        <w:ind w:firstLine="0"/>
        <w:rPr>
          <w:lang w:bidi="he-IL"/>
        </w:rPr>
      </w:pPr>
      <w:r>
        <w:rPr>
          <w:lang w:bidi="he-IL"/>
        </w:rPr>
        <w:t xml:space="preserve">The organs of phonation lie within a supportive framework. The framework provides cover and smooth movement of the internal organs. </w:t>
      </w:r>
      <w:r w:rsidRPr="00B30195">
        <w:t xml:space="preserve">The </w:t>
      </w:r>
      <w:r>
        <w:t>dissection of</w:t>
      </w:r>
      <w:r w:rsidRPr="00B30195">
        <w:t xml:space="preserve"> the anatomy of the phonatory system </w:t>
      </w:r>
      <w:r>
        <w:t xml:space="preserve">in </w:t>
      </w:r>
      <w:r>
        <w:rPr>
          <w:i/>
          <w:iCs/>
        </w:rPr>
        <w:t>AA</w:t>
      </w:r>
      <w:r w:rsidR="00BF7657">
        <w:rPr>
          <w:i/>
          <w:iCs/>
        </w:rPr>
        <w:t>.</w:t>
      </w:r>
      <w:r>
        <w:t xml:space="preserve">11 </w:t>
      </w:r>
      <w:r w:rsidRPr="00B30195">
        <w:t>starts with the removal of a thin</w:t>
      </w:r>
      <w:r>
        <w:t>, paired</w:t>
      </w:r>
      <w:r w:rsidRPr="00B30195">
        <w:t xml:space="preserve"> muscle called </w:t>
      </w:r>
      <w:r>
        <w:t>‘</w:t>
      </w:r>
      <w:r w:rsidRPr="00B30195">
        <w:t>the muscular carpet</w:t>
      </w:r>
      <w:r w:rsidR="00A35BE9">
        <w:fldChar w:fldCharType="begin"/>
      </w:r>
      <w:r w:rsidR="00A35BE9">
        <w:instrText xml:space="preserve"> XE "</w:instrText>
      </w:r>
      <w:r w:rsidR="00A35BE9" w:rsidRPr="00A55C82">
        <w:instrText>Muscular carpet</w:instrText>
      </w:r>
      <w:r w:rsidR="00A35BE9">
        <w:instrText xml:space="preserve">" </w:instrText>
      </w:r>
      <w:r w:rsidR="00A35BE9">
        <w:fldChar w:fldCharType="end"/>
      </w:r>
      <w:r>
        <w:t>’</w:t>
      </w:r>
      <w:r w:rsidRPr="00B30195">
        <w:t xml:space="preserve">. The muscle serves as an active part </w:t>
      </w:r>
      <w:r>
        <w:t>of</w:t>
      </w:r>
      <w:r w:rsidRPr="00B30195">
        <w:t xml:space="preserve"> the phonatory system</w:t>
      </w:r>
      <w:r>
        <w:t>,</w:t>
      </w:r>
      <w:r w:rsidRPr="00B30195">
        <w:t xml:space="preserve"> as well as a</w:t>
      </w:r>
      <w:r>
        <w:t xml:space="preserve"> muscular</w:t>
      </w:r>
      <w:r w:rsidRPr="00B30195">
        <w:t xml:space="preserve"> tissue that </w:t>
      </w:r>
      <w:r w:rsidRPr="00B30195">
        <w:lastRenderedPageBreak/>
        <w:t xml:space="preserve">covers other structures </w:t>
      </w:r>
      <w:r>
        <w:t>with</w:t>
      </w:r>
      <w:r w:rsidRPr="00B30195">
        <w:t>in the system</w:t>
      </w:r>
      <w:r>
        <w:t>.</w:t>
      </w:r>
      <w:r>
        <w:rPr>
          <w:rStyle w:val="FootnoteReference"/>
        </w:rPr>
        <w:footnoteReference w:id="58"/>
      </w:r>
      <w:r w:rsidRPr="00B30195">
        <w:t xml:space="preserve"> </w:t>
      </w:r>
      <w:r>
        <w:t>Beneath it, lying</w:t>
      </w:r>
      <w:r w:rsidRPr="00B30195">
        <w:t xml:space="preserve"> structures such as muscles connecting the larynx and </w:t>
      </w:r>
      <w:r>
        <w:t xml:space="preserve">the </w:t>
      </w:r>
      <w:r w:rsidRPr="00B30195">
        <w:t>hyoid bone</w:t>
      </w:r>
      <w:r w:rsidR="00EA0FB8">
        <w:fldChar w:fldCharType="begin"/>
      </w:r>
      <w:r w:rsidR="00EA0FB8">
        <w:instrText xml:space="preserve"> XE "</w:instrText>
      </w:r>
      <w:r w:rsidR="00EA0FB8" w:rsidRPr="00CE1BD4">
        <w:instrText>Hyoid bone</w:instrText>
      </w:r>
      <w:r w:rsidR="00EA0FB8">
        <w:instrText xml:space="preserve">" </w:instrText>
      </w:r>
      <w:r w:rsidR="00EA0FB8">
        <w:fldChar w:fldCharType="end"/>
      </w:r>
      <w:r w:rsidRPr="00B30195">
        <w:t xml:space="preserve"> to the sternum. Another reference to the muscular carpet</w:t>
      </w:r>
      <w:r w:rsidR="00A35BE9">
        <w:fldChar w:fldCharType="begin"/>
      </w:r>
      <w:r w:rsidR="00A35BE9">
        <w:instrText xml:space="preserve"> XE "</w:instrText>
      </w:r>
      <w:r w:rsidR="00A35BE9" w:rsidRPr="00A55C82">
        <w:instrText>Muscular carpet</w:instrText>
      </w:r>
      <w:r w:rsidR="00A35BE9">
        <w:instrText xml:space="preserve">" </w:instrText>
      </w:r>
      <w:r w:rsidR="00A35BE9">
        <w:fldChar w:fldCharType="end"/>
      </w:r>
      <w:r>
        <w:t>, which is essential to phonation and modulation of voice,</w:t>
      </w:r>
      <w:r w:rsidRPr="00B30195">
        <w:t xml:space="preserve"> can be found in </w:t>
      </w:r>
      <w:r w:rsidRPr="00B30195">
        <w:rPr>
          <w:i/>
        </w:rPr>
        <w:t>On Dissection of Muscles</w:t>
      </w:r>
      <w:r>
        <w:t>. There,</w:t>
      </w:r>
      <w:r w:rsidRPr="00B30195">
        <w:t xml:space="preserve"> the muscle is named by Galen and said to be tense when “cynic spasms” occur.</w:t>
      </w:r>
      <w:r w:rsidRPr="00B30195">
        <w:rPr>
          <w:vertAlign w:val="superscript"/>
        </w:rPr>
        <w:footnoteReference w:id="59"/>
      </w:r>
      <w:r>
        <w:t xml:space="preserve"> </w:t>
      </w:r>
      <w:r w:rsidRPr="00B30195">
        <w:t xml:space="preserve">This condition can affect voice production by </w:t>
      </w:r>
      <w:r>
        <w:t>the spread of the spasms</w:t>
      </w:r>
      <w:r w:rsidRPr="00B30195">
        <w:t xml:space="preserve"> to the larynx and pharynx, causing breathing difficulties and articulation problems.</w:t>
      </w:r>
      <w:r>
        <w:rPr>
          <w:rStyle w:val="FootnoteReference"/>
        </w:rPr>
        <w:footnoteReference w:id="60"/>
      </w:r>
      <w:r w:rsidRPr="00E062E3">
        <w:t xml:space="preserve"> </w:t>
      </w:r>
      <w:r w:rsidRPr="00B30195">
        <w:t>The “Cynic spasms” might correspond to the condition we call today “</w:t>
      </w:r>
      <w:proofErr w:type="spellStart"/>
      <w:r w:rsidRPr="00B30195">
        <w:t>risus</w:t>
      </w:r>
      <w:proofErr w:type="spellEnd"/>
      <w:r w:rsidRPr="00B30195">
        <w:t xml:space="preserve"> sardonicus”.</w:t>
      </w:r>
      <w:r>
        <w:rPr>
          <w:rStyle w:val="FootnoteReference"/>
        </w:rPr>
        <w:footnoteReference w:id="61"/>
      </w:r>
      <w:r>
        <w:rPr>
          <w:rFonts w:hint="cs"/>
          <w:rtl/>
          <w:lang w:bidi="he-IL"/>
        </w:rPr>
        <w:t xml:space="preserve"> </w:t>
      </w:r>
      <w:r>
        <w:rPr>
          <w:lang w:bidi="he-IL"/>
        </w:rPr>
        <w:t>Besides the muscular carpet</w:t>
      </w:r>
      <w:r w:rsidR="00A35BE9">
        <w:rPr>
          <w:lang w:bidi="he-IL"/>
        </w:rPr>
        <w:fldChar w:fldCharType="begin"/>
      </w:r>
      <w:r w:rsidR="00A35BE9">
        <w:instrText xml:space="preserve"> XE "</w:instrText>
      </w:r>
      <w:r w:rsidR="00A35BE9" w:rsidRPr="00A55C82">
        <w:instrText>Muscular carpet</w:instrText>
      </w:r>
      <w:r w:rsidR="00A35BE9">
        <w:instrText xml:space="preserve">" </w:instrText>
      </w:r>
      <w:r w:rsidR="00A35BE9">
        <w:rPr>
          <w:lang w:bidi="he-IL"/>
        </w:rPr>
        <w:fldChar w:fldCharType="end"/>
      </w:r>
      <w:r>
        <w:rPr>
          <w:lang w:bidi="he-IL"/>
        </w:rPr>
        <w:t>, various fasciae</w:t>
      </w:r>
      <w:r w:rsidR="00EA0FB8">
        <w:rPr>
          <w:lang w:bidi="he-IL"/>
        </w:rPr>
        <w:fldChar w:fldCharType="begin"/>
      </w:r>
      <w:r w:rsidR="00EA0FB8">
        <w:instrText xml:space="preserve"> XE "</w:instrText>
      </w:r>
      <w:r w:rsidR="00EA0FB8" w:rsidRPr="00952201">
        <w:rPr>
          <w:rFonts w:asciiTheme="majorBidi" w:hAnsiTheme="majorBidi" w:cstheme="majorBidi"/>
        </w:rPr>
        <w:instrText>Fasciae</w:instrText>
      </w:r>
      <w:r w:rsidR="00EA0FB8">
        <w:instrText xml:space="preserve">" </w:instrText>
      </w:r>
      <w:r w:rsidR="00EA0FB8">
        <w:rPr>
          <w:lang w:bidi="he-IL"/>
        </w:rPr>
        <w:fldChar w:fldCharType="end"/>
      </w:r>
      <w:r>
        <w:rPr>
          <w:lang w:bidi="he-IL"/>
        </w:rPr>
        <w:t xml:space="preserve"> protect the organs of the phonatory system.</w:t>
      </w:r>
      <w:r>
        <w:rPr>
          <w:rStyle w:val="FootnoteReference"/>
          <w:lang w:bidi="he-IL"/>
        </w:rPr>
        <w:footnoteReference w:id="62"/>
      </w:r>
      <w:r>
        <w:rPr>
          <w:lang w:bidi="he-IL"/>
        </w:rPr>
        <w:t xml:space="preserve"> Galen notes that other anatomists have inadvertently destroyed the stylohyoid muscles</w:t>
      </w:r>
      <w:r w:rsidR="00EA0FB8">
        <w:rPr>
          <w:lang w:bidi="he-IL"/>
        </w:rPr>
        <w:fldChar w:fldCharType="begin"/>
      </w:r>
      <w:r w:rsidR="00EA0FB8">
        <w:instrText xml:space="preserve"> XE "</w:instrText>
      </w:r>
      <w:r w:rsidR="00EA0FB8" w:rsidRPr="005E0924">
        <w:rPr>
          <w:rFonts w:asciiTheme="majorBidi" w:hAnsiTheme="majorBidi" w:cstheme="majorBidi"/>
          <w:kern w:val="0"/>
          <w14:ligatures w14:val="none"/>
        </w:rPr>
        <w:instrText>Stylohyoid muscle</w:instrText>
      </w:r>
      <w:r w:rsidR="00EA0FB8">
        <w:instrText xml:space="preserve">" </w:instrText>
      </w:r>
      <w:r w:rsidR="00EA0FB8">
        <w:rPr>
          <w:lang w:bidi="he-IL"/>
        </w:rPr>
        <w:fldChar w:fldCharType="end"/>
      </w:r>
      <w:r>
        <w:rPr>
          <w:lang w:bidi="he-IL"/>
        </w:rPr>
        <w:t xml:space="preserve"> while attempting to separate structures in the larynx area from the fasciae</w:t>
      </w:r>
      <w:r w:rsidR="00EA0FB8">
        <w:rPr>
          <w:lang w:bidi="he-IL"/>
        </w:rPr>
        <w:fldChar w:fldCharType="begin"/>
      </w:r>
      <w:r w:rsidR="00EA0FB8">
        <w:instrText xml:space="preserve"> XE "</w:instrText>
      </w:r>
      <w:r w:rsidR="00EA0FB8" w:rsidRPr="00952201">
        <w:rPr>
          <w:rFonts w:asciiTheme="majorBidi" w:hAnsiTheme="majorBidi" w:cstheme="majorBidi"/>
        </w:rPr>
        <w:instrText>Fasciae</w:instrText>
      </w:r>
      <w:r w:rsidR="00EA0FB8">
        <w:instrText xml:space="preserve">" </w:instrText>
      </w:r>
      <w:r w:rsidR="00EA0FB8">
        <w:rPr>
          <w:lang w:bidi="he-IL"/>
        </w:rPr>
        <w:fldChar w:fldCharType="end"/>
      </w:r>
      <w:r>
        <w:rPr>
          <w:lang w:bidi="he-IL"/>
        </w:rPr>
        <w:t>.</w:t>
      </w:r>
      <w:r>
        <w:rPr>
          <w:rStyle w:val="FootnoteReference"/>
          <w:lang w:bidi="he-IL"/>
        </w:rPr>
        <w:footnoteReference w:id="63"/>
      </w:r>
      <w:r>
        <w:rPr>
          <w:lang w:bidi="he-IL"/>
        </w:rPr>
        <w:t xml:space="preserve"> </w:t>
      </w:r>
    </w:p>
    <w:p w14:paraId="5ED2C687" w14:textId="03709C12" w:rsidR="00152657" w:rsidRDefault="00152657" w:rsidP="00152657">
      <w:pPr>
        <w:spacing w:before="100" w:beforeAutospacing="1" w:after="100" w:afterAutospacing="1"/>
        <w:rPr>
          <w:rFonts w:asciiTheme="majorBidi" w:hAnsiTheme="majorBidi" w:cstheme="majorBidi"/>
        </w:rPr>
      </w:pPr>
      <w:r>
        <w:rPr>
          <w:lang w:bidi="he-IL"/>
        </w:rPr>
        <w:t>Beneath these muscular and Fascial coverings lies another kind of envelope: the continuous mucous membrane</w:t>
      </w:r>
      <w:r w:rsidR="00A35BE9">
        <w:rPr>
          <w:lang w:bidi="he-IL"/>
        </w:rPr>
        <w:fldChar w:fldCharType="begin"/>
      </w:r>
      <w:r w:rsidR="00A35BE9">
        <w:instrText xml:space="preserve"> XE "</w:instrText>
      </w:r>
      <w:r w:rsidR="00A35BE9" w:rsidRPr="00FA60B0">
        <w:instrText>Mucous membrane</w:instrText>
      </w:r>
      <w:r w:rsidR="00A35BE9">
        <w:instrText xml:space="preserve">" </w:instrText>
      </w:r>
      <w:r w:rsidR="00A35BE9">
        <w:rPr>
          <w:lang w:bidi="he-IL"/>
        </w:rPr>
        <w:fldChar w:fldCharType="end"/>
      </w:r>
      <w:r>
        <w:rPr>
          <w:lang w:bidi="he-IL"/>
        </w:rPr>
        <w:t xml:space="preserve">. </w:t>
      </w:r>
      <w:r w:rsidRPr="00B30195">
        <w:t>A significant observation by Galen is the continuous mucous membrane</w:t>
      </w:r>
      <w:r w:rsidR="00A35BE9">
        <w:fldChar w:fldCharType="begin"/>
      </w:r>
      <w:r w:rsidR="00A35BE9">
        <w:instrText xml:space="preserve"> XE "</w:instrText>
      </w:r>
      <w:r w:rsidR="00A35BE9" w:rsidRPr="00FA60B0">
        <w:instrText>Mucous membrane</w:instrText>
      </w:r>
      <w:r w:rsidR="00A35BE9">
        <w:instrText xml:space="preserve">" </w:instrText>
      </w:r>
      <w:r w:rsidR="00A35BE9">
        <w:fldChar w:fldCharType="end"/>
      </w:r>
      <w:r w:rsidRPr="00B30195">
        <w:t xml:space="preserve"> lining </w:t>
      </w:r>
      <w:r>
        <w:t>that extends</w:t>
      </w:r>
      <w:r w:rsidRPr="00B30195">
        <w:t xml:space="preserve"> from the oral cavity to the pharynx, </w:t>
      </w:r>
      <w:r>
        <w:t>descends</w:t>
      </w:r>
      <w:r w:rsidRPr="00B30195">
        <w:t xml:space="preserve"> to the lung through the larynx and trachea</w:t>
      </w:r>
      <w:r w:rsidR="00071669">
        <w:fldChar w:fldCharType="begin"/>
      </w:r>
      <w:r w:rsidR="00071669">
        <w:instrText xml:space="preserve"> XE "</w:instrText>
      </w:r>
      <w:r w:rsidR="00071669" w:rsidRPr="00CD105F">
        <w:instrText>Trachea</w:instrText>
      </w:r>
      <w:r w:rsidR="00071669">
        <w:instrText xml:space="preserve">" </w:instrText>
      </w:r>
      <w:r w:rsidR="00071669">
        <w:fldChar w:fldCharType="end"/>
      </w:r>
      <w:r w:rsidRPr="00B30195">
        <w:t>, and to the stomach via the oesophagus</w:t>
      </w:r>
      <w:r>
        <w:t>.</w:t>
      </w:r>
      <w:r>
        <w:rPr>
          <w:rStyle w:val="FootnoteReference"/>
        </w:rPr>
        <w:footnoteReference w:id="64"/>
      </w:r>
      <w:r>
        <w:t xml:space="preserve"> </w:t>
      </w:r>
      <w:r w:rsidRPr="00C026CB">
        <w:rPr>
          <w:rFonts w:asciiTheme="majorBidi" w:hAnsiTheme="majorBidi" w:cstheme="majorBidi"/>
        </w:rPr>
        <w:t>This observation of continuity in the mucosal lining demonstrates Galen's ability to trace anatomical connections across different regions of the body.</w:t>
      </w:r>
      <w:r>
        <w:rPr>
          <w:rFonts w:asciiTheme="majorBidi" w:hAnsiTheme="majorBidi" w:cstheme="majorBidi"/>
        </w:rPr>
        <w:t xml:space="preserve"> </w:t>
      </w:r>
      <w:r w:rsidRPr="00C026CB">
        <w:rPr>
          <w:rFonts w:asciiTheme="majorBidi" w:hAnsiTheme="majorBidi" w:cstheme="majorBidi"/>
        </w:rPr>
        <w:t>Galen's observations extend to the specific regions of this mucous lining. He notes the mucosa of the laryngopharynx, which connects the epiglottis</w:t>
      </w:r>
      <w:r w:rsidR="007776B4">
        <w:rPr>
          <w:rFonts w:asciiTheme="majorBidi" w:hAnsiTheme="majorBidi" w:cstheme="majorBidi"/>
        </w:rPr>
        <w:fldChar w:fldCharType="begin"/>
      </w:r>
      <w:r w:rsidR="007776B4">
        <w:instrText xml:space="preserve"> XE "</w:instrText>
      </w:r>
      <w:r w:rsidR="007776B4" w:rsidRPr="00FE102B">
        <w:instrText>Epiglottis</w:instrText>
      </w:r>
      <w:r w:rsidR="007776B4">
        <w:instrText xml:space="preserve">" </w:instrText>
      </w:r>
      <w:r w:rsidR="007776B4">
        <w:rPr>
          <w:rFonts w:asciiTheme="majorBidi" w:hAnsiTheme="majorBidi" w:cstheme="majorBidi"/>
        </w:rPr>
        <w:fldChar w:fldCharType="end"/>
      </w:r>
      <w:r w:rsidRPr="00C026CB">
        <w:rPr>
          <w:rFonts w:asciiTheme="majorBidi" w:hAnsiTheme="majorBidi" w:cstheme="majorBidi"/>
        </w:rPr>
        <w:t xml:space="preserve"> with the </w:t>
      </w:r>
      <w:r w:rsidRPr="00C026CB">
        <w:rPr>
          <w:rFonts w:asciiTheme="majorBidi" w:hAnsiTheme="majorBidi" w:cstheme="majorBidi"/>
        </w:rPr>
        <w:lastRenderedPageBreak/>
        <w:t>larynx, binding the two together.</w:t>
      </w:r>
      <w:r>
        <w:rPr>
          <w:rStyle w:val="FootnoteReference"/>
          <w:rFonts w:asciiTheme="majorBidi" w:hAnsiTheme="majorBidi" w:cstheme="majorBidi"/>
        </w:rPr>
        <w:footnoteReference w:id="65"/>
      </w:r>
      <w:r w:rsidRPr="00C026CB">
        <w:rPr>
          <w:rFonts w:asciiTheme="majorBidi" w:hAnsiTheme="majorBidi" w:cstheme="majorBidi"/>
        </w:rPr>
        <w:t xml:space="preserve"> The mucosa of the oropharynx, while not directly described, is implied as part of this continuous mucosal lining.</w:t>
      </w:r>
      <w:r>
        <w:rPr>
          <w:rStyle w:val="FootnoteReference"/>
          <w:rFonts w:asciiTheme="majorBidi" w:hAnsiTheme="majorBidi" w:cstheme="majorBidi"/>
        </w:rPr>
        <w:footnoteReference w:id="66"/>
      </w:r>
      <w:r>
        <w:rPr>
          <w:rFonts w:asciiTheme="majorBidi" w:hAnsiTheme="majorBidi" w:cstheme="majorBidi"/>
        </w:rPr>
        <w:t xml:space="preserve"> </w:t>
      </w:r>
    </w:p>
    <w:p w14:paraId="57171996" w14:textId="7E6A3176" w:rsidR="00152657" w:rsidRDefault="00152657" w:rsidP="00152657">
      <w:pPr>
        <w:spacing w:before="100" w:beforeAutospacing="1" w:after="100" w:afterAutospacing="1"/>
      </w:pPr>
      <w:r>
        <w:rPr>
          <w:rFonts w:asciiTheme="majorBidi" w:hAnsiTheme="majorBidi" w:cstheme="majorBidi"/>
        </w:rPr>
        <w:t xml:space="preserve">Another connective membrane mentioned in Galen’s </w:t>
      </w:r>
      <w:r w:rsidRPr="002E39EF">
        <w:rPr>
          <w:rFonts w:asciiTheme="majorBidi" w:hAnsiTheme="majorBidi" w:cstheme="majorBidi"/>
        </w:rPr>
        <w:t>detailed examination</w:t>
      </w:r>
      <w:r>
        <w:rPr>
          <w:rFonts w:asciiTheme="majorBidi" w:hAnsiTheme="majorBidi" w:cstheme="majorBidi"/>
        </w:rPr>
        <w:t xml:space="preserve"> is the thyrohyoid membrane</w:t>
      </w:r>
      <w:r w:rsidR="00A35BE9">
        <w:rPr>
          <w:rFonts w:asciiTheme="majorBidi" w:hAnsiTheme="majorBidi" w:cstheme="majorBidi"/>
        </w:rPr>
        <w:fldChar w:fldCharType="begin"/>
      </w:r>
      <w:r w:rsidR="00A35BE9">
        <w:instrText xml:space="preserve"> XE "</w:instrText>
      </w:r>
      <w:r w:rsidR="00A35BE9" w:rsidRPr="0036177E">
        <w:instrText>Thyrohyoid membrane</w:instrText>
      </w:r>
      <w:r w:rsidR="00A35BE9">
        <w:instrText xml:space="preserve">" </w:instrText>
      </w:r>
      <w:r w:rsidR="00A35BE9">
        <w:rPr>
          <w:rFonts w:asciiTheme="majorBidi" w:hAnsiTheme="majorBidi" w:cstheme="majorBidi"/>
        </w:rPr>
        <w:fldChar w:fldCharType="end"/>
      </w:r>
      <w:r>
        <w:rPr>
          <w:rFonts w:asciiTheme="majorBidi" w:hAnsiTheme="majorBidi" w:cstheme="majorBidi"/>
        </w:rPr>
        <w:t>.</w:t>
      </w:r>
      <w:r w:rsidRPr="002E39EF">
        <w:rPr>
          <w:rFonts w:asciiTheme="majorBidi" w:hAnsiTheme="majorBidi" w:cstheme="majorBidi"/>
        </w:rPr>
        <w:t xml:space="preserve"> Galen </w:t>
      </w:r>
      <w:r w:rsidR="00133F9E">
        <w:rPr>
          <w:rFonts w:asciiTheme="majorBidi" w:hAnsiTheme="majorBidi" w:cstheme="majorBidi"/>
          <w:kern w:val="0"/>
          <w14:ligatures w14:val="none"/>
        </w:rPr>
        <w:t>states that the same type of membrane that composes the continuous mucous membrane</w:t>
      </w:r>
      <w:r w:rsidR="003D244E">
        <w:rPr>
          <w:rFonts w:asciiTheme="majorBidi" w:hAnsiTheme="majorBidi" w:cstheme="majorBidi"/>
          <w:kern w:val="0"/>
          <w14:ligatures w14:val="none"/>
        </w:rPr>
        <w:t xml:space="preserve"> </w:t>
      </w:r>
      <w:r w:rsidR="00133F9E">
        <w:rPr>
          <w:rFonts w:asciiTheme="majorBidi" w:hAnsiTheme="majorBidi" w:cstheme="majorBidi"/>
          <w:kern w:val="0"/>
          <w14:ligatures w14:val="none"/>
        </w:rPr>
        <w:fldChar w:fldCharType="begin"/>
      </w:r>
      <w:r w:rsidR="00133F9E">
        <w:rPr>
          <w:kern w:val="0"/>
          <w14:ligatures w14:val="none"/>
        </w:rPr>
        <w:instrText xml:space="preserve"> XE "Mucous membrane" </w:instrText>
      </w:r>
      <w:r w:rsidR="00133F9E">
        <w:rPr>
          <w:rFonts w:asciiTheme="majorBidi" w:hAnsiTheme="majorBidi" w:cstheme="majorBidi"/>
          <w:kern w:val="0"/>
          <w14:ligatures w14:val="none"/>
        </w:rPr>
        <w:fldChar w:fldCharType="end"/>
      </w:r>
      <w:r w:rsidR="00133F9E">
        <w:rPr>
          <w:rFonts w:asciiTheme="majorBidi" w:hAnsiTheme="majorBidi" w:cstheme="majorBidi"/>
          <w:kern w:val="0"/>
          <w14:ligatures w14:val="none"/>
        </w:rPr>
        <w:t xml:space="preserve">also serves as the connection between the hyoid bone </w:t>
      </w:r>
      <w:r w:rsidR="00133F9E">
        <w:rPr>
          <w:rFonts w:asciiTheme="majorBidi" w:hAnsiTheme="majorBidi" w:cstheme="majorBidi"/>
          <w:kern w:val="0"/>
          <w14:ligatures w14:val="none"/>
        </w:rPr>
        <w:fldChar w:fldCharType="begin"/>
      </w:r>
      <w:r w:rsidR="00133F9E">
        <w:rPr>
          <w:kern w:val="0"/>
          <w14:ligatures w14:val="none"/>
        </w:rPr>
        <w:instrText xml:space="preserve"> XE "Hyoid bone" </w:instrText>
      </w:r>
      <w:r w:rsidR="00133F9E">
        <w:rPr>
          <w:rFonts w:asciiTheme="majorBidi" w:hAnsiTheme="majorBidi" w:cstheme="majorBidi"/>
          <w:kern w:val="0"/>
          <w14:ligatures w14:val="none"/>
        </w:rPr>
        <w:fldChar w:fldCharType="end"/>
      </w:r>
      <w:r w:rsidR="00133F9E">
        <w:rPr>
          <w:rFonts w:asciiTheme="majorBidi" w:hAnsiTheme="majorBidi" w:cstheme="majorBidi"/>
          <w:kern w:val="0"/>
          <w14:ligatures w14:val="none"/>
        </w:rPr>
        <w:t>and the thyroid cartilage</w:t>
      </w:r>
      <w:r w:rsidR="00133F9E">
        <w:rPr>
          <w:rFonts w:asciiTheme="majorBidi" w:hAnsiTheme="majorBidi" w:cstheme="majorBidi"/>
          <w:kern w:val="0"/>
          <w14:ligatures w14:val="none"/>
        </w:rPr>
        <w:fldChar w:fldCharType="begin"/>
      </w:r>
      <w:r w:rsidR="00133F9E">
        <w:rPr>
          <w:kern w:val="0"/>
          <w14:ligatures w14:val="none"/>
        </w:rPr>
        <w:instrText xml:space="preserve"> XE "</w:instrText>
      </w:r>
      <w:r w:rsidR="00133F9E">
        <w:rPr>
          <w:rFonts w:asciiTheme="majorBidi" w:hAnsiTheme="majorBidi" w:cstheme="majorBidi"/>
          <w:kern w:val="0"/>
          <w14:ligatures w14:val="none"/>
        </w:rPr>
        <w:instrText>Thyroid cartilage</w:instrText>
      </w:r>
      <w:r w:rsidR="00133F9E">
        <w:rPr>
          <w:kern w:val="0"/>
          <w14:ligatures w14:val="none"/>
        </w:rPr>
        <w:instrText xml:space="preserve">" </w:instrText>
      </w:r>
      <w:r w:rsidR="00133F9E">
        <w:rPr>
          <w:rFonts w:asciiTheme="majorBidi" w:hAnsiTheme="majorBidi" w:cstheme="majorBidi"/>
          <w:kern w:val="0"/>
          <w14:ligatures w14:val="none"/>
        </w:rPr>
        <w:fldChar w:fldCharType="end"/>
      </w:r>
      <w:r w:rsidR="00133F9E">
        <w:rPr>
          <w:rFonts w:asciiTheme="majorBidi" w:hAnsiTheme="majorBidi" w:cstheme="majorBidi"/>
          <w:kern w:val="0"/>
          <w14:ligatures w14:val="none"/>
        </w:rPr>
        <w:t>, which is</w:t>
      </w:r>
      <w:r w:rsidRPr="002E39EF">
        <w:rPr>
          <w:rFonts w:asciiTheme="majorBidi" w:hAnsiTheme="majorBidi" w:cstheme="majorBidi"/>
        </w:rPr>
        <w:t xml:space="preserve"> recognised as the </w:t>
      </w:r>
      <w:r>
        <w:rPr>
          <w:rFonts w:asciiTheme="majorBidi" w:hAnsiTheme="majorBidi" w:cstheme="majorBidi"/>
        </w:rPr>
        <w:t>t</w:t>
      </w:r>
      <w:r w:rsidRPr="002E39EF">
        <w:rPr>
          <w:rFonts w:asciiTheme="majorBidi" w:hAnsiTheme="majorBidi" w:cstheme="majorBidi"/>
        </w:rPr>
        <w:t>hyrohyoid membrane</w:t>
      </w:r>
      <w:r w:rsidR="00A35BE9">
        <w:rPr>
          <w:rFonts w:asciiTheme="majorBidi" w:hAnsiTheme="majorBidi" w:cstheme="majorBidi"/>
        </w:rPr>
        <w:fldChar w:fldCharType="begin"/>
      </w:r>
      <w:r w:rsidR="00A35BE9">
        <w:instrText xml:space="preserve"> XE "</w:instrText>
      </w:r>
      <w:r w:rsidR="00A35BE9" w:rsidRPr="0036177E">
        <w:instrText>Thyrohyoid membrane</w:instrText>
      </w:r>
      <w:r w:rsidR="00A35BE9">
        <w:instrText xml:space="preserve">" </w:instrText>
      </w:r>
      <w:r w:rsidR="00A35BE9">
        <w:rPr>
          <w:rFonts w:asciiTheme="majorBidi" w:hAnsiTheme="majorBidi" w:cstheme="majorBidi"/>
        </w:rPr>
        <w:fldChar w:fldCharType="end"/>
      </w:r>
      <w:r w:rsidRPr="002E39EF">
        <w:rPr>
          <w:rFonts w:asciiTheme="majorBidi" w:hAnsiTheme="majorBidi" w:cstheme="majorBidi"/>
        </w:rPr>
        <w:t>.</w:t>
      </w:r>
      <w:r w:rsidRPr="002E39EF">
        <w:rPr>
          <w:rFonts w:asciiTheme="majorBidi" w:hAnsiTheme="majorBidi" w:cstheme="majorBidi"/>
          <w:vertAlign w:val="superscript"/>
        </w:rPr>
        <w:footnoteReference w:id="67"/>
      </w:r>
      <w:r w:rsidRPr="002E39EF">
        <w:rPr>
          <w:rFonts w:asciiTheme="majorBidi" w:hAnsiTheme="majorBidi" w:cstheme="majorBidi"/>
        </w:rPr>
        <w:t xml:space="preserve"> </w:t>
      </w:r>
      <w:r>
        <w:rPr>
          <w:rFonts w:asciiTheme="majorBidi" w:hAnsiTheme="majorBidi" w:cstheme="majorBidi"/>
        </w:rPr>
        <w:t>This</w:t>
      </w:r>
      <w:r w:rsidRPr="002E39EF">
        <w:rPr>
          <w:rFonts w:asciiTheme="majorBidi" w:hAnsiTheme="majorBidi" w:cstheme="majorBidi"/>
        </w:rPr>
        <w:t xml:space="preserve"> fibrous membrane plays a crucial role in maintaining the structural integrity of the laryngeal complex</w:t>
      </w:r>
      <w:r>
        <w:rPr>
          <w:rFonts w:asciiTheme="majorBidi" w:hAnsiTheme="majorBidi" w:cstheme="majorBidi"/>
        </w:rPr>
        <w:t>;</w:t>
      </w:r>
      <w:r w:rsidRPr="002E39EF">
        <w:rPr>
          <w:rFonts w:asciiTheme="majorBidi" w:hAnsiTheme="majorBidi" w:cstheme="majorBidi"/>
        </w:rPr>
        <w:t xml:space="preserve"> therefore</w:t>
      </w:r>
      <w:r>
        <w:rPr>
          <w:rFonts w:asciiTheme="majorBidi" w:hAnsiTheme="majorBidi" w:cstheme="majorBidi"/>
        </w:rPr>
        <w:t>,</w:t>
      </w:r>
      <w:r w:rsidRPr="002E39EF">
        <w:rPr>
          <w:rFonts w:asciiTheme="majorBidi" w:hAnsiTheme="majorBidi" w:cstheme="majorBidi"/>
        </w:rPr>
        <w:t xml:space="preserve"> its identification is cr</w:t>
      </w:r>
      <w:r>
        <w:rPr>
          <w:rFonts w:asciiTheme="majorBidi" w:hAnsiTheme="majorBidi" w:cstheme="majorBidi"/>
        </w:rPr>
        <w:t>itic</w:t>
      </w:r>
      <w:r w:rsidRPr="002E39EF">
        <w:rPr>
          <w:rFonts w:asciiTheme="majorBidi" w:hAnsiTheme="majorBidi" w:cstheme="majorBidi"/>
        </w:rPr>
        <w:t xml:space="preserve">al </w:t>
      </w:r>
      <w:r w:rsidR="00F31B48">
        <w:rPr>
          <w:rFonts w:asciiTheme="majorBidi" w:hAnsiTheme="majorBidi" w:cstheme="majorBidi"/>
        </w:rPr>
        <w:t>for</w:t>
      </w:r>
      <w:r w:rsidRPr="002E39EF">
        <w:rPr>
          <w:rFonts w:asciiTheme="majorBidi" w:hAnsiTheme="majorBidi" w:cstheme="majorBidi"/>
        </w:rPr>
        <w:t xml:space="preserve"> understanding laryngeal anatomy</w:t>
      </w:r>
      <w:r w:rsidR="00E23384">
        <w:rPr>
          <w:rFonts w:asciiTheme="majorBidi" w:hAnsiTheme="majorBidi" w:cstheme="majorBidi"/>
        </w:rPr>
        <w:t xml:space="preserve"> and the </w:t>
      </w:r>
      <w:r w:rsidR="00F31B48">
        <w:rPr>
          <w:rFonts w:asciiTheme="majorBidi" w:hAnsiTheme="majorBidi" w:cstheme="majorBidi"/>
        </w:rPr>
        <w:t>larynx's</w:t>
      </w:r>
      <w:r w:rsidR="00E23384">
        <w:rPr>
          <w:rFonts w:asciiTheme="majorBidi" w:hAnsiTheme="majorBidi" w:cstheme="majorBidi"/>
        </w:rPr>
        <w:t xml:space="preserve"> </w:t>
      </w:r>
      <w:r w:rsidR="00F31B48">
        <w:rPr>
          <w:rFonts w:asciiTheme="majorBidi" w:hAnsiTheme="majorBidi" w:cstheme="majorBidi"/>
        </w:rPr>
        <w:t>placement</w:t>
      </w:r>
      <w:r w:rsidR="00E23384">
        <w:rPr>
          <w:rFonts w:asciiTheme="majorBidi" w:hAnsiTheme="majorBidi" w:cstheme="majorBidi"/>
        </w:rPr>
        <w:t xml:space="preserve"> within the body</w:t>
      </w:r>
      <w:r w:rsidRPr="002E39EF">
        <w:rPr>
          <w:rFonts w:asciiTheme="majorBidi" w:hAnsiTheme="majorBidi" w:cstheme="majorBidi"/>
        </w:rPr>
        <w:t>.</w:t>
      </w:r>
      <w:r w:rsidRPr="002E39EF">
        <w:rPr>
          <w:rFonts w:asciiTheme="majorBidi" w:hAnsiTheme="majorBidi" w:cstheme="majorBidi"/>
          <w:vertAlign w:val="superscript"/>
        </w:rPr>
        <w:footnoteReference w:id="68"/>
      </w:r>
      <w:r>
        <w:rPr>
          <w:rFonts w:asciiTheme="majorBidi" w:hAnsiTheme="majorBidi" w:cstheme="majorBidi"/>
        </w:rPr>
        <w:t xml:space="preserve"> Another internal connection that completes the framework of the phonatory system is the capsule of the cricothyroid joint</w:t>
      </w:r>
      <w:r w:rsidR="00EA0FB8">
        <w:rPr>
          <w:rFonts w:asciiTheme="majorBidi" w:hAnsiTheme="majorBidi" w:cstheme="majorBidi"/>
        </w:rPr>
        <w:fldChar w:fldCharType="begin"/>
      </w:r>
      <w:r w:rsidR="00EA0FB8">
        <w:instrText xml:space="preserve"> XE "</w:instrText>
      </w:r>
      <w:r w:rsidR="00EA0FB8" w:rsidRPr="00904303">
        <w:rPr>
          <w:rFonts w:asciiTheme="majorBidi" w:hAnsiTheme="majorBidi" w:cstheme="majorBidi"/>
        </w:rPr>
        <w:instrText>Capsule of the cricothyroid joint</w:instrText>
      </w:r>
      <w:r w:rsidR="00EA0FB8">
        <w:instrText xml:space="preserve">" </w:instrText>
      </w:r>
      <w:r w:rsidR="00EA0FB8">
        <w:rPr>
          <w:rFonts w:asciiTheme="majorBidi" w:hAnsiTheme="majorBidi" w:cstheme="majorBidi"/>
        </w:rPr>
        <w:fldChar w:fldCharType="end"/>
      </w:r>
      <w:r>
        <w:rPr>
          <w:rFonts w:asciiTheme="majorBidi" w:hAnsiTheme="majorBidi" w:cstheme="majorBidi"/>
        </w:rPr>
        <w:t xml:space="preserve">. </w:t>
      </w:r>
      <w:r w:rsidRPr="00B30195">
        <w:t>While not directly described</w:t>
      </w:r>
      <w:r>
        <w:t xml:space="preserve"> as a capsule</w:t>
      </w:r>
      <w:r w:rsidRPr="00B30195">
        <w:t xml:space="preserve">, Galen's discussion of the connection between the cricoid and thyroid cartilages implies the existence of the capsule of </w:t>
      </w:r>
      <w:r>
        <w:t xml:space="preserve">the </w:t>
      </w:r>
      <w:r w:rsidRPr="00B30195">
        <w:t>cricothyroid joint</w:t>
      </w:r>
      <w:r w:rsidR="00EA0FB8">
        <w:fldChar w:fldCharType="begin"/>
      </w:r>
      <w:r w:rsidR="00EA0FB8">
        <w:instrText xml:space="preserve"> XE "</w:instrText>
      </w:r>
      <w:r w:rsidR="00EA0FB8" w:rsidRPr="00904303">
        <w:rPr>
          <w:rFonts w:asciiTheme="majorBidi" w:hAnsiTheme="majorBidi" w:cstheme="majorBidi"/>
        </w:rPr>
        <w:instrText>Capsule of the cricothyroid joint</w:instrText>
      </w:r>
      <w:r w:rsidR="00EA0FB8">
        <w:instrText xml:space="preserve">" </w:instrText>
      </w:r>
      <w:r w:rsidR="00EA0FB8">
        <w:fldChar w:fldCharType="end"/>
      </w:r>
      <w:r w:rsidRPr="00B30195">
        <w:t>.</w:t>
      </w:r>
      <w:r>
        <w:rPr>
          <w:rStyle w:val="FootnoteReference"/>
        </w:rPr>
        <w:footnoteReference w:id="69"/>
      </w:r>
      <w:r w:rsidRPr="00B30195">
        <w:t xml:space="preserve"> This capsule is essential for the articulation between these two </w:t>
      </w:r>
      <w:r>
        <w:t>crucial</w:t>
      </w:r>
      <w:r w:rsidRPr="00B30195">
        <w:t xml:space="preserve"> laryngeal cartilages. It is important to note that while identifying the capsule, Galen’s description is r</w:t>
      </w:r>
      <w:r>
        <w:t>elatively</w:t>
      </w:r>
      <w:r w:rsidRPr="00B30195">
        <w:t xml:space="preserve"> </w:t>
      </w:r>
      <w:r>
        <w:t>brief</w:t>
      </w:r>
      <w:r w:rsidRPr="00B30195">
        <w:t>, and for him</w:t>
      </w:r>
      <w:r>
        <w:t>,</w:t>
      </w:r>
      <w:r w:rsidRPr="00B30195">
        <w:t xml:space="preserve"> it is a mere </w:t>
      </w:r>
      <w:r w:rsidRPr="000D06AE">
        <w:rPr>
          <w:rFonts w:ascii="IFAO-Grec Unicode" w:hAnsi="IFAO-Grec Unicode"/>
          <w:lang w:val="el-GR" w:bidi="he-IL"/>
        </w:rPr>
        <w:t>σύνδεσμος</w:t>
      </w:r>
      <w:r>
        <w:rPr>
          <w:lang w:bidi="he-IL"/>
        </w:rPr>
        <w:t xml:space="preserve">, </w:t>
      </w:r>
      <w:r w:rsidRPr="00B30195">
        <w:t xml:space="preserve">a connective tissue </w:t>
      </w:r>
      <w:r>
        <w:t>that</w:t>
      </w:r>
      <w:r w:rsidRPr="00B30195">
        <w:t xml:space="preserve"> </w:t>
      </w:r>
      <w:r>
        <w:t>keeps</w:t>
      </w:r>
      <w:r w:rsidRPr="00B30195">
        <w:t xml:space="preserve"> </w:t>
      </w:r>
      <w:r>
        <w:t>the</w:t>
      </w:r>
      <w:r w:rsidRPr="00B30195">
        <w:t xml:space="preserve"> </w:t>
      </w:r>
      <w:r>
        <w:t xml:space="preserve">structural integrity between two body parts. Those are the structures that form the framework of the phonatory system. Next, power and support structures will be introduced. These are mostly muscles and bones that suspend, stabilise, and move the larynx. </w:t>
      </w:r>
    </w:p>
    <w:p w14:paraId="2C3D6297" w14:textId="77777777" w:rsidR="00152657" w:rsidRDefault="00152657" w:rsidP="00152657">
      <w:pPr>
        <w:pStyle w:val="Heading3"/>
        <w:ind w:firstLine="0"/>
      </w:pPr>
      <w:bookmarkStart w:id="13" w:name="_Toc216709717"/>
      <w:r>
        <w:t>Power and support structures</w:t>
      </w:r>
      <w:bookmarkEnd w:id="13"/>
    </w:p>
    <w:p w14:paraId="49FBFF31" w14:textId="3DE531A9" w:rsidR="00152657" w:rsidRDefault="00152657" w:rsidP="00152657">
      <w:pPr>
        <w:ind w:firstLine="0"/>
        <w:rPr>
          <w:rFonts w:asciiTheme="majorBidi" w:hAnsiTheme="majorBidi" w:cstheme="majorBidi"/>
        </w:rPr>
      </w:pPr>
      <w:r>
        <w:rPr>
          <w:rFonts w:asciiTheme="majorBidi" w:hAnsiTheme="majorBidi" w:cstheme="majorBidi"/>
        </w:rPr>
        <w:t>Among the power and support structures, the hyoid bone</w:t>
      </w:r>
      <w:r w:rsidR="00EA0FB8">
        <w:rPr>
          <w:rFonts w:asciiTheme="majorBidi" w:hAnsiTheme="majorBidi" w:cstheme="majorBidi"/>
        </w:rPr>
        <w:fldChar w:fldCharType="begin"/>
      </w:r>
      <w:r w:rsidR="00EA0FB8">
        <w:instrText xml:space="preserve"> XE "</w:instrText>
      </w:r>
      <w:r w:rsidR="00EA0FB8" w:rsidRPr="00CE1BD4">
        <w:instrText>Hyoid bone</w:instrText>
      </w:r>
      <w:r w:rsidR="00EA0FB8">
        <w:instrText xml:space="preserve">" </w:instrText>
      </w:r>
      <w:r w:rsidR="00EA0FB8">
        <w:rPr>
          <w:rFonts w:asciiTheme="majorBidi" w:hAnsiTheme="majorBidi" w:cstheme="majorBidi"/>
        </w:rPr>
        <w:fldChar w:fldCharType="end"/>
      </w:r>
      <w:r>
        <w:rPr>
          <w:rFonts w:asciiTheme="majorBidi" w:hAnsiTheme="majorBidi" w:cstheme="majorBidi"/>
        </w:rPr>
        <w:t xml:space="preserve"> is a central </w:t>
      </w:r>
      <w:r w:rsidR="00FE0C2F">
        <w:rPr>
          <w:rFonts w:asciiTheme="majorBidi" w:hAnsiTheme="majorBidi" w:cstheme="majorBidi"/>
        </w:rPr>
        <w:t>skeletal</w:t>
      </w:r>
      <w:r>
        <w:rPr>
          <w:rFonts w:asciiTheme="majorBidi" w:hAnsiTheme="majorBidi" w:cstheme="majorBidi"/>
        </w:rPr>
        <w:t xml:space="preserve"> </w:t>
      </w:r>
      <w:r w:rsidR="00FE0C2F">
        <w:rPr>
          <w:rFonts w:asciiTheme="majorBidi" w:hAnsiTheme="majorBidi" w:cstheme="majorBidi"/>
        </w:rPr>
        <w:t>elemen</w:t>
      </w:r>
      <w:r>
        <w:rPr>
          <w:rFonts w:asciiTheme="majorBidi" w:hAnsiTheme="majorBidi" w:cstheme="majorBidi"/>
        </w:rPr>
        <w:t xml:space="preserve">t </w:t>
      </w:r>
      <w:r w:rsidR="00FE0C2F">
        <w:rPr>
          <w:rFonts w:asciiTheme="majorBidi" w:hAnsiTheme="majorBidi" w:cstheme="majorBidi"/>
        </w:rPr>
        <w:t>of</w:t>
      </w:r>
      <w:r>
        <w:rPr>
          <w:rFonts w:asciiTheme="majorBidi" w:hAnsiTheme="majorBidi" w:cstheme="majorBidi"/>
        </w:rPr>
        <w:t xml:space="preserve"> the phonatory system; </w:t>
      </w:r>
      <w:r>
        <w:rPr>
          <w:rFonts w:asciiTheme="majorBidi" w:hAnsiTheme="majorBidi" w:cstheme="majorBidi"/>
          <w:lang w:bidi="he-IL"/>
        </w:rPr>
        <w:t>it</w:t>
      </w:r>
      <w:r>
        <w:rPr>
          <w:rFonts w:asciiTheme="majorBidi" w:hAnsiTheme="majorBidi" w:cstheme="majorBidi"/>
        </w:rPr>
        <w:t xml:space="preserve"> serves as the upper boundary of the larynx, situated just above the thyroid </w:t>
      </w:r>
      <w:r>
        <w:rPr>
          <w:rFonts w:asciiTheme="majorBidi" w:hAnsiTheme="majorBidi" w:cstheme="majorBidi"/>
        </w:rPr>
        <w:lastRenderedPageBreak/>
        <w:t>cartilage</w:t>
      </w:r>
      <w:r w:rsidR="007776B4">
        <w:rPr>
          <w:rFonts w:asciiTheme="majorBidi" w:hAnsiTheme="majorBidi" w:cstheme="majorBidi"/>
        </w:rPr>
        <w:fldChar w:fldCharType="begin"/>
      </w:r>
      <w:r w:rsidR="007776B4">
        <w:instrText xml:space="preserve"> XE "</w:instrText>
      </w:r>
      <w:r w:rsidR="007776B4" w:rsidRPr="00BB739F">
        <w:rPr>
          <w:rFonts w:asciiTheme="majorBidi" w:hAnsiTheme="majorBidi" w:cstheme="majorBidi"/>
        </w:rPr>
        <w:instrText>Thyroid cartilage</w:instrText>
      </w:r>
      <w:r w:rsidR="007776B4">
        <w:instrText xml:space="preserve">" </w:instrText>
      </w:r>
      <w:r w:rsidR="007776B4">
        <w:rPr>
          <w:rFonts w:asciiTheme="majorBidi" w:hAnsiTheme="majorBidi" w:cstheme="majorBidi"/>
        </w:rPr>
        <w:fldChar w:fldCharType="end"/>
      </w:r>
      <w:r>
        <w:rPr>
          <w:rFonts w:asciiTheme="majorBidi" w:hAnsiTheme="majorBidi" w:cstheme="majorBidi"/>
        </w:rPr>
        <w:t xml:space="preserve"> and below the jaw. Numerous muscles are connected to the hyoid bone</w:t>
      </w:r>
      <w:r w:rsidR="00EA0FB8">
        <w:rPr>
          <w:rFonts w:asciiTheme="majorBidi" w:hAnsiTheme="majorBidi" w:cstheme="majorBidi"/>
        </w:rPr>
        <w:fldChar w:fldCharType="begin"/>
      </w:r>
      <w:r w:rsidR="00EA0FB8">
        <w:instrText xml:space="preserve"> XE "</w:instrText>
      </w:r>
      <w:r w:rsidR="00EA0FB8" w:rsidRPr="00CE1BD4">
        <w:instrText>Hyoid bone</w:instrText>
      </w:r>
      <w:r w:rsidR="00EA0FB8">
        <w:instrText xml:space="preserve">" </w:instrText>
      </w:r>
      <w:r w:rsidR="00EA0FB8">
        <w:rPr>
          <w:rFonts w:asciiTheme="majorBidi" w:hAnsiTheme="majorBidi" w:cstheme="majorBidi"/>
        </w:rPr>
        <w:fldChar w:fldCharType="end"/>
      </w:r>
      <w:r>
        <w:rPr>
          <w:rFonts w:asciiTheme="majorBidi" w:hAnsiTheme="majorBidi" w:cstheme="majorBidi"/>
        </w:rPr>
        <w:t>.</w:t>
      </w:r>
      <w:r>
        <w:rPr>
          <w:rStyle w:val="FootnoteReference"/>
          <w:rFonts w:asciiTheme="majorBidi" w:hAnsiTheme="majorBidi" w:cstheme="majorBidi"/>
        </w:rPr>
        <w:footnoteReference w:id="70"/>
      </w:r>
      <w:r>
        <w:rPr>
          <w:rFonts w:asciiTheme="majorBidi" w:hAnsiTheme="majorBidi" w:cstheme="majorBidi"/>
        </w:rPr>
        <w:t xml:space="preserve"> According to Galen, the hyoid bone</w:t>
      </w:r>
      <w:r w:rsidR="00EA0FB8">
        <w:rPr>
          <w:rFonts w:asciiTheme="majorBidi" w:hAnsiTheme="majorBidi" w:cstheme="majorBidi"/>
        </w:rPr>
        <w:fldChar w:fldCharType="begin"/>
      </w:r>
      <w:r w:rsidR="00EA0FB8">
        <w:instrText xml:space="preserve"> XE "</w:instrText>
      </w:r>
      <w:r w:rsidR="00EA0FB8" w:rsidRPr="00CE1BD4">
        <w:instrText>Hyoid bone</w:instrText>
      </w:r>
      <w:r w:rsidR="00EA0FB8">
        <w:instrText xml:space="preserve">" </w:instrText>
      </w:r>
      <w:r w:rsidR="00EA0FB8">
        <w:rPr>
          <w:rFonts w:asciiTheme="majorBidi" w:hAnsiTheme="majorBidi" w:cstheme="majorBidi"/>
        </w:rPr>
        <w:fldChar w:fldCharType="end"/>
      </w:r>
      <w:r>
        <w:rPr>
          <w:rFonts w:asciiTheme="majorBidi" w:hAnsiTheme="majorBidi" w:cstheme="majorBidi"/>
        </w:rPr>
        <w:t xml:space="preserve"> is called by some hyoid (</w:t>
      </w:r>
      <w:proofErr w:type="spellStart"/>
      <w:r w:rsidRPr="006C3849">
        <w:rPr>
          <w:rFonts w:ascii="IFAO-Grec Unicode" w:hAnsi="IFAO-Grec Unicode" w:cstheme="majorBidi"/>
          <w:lang w:val="el-GR"/>
        </w:rPr>
        <w:t>ὑοειδές</w:t>
      </w:r>
      <w:proofErr w:type="spellEnd"/>
      <w:r w:rsidRPr="003B2567">
        <w:rPr>
          <w:rFonts w:asciiTheme="majorBidi" w:hAnsiTheme="majorBidi" w:cstheme="majorBidi"/>
        </w:rPr>
        <w:t>)</w:t>
      </w:r>
      <w:r>
        <w:rPr>
          <w:rFonts w:asciiTheme="majorBidi" w:hAnsiTheme="majorBidi" w:cstheme="majorBidi"/>
        </w:rPr>
        <w:t xml:space="preserve"> because of its resemblance to the letter upsilon (</w:t>
      </w:r>
      <w:r w:rsidRPr="006C3849">
        <w:rPr>
          <w:rFonts w:ascii="IFAO-Grec Unicode" w:hAnsi="IFAO-Grec Unicode" w:cstheme="majorBidi"/>
          <w:lang w:val="el-GR"/>
        </w:rPr>
        <w:t>υ</w:t>
      </w:r>
      <w:r>
        <w:rPr>
          <w:rFonts w:asciiTheme="majorBidi" w:hAnsiTheme="majorBidi" w:cstheme="majorBidi"/>
        </w:rPr>
        <w:t>) and by others lambdoid</w:t>
      </w:r>
      <w:r w:rsidRPr="003B2567">
        <w:rPr>
          <w:rFonts w:asciiTheme="majorBidi" w:hAnsiTheme="majorBidi" w:cstheme="majorBidi"/>
        </w:rPr>
        <w:t xml:space="preserve"> (</w:t>
      </w:r>
      <w:proofErr w:type="spellStart"/>
      <w:r w:rsidRPr="006C3849">
        <w:rPr>
          <w:rFonts w:ascii="IFAO-Grec Unicode" w:hAnsi="IFAO-Grec Unicode" w:cstheme="majorBidi"/>
          <w:lang w:val="el-GR"/>
        </w:rPr>
        <w:t>λαμβδοειδές</w:t>
      </w:r>
      <w:proofErr w:type="spellEnd"/>
      <w:r w:rsidRPr="00DC7D1C">
        <w:rPr>
          <w:rFonts w:asciiTheme="majorBidi" w:hAnsiTheme="majorBidi" w:cstheme="majorBidi"/>
        </w:rPr>
        <w:t>)</w:t>
      </w:r>
      <w:r>
        <w:rPr>
          <w:rFonts w:asciiTheme="majorBidi" w:hAnsiTheme="majorBidi" w:cstheme="majorBidi"/>
        </w:rPr>
        <w:t>, since it resembles the letter lambda (</w:t>
      </w:r>
      <w:r w:rsidRPr="006C3849">
        <w:rPr>
          <w:rFonts w:ascii="IFAO-Grec Unicode" w:hAnsi="IFAO-Grec Unicode" w:cstheme="majorBidi"/>
          <w:lang w:val="el-GR" w:bidi="he-IL"/>
        </w:rPr>
        <w:t>Λ</w:t>
      </w:r>
      <w:r>
        <w:rPr>
          <w:rFonts w:asciiTheme="majorBidi" w:hAnsiTheme="majorBidi" w:cstheme="majorBidi"/>
          <w:lang w:bidi="he-IL"/>
        </w:rPr>
        <w:t>).</w:t>
      </w:r>
      <w:r w:rsidRPr="00B05761">
        <w:rPr>
          <w:rStyle w:val="FootnoteReference"/>
          <w:rFonts w:asciiTheme="majorBidi" w:hAnsiTheme="majorBidi" w:cstheme="majorBidi"/>
          <w:lang w:bidi="he-IL"/>
        </w:rPr>
        <w:t xml:space="preserve"> </w:t>
      </w:r>
      <w:r>
        <w:rPr>
          <w:rStyle w:val="FootnoteReference"/>
          <w:rFonts w:asciiTheme="majorBidi" w:hAnsiTheme="majorBidi" w:cstheme="majorBidi"/>
          <w:lang w:bidi="he-IL"/>
        </w:rPr>
        <w:footnoteReference w:id="71"/>
      </w:r>
      <w:r w:rsidRPr="00B05761">
        <w:rPr>
          <w:rFonts w:asciiTheme="majorBidi" w:hAnsiTheme="majorBidi" w:cstheme="majorBidi"/>
          <w:lang w:bidi="he-IL"/>
        </w:rPr>
        <w:t xml:space="preserve"> </w:t>
      </w:r>
      <w:r>
        <w:rPr>
          <w:rFonts w:asciiTheme="majorBidi" w:hAnsiTheme="majorBidi" w:cstheme="majorBidi"/>
          <w:lang w:bidi="he-IL"/>
        </w:rPr>
        <w:t>Galen seems to prefer the name “hyoid” in his writings.</w:t>
      </w:r>
      <w:r>
        <w:rPr>
          <w:rStyle w:val="FootnoteReference"/>
          <w:rFonts w:asciiTheme="majorBidi" w:hAnsiTheme="majorBidi" w:cstheme="majorBidi"/>
          <w:lang w:bidi="he-IL"/>
        </w:rPr>
        <w:footnoteReference w:id="72"/>
      </w:r>
      <w:r>
        <w:rPr>
          <w:rFonts w:asciiTheme="majorBidi" w:hAnsiTheme="majorBidi" w:cstheme="majorBidi"/>
          <w:lang w:bidi="he-IL"/>
        </w:rPr>
        <w:t xml:space="preserve"> </w:t>
      </w:r>
      <w:r>
        <w:rPr>
          <w:rFonts w:asciiTheme="majorBidi" w:hAnsiTheme="majorBidi" w:cstheme="majorBidi"/>
        </w:rPr>
        <w:t>Three pairs of muscles are connected to its lesser cornua, described by Galen as “thin and lean as the edges of a stylus” (</w:t>
      </w:r>
      <w:proofErr w:type="spellStart"/>
      <w:r w:rsidRPr="00045018">
        <w:rPr>
          <w:rFonts w:ascii="IFAO-Grec Unicode" w:hAnsi="IFAO-Grec Unicode" w:cstheme="majorBidi"/>
        </w:rPr>
        <w:t>λε</w:t>
      </w:r>
      <w:proofErr w:type="spellEnd"/>
      <w:r w:rsidRPr="00045018">
        <w:rPr>
          <w:rFonts w:ascii="IFAO-Grec Unicode" w:hAnsi="IFAO-Grec Unicode" w:cstheme="majorBidi"/>
        </w:rPr>
        <w:t>π</w:t>
      </w:r>
      <w:proofErr w:type="spellStart"/>
      <w:r w:rsidRPr="00045018">
        <w:rPr>
          <w:rFonts w:ascii="IFAO-Grec Unicode" w:hAnsi="IFAO-Grec Unicode" w:cstheme="majorBidi"/>
        </w:rPr>
        <w:t>τῶν</w:t>
      </w:r>
      <w:proofErr w:type="spellEnd"/>
      <w:r w:rsidRPr="00045018">
        <w:rPr>
          <w:rFonts w:ascii="IFAO-Grec Unicode" w:hAnsi="IFAO-Grec Unicode" w:cstheme="majorBidi"/>
        </w:rPr>
        <w:t xml:space="preserve"> </w:t>
      </w:r>
      <w:proofErr w:type="spellStart"/>
      <w:r w:rsidRPr="00045018">
        <w:rPr>
          <w:rFonts w:ascii="IFAO-Grec Unicode" w:hAnsi="IFAO-Grec Unicode" w:cstheme="majorBidi"/>
        </w:rPr>
        <w:t>τε</w:t>
      </w:r>
      <w:proofErr w:type="spellEnd"/>
      <w:r w:rsidRPr="00045018">
        <w:rPr>
          <w:rFonts w:ascii="IFAO-Grec Unicode" w:hAnsi="IFAO-Grec Unicode" w:cstheme="majorBidi"/>
        </w:rPr>
        <w:t xml:space="preserve"> καὶ </w:t>
      </w:r>
      <w:proofErr w:type="spellStart"/>
      <w:r w:rsidRPr="00045018">
        <w:rPr>
          <w:rFonts w:ascii="IFAO-Grec Unicode" w:hAnsi="IFAO-Grec Unicode" w:cstheme="majorBidi"/>
        </w:rPr>
        <w:t>ἰσχνῶν</w:t>
      </w:r>
      <w:proofErr w:type="spellEnd"/>
      <w:r w:rsidRPr="00045018">
        <w:rPr>
          <w:rFonts w:ascii="IFAO-Grec Unicode" w:hAnsi="IFAO-Grec Unicode" w:cstheme="majorBidi"/>
        </w:rPr>
        <w:t xml:space="preserve">, </w:t>
      </w:r>
      <w:proofErr w:type="spellStart"/>
      <w:r w:rsidRPr="00045018">
        <w:rPr>
          <w:rFonts w:ascii="IFAO-Grec Unicode" w:hAnsi="IFAO-Grec Unicode" w:cstheme="majorBidi"/>
        </w:rPr>
        <w:t>ὡς</w:t>
      </w:r>
      <w:proofErr w:type="spellEnd"/>
      <w:r w:rsidRPr="00045018">
        <w:rPr>
          <w:rFonts w:ascii="IFAO-Grec Unicode" w:hAnsi="IFAO-Grec Unicode" w:cstheme="majorBidi"/>
        </w:rPr>
        <w:t xml:space="preserve"> </w:t>
      </w:r>
      <w:proofErr w:type="spellStart"/>
      <w:r w:rsidRPr="00045018">
        <w:rPr>
          <w:rFonts w:ascii="IFAO-Grec Unicode" w:hAnsi="IFAO-Grec Unicode" w:cstheme="majorBidi"/>
        </w:rPr>
        <w:t>γρ</w:t>
      </w:r>
      <w:proofErr w:type="spellEnd"/>
      <w:r w:rsidRPr="00045018">
        <w:rPr>
          <w:rFonts w:ascii="IFAO-Grec Unicode" w:hAnsi="IFAO-Grec Unicode" w:cstheme="majorBidi"/>
        </w:rPr>
        <w:t>α</w:t>
      </w:r>
      <w:proofErr w:type="spellStart"/>
      <w:r w:rsidRPr="00045018">
        <w:rPr>
          <w:rFonts w:ascii="IFAO-Grec Unicode" w:hAnsi="IFAO-Grec Unicode" w:cstheme="majorBidi"/>
        </w:rPr>
        <w:t>φείου</w:t>
      </w:r>
      <w:proofErr w:type="spellEnd"/>
      <w:r w:rsidRPr="00045018">
        <w:rPr>
          <w:rFonts w:ascii="IFAO-Grec Unicode" w:hAnsi="IFAO-Grec Unicode" w:cstheme="majorBidi"/>
        </w:rPr>
        <w:t xml:space="preserve"> π</w:t>
      </w:r>
      <w:proofErr w:type="spellStart"/>
      <w:r w:rsidRPr="00045018">
        <w:rPr>
          <w:rFonts w:ascii="IFAO-Grec Unicode" w:hAnsi="IFAO-Grec Unicode" w:cstheme="majorBidi"/>
        </w:rPr>
        <w:t>εράτων</w:t>
      </w:r>
      <w:proofErr w:type="spellEnd"/>
      <w:r>
        <w:rPr>
          <w:rFonts w:asciiTheme="majorBidi" w:hAnsiTheme="majorBidi" w:cstheme="majorBidi"/>
        </w:rPr>
        <w:t>).</w:t>
      </w:r>
      <w:r>
        <w:rPr>
          <w:rStyle w:val="FootnoteReference"/>
          <w:rFonts w:asciiTheme="majorBidi" w:hAnsiTheme="majorBidi" w:cstheme="majorBidi"/>
        </w:rPr>
        <w:footnoteReference w:id="73"/>
      </w:r>
      <w:r>
        <w:rPr>
          <w:rFonts w:asciiTheme="majorBidi" w:hAnsiTheme="majorBidi" w:cstheme="majorBidi"/>
          <w:lang w:bidi="he-IL"/>
        </w:rPr>
        <w:t xml:space="preserve"> The</w:t>
      </w:r>
      <w:r w:rsidR="00B26E23">
        <w:rPr>
          <w:rFonts w:asciiTheme="majorBidi" w:hAnsiTheme="majorBidi" w:cstheme="majorBidi"/>
          <w:lang w:bidi="he-IL"/>
        </w:rPr>
        <w:t xml:space="preserve"> first pair are the</w:t>
      </w:r>
      <w:r>
        <w:rPr>
          <w:rFonts w:asciiTheme="majorBidi" w:hAnsiTheme="majorBidi" w:cstheme="majorBidi"/>
          <w:lang w:bidi="he-IL"/>
        </w:rPr>
        <w:t xml:space="preserve"> omohyoid muscles</w:t>
      </w:r>
      <w:r w:rsidR="00EA0FB8">
        <w:rPr>
          <w:rFonts w:asciiTheme="majorBidi" w:hAnsiTheme="majorBidi" w:cstheme="majorBidi"/>
          <w:lang w:bidi="he-IL"/>
        </w:rPr>
        <w:fldChar w:fldCharType="begin"/>
      </w:r>
      <w:r w:rsidR="00EA0FB8">
        <w:instrText xml:space="preserve"> XE "</w:instrText>
      </w:r>
      <w:r w:rsidR="00EA0FB8" w:rsidRPr="00557F50">
        <w:instrText>Omohyoid muscle</w:instrText>
      </w:r>
      <w:r w:rsidR="00EA0FB8">
        <w:instrText xml:space="preserve">" </w:instrText>
      </w:r>
      <w:r w:rsidR="00EA0FB8">
        <w:rPr>
          <w:rFonts w:asciiTheme="majorBidi" w:hAnsiTheme="majorBidi" w:cstheme="majorBidi"/>
          <w:lang w:bidi="he-IL"/>
        </w:rPr>
        <w:fldChar w:fldCharType="end"/>
      </w:r>
      <w:r w:rsidR="00045018">
        <w:rPr>
          <w:rFonts w:asciiTheme="majorBidi" w:hAnsiTheme="majorBidi" w:cstheme="majorBidi"/>
          <w:lang w:bidi="he-IL"/>
        </w:rPr>
        <w:t>,</w:t>
      </w:r>
      <w:r>
        <w:rPr>
          <w:rFonts w:asciiTheme="majorBidi" w:hAnsiTheme="majorBidi" w:cstheme="majorBidi"/>
          <w:lang w:bidi="he-IL"/>
        </w:rPr>
        <w:t xml:space="preserve"> </w:t>
      </w:r>
      <w:r w:rsidR="00B26E23">
        <w:rPr>
          <w:rFonts w:asciiTheme="majorBidi" w:hAnsiTheme="majorBidi" w:cstheme="majorBidi"/>
          <w:lang w:bidi="he-IL"/>
        </w:rPr>
        <w:t xml:space="preserve">which </w:t>
      </w:r>
      <w:r>
        <w:rPr>
          <w:rFonts w:asciiTheme="majorBidi" w:hAnsiTheme="majorBidi" w:cstheme="majorBidi"/>
          <w:lang w:bidi="he-IL"/>
        </w:rPr>
        <w:t xml:space="preserve">are long and narrow. They draw the scapulae </w:t>
      </w:r>
      <w:r>
        <w:rPr>
          <w:rFonts w:asciiTheme="majorBidi" w:hAnsiTheme="majorBidi" w:cstheme="majorBidi"/>
        </w:rPr>
        <w:t>forward to the front of the neck.</w:t>
      </w:r>
      <w:r>
        <w:rPr>
          <w:rStyle w:val="FootnoteReference"/>
          <w:rFonts w:asciiTheme="majorBidi" w:hAnsiTheme="majorBidi" w:cstheme="majorBidi"/>
        </w:rPr>
        <w:footnoteReference w:id="74"/>
      </w:r>
      <w:r>
        <w:rPr>
          <w:rFonts w:asciiTheme="majorBidi" w:hAnsiTheme="majorBidi" w:cstheme="majorBidi"/>
        </w:rPr>
        <w:t xml:space="preserve"> </w:t>
      </w:r>
      <w:r w:rsidRPr="00191EC2">
        <w:rPr>
          <w:rFonts w:asciiTheme="majorBidi" w:hAnsiTheme="majorBidi" w:cstheme="majorBidi"/>
        </w:rPr>
        <w:t>Galen notes the presence of a muscle on each side, emphasising their nature as paired organs.</w:t>
      </w:r>
      <w:r>
        <w:rPr>
          <w:rStyle w:val="FootnoteReference"/>
          <w:rFonts w:asciiTheme="majorBidi" w:hAnsiTheme="majorBidi" w:cstheme="majorBidi"/>
        </w:rPr>
        <w:footnoteReference w:id="75"/>
      </w:r>
      <w:r>
        <w:rPr>
          <w:rFonts w:asciiTheme="majorBidi" w:hAnsiTheme="majorBidi" w:cstheme="majorBidi"/>
        </w:rPr>
        <w:t xml:space="preserve"> Another pair is the geniohyoid</w:t>
      </w:r>
      <w:r w:rsidR="00733BF1">
        <w:rPr>
          <w:rFonts w:asciiTheme="majorBidi" w:hAnsiTheme="majorBidi" w:cstheme="majorBidi"/>
        </w:rPr>
        <w:fldChar w:fldCharType="begin"/>
      </w:r>
      <w:r w:rsidR="00733BF1">
        <w:instrText xml:space="preserve"> XE "</w:instrText>
      </w:r>
      <w:r w:rsidR="00733BF1" w:rsidRPr="007A74BA">
        <w:rPr>
          <w:rFonts w:asciiTheme="majorBidi" w:hAnsiTheme="majorBidi" w:cstheme="majorBidi"/>
          <w:kern w:val="0"/>
          <w14:ligatures w14:val="none"/>
        </w:rPr>
        <w:instrText>Geniohyoid muscles</w:instrText>
      </w:r>
      <w:r w:rsidR="00733BF1">
        <w:instrText xml:space="preserve">" </w:instrText>
      </w:r>
      <w:r w:rsidR="00733BF1">
        <w:rPr>
          <w:rFonts w:asciiTheme="majorBidi" w:hAnsiTheme="majorBidi" w:cstheme="majorBidi"/>
        </w:rPr>
        <w:fldChar w:fldCharType="end"/>
      </w:r>
      <w:r>
        <w:rPr>
          <w:rFonts w:asciiTheme="majorBidi" w:hAnsiTheme="majorBidi" w:cstheme="majorBidi"/>
        </w:rPr>
        <w:t xml:space="preserve"> pair of muscles, which consists of </w:t>
      </w:r>
      <w:r w:rsidRPr="00B30195">
        <w:t xml:space="preserve">two muscles </w:t>
      </w:r>
      <w:r>
        <w:t>that originate</w:t>
      </w:r>
      <w:r w:rsidRPr="00B30195">
        <w:t xml:space="preserve"> from the hyoid bone</w:t>
      </w:r>
      <w:r w:rsidR="00EA0FB8">
        <w:fldChar w:fldCharType="begin"/>
      </w:r>
      <w:r w:rsidR="00EA0FB8">
        <w:instrText xml:space="preserve"> XE "</w:instrText>
      </w:r>
      <w:r w:rsidR="00EA0FB8" w:rsidRPr="00CE1BD4">
        <w:instrText>Hyoid bone</w:instrText>
      </w:r>
      <w:r w:rsidR="00EA0FB8">
        <w:instrText xml:space="preserve">" </w:instrText>
      </w:r>
      <w:r w:rsidR="00EA0FB8">
        <w:fldChar w:fldCharType="end"/>
      </w:r>
      <w:r w:rsidRPr="00B30195">
        <w:t xml:space="preserve"> </w:t>
      </w:r>
      <w:r>
        <w:t xml:space="preserve">and attach </w:t>
      </w:r>
      <w:r w:rsidRPr="00B30195">
        <w:t>to the lower jaw</w:t>
      </w:r>
      <w:r>
        <w:t>. They assist in the motion of the hyoid bone</w:t>
      </w:r>
      <w:r w:rsidR="00EA0FB8">
        <w:fldChar w:fldCharType="begin"/>
      </w:r>
      <w:r w:rsidR="00EA0FB8">
        <w:instrText xml:space="preserve"> XE "</w:instrText>
      </w:r>
      <w:r w:rsidR="00EA0FB8" w:rsidRPr="00CE1BD4">
        <w:instrText>Hyoid bone</w:instrText>
      </w:r>
      <w:r w:rsidR="00EA0FB8">
        <w:instrText xml:space="preserve">" </w:instrText>
      </w:r>
      <w:r w:rsidR="00EA0FB8">
        <w:fldChar w:fldCharType="end"/>
      </w:r>
      <w:r>
        <w:t>.</w:t>
      </w:r>
      <w:r>
        <w:rPr>
          <w:rStyle w:val="FootnoteReference"/>
        </w:rPr>
        <w:footnoteReference w:id="76"/>
      </w:r>
      <w:r>
        <w:t xml:space="preserve"> The third pair is the stylohyoid pair of muscles: </w:t>
      </w:r>
      <w:r w:rsidRPr="00BB5049">
        <w:rPr>
          <w:rFonts w:asciiTheme="majorBidi" w:hAnsiTheme="majorBidi" w:cstheme="majorBidi"/>
        </w:rPr>
        <w:t xml:space="preserve">Galen takes care to mention </w:t>
      </w:r>
      <w:r>
        <w:rPr>
          <w:rFonts w:asciiTheme="majorBidi" w:hAnsiTheme="majorBidi" w:cstheme="majorBidi"/>
        </w:rPr>
        <w:t xml:space="preserve">this </w:t>
      </w:r>
      <w:r w:rsidRPr="00BB5049">
        <w:rPr>
          <w:rFonts w:asciiTheme="majorBidi" w:hAnsiTheme="majorBidi" w:cstheme="majorBidi"/>
        </w:rPr>
        <w:t xml:space="preserve">small muscle </w:t>
      </w:r>
      <w:r>
        <w:rPr>
          <w:rFonts w:asciiTheme="majorBidi" w:hAnsiTheme="majorBidi" w:cstheme="majorBidi"/>
        </w:rPr>
        <w:t xml:space="preserve">pair, </w:t>
      </w:r>
      <w:r w:rsidRPr="00BB5049">
        <w:rPr>
          <w:rFonts w:asciiTheme="majorBidi" w:hAnsiTheme="majorBidi" w:cstheme="majorBidi"/>
        </w:rPr>
        <w:t>which is under the muscular carpet</w:t>
      </w:r>
      <w:r w:rsidR="00A35BE9">
        <w:rPr>
          <w:rFonts w:asciiTheme="majorBidi" w:hAnsiTheme="majorBidi" w:cstheme="majorBidi"/>
        </w:rPr>
        <w:fldChar w:fldCharType="begin"/>
      </w:r>
      <w:r w:rsidR="00A35BE9">
        <w:instrText xml:space="preserve"> XE "</w:instrText>
      </w:r>
      <w:r w:rsidR="00A35BE9" w:rsidRPr="00A55C82">
        <w:instrText>Muscular carpet</w:instrText>
      </w:r>
      <w:r w:rsidR="00A35BE9">
        <w:instrText xml:space="preserve">" </w:instrText>
      </w:r>
      <w:r w:rsidR="00A35BE9">
        <w:rPr>
          <w:rFonts w:asciiTheme="majorBidi" w:hAnsiTheme="majorBidi" w:cstheme="majorBidi"/>
        </w:rPr>
        <w:fldChar w:fldCharType="end"/>
      </w:r>
      <w:r>
        <w:rPr>
          <w:rFonts w:asciiTheme="majorBidi" w:hAnsiTheme="majorBidi" w:cstheme="majorBidi"/>
        </w:rPr>
        <w:t>.</w:t>
      </w:r>
      <w:r>
        <w:rPr>
          <w:rStyle w:val="FootnoteReference"/>
          <w:rFonts w:asciiTheme="majorBidi" w:hAnsiTheme="majorBidi" w:cstheme="majorBidi"/>
        </w:rPr>
        <w:footnoteReference w:id="77"/>
      </w:r>
      <w:r>
        <w:rPr>
          <w:rFonts w:asciiTheme="majorBidi" w:hAnsiTheme="majorBidi" w:cstheme="majorBidi"/>
        </w:rPr>
        <w:t xml:space="preserve"> </w:t>
      </w:r>
      <w:r w:rsidRPr="00BB5049">
        <w:rPr>
          <w:rFonts w:asciiTheme="majorBidi" w:hAnsiTheme="majorBidi" w:cstheme="majorBidi"/>
        </w:rPr>
        <w:t>He warns the reader lest he destroy that small muscle while removing the muscular carpet</w:t>
      </w:r>
      <w:r w:rsidR="00A35BE9">
        <w:rPr>
          <w:rFonts w:asciiTheme="majorBidi" w:hAnsiTheme="majorBidi" w:cstheme="majorBidi"/>
        </w:rPr>
        <w:fldChar w:fldCharType="begin"/>
      </w:r>
      <w:r w:rsidR="00A35BE9">
        <w:instrText xml:space="preserve"> XE "</w:instrText>
      </w:r>
      <w:r w:rsidR="00A35BE9" w:rsidRPr="00A55C82">
        <w:instrText>Muscular carpet</w:instrText>
      </w:r>
      <w:r w:rsidR="00A35BE9">
        <w:instrText xml:space="preserve">" </w:instrText>
      </w:r>
      <w:r w:rsidR="00A35BE9">
        <w:rPr>
          <w:rFonts w:asciiTheme="majorBidi" w:hAnsiTheme="majorBidi" w:cstheme="majorBidi"/>
        </w:rPr>
        <w:fldChar w:fldCharType="end"/>
      </w:r>
      <w:r w:rsidRPr="00BB5049">
        <w:rPr>
          <w:rFonts w:asciiTheme="majorBidi" w:hAnsiTheme="majorBidi" w:cstheme="majorBidi"/>
        </w:rPr>
        <w:t>.</w:t>
      </w:r>
      <w:r w:rsidR="00CB7720">
        <w:rPr>
          <w:rStyle w:val="FootnoteReference"/>
          <w:rFonts w:asciiTheme="majorBidi" w:hAnsiTheme="majorBidi" w:cstheme="majorBidi"/>
        </w:rPr>
        <w:footnoteReference w:id="78"/>
      </w:r>
      <w:r w:rsidRPr="00BB5049">
        <w:rPr>
          <w:rFonts w:asciiTheme="majorBidi" w:hAnsiTheme="majorBidi" w:cstheme="majorBidi"/>
        </w:rPr>
        <w:t xml:space="preserve"> Galen </w:t>
      </w:r>
      <w:r>
        <w:rPr>
          <w:rFonts w:asciiTheme="majorBidi" w:hAnsiTheme="majorBidi" w:cstheme="majorBidi"/>
          <w:kern w:val="0"/>
          <w14:ligatures w14:val="none"/>
        </w:rPr>
        <w:t xml:space="preserve">notes that the </w:t>
      </w:r>
      <w:r w:rsidR="00EA0FB8">
        <w:rPr>
          <w:rFonts w:asciiTheme="majorBidi" w:hAnsiTheme="majorBidi" w:cstheme="majorBidi"/>
          <w:kern w:val="0"/>
          <w14:ligatures w14:val="none"/>
        </w:rPr>
        <w:t>s</w:t>
      </w:r>
      <w:r>
        <w:rPr>
          <w:rFonts w:asciiTheme="majorBidi" w:hAnsiTheme="majorBidi" w:cstheme="majorBidi"/>
          <w:kern w:val="0"/>
          <w14:ligatures w14:val="none"/>
        </w:rPr>
        <w:t>tylohyoid muscles</w:t>
      </w:r>
      <w:r w:rsidR="00EA0FB8">
        <w:rPr>
          <w:rFonts w:asciiTheme="majorBidi" w:hAnsiTheme="majorBidi" w:cstheme="majorBidi"/>
          <w:kern w:val="0"/>
          <w14:ligatures w14:val="none"/>
        </w:rPr>
        <w:fldChar w:fldCharType="begin"/>
      </w:r>
      <w:r w:rsidR="00EA0FB8">
        <w:instrText xml:space="preserve"> XE "</w:instrText>
      </w:r>
      <w:r w:rsidR="00EA0FB8" w:rsidRPr="005E0924">
        <w:rPr>
          <w:rFonts w:asciiTheme="majorBidi" w:hAnsiTheme="majorBidi" w:cstheme="majorBidi"/>
          <w:kern w:val="0"/>
          <w14:ligatures w14:val="none"/>
        </w:rPr>
        <w:instrText>Stylohyoid muscle</w:instrText>
      </w:r>
      <w:r w:rsidR="00EA0FB8">
        <w:instrText xml:space="preserve">" </w:instrText>
      </w:r>
      <w:r w:rsidR="00EA0FB8">
        <w:rPr>
          <w:rFonts w:asciiTheme="majorBidi" w:hAnsiTheme="majorBidi" w:cstheme="majorBidi"/>
          <w:kern w:val="0"/>
          <w14:ligatures w14:val="none"/>
        </w:rPr>
        <w:fldChar w:fldCharType="end"/>
      </w:r>
      <w:r>
        <w:rPr>
          <w:rFonts w:asciiTheme="majorBidi" w:hAnsiTheme="majorBidi" w:cstheme="majorBidi"/>
          <w:kern w:val="0"/>
          <w14:ligatures w14:val="none"/>
        </w:rPr>
        <w:t>, along with the styloid processes and the geniohyoid</w:t>
      </w:r>
      <w:r w:rsidR="00733BF1">
        <w:rPr>
          <w:rFonts w:asciiTheme="majorBidi" w:hAnsiTheme="majorBidi" w:cstheme="majorBidi"/>
          <w:kern w:val="0"/>
          <w14:ligatures w14:val="none"/>
        </w:rPr>
        <w:fldChar w:fldCharType="begin"/>
      </w:r>
      <w:r w:rsidR="00733BF1">
        <w:instrText xml:space="preserve"> XE "</w:instrText>
      </w:r>
      <w:r w:rsidR="00733BF1" w:rsidRPr="007A74BA">
        <w:rPr>
          <w:rFonts w:asciiTheme="majorBidi" w:hAnsiTheme="majorBidi" w:cstheme="majorBidi"/>
          <w:kern w:val="0"/>
          <w14:ligatures w14:val="none"/>
        </w:rPr>
        <w:instrText>Geniohyoid muscles</w:instrText>
      </w:r>
      <w:r w:rsidR="00733BF1">
        <w:instrText xml:space="preserve">" </w:instrText>
      </w:r>
      <w:r w:rsidR="00733BF1">
        <w:rPr>
          <w:rFonts w:asciiTheme="majorBidi" w:hAnsiTheme="majorBidi" w:cstheme="majorBidi"/>
          <w:kern w:val="0"/>
          <w14:ligatures w14:val="none"/>
        </w:rPr>
        <w:fldChar w:fldCharType="end"/>
      </w:r>
      <w:r>
        <w:rPr>
          <w:rFonts w:asciiTheme="majorBidi" w:hAnsiTheme="majorBidi" w:cstheme="majorBidi"/>
          <w:kern w:val="0"/>
          <w14:ligatures w14:val="none"/>
        </w:rPr>
        <w:t xml:space="preserve"> muscles, were often overlooked by other anatomists due to their small size.</w:t>
      </w:r>
      <w:r>
        <w:rPr>
          <w:rFonts w:asciiTheme="majorBidi" w:hAnsiTheme="majorBidi" w:cstheme="majorBidi"/>
        </w:rPr>
        <w:t xml:space="preserve"> Other</w:t>
      </w:r>
      <w:r w:rsidRPr="00BB5049">
        <w:rPr>
          <w:rFonts w:asciiTheme="majorBidi" w:hAnsiTheme="majorBidi" w:cstheme="majorBidi"/>
        </w:rPr>
        <w:t xml:space="preserve"> anatomists have destroyed them while separating the structures in the larynx area from </w:t>
      </w:r>
      <w:r>
        <w:rPr>
          <w:rFonts w:asciiTheme="majorBidi" w:hAnsiTheme="majorBidi" w:cstheme="majorBidi"/>
        </w:rPr>
        <w:t xml:space="preserve">the </w:t>
      </w:r>
      <w:r w:rsidRPr="00BB5049">
        <w:rPr>
          <w:rFonts w:asciiTheme="majorBidi" w:hAnsiTheme="majorBidi" w:cstheme="majorBidi"/>
        </w:rPr>
        <w:t>fasciae</w:t>
      </w:r>
      <w:r w:rsidR="00EA0FB8">
        <w:rPr>
          <w:rFonts w:asciiTheme="majorBidi" w:hAnsiTheme="majorBidi" w:cstheme="majorBidi"/>
        </w:rPr>
        <w:fldChar w:fldCharType="begin"/>
      </w:r>
      <w:r w:rsidR="00EA0FB8">
        <w:instrText xml:space="preserve"> XE "</w:instrText>
      </w:r>
      <w:r w:rsidR="00EA0FB8" w:rsidRPr="00952201">
        <w:rPr>
          <w:rFonts w:asciiTheme="majorBidi" w:hAnsiTheme="majorBidi" w:cstheme="majorBidi"/>
        </w:rPr>
        <w:instrText>Fasciae</w:instrText>
      </w:r>
      <w:r w:rsidR="00EA0FB8">
        <w:instrText xml:space="preserve">" </w:instrText>
      </w:r>
      <w:r w:rsidR="00EA0FB8">
        <w:rPr>
          <w:rFonts w:asciiTheme="majorBidi" w:hAnsiTheme="majorBidi" w:cstheme="majorBidi"/>
        </w:rPr>
        <w:fldChar w:fldCharType="end"/>
      </w:r>
      <w:r>
        <w:rPr>
          <w:rFonts w:asciiTheme="majorBidi" w:hAnsiTheme="majorBidi" w:cstheme="majorBidi"/>
        </w:rPr>
        <w:t>.</w:t>
      </w:r>
      <w:r>
        <w:rPr>
          <w:rStyle w:val="FootnoteReference"/>
          <w:rFonts w:asciiTheme="majorBidi" w:hAnsiTheme="majorBidi" w:cstheme="majorBidi"/>
        </w:rPr>
        <w:footnoteReference w:id="79"/>
      </w:r>
      <w:r>
        <w:rPr>
          <w:rFonts w:asciiTheme="majorBidi" w:hAnsiTheme="majorBidi" w:cstheme="majorBidi"/>
        </w:rPr>
        <w:t xml:space="preserve"> </w:t>
      </w:r>
      <w:r w:rsidRPr="00BB5049">
        <w:rPr>
          <w:rFonts w:asciiTheme="majorBidi" w:hAnsiTheme="majorBidi" w:cstheme="majorBidi"/>
        </w:rPr>
        <w:t>Galen also provides helpful topographical information, noting that it originates near the styloglossus muscle and inserts on the infer</w:t>
      </w:r>
      <w:r>
        <w:rPr>
          <w:rFonts w:asciiTheme="majorBidi" w:hAnsiTheme="majorBidi" w:cstheme="majorBidi"/>
        </w:rPr>
        <w:t>o</w:t>
      </w:r>
      <w:r w:rsidRPr="00BB5049">
        <w:rPr>
          <w:rFonts w:asciiTheme="majorBidi" w:hAnsiTheme="majorBidi" w:cstheme="majorBidi"/>
        </w:rPr>
        <w:t>lateral border of the hyoid bone</w:t>
      </w:r>
      <w:r w:rsidR="00EA0FB8">
        <w:rPr>
          <w:rFonts w:asciiTheme="majorBidi" w:hAnsiTheme="majorBidi" w:cstheme="majorBidi"/>
        </w:rPr>
        <w:fldChar w:fldCharType="begin"/>
      </w:r>
      <w:r w:rsidR="00EA0FB8">
        <w:instrText xml:space="preserve"> XE "</w:instrText>
      </w:r>
      <w:r w:rsidR="00EA0FB8" w:rsidRPr="00CE1BD4">
        <w:instrText>Hyoid bone</w:instrText>
      </w:r>
      <w:r w:rsidR="00EA0FB8">
        <w:instrText xml:space="preserve">" </w:instrText>
      </w:r>
      <w:r w:rsidR="00EA0FB8">
        <w:rPr>
          <w:rFonts w:asciiTheme="majorBidi" w:hAnsiTheme="majorBidi" w:cstheme="majorBidi"/>
        </w:rPr>
        <w:fldChar w:fldCharType="end"/>
      </w:r>
      <w:r w:rsidRPr="00BB5049">
        <w:rPr>
          <w:rFonts w:asciiTheme="majorBidi" w:hAnsiTheme="majorBidi" w:cstheme="majorBidi"/>
        </w:rPr>
        <w:t>.</w:t>
      </w:r>
      <w:r w:rsidRPr="00BB5049">
        <w:rPr>
          <w:rFonts w:asciiTheme="majorBidi" w:hAnsiTheme="majorBidi" w:cstheme="majorBidi"/>
          <w:vertAlign w:val="superscript"/>
        </w:rPr>
        <w:footnoteReference w:id="80"/>
      </w:r>
      <w:r w:rsidRPr="00BB5049">
        <w:rPr>
          <w:rFonts w:asciiTheme="majorBidi" w:hAnsiTheme="majorBidi" w:cstheme="majorBidi"/>
        </w:rPr>
        <w:t xml:space="preserve"> This level of detail in describing spatial relationships between structures is a </w:t>
      </w:r>
      <w:r w:rsidRPr="00BB5049">
        <w:rPr>
          <w:rFonts w:asciiTheme="majorBidi" w:hAnsiTheme="majorBidi" w:cstheme="majorBidi"/>
        </w:rPr>
        <w:lastRenderedPageBreak/>
        <w:t>hallmark of Galen's anatomical work</w:t>
      </w:r>
      <w:r>
        <w:rPr>
          <w:rFonts w:asciiTheme="majorBidi" w:hAnsiTheme="majorBidi" w:cstheme="majorBidi"/>
        </w:rPr>
        <w:t>;</w:t>
      </w:r>
      <w:r w:rsidRPr="00BB5049">
        <w:rPr>
          <w:rFonts w:asciiTheme="majorBidi" w:hAnsiTheme="majorBidi" w:cstheme="majorBidi"/>
        </w:rPr>
        <w:t xml:space="preserve"> the detailed topographical layout creates a clear image for his reader that may </w:t>
      </w:r>
      <w:r>
        <w:rPr>
          <w:rFonts w:asciiTheme="majorBidi" w:hAnsiTheme="majorBidi" w:cstheme="majorBidi"/>
        </w:rPr>
        <w:t>guide</w:t>
      </w:r>
      <w:r w:rsidRPr="00BB5049">
        <w:rPr>
          <w:rFonts w:asciiTheme="majorBidi" w:hAnsiTheme="majorBidi" w:cstheme="majorBidi"/>
        </w:rPr>
        <w:t xml:space="preserve"> </w:t>
      </w:r>
      <w:r>
        <w:rPr>
          <w:rFonts w:asciiTheme="majorBidi" w:hAnsiTheme="majorBidi" w:cstheme="majorBidi"/>
        </w:rPr>
        <w:t>the</w:t>
      </w:r>
      <w:r w:rsidRPr="00BB5049">
        <w:rPr>
          <w:rFonts w:asciiTheme="majorBidi" w:hAnsiTheme="majorBidi" w:cstheme="majorBidi"/>
        </w:rPr>
        <w:t xml:space="preserve">m </w:t>
      </w:r>
      <w:r>
        <w:rPr>
          <w:rFonts w:asciiTheme="majorBidi" w:hAnsiTheme="majorBidi" w:cstheme="majorBidi"/>
        </w:rPr>
        <w:t>in perform</w:t>
      </w:r>
      <w:r w:rsidRPr="00BB5049">
        <w:rPr>
          <w:rFonts w:asciiTheme="majorBidi" w:hAnsiTheme="majorBidi" w:cstheme="majorBidi"/>
        </w:rPr>
        <w:t xml:space="preserve">ing the same dissection. </w:t>
      </w:r>
      <w:r>
        <w:rPr>
          <w:rFonts w:asciiTheme="majorBidi" w:hAnsiTheme="majorBidi" w:cstheme="majorBidi"/>
        </w:rPr>
        <w:t xml:space="preserve">Using Galen’s detailed instructions, the reader can avoid the mistakes that other anatomists have made. </w:t>
      </w:r>
    </w:p>
    <w:p w14:paraId="6379C773" w14:textId="7FAD5A53" w:rsidR="00152657" w:rsidRDefault="00152657" w:rsidP="00152657">
      <w:pPr>
        <w:rPr>
          <w:rFonts w:asciiTheme="majorBidi" w:hAnsiTheme="majorBidi" w:cstheme="majorBidi"/>
          <w:lang w:bidi="he-IL"/>
        </w:rPr>
      </w:pPr>
      <w:r>
        <w:rPr>
          <w:rFonts w:asciiTheme="majorBidi" w:hAnsiTheme="majorBidi" w:cstheme="majorBidi"/>
        </w:rPr>
        <w:t>Extending from the lower margin of the hyoid bone</w:t>
      </w:r>
      <w:r w:rsidR="00EA0FB8">
        <w:rPr>
          <w:rFonts w:asciiTheme="majorBidi" w:hAnsiTheme="majorBidi" w:cstheme="majorBidi"/>
        </w:rPr>
        <w:fldChar w:fldCharType="begin"/>
      </w:r>
      <w:r w:rsidR="00EA0FB8">
        <w:instrText xml:space="preserve"> XE "</w:instrText>
      </w:r>
      <w:r w:rsidR="00EA0FB8" w:rsidRPr="00CE1BD4">
        <w:instrText>Hyoid bone</w:instrText>
      </w:r>
      <w:r w:rsidR="00EA0FB8">
        <w:instrText xml:space="preserve">" </w:instrText>
      </w:r>
      <w:r w:rsidR="00EA0FB8">
        <w:rPr>
          <w:rFonts w:asciiTheme="majorBidi" w:hAnsiTheme="majorBidi" w:cstheme="majorBidi"/>
        </w:rPr>
        <w:fldChar w:fldCharType="end"/>
      </w:r>
      <w:r>
        <w:rPr>
          <w:rFonts w:asciiTheme="majorBidi" w:hAnsiTheme="majorBidi" w:cstheme="majorBidi"/>
        </w:rPr>
        <w:t xml:space="preserve"> (and not the lesser cornua) are the sternohyoid muscles</w:t>
      </w:r>
      <w:r w:rsidR="00EA0FB8">
        <w:rPr>
          <w:rFonts w:asciiTheme="majorBidi" w:hAnsiTheme="majorBidi" w:cstheme="majorBidi"/>
        </w:rPr>
        <w:fldChar w:fldCharType="begin"/>
      </w:r>
      <w:r w:rsidR="00EA0FB8">
        <w:instrText xml:space="preserve"> XE "</w:instrText>
      </w:r>
      <w:r w:rsidR="00EA0FB8" w:rsidRPr="00885731">
        <w:rPr>
          <w:rFonts w:asciiTheme="majorBidi" w:hAnsiTheme="majorBidi" w:cstheme="majorBidi"/>
        </w:rPr>
        <w:instrText>Sternohyoid muscles</w:instrText>
      </w:r>
      <w:r w:rsidR="00EA0FB8">
        <w:instrText xml:space="preserve">" </w:instrText>
      </w:r>
      <w:r w:rsidR="00EA0FB8">
        <w:rPr>
          <w:rFonts w:asciiTheme="majorBidi" w:hAnsiTheme="majorBidi" w:cstheme="majorBidi"/>
        </w:rPr>
        <w:fldChar w:fldCharType="end"/>
      </w:r>
      <w:r>
        <w:rPr>
          <w:rFonts w:asciiTheme="majorBidi" w:hAnsiTheme="majorBidi" w:cstheme="majorBidi"/>
        </w:rPr>
        <w:t xml:space="preserve">. These muscles reach </w:t>
      </w:r>
      <w:r w:rsidRPr="00421FA5">
        <w:rPr>
          <w:rFonts w:asciiTheme="majorBidi" w:hAnsiTheme="majorBidi" w:cstheme="majorBidi"/>
        </w:rPr>
        <w:t>the sternum</w:t>
      </w:r>
      <w:r>
        <w:rPr>
          <w:rFonts w:asciiTheme="majorBidi" w:hAnsiTheme="majorBidi" w:cstheme="majorBidi"/>
        </w:rPr>
        <w:t>,</w:t>
      </w:r>
      <w:r w:rsidRPr="00421FA5">
        <w:rPr>
          <w:rFonts w:asciiTheme="majorBidi" w:hAnsiTheme="majorBidi" w:cstheme="majorBidi"/>
        </w:rPr>
        <w:t xml:space="preserve"> where</w:t>
      </w:r>
      <w:r>
        <w:rPr>
          <w:rFonts w:asciiTheme="majorBidi" w:hAnsiTheme="majorBidi" w:cstheme="majorBidi"/>
        </w:rPr>
        <w:t xml:space="preserve"> their</w:t>
      </w:r>
      <w:r w:rsidRPr="00421FA5">
        <w:rPr>
          <w:rFonts w:asciiTheme="majorBidi" w:hAnsiTheme="majorBidi" w:cstheme="majorBidi"/>
        </w:rPr>
        <w:t xml:space="preserve"> clavicles articulate.</w:t>
      </w:r>
      <w:r w:rsidRPr="00421FA5">
        <w:rPr>
          <w:rStyle w:val="FootnoteReference"/>
          <w:rFonts w:asciiTheme="majorBidi" w:hAnsiTheme="majorBidi" w:cstheme="majorBidi"/>
        </w:rPr>
        <w:footnoteReference w:id="81"/>
      </w:r>
      <w:r w:rsidRPr="008A643F">
        <w:rPr>
          <w:rFonts w:asciiTheme="majorBidi" w:hAnsiTheme="majorBidi" w:cstheme="majorBidi"/>
        </w:rPr>
        <w:t xml:space="preserve"> </w:t>
      </w:r>
      <w:r w:rsidRPr="00421FA5">
        <w:rPr>
          <w:rFonts w:asciiTheme="majorBidi" w:hAnsiTheme="majorBidi" w:cstheme="majorBidi"/>
        </w:rPr>
        <w:t>They hold back the hyoid bone</w:t>
      </w:r>
      <w:r w:rsidR="00EA0FB8">
        <w:rPr>
          <w:rFonts w:asciiTheme="majorBidi" w:hAnsiTheme="majorBidi" w:cstheme="majorBidi"/>
        </w:rPr>
        <w:fldChar w:fldCharType="begin"/>
      </w:r>
      <w:r w:rsidR="00EA0FB8">
        <w:instrText xml:space="preserve"> XE "</w:instrText>
      </w:r>
      <w:r w:rsidR="00EA0FB8" w:rsidRPr="00CE1BD4">
        <w:instrText>Hyoid bone</w:instrText>
      </w:r>
      <w:r w:rsidR="00EA0FB8">
        <w:instrText xml:space="preserve">" </w:instrText>
      </w:r>
      <w:r w:rsidR="00EA0FB8">
        <w:rPr>
          <w:rFonts w:asciiTheme="majorBidi" w:hAnsiTheme="majorBidi" w:cstheme="majorBidi"/>
        </w:rPr>
        <w:fldChar w:fldCharType="end"/>
      </w:r>
      <w:r>
        <w:rPr>
          <w:rFonts w:asciiTheme="majorBidi" w:hAnsiTheme="majorBidi" w:cstheme="majorBidi"/>
        </w:rPr>
        <w:t>, there</w:t>
      </w:r>
      <w:r w:rsidR="008330AD">
        <w:rPr>
          <w:rFonts w:asciiTheme="majorBidi" w:hAnsiTheme="majorBidi" w:cstheme="majorBidi"/>
        </w:rPr>
        <w:t>by</w:t>
      </w:r>
      <w:r>
        <w:rPr>
          <w:rFonts w:asciiTheme="majorBidi" w:hAnsiTheme="majorBidi" w:cstheme="majorBidi"/>
        </w:rPr>
        <w:t xml:space="preserve"> providing stability to the upper larynx</w:t>
      </w:r>
      <w:r w:rsidR="008330AD">
        <w:rPr>
          <w:rFonts w:asciiTheme="majorBidi" w:hAnsiTheme="majorBidi" w:cstheme="majorBidi"/>
        </w:rPr>
        <w:t xml:space="preserve"> region</w:t>
      </w:r>
      <w:r w:rsidRPr="00421FA5">
        <w:rPr>
          <w:rFonts w:asciiTheme="majorBidi" w:hAnsiTheme="majorBidi" w:cstheme="majorBidi"/>
        </w:rPr>
        <w:t>. Moreover, they are identified as long, flat strap muscles that lie superficially to the smaller sternothyroid muscles</w:t>
      </w:r>
      <w:r w:rsidR="00EA0FB8">
        <w:rPr>
          <w:rFonts w:asciiTheme="majorBidi" w:hAnsiTheme="majorBidi" w:cstheme="majorBidi"/>
        </w:rPr>
        <w:fldChar w:fldCharType="begin"/>
      </w:r>
      <w:r w:rsidR="00EA0FB8">
        <w:instrText xml:space="preserve"> XE "</w:instrText>
      </w:r>
      <w:r w:rsidR="00EA0FB8" w:rsidRPr="009D7760">
        <w:rPr>
          <w:rFonts w:asciiTheme="majorBidi" w:hAnsiTheme="majorBidi" w:cstheme="majorBidi"/>
        </w:rPr>
        <w:instrText>Sternothyroid muscles</w:instrText>
      </w:r>
      <w:r w:rsidR="00EA0FB8">
        <w:instrText xml:space="preserve">" </w:instrText>
      </w:r>
      <w:r w:rsidR="00EA0FB8">
        <w:rPr>
          <w:rFonts w:asciiTheme="majorBidi" w:hAnsiTheme="majorBidi" w:cstheme="majorBidi"/>
        </w:rPr>
        <w:fldChar w:fldCharType="end"/>
      </w:r>
      <w:r w:rsidRPr="00421FA5">
        <w:rPr>
          <w:rFonts w:asciiTheme="majorBidi" w:hAnsiTheme="majorBidi" w:cstheme="majorBidi"/>
        </w:rPr>
        <w:t>.</w:t>
      </w:r>
      <w:r w:rsidRPr="00421FA5">
        <w:rPr>
          <w:rStyle w:val="FootnoteReference"/>
          <w:rFonts w:asciiTheme="majorBidi" w:hAnsiTheme="majorBidi" w:cstheme="majorBidi"/>
        </w:rPr>
        <w:footnoteReference w:id="82"/>
      </w:r>
      <w:r>
        <w:rPr>
          <w:rFonts w:asciiTheme="majorBidi" w:hAnsiTheme="majorBidi" w:cstheme="majorBidi"/>
        </w:rPr>
        <w:t xml:space="preserve"> One more pair of muscles extends from the hyoid bone</w:t>
      </w:r>
      <w:r w:rsidR="00EA0FB8">
        <w:rPr>
          <w:rFonts w:asciiTheme="majorBidi" w:hAnsiTheme="majorBidi" w:cstheme="majorBidi"/>
        </w:rPr>
        <w:fldChar w:fldCharType="begin"/>
      </w:r>
      <w:r w:rsidR="00EA0FB8">
        <w:instrText xml:space="preserve"> XE "</w:instrText>
      </w:r>
      <w:r w:rsidR="00EA0FB8" w:rsidRPr="00CE1BD4">
        <w:instrText>Hyoid bone</w:instrText>
      </w:r>
      <w:r w:rsidR="00EA0FB8">
        <w:instrText xml:space="preserve">" </w:instrText>
      </w:r>
      <w:r w:rsidR="00EA0FB8">
        <w:rPr>
          <w:rFonts w:asciiTheme="majorBidi" w:hAnsiTheme="majorBidi" w:cstheme="majorBidi"/>
        </w:rPr>
        <w:fldChar w:fldCharType="end"/>
      </w:r>
      <w:r>
        <w:rPr>
          <w:rFonts w:asciiTheme="majorBidi" w:hAnsiTheme="majorBidi" w:cstheme="majorBidi"/>
        </w:rPr>
        <w:t>: the thyrohyoid muscles</w:t>
      </w:r>
      <w:r w:rsidR="00733BF1">
        <w:rPr>
          <w:rFonts w:asciiTheme="majorBidi" w:hAnsiTheme="majorBidi" w:cstheme="majorBidi"/>
        </w:rPr>
        <w:fldChar w:fldCharType="begin"/>
      </w:r>
      <w:r w:rsidR="00733BF1">
        <w:instrText xml:space="preserve"> XE "</w:instrText>
      </w:r>
      <w:r w:rsidR="00733BF1" w:rsidRPr="00D24EDF">
        <w:rPr>
          <w:rFonts w:asciiTheme="majorBidi" w:hAnsiTheme="majorBidi" w:cstheme="majorBidi"/>
        </w:rPr>
        <w:instrText>Thyrohyoid muscles</w:instrText>
      </w:r>
      <w:r w:rsidR="00733BF1">
        <w:instrText xml:space="preserve">" </w:instrText>
      </w:r>
      <w:r w:rsidR="00733BF1">
        <w:rPr>
          <w:rFonts w:asciiTheme="majorBidi" w:hAnsiTheme="majorBidi" w:cstheme="majorBidi"/>
        </w:rPr>
        <w:fldChar w:fldCharType="end"/>
      </w:r>
      <w:r>
        <w:rPr>
          <w:rFonts w:asciiTheme="majorBidi" w:hAnsiTheme="majorBidi" w:cstheme="majorBidi"/>
        </w:rPr>
        <w:t>. The thyrohyoid muscles</w:t>
      </w:r>
      <w:r w:rsidR="00733BF1">
        <w:rPr>
          <w:rFonts w:asciiTheme="majorBidi" w:hAnsiTheme="majorBidi" w:cstheme="majorBidi"/>
        </w:rPr>
        <w:fldChar w:fldCharType="begin"/>
      </w:r>
      <w:r w:rsidR="00733BF1">
        <w:instrText xml:space="preserve"> XE "</w:instrText>
      </w:r>
      <w:r w:rsidR="00733BF1" w:rsidRPr="00D24EDF">
        <w:rPr>
          <w:rFonts w:asciiTheme="majorBidi" w:hAnsiTheme="majorBidi" w:cstheme="majorBidi"/>
        </w:rPr>
        <w:instrText>Thyrohyoid muscles</w:instrText>
      </w:r>
      <w:r w:rsidR="00733BF1">
        <w:instrText xml:space="preserve">" </w:instrText>
      </w:r>
      <w:r w:rsidR="00733BF1">
        <w:rPr>
          <w:rFonts w:asciiTheme="majorBidi" w:hAnsiTheme="majorBidi" w:cstheme="majorBidi"/>
        </w:rPr>
        <w:fldChar w:fldCharType="end"/>
      </w:r>
      <w:r>
        <w:rPr>
          <w:rFonts w:asciiTheme="majorBidi" w:hAnsiTheme="majorBidi" w:cstheme="majorBidi"/>
        </w:rPr>
        <w:t xml:space="preserve"> belong to a group of eight muscles (four pairs) </w:t>
      </w:r>
      <w:r w:rsidR="00997D96">
        <w:rPr>
          <w:rFonts w:asciiTheme="majorBidi" w:hAnsiTheme="majorBidi" w:cstheme="majorBidi"/>
        </w:rPr>
        <w:t xml:space="preserve">to </w:t>
      </w:r>
      <w:r>
        <w:rPr>
          <w:rFonts w:asciiTheme="majorBidi" w:hAnsiTheme="majorBidi" w:cstheme="majorBidi"/>
        </w:rPr>
        <w:t xml:space="preserve">which Galen </w:t>
      </w:r>
      <w:r w:rsidR="00997D96">
        <w:rPr>
          <w:rFonts w:asciiTheme="majorBidi" w:hAnsiTheme="majorBidi" w:cstheme="majorBidi"/>
        </w:rPr>
        <w:t>assigns a name;</w:t>
      </w:r>
      <w:r>
        <w:rPr>
          <w:rFonts w:asciiTheme="majorBidi" w:hAnsiTheme="majorBidi" w:cstheme="majorBidi"/>
        </w:rPr>
        <w:t xml:space="preserve"> The </w:t>
      </w:r>
      <w:r w:rsidRPr="0076118C">
        <w:rPr>
          <w:rFonts w:asciiTheme="majorBidi" w:hAnsiTheme="majorBidi" w:cstheme="majorBidi"/>
          <w:i/>
          <w:iCs/>
        </w:rPr>
        <w:t>other eight</w:t>
      </w:r>
      <w:r>
        <w:rPr>
          <w:rFonts w:asciiTheme="majorBidi" w:hAnsiTheme="majorBidi" w:cstheme="majorBidi"/>
        </w:rPr>
        <w:t xml:space="preserve"> muscles (</w:t>
      </w:r>
      <w:proofErr w:type="spellStart"/>
      <w:r w:rsidRPr="008330AD">
        <w:rPr>
          <w:rFonts w:ascii="IFAO-Grec Unicode" w:hAnsi="IFAO-Grec Unicode"/>
          <w:lang w:val="el-GR"/>
        </w:rPr>
        <w:t>ἑτέρων</w:t>
      </w:r>
      <w:proofErr w:type="spellEnd"/>
      <w:r w:rsidRPr="008330AD">
        <w:rPr>
          <w:rFonts w:ascii="IFAO-Grec Unicode" w:hAnsi="IFAO-Grec Unicode"/>
        </w:rPr>
        <w:t xml:space="preserve"> </w:t>
      </w:r>
      <w:proofErr w:type="spellStart"/>
      <w:r w:rsidRPr="008330AD">
        <w:rPr>
          <w:rFonts w:ascii="IFAO-Grec Unicode" w:hAnsi="IFAO-Grec Unicode"/>
          <w:lang w:val="el-GR"/>
        </w:rPr>
        <w:t>ὀκτώ</w:t>
      </w:r>
      <w:proofErr w:type="spellEnd"/>
      <w:r>
        <w:t>).</w:t>
      </w:r>
      <w:r w:rsidRPr="00587558">
        <w:rPr>
          <w:rFonts w:asciiTheme="majorBidi" w:eastAsia="Times New Roman" w:hAnsiTheme="majorBidi" w:cs="Times New Roman"/>
          <w:kern w:val="0"/>
          <w:vertAlign w:val="superscript"/>
          <w:lang w:eastAsia="en-GB"/>
          <w14:ligatures w14:val="none"/>
        </w:rPr>
        <w:t xml:space="preserve"> </w:t>
      </w:r>
      <w:r w:rsidRPr="00587558">
        <w:rPr>
          <w:vertAlign w:val="superscript"/>
        </w:rPr>
        <w:footnoteReference w:id="83"/>
      </w:r>
      <w:r>
        <w:rPr>
          <w:rFonts w:asciiTheme="majorBidi" w:eastAsia="Times New Roman" w:hAnsiTheme="majorBidi" w:cs="Times New Roman"/>
          <w:kern w:val="0"/>
          <w:vertAlign w:val="superscript"/>
          <w:lang w:eastAsia="en-GB"/>
          <w14:ligatures w14:val="none"/>
        </w:rPr>
        <w:t xml:space="preserve"> </w:t>
      </w:r>
      <w:r>
        <w:rPr>
          <w:rFonts w:asciiTheme="majorBidi" w:hAnsiTheme="majorBidi" w:cstheme="majorBidi"/>
          <w:lang w:bidi="he-IL"/>
        </w:rPr>
        <w:t xml:space="preserve">Those muscles are opposed to the </w:t>
      </w:r>
      <w:r>
        <w:rPr>
          <w:rFonts w:asciiTheme="majorBidi" w:hAnsiTheme="majorBidi" w:cstheme="majorBidi"/>
          <w:i/>
          <w:iCs/>
          <w:lang w:bidi="he-IL"/>
        </w:rPr>
        <w:t>twelve special</w:t>
      </w:r>
      <w:r w:rsidR="00EA24E3">
        <w:rPr>
          <w:rFonts w:asciiTheme="majorBidi" w:hAnsiTheme="majorBidi" w:cstheme="majorBidi"/>
          <w:lang w:bidi="he-IL"/>
        </w:rPr>
        <w:t xml:space="preserve"> muscles</w:t>
      </w:r>
      <w:r>
        <w:rPr>
          <w:rFonts w:asciiTheme="majorBidi" w:hAnsiTheme="majorBidi" w:cstheme="majorBidi"/>
          <w:lang w:bidi="he-IL"/>
        </w:rPr>
        <w:t xml:space="preserve"> (lit. “twelve to its [the larynx] own composition” </w:t>
      </w:r>
      <w:proofErr w:type="spellStart"/>
      <w:r w:rsidRPr="00843F41">
        <w:rPr>
          <w:rFonts w:ascii="IFAO-Grec Unicode" w:hAnsi="IFAO-Grec Unicode" w:cstheme="majorBidi"/>
          <w:lang w:val="el-GR" w:bidi="he-IL"/>
        </w:rPr>
        <w:t>κατὰ</w:t>
      </w:r>
      <w:proofErr w:type="spellEnd"/>
      <w:r w:rsidRPr="00843F41">
        <w:rPr>
          <w:rFonts w:ascii="IFAO-Grec Unicode" w:hAnsi="IFAO-Grec Unicode" w:cstheme="majorBidi"/>
          <w:lang w:bidi="he-IL"/>
        </w:rPr>
        <w:t xml:space="preserve"> </w:t>
      </w:r>
      <w:proofErr w:type="spellStart"/>
      <w:r w:rsidRPr="00843F41">
        <w:rPr>
          <w:rFonts w:ascii="IFAO-Grec Unicode" w:hAnsi="IFAO-Grec Unicode" w:cstheme="majorBidi"/>
          <w:lang w:val="el-GR" w:bidi="he-IL"/>
        </w:rPr>
        <w:t>μὲν</w:t>
      </w:r>
      <w:proofErr w:type="spellEnd"/>
      <w:r w:rsidRPr="00843F41">
        <w:rPr>
          <w:rFonts w:ascii="IFAO-Grec Unicode" w:hAnsi="IFAO-Grec Unicode" w:cstheme="majorBidi"/>
          <w:lang w:bidi="he-IL"/>
        </w:rPr>
        <w:t xml:space="preserve"> </w:t>
      </w:r>
      <w:proofErr w:type="spellStart"/>
      <w:r w:rsidRPr="00843F41">
        <w:rPr>
          <w:rFonts w:ascii="IFAO-Grec Unicode" w:hAnsi="IFAO-Grec Unicode" w:cstheme="majorBidi"/>
          <w:lang w:val="el-GR" w:bidi="he-IL"/>
        </w:rPr>
        <w:t>τὴν</w:t>
      </w:r>
      <w:proofErr w:type="spellEnd"/>
      <w:r w:rsidRPr="00843F41">
        <w:rPr>
          <w:rFonts w:ascii="IFAO-Grec Unicode" w:hAnsi="IFAO-Grec Unicode" w:cstheme="majorBidi"/>
          <w:lang w:bidi="he-IL"/>
        </w:rPr>
        <w:t xml:space="preserve"> </w:t>
      </w:r>
      <w:proofErr w:type="spellStart"/>
      <w:r w:rsidRPr="00843F41">
        <w:rPr>
          <w:rFonts w:ascii="IFAO-Grec Unicode" w:hAnsi="IFAO-Grec Unicode" w:cstheme="majorBidi"/>
          <w:lang w:val="el-GR" w:bidi="he-IL"/>
        </w:rPr>
        <w:t>ἰδίαν</w:t>
      </w:r>
      <w:proofErr w:type="spellEnd"/>
      <w:r w:rsidRPr="00843F41">
        <w:rPr>
          <w:rFonts w:ascii="IFAO-Grec Unicode" w:hAnsi="IFAO-Grec Unicode" w:cstheme="majorBidi"/>
          <w:lang w:bidi="he-IL"/>
        </w:rPr>
        <w:t xml:space="preserve"> </w:t>
      </w:r>
      <w:proofErr w:type="spellStart"/>
      <w:r w:rsidRPr="00843F41">
        <w:rPr>
          <w:rFonts w:ascii="IFAO-Grec Unicode" w:hAnsi="IFAO-Grec Unicode" w:cstheme="majorBidi"/>
          <w:lang w:val="el-GR" w:bidi="he-IL"/>
        </w:rPr>
        <w:t>αὐτοῦ</w:t>
      </w:r>
      <w:proofErr w:type="spellEnd"/>
      <w:r w:rsidRPr="00843F41">
        <w:rPr>
          <w:rFonts w:ascii="IFAO-Grec Unicode" w:hAnsi="IFAO-Grec Unicode" w:cstheme="majorBidi"/>
          <w:lang w:bidi="he-IL"/>
        </w:rPr>
        <w:t xml:space="preserve"> </w:t>
      </w:r>
      <w:proofErr w:type="spellStart"/>
      <w:r w:rsidRPr="00843F41">
        <w:rPr>
          <w:rFonts w:ascii="IFAO-Grec Unicode" w:hAnsi="IFAO-Grec Unicode" w:cstheme="majorBidi"/>
          <w:lang w:val="el-GR" w:bidi="he-IL"/>
        </w:rPr>
        <w:t>σύνθεσιν</w:t>
      </w:r>
      <w:proofErr w:type="spellEnd"/>
      <w:r w:rsidRPr="00843F41">
        <w:rPr>
          <w:rFonts w:ascii="IFAO-Grec Unicode" w:hAnsi="IFAO-Grec Unicode" w:cstheme="majorBidi"/>
          <w:lang w:bidi="he-IL"/>
        </w:rPr>
        <w:t xml:space="preserve"> </w:t>
      </w:r>
      <w:r w:rsidRPr="00843F41">
        <w:rPr>
          <w:rFonts w:ascii="IFAO-Grec Unicode" w:hAnsi="IFAO-Grec Unicode" w:cstheme="majorBidi"/>
          <w:lang w:val="el-GR" w:bidi="he-IL"/>
        </w:rPr>
        <w:t>δώδεκα</w:t>
      </w:r>
      <w:r w:rsidRPr="00443CC2">
        <w:rPr>
          <w:rFonts w:asciiTheme="majorBidi" w:hAnsiTheme="majorBidi" w:cstheme="majorBidi"/>
          <w:lang w:bidi="he-IL"/>
        </w:rPr>
        <w:t>)</w:t>
      </w:r>
      <w:r>
        <w:rPr>
          <w:rFonts w:asciiTheme="majorBidi" w:hAnsiTheme="majorBidi" w:cstheme="majorBidi"/>
          <w:lang w:bidi="he-IL"/>
        </w:rPr>
        <w:t>.</w:t>
      </w:r>
      <w:r>
        <w:rPr>
          <w:rStyle w:val="FootnoteReference"/>
          <w:rFonts w:asciiTheme="majorBidi" w:hAnsiTheme="majorBidi" w:cstheme="majorBidi"/>
          <w:lang w:bidi="he-IL"/>
        </w:rPr>
        <w:footnoteReference w:id="84"/>
      </w:r>
      <w:r>
        <w:rPr>
          <w:rFonts w:asciiTheme="majorBidi" w:hAnsiTheme="majorBidi" w:cstheme="majorBidi"/>
          <w:lang w:bidi="he-IL"/>
        </w:rPr>
        <w:t xml:space="preserve"> The eight muscles are extrinsic muscles of the larynx; they connect to it at different points and support it. </w:t>
      </w:r>
      <w:r w:rsidRPr="00F040B5">
        <w:rPr>
          <w:rFonts w:asciiTheme="majorBidi" w:hAnsiTheme="majorBidi" w:cstheme="majorBidi"/>
          <w:lang w:bidi="he-IL"/>
        </w:rPr>
        <w:t>The Thyrohyoid muscles</w:t>
      </w:r>
      <w:r w:rsidR="00A35BE9">
        <w:rPr>
          <w:rFonts w:asciiTheme="majorBidi" w:hAnsiTheme="majorBidi" w:cstheme="majorBidi"/>
          <w:lang w:bidi="he-IL"/>
        </w:rPr>
        <w:fldChar w:fldCharType="begin"/>
      </w:r>
      <w:r w:rsidR="00A35BE9">
        <w:instrText xml:space="preserve"> XE "</w:instrText>
      </w:r>
      <w:r w:rsidR="00A35BE9" w:rsidRPr="00F25833">
        <w:instrText>Thyrohyoid muscles</w:instrText>
      </w:r>
      <w:r w:rsidR="00A35BE9">
        <w:instrText xml:space="preserve">" </w:instrText>
      </w:r>
      <w:r w:rsidR="00A35BE9">
        <w:rPr>
          <w:rFonts w:asciiTheme="majorBidi" w:hAnsiTheme="majorBidi" w:cstheme="majorBidi"/>
          <w:lang w:bidi="he-IL"/>
        </w:rPr>
        <w:fldChar w:fldCharType="end"/>
      </w:r>
      <w:r w:rsidRPr="00F040B5">
        <w:rPr>
          <w:rFonts w:asciiTheme="majorBidi" w:hAnsiTheme="majorBidi" w:cstheme="majorBidi"/>
          <w:lang w:bidi="he-IL"/>
        </w:rPr>
        <w:t xml:space="preserve"> </w:t>
      </w:r>
      <w:r>
        <w:rPr>
          <w:rFonts w:asciiTheme="majorBidi" w:hAnsiTheme="majorBidi" w:cstheme="majorBidi"/>
          <w:lang w:bidi="he-IL"/>
        </w:rPr>
        <w:t>connect</w:t>
      </w:r>
      <w:r w:rsidRPr="00F040B5">
        <w:rPr>
          <w:rFonts w:asciiTheme="majorBidi" w:hAnsiTheme="majorBidi" w:cstheme="majorBidi"/>
          <w:lang w:bidi="he-IL"/>
        </w:rPr>
        <w:t xml:space="preserve"> the thyroid cartilage</w:t>
      </w:r>
      <w:r w:rsidR="007776B4">
        <w:rPr>
          <w:rFonts w:asciiTheme="majorBidi" w:hAnsiTheme="majorBidi" w:cstheme="majorBidi"/>
          <w:lang w:bidi="he-IL"/>
        </w:rPr>
        <w:fldChar w:fldCharType="begin"/>
      </w:r>
      <w:r w:rsidR="007776B4">
        <w:instrText xml:space="preserve"> XE "</w:instrText>
      </w:r>
      <w:r w:rsidR="007776B4" w:rsidRPr="00BB739F">
        <w:rPr>
          <w:rFonts w:asciiTheme="majorBidi" w:hAnsiTheme="majorBidi" w:cstheme="majorBidi"/>
        </w:rPr>
        <w:instrText>Thyroid cartilage</w:instrText>
      </w:r>
      <w:r w:rsidR="007776B4">
        <w:instrText xml:space="preserve">" </w:instrText>
      </w:r>
      <w:r w:rsidR="007776B4">
        <w:rPr>
          <w:rFonts w:asciiTheme="majorBidi" w:hAnsiTheme="majorBidi" w:cstheme="majorBidi"/>
          <w:lang w:bidi="he-IL"/>
        </w:rPr>
        <w:fldChar w:fldCharType="end"/>
      </w:r>
      <w:r w:rsidRPr="00F040B5">
        <w:rPr>
          <w:rFonts w:asciiTheme="majorBidi" w:hAnsiTheme="majorBidi" w:cstheme="majorBidi"/>
          <w:lang w:bidi="he-IL"/>
        </w:rPr>
        <w:t xml:space="preserve"> to the hyoid bone</w:t>
      </w:r>
      <w:r w:rsidR="00EA0FB8">
        <w:rPr>
          <w:rFonts w:asciiTheme="majorBidi" w:hAnsiTheme="majorBidi" w:cstheme="majorBidi"/>
          <w:lang w:bidi="he-IL"/>
        </w:rPr>
        <w:fldChar w:fldCharType="begin"/>
      </w:r>
      <w:r w:rsidR="00EA0FB8">
        <w:instrText xml:space="preserve"> XE "</w:instrText>
      </w:r>
      <w:r w:rsidR="00EA0FB8" w:rsidRPr="00CE1BD4">
        <w:instrText>Hyoid bone</w:instrText>
      </w:r>
      <w:r w:rsidR="00EA0FB8">
        <w:instrText xml:space="preserve">" </w:instrText>
      </w:r>
      <w:r w:rsidR="00EA0FB8">
        <w:rPr>
          <w:rFonts w:asciiTheme="majorBidi" w:hAnsiTheme="majorBidi" w:cstheme="majorBidi"/>
          <w:lang w:bidi="he-IL"/>
        </w:rPr>
        <w:fldChar w:fldCharType="end"/>
      </w:r>
      <w:r w:rsidRPr="00F040B5">
        <w:rPr>
          <w:rFonts w:asciiTheme="majorBidi" w:hAnsiTheme="majorBidi" w:cstheme="majorBidi"/>
          <w:lang w:bidi="he-IL"/>
        </w:rPr>
        <w:t>.</w:t>
      </w:r>
      <w:r w:rsidRPr="00F040B5">
        <w:rPr>
          <w:rFonts w:asciiTheme="majorBidi" w:hAnsiTheme="majorBidi" w:cstheme="majorBidi"/>
          <w:vertAlign w:val="superscript"/>
          <w:lang w:bidi="he-IL"/>
        </w:rPr>
        <w:footnoteReference w:id="85"/>
      </w:r>
      <w:r w:rsidRPr="00F040B5">
        <w:rPr>
          <w:rFonts w:asciiTheme="majorBidi" w:hAnsiTheme="majorBidi" w:cstheme="majorBidi"/>
          <w:lang w:bidi="he-IL"/>
        </w:rPr>
        <w:t xml:space="preserve"> They are described as mov</w:t>
      </w:r>
      <w:r>
        <w:rPr>
          <w:rFonts w:asciiTheme="majorBidi" w:hAnsiTheme="majorBidi" w:cstheme="majorBidi"/>
          <w:lang w:bidi="he-IL"/>
        </w:rPr>
        <w:t>ing</w:t>
      </w:r>
      <w:r w:rsidRPr="00F040B5">
        <w:rPr>
          <w:rFonts w:asciiTheme="majorBidi" w:hAnsiTheme="majorBidi" w:cstheme="majorBidi"/>
          <w:lang w:bidi="he-IL"/>
        </w:rPr>
        <w:t xml:space="preserve"> the thyroid cartilage</w:t>
      </w:r>
      <w:r w:rsidR="007776B4">
        <w:rPr>
          <w:rFonts w:asciiTheme="majorBidi" w:hAnsiTheme="majorBidi" w:cstheme="majorBidi"/>
          <w:lang w:bidi="he-IL"/>
        </w:rPr>
        <w:fldChar w:fldCharType="begin"/>
      </w:r>
      <w:r w:rsidR="007776B4">
        <w:instrText xml:space="preserve"> XE "</w:instrText>
      </w:r>
      <w:r w:rsidR="007776B4" w:rsidRPr="00BB739F">
        <w:rPr>
          <w:rFonts w:asciiTheme="majorBidi" w:hAnsiTheme="majorBidi" w:cstheme="majorBidi"/>
        </w:rPr>
        <w:instrText>Thyroid cartilage</w:instrText>
      </w:r>
      <w:r w:rsidR="007776B4">
        <w:instrText xml:space="preserve">" </w:instrText>
      </w:r>
      <w:r w:rsidR="007776B4">
        <w:rPr>
          <w:rFonts w:asciiTheme="majorBidi" w:hAnsiTheme="majorBidi" w:cstheme="majorBidi"/>
          <w:lang w:bidi="he-IL"/>
        </w:rPr>
        <w:fldChar w:fldCharType="end"/>
      </w:r>
      <w:r w:rsidRPr="00F040B5">
        <w:rPr>
          <w:rFonts w:asciiTheme="majorBidi" w:hAnsiTheme="majorBidi" w:cstheme="majorBidi"/>
          <w:lang w:bidi="he-IL"/>
        </w:rPr>
        <w:t xml:space="preserve"> upward and forward.</w:t>
      </w:r>
      <w:r w:rsidRPr="00F040B5">
        <w:rPr>
          <w:rFonts w:asciiTheme="majorBidi" w:hAnsiTheme="majorBidi" w:cstheme="majorBidi"/>
          <w:vertAlign w:val="superscript"/>
          <w:lang w:bidi="he-IL"/>
        </w:rPr>
        <w:footnoteReference w:id="86"/>
      </w:r>
      <w:r>
        <w:rPr>
          <w:rFonts w:asciiTheme="majorBidi" w:hAnsiTheme="majorBidi" w:cstheme="majorBidi"/>
          <w:lang w:bidi="he-IL"/>
        </w:rPr>
        <w:t xml:space="preserve"> Thus, they allow the larynx to expand during phonation. </w:t>
      </w:r>
    </w:p>
    <w:p w14:paraId="51E58003" w14:textId="0780AB6B" w:rsidR="00152657" w:rsidRPr="00F93F15" w:rsidRDefault="00152657" w:rsidP="00152657">
      <w:pPr>
        <w:rPr>
          <w:rFonts w:asciiTheme="majorBidi" w:hAnsiTheme="majorBidi" w:cstheme="majorBidi"/>
        </w:rPr>
      </w:pPr>
      <w:r>
        <w:rPr>
          <w:rFonts w:asciiTheme="majorBidi" w:hAnsiTheme="majorBidi" w:cstheme="majorBidi"/>
          <w:lang w:bidi="he-IL"/>
        </w:rPr>
        <w:t xml:space="preserve">Next, there are six </w:t>
      </w:r>
      <w:r w:rsidR="00785EF0">
        <w:rPr>
          <w:rFonts w:asciiTheme="majorBidi" w:hAnsiTheme="majorBidi" w:cstheme="majorBidi"/>
          <w:lang w:bidi="he-IL"/>
        </w:rPr>
        <w:t>additional</w:t>
      </w:r>
      <w:r>
        <w:rPr>
          <w:rFonts w:asciiTheme="majorBidi" w:hAnsiTheme="majorBidi" w:cstheme="majorBidi"/>
          <w:lang w:bidi="he-IL"/>
        </w:rPr>
        <w:t xml:space="preserve"> muscles that belong to the </w:t>
      </w:r>
      <w:r w:rsidR="00785EF0">
        <w:rPr>
          <w:rFonts w:asciiTheme="majorBidi" w:hAnsiTheme="majorBidi" w:cstheme="majorBidi"/>
          <w:lang w:bidi="he-IL"/>
        </w:rPr>
        <w:t xml:space="preserve">same </w:t>
      </w:r>
      <w:r>
        <w:rPr>
          <w:rFonts w:asciiTheme="majorBidi" w:hAnsiTheme="majorBidi" w:cstheme="majorBidi"/>
          <w:lang w:bidi="he-IL"/>
        </w:rPr>
        <w:t xml:space="preserve">group </w:t>
      </w:r>
      <w:r w:rsidR="00785EF0">
        <w:rPr>
          <w:rFonts w:asciiTheme="majorBidi" w:hAnsiTheme="majorBidi" w:cstheme="majorBidi"/>
          <w:lang w:bidi="he-IL"/>
        </w:rPr>
        <w:t>as</w:t>
      </w:r>
      <w:r>
        <w:rPr>
          <w:rFonts w:asciiTheme="majorBidi" w:hAnsiTheme="majorBidi" w:cstheme="majorBidi"/>
          <w:lang w:bidi="he-IL"/>
        </w:rPr>
        <w:t xml:space="preserve"> the </w:t>
      </w:r>
      <w:r w:rsidRPr="0076118C">
        <w:rPr>
          <w:rFonts w:asciiTheme="majorBidi" w:hAnsiTheme="majorBidi" w:cstheme="majorBidi"/>
          <w:i/>
          <w:iCs/>
          <w:lang w:bidi="he-IL"/>
        </w:rPr>
        <w:t>other eight</w:t>
      </w:r>
      <w:r>
        <w:rPr>
          <w:rFonts w:asciiTheme="majorBidi" w:hAnsiTheme="majorBidi" w:cstheme="majorBidi"/>
          <w:lang w:bidi="he-IL"/>
        </w:rPr>
        <w:t xml:space="preserve"> muscles. </w:t>
      </w:r>
      <w:r w:rsidRPr="00421FA5">
        <w:rPr>
          <w:rFonts w:asciiTheme="majorBidi" w:hAnsiTheme="majorBidi" w:cstheme="majorBidi"/>
        </w:rPr>
        <w:t xml:space="preserve">The </w:t>
      </w:r>
      <w:r>
        <w:rPr>
          <w:rFonts w:asciiTheme="majorBidi" w:hAnsiTheme="majorBidi" w:cstheme="majorBidi"/>
        </w:rPr>
        <w:t>sternothyroid</w:t>
      </w:r>
      <w:r w:rsidRPr="00421FA5">
        <w:rPr>
          <w:rFonts w:asciiTheme="majorBidi" w:hAnsiTheme="majorBidi" w:cstheme="majorBidi"/>
        </w:rPr>
        <w:t xml:space="preserve"> muscle</w:t>
      </w:r>
      <w:r>
        <w:rPr>
          <w:rFonts w:asciiTheme="majorBidi" w:hAnsiTheme="majorBidi" w:cstheme="majorBidi"/>
        </w:rPr>
        <w:t xml:space="preserve"> pair</w:t>
      </w:r>
      <w:r w:rsidRPr="00421FA5">
        <w:rPr>
          <w:rFonts w:asciiTheme="majorBidi" w:hAnsiTheme="majorBidi" w:cstheme="majorBidi"/>
        </w:rPr>
        <w:t xml:space="preserve"> is identified and described as</w:t>
      </w:r>
      <w:r>
        <w:rPr>
          <w:rFonts w:asciiTheme="majorBidi" w:hAnsiTheme="majorBidi" w:cstheme="majorBidi"/>
        </w:rPr>
        <w:t xml:space="preserve"> a pair of muscles that arise</w:t>
      </w:r>
      <w:r w:rsidRPr="00421FA5">
        <w:rPr>
          <w:rFonts w:asciiTheme="majorBidi" w:hAnsiTheme="majorBidi" w:cstheme="majorBidi"/>
        </w:rPr>
        <w:t xml:space="preserve"> from the lower aspect of the hyoid bone</w:t>
      </w:r>
      <w:r w:rsidR="00EA0FB8">
        <w:rPr>
          <w:rFonts w:asciiTheme="majorBidi" w:hAnsiTheme="majorBidi" w:cstheme="majorBidi"/>
        </w:rPr>
        <w:fldChar w:fldCharType="begin"/>
      </w:r>
      <w:r w:rsidR="00EA0FB8">
        <w:instrText xml:space="preserve"> XE "</w:instrText>
      </w:r>
      <w:r w:rsidR="00EA0FB8" w:rsidRPr="00CE1BD4">
        <w:instrText>Hyoid bone</w:instrText>
      </w:r>
      <w:r w:rsidR="00EA0FB8">
        <w:instrText xml:space="preserve">" </w:instrText>
      </w:r>
      <w:r w:rsidR="00EA0FB8">
        <w:rPr>
          <w:rFonts w:asciiTheme="majorBidi" w:hAnsiTheme="majorBidi" w:cstheme="majorBidi"/>
        </w:rPr>
        <w:fldChar w:fldCharType="end"/>
      </w:r>
      <w:r w:rsidRPr="00421FA5">
        <w:rPr>
          <w:rFonts w:asciiTheme="majorBidi" w:hAnsiTheme="majorBidi" w:cstheme="majorBidi"/>
        </w:rPr>
        <w:t xml:space="preserve"> and extend downwards towards the sternum.</w:t>
      </w:r>
      <w:r w:rsidRPr="00421FA5">
        <w:rPr>
          <w:rStyle w:val="FootnoteReference"/>
          <w:rFonts w:asciiTheme="majorBidi" w:hAnsiTheme="majorBidi" w:cstheme="majorBidi"/>
        </w:rPr>
        <w:footnoteReference w:id="87"/>
      </w:r>
      <w:r w:rsidRPr="00421FA5">
        <w:rPr>
          <w:rFonts w:asciiTheme="majorBidi" w:hAnsiTheme="majorBidi" w:cstheme="majorBidi"/>
        </w:rPr>
        <w:t xml:space="preserve"> Similar to the</w:t>
      </w:r>
      <w:r>
        <w:rPr>
          <w:rFonts w:asciiTheme="majorBidi" w:hAnsiTheme="majorBidi" w:cstheme="majorBidi"/>
        </w:rPr>
        <w:t xml:space="preserve"> sternohyoid muscles</w:t>
      </w:r>
      <w:r w:rsidR="00EA0FB8">
        <w:rPr>
          <w:rFonts w:asciiTheme="majorBidi" w:hAnsiTheme="majorBidi" w:cstheme="majorBidi"/>
        </w:rPr>
        <w:fldChar w:fldCharType="begin"/>
      </w:r>
      <w:r w:rsidR="00EA0FB8">
        <w:instrText xml:space="preserve"> XE "</w:instrText>
      </w:r>
      <w:r w:rsidR="00EA0FB8" w:rsidRPr="00885731">
        <w:rPr>
          <w:rFonts w:asciiTheme="majorBidi" w:hAnsiTheme="majorBidi" w:cstheme="majorBidi"/>
        </w:rPr>
        <w:instrText>Sternohyoid muscles</w:instrText>
      </w:r>
      <w:r w:rsidR="00EA0FB8">
        <w:instrText xml:space="preserve">" </w:instrText>
      </w:r>
      <w:r w:rsidR="00EA0FB8">
        <w:rPr>
          <w:rFonts w:asciiTheme="majorBidi" w:hAnsiTheme="majorBidi" w:cstheme="majorBidi"/>
        </w:rPr>
        <w:fldChar w:fldCharType="end"/>
      </w:r>
      <w:r>
        <w:rPr>
          <w:rFonts w:asciiTheme="majorBidi" w:hAnsiTheme="majorBidi" w:cstheme="majorBidi"/>
        </w:rPr>
        <w:t xml:space="preserve"> </w:t>
      </w:r>
      <w:r w:rsidRPr="00421FA5">
        <w:rPr>
          <w:rFonts w:asciiTheme="majorBidi" w:hAnsiTheme="majorBidi" w:cstheme="majorBidi"/>
        </w:rPr>
        <w:t>that hold back the hyoid bone</w:t>
      </w:r>
      <w:r w:rsidR="00EA0FB8">
        <w:rPr>
          <w:rFonts w:asciiTheme="majorBidi" w:hAnsiTheme="majorBidi" w:cstheme="majorBidi"/>
        </w:rPr>
        <w:fldChar w:fldCharType="begin"/>
      </w:r>
      <w:r w:rsidR="00EA0FB8">
        <w:instrText xml:space="preserve"> XE "</w:instrText>
      </w:r>
      <w:r w:rsidR="00EA0FB8" w:rsidRPr="00CE1BD4">
        <w:instrText>Hyoid bone</w:instrText>
      </w:r>
      <w:r w:rsidR="00EA0FB8">
        <w:instrText xml:space="preserve">" </w:instrText>
      </w:r>
      <w:r w:rsidR="00EA0FB8">
        <w:rPr>
          <w:rFonts w:asciiTheme="majorBidi" w:hAnsiTheme="majorBidi" w:cstheme="majorBidi"/>
        </w:rPr>
        <w:fldChar w:fldCharType="end"/>
      </w:r>
      <w:r w:rsidRPr="00421FA5">
        <w:rPr>
          <w:rFonts w:asciiTheme="majorBidi" w:hAnsiTheme="majorBidi" w:cstheme="majorBidi"/>
        </w:rPr>
        <w:t>, the sternothyroid</w:t>
      </w:r>
      <w:r>
        <w:rPr>
          <w:rFonts w:asciiTheme="majorBidi" w:hAnsiTheme="majorBidi" w:cstheme="majorBidi"/>
        </w:rPr>
        <w:t xml:space="preserve"> muscles</w:t>
      </w:r>
      <w:r w:rsidR="00EA0FB8">
        <w:rPr>
          <w:rFonts w:asciiTheme="majorBidi" w:hAnsiTheme="majorBidi" w:cstheme="majorBidi"/>
        </w:rPr>
        <w:fldChar w:fldCharType="begin"/>
      </w:r>
      <w:r w:rsidR="00EA0FB8">
        <w:instrText xml:space="preserve"> XE "</w:instrText>
      </w:r>
      <w:r w:rsidR="00EA0FB8" w:rsidRPr="009D7760">
        <w:rPr>
          <w:rFonts w:asciiTheme="majorBidi" w:hAnsiTheme="majorBidi" w:cstheme="majorBidi"/>
        </w:rPr>
        <w:instrText>Sternothyroid muscles</w:instrText>
      </w:r>
      <w:r w:rsidR="00EA0FB8">
        <w:instrText xml:space="preserve">" </w:instrText>
      </w:r>
      <w:r w:rsidR="00EA0FB8">
        <w:rPr>
          <w:rFonts w:asciiTheme="majorBidi" w:hAnsiTheme="majorBidi" w:cstheme="majorBidi"/>
        </w:rPr>
        <w:fldChar w:fldCharType="end"/>
      </w:r>
      <w:r w:rsidRPr="00421FA5">
        <w:rPr>
          <w:rFonts w:asciiTheme="majorBidi" w:hAnsiTheme="majorBidi" w:cstheme="majorBidi"/>
        </w:rPr>
        <w:t xml:space="preserve"> hold back the thyroid cartilage</w:t>
      </w:r>
      <w:r w:rsidR="007776B4">
        <w:rPr>
          <w:rFonts w:asciiTheme="majorBidi" w:hAnsiTheme="majorBidi" w:cstheme="majorBidi"/>
        </w:rPr>
        <w:fldChar w:fldCharType="begin"/>
      </w:r>
      <w:r w:rsidR="007776B4">
        <w:instrText xml:space="preserve"> XE "</w:instrText>
      </w:r>
      <w:r w:rsidR="007776B4" w:rsidRPr="00BB739F">
        <w:rPr>
          <w:rFonts w:asciiTheme="majorBidi" w:hAnsiTheme="majorBidi" w:cstheme="majorBidi"/>
        </w:rPr>
        <w:instrText>Thyroid cartilage</w:instrText>
      </w:r>
      <w:r w:rsidR="007776B4">
        <w:instrText xml:space="preserve">" </w:instrText>
      </w:r>
      <w:r w:rsidR="007776B4">
        <w:rPr>
          <w:rFonts w:asciiTheme="majorBidi" w:hAnsiTheme="majorBidi" w:cstheme="majorBidi"/>
        </w:rPr>
        <w:fldChar w:fldCharType="end"/>
      </w:r>
      <w:r w:rsidRPr="00421FA5">
        <w:rPr>
          <w:rFonts w:asciiTheme="majorBidi" w:hAnsiTheme="majorBidi" w:cstheme="majorBidi"/>
        </w:rPr>
        <w:t>.</w:t>
      </w:r>
      <w:r w:rsidRPr="00421FA5">
        <w:rPr>
          <w:rStyle w:val="FootnoteReference"/>
          <w:rFonts w:asciiTheme="majorBidi" w:hAnsiTheme="majorBidi" w:cstheme="majorBidi"/>
        </w:rPr>
        <w:footnoteReference w:id="88"/>
      </w:r>
      <w:r>
        <w:rPr>
          <w:rFonts w:asciiTheme="majorBidi" w:hAnsiTheme="majorBidi" w:cstheme="majorBidi"/>
        </w:rPr>
        <w:t xml:space="preserve"> In </w:t>
      </w:r>
      <w:r w:rsidRPr="00702561">
        <w:rPr>
          <w:rFonts w:asciiTheme="majorBidi" w:hAnsiTheme="majorBidi" w:cstheme="majorBidi"/>
          <w:i/>
          <w:iCs/>
        </w:rPr>
        <w:t>UP</w:t>
      </w:r>
      <w:r>
        <w:rPr>
          <w:rFonts w:asciiTheme="majorBidi" w:hAnsiTheme="majorBidi" w:cstheme="majorBidi"/>
        </w:rPr>
        <w:t xml:space="preserve">, </w:t>
      </w:r>
      <w:r w:rsidRPr="003B7C07">
        <w:rPr>
          <w:rFonts w:asciiTheme="majorBidi" w:hAnsiTheme="majorBidi" w:cstheme="majorBidi"/>
        </w:rPr>
        <w:t>Galen</w:t>
      </w:r>
      <w:r>
        <w:rPr>
          <w:rFonts w:asciiTheme="majorBidi" w:hAnsiTheme="majorBidi" w:cstheme="majorBidi"/>
        </w:rPr>
        <w:t xml:space="preserve"> recognised these muscles as two in animals with </w:t>
      </w:r>
      <w:r>
        <w:rPr>
          <w:rFonts w:asciiTheme="majorBidi" w:hAnsiTheme="majorBidi" w:cstheme="majorBidi"/>
        </w:rPr>
        <w:lastRenderedPageBreak/>
        <w:t>a small larynx and as four in those with a larger one.</w:t>
      </w:r>
      <w:r>
        <w:rPr>
          <w:rStyle w:val="FootnoteReference"/>
          <w:rFonts w:asciiTheme="majorBidi" w:hAnsiTheme="majorBidi" w:cstheme="majorBidi"/>
        </w:rPr>
        <w:footnoteReference w:id="89"/>
      </w:r>
      <w:r>
        <w:rPr>
          <w:rFonts w:asciiTheme="majorBidi" w:hAnsiTheme="majorBidi" w:cstheme="majorBidi"/>
        </w:rPr>
        <w:t xml:space="preserve"> To </w:t>
      </w:r>
      <w:r w:rsidR="00B17C59">
        <w:rPr>
          <w:rFonts w:asciiTheme="majorBidi" w:hAnsiTheme="majorBidi" w:cstheme="majorBidi"/>
        </w:rPr>
        <w:t>achieve</w:t>
      </w:r>
      <w:r>
        <w:rPr>
          <w:rFonts w:asciiTheme="majorBidi" w:hAnsiTheme="majorBidi" w:cstheme="majorBidi"/>
        </w:rPr>
        <w:t xml:space="preserve"> the count of eight muscles, </w:t>
      </w:r>
      <w:r w:rsidR="00D92240">
        <w:rPr>
          <w:rFonts w:asciiTheme="majorBidi" w:hAnsiTheme="majorBidi" w:cstheme="majorBidi"/>
        </w:rPr>
        <w:t>the sternothyroid</w:t>
      </w:r>
      <w:r w:rsidR="003E5663">
        <w:rPr>
          <w:rFonts w:asciiTheme="majorBidi" w:hAnsiTheme="majorBidi" w:cstheme="majorBidi"/>
        </w:rPr>
        <w:t xml:space="preserve"> muscles</w:t>
      </w:r>
      <w:r w:rsidR="00EA0FB8">
        <w:rPr>
          <w:rFonts w:asciiTheme="majorBidi" w:hAnsiTheme="majorBidi" w:cstheme="majorBidi"/>
        </w:rPr>
        <w:fldChar w:fldCharType="begin"/>
      </w:r>
      <w:r w:rsidR="00EA0FB8">
        <w:instrText xml:space="preserve"> XE "</w:instrText>
      </w:r>
      <w:r w:rsidR="00EA0FB8" w:rsidRPr="009D7760">
        <w:rPr>
          <w:rFonts w:asciiTheme="majorBidi" w:hAnsiTheme="majorBidi" w:cstheme="majorBidi"/>
        </w:rPr>
        <w:instrText>Sternothyroid muscles</w:instrText>
      </w:r>
      <w:r w:rsidR="00EA0FB8">
        <w:instrText xml:space="preserve">" </w:instrText>
      </w:r>
      <w:r w:rsidR="00EA0FB8">
        <w:rPr>
          <w:rFonts w:asciiTheme="majorBidi" w:hAnsiTheme="majorBidi" w:cstheme="majorBidi"/>
        </w:rPr>
        <w:fldChar w:fldCharType="end"/>
      </w:r>
      <w:r>
        <w:rPr>
          <w:rFonts w:asciiTheme="majorBidi" w:hAnsiTheme="majorBidi" w:cstheme="majorBidi"/>
        </w:rPr>
        <w:t xml:space="preserve"> must be regarded as four. However, in the dissection of the larynx in </w:t>
      </w:r>
      <w:r>
        <w:rPr>
          <w:rFonts w:asciiTheme="majorBidi" w:hAnsiTheme="majorBidi" w:cstheme="majorBidi"/>
          <w:i/>
          <w:iCs/>
        </w:rPr>
        <w:t>AA,</w:t>
      </w:r>
      <w:r>
        <w:rPr>
          <w:rFonts w:asciiTheme="majorBidi" w:hAnsiTheme="majorBidi" w:cstheme="majorBidi"/>
        </w:rPr>
        <w:t xml:space="preserve"> it is said explicitly that there are only two muscles, without considering the variants of animals with a large larynx.</w:t>
      </w:r>
      <w:r>
        <w:rPr>
          <w:rStyle w:val="FootnoteReference"/>
          <w:rFonts w:asciiTheme="majorBidi" w:hAnsiTheme="majorBidi" w:cstheme="majorBidi"/>
        </w:rPr>
        <w:footnoteReference w:id="90"/>
      </w:r>
      <w:r>
        <w:rPr>
          <w:rFonts w:asciiTheme="majorBidi" w:hAnsiTheme="majorBidi" w:cstheme="majorBidi"/>
        </w:rPr>
        <w:t xml:space="preserve"> Although the division </w:t>
      </w:r>
      <w:r w:rsidR="000D1A66">
        <w:rPr>
          <w:rFonts w:asciiTheme="majorBidi" w:hAnsiTheme="majorBidi" w:cstheme="majorBidi"/>
        </w:rPr>
        <w:t xml:space="preserve">of </w:t>
      </w:r>
      <w:r>
        <w:rPr>
          <w:rFonts w:asciiTheme="majorBidi" w:hAnsiTheme="majorBidi" w:cstheme="majorBidi"/>
          <w:i/>
          <w:iCs/>
        </w:rPr>
        <w:t xml:space="preserve">special muscles </w:t>
      </w:r>
      <w:r>
        <w:rPr>
          <w:rFonts w:asciiTheme="majorBidi" w:hAnsiTheme="majorBidi" w:cstheme="majorBidi"/>
        </w:rPr>
        <w:t>and ‘</w:t>
      </w:r>
      <w:r>
        <w:rPr>
          <w:rFonts w:asciiTheme="majorBidi" w:hAnsiTheme="majorBidi" w:cstheme="majorBidi"/>
          <w:i/>
          <w:iCs/>
        </w:rPr>
        <w:t>muscles common to the larynx and its neighbouring structures</w:t>
      </w:r>
      <w:r>
        <w:rPr>
          <w:rFonts w:asciiTheme="majorBidi" w:hAnsiTheme="majorBidi" w:cstheme="majorBidi"/>
        </w:rPr>
        <w:t>’ (corresponding to the ‘</w:t>
      </w:r>
      <w:r>
        <w:rPr>
          <w:rFonts w:asciiTheme="majorBidi" w:hAnsiTheme="majorBidi" w:cstheme="majorBidi"/>
          <w:i/>
          <w:iCs/>
        </w:rPr>
        <w:t>eight other</w:t>
      </w:r>
      <w:r w:rsidR="000D1A66">
        <w:rPr>
          <w:rFonts w:asciiTheme="majorBidi" w:hAnsiTheme="majorBidi" w:cstheme="majorBidi"/>
          <w:i/>
          <w:iCs/>
        </w:rPr>
        <w:t>s</w:t>
      </w:r>
      <w:r>
        <w:rPr>
          <w:rFonts w:asciiTheme="majorBidi" w:hAnsiTheme="majorBidi" w:cstheme="majorBidi"/>
        </w:rPr>
        <w:t>’) is mentioned, there is no numbering of the two muscle groups.</w:t>
      </w:r>
      <w:r>
        <w:rPr>
          <w:rStyle w:val="FootnoteReference"/>
          <w:rFonts w:asciiTheme="majorBidi" w:hAnsiTheme="majorBidi" w:cstheme="majorBidi"/>
        </w:rPr>
        <w:footnoteReference w:id="91"/>
      </w:r>
      <w:r>
        <w:rPr>
          <w:rFonts w:asciiTheme="majorBidi" w:hAnsiTheme="majorBidi" w:cstheme="majorBidi"/>
        </w:rPr>
        <w:t xml:space="preserve"> Moreover, the </w:t>
      </w:r>
      <w:r w:rsidR="009C67E7">
        <w:rPr>
          <w:rFonts w:asciiTheme="majorBidi" w:hAnsiTheme="majorBidi" w:cstheme="majorBidi"/>
        </w:rPr>
        <w:t xml:space="preserve">principle of </w:t>
      </w:r>
      <w:r>
        <w:rPr>
          <w:rFonts w:asciiTheme="majorBidi" w:hAnsiTheme="majorBidi" w:cstheme="majorBidi"/>
        </w:rPr>
        <w:t xml:space="preserve">numbering of muscles is completely absent from the later books of </w:t>
      </w:r>
      <w:r>
        <w:rPr>
          <w:rFonts w:asciiTheme="majorBidi" w:hAnsiTheme="majorBidi" w:cstheme="majorBidi"/>
          <w:i/>
          <w:iCs/>
        </w:rPr>
        <w:t>AA</w:t>
      </w:r>
      <w:r>
        <w:rPr>
          <w:rFonts w:asciiTheme="majorBidi" w:hAnsiTheme="majorBidi" w:cstheme="majorBidi"/>
        </w:rPr>
        <w:t>. While leaving the numbering behind, the comparison between animals with a small larynx (the ape) and animals with a large one (the pig) do</w:t>
      </w:r>
      <w:r w:rsidR="00AC40CD">
        <w:rPr>
          <w:rFonts w:asciiTheme="majorBidi" w:hAnsiTheme="majorBidi" w:cstheme="majorBidi"/>
        </w:rPr>
        <w:t>es</w:t>
      </w:r>
      <w:r>
        <w:rPr>
          <w:rFonts w:asciiTheme="majorBidi" w:hAnsiTheme="majorBidi" w:cstheme="majorBidi"/>
        </w:rPr>
        <w:t xml:space="preserve"> </w:t>
      </w:r>
      <w:r w:rsidR="00810AE9">
        <w:rPr>
          <w:rFonts w:asciiTheme="majorBidi" w:hAnsiTheme="majorBidi" w:cstheme="majorBidi"/>
        </w:rPr>
        <w:t>appear</w:t>
      </w:r>
      <w:r>
        <w:rPr>
          <w:rFonts w:asciiTheme="majorBidi" w:hAnsiTheme="majorBidi" w:cstheme="majorBidi"/>
        </w:rPr>
        <w:t xml:space="preserve"> in</w:t>
      </w:r>
      <w:r w:rsidR="00810AE9">
        <w:rPr>
          <w:rFonts w:asciiTheme="majorBidi" w:hAnsiTheme="majorBidi" w:cstheme="majorBidi"/>
        </w:rPr>
        <w:t xml:space="preserve"> the description in</w:t>
      </w:r>
      <w:r>
        <w:rPr>
          <w:rFonts w:asciiTheme="majorBidi" w:hAnsiTheme="majorBidi" w:cstheme="majorBidi"/>
        </w:rPr>
        <w:t xml:space="preserve"> </w:t>
      </w:r>
      <w:r>
        <w:rPr>
          <w:rFonts w:asciiTheme="majorBidi" w:hAnsiTheme="majorBidi" w:cstheme="majorBidi"/>
          <w:i/>
          <w:iCs/>
        </w:rPr>
        <w:t>AA</w:t>
      </w:r>
      <w:r>
        <w:rPr>
          <w:rFonts w:asciiTheme="majorBidi" w:hAnsiTheme="majorBidi" w:cstheme="majorBidi"/>
        </w:rPr>
        <w:t>. Just before the naming of the two muscle groups, Galen says that the ape and the pig have the same number of “laryngeal muscles” (</w:t>
      </w:r>
      <w:proofErr w:type="spellStart"/>
      <w:r w:rsidRPr="00476ACB">
        <w:rPr>
          <w:rFonts w:asciiTheme="majorBidi" w:hAnsiTheme="majorBidi" w:cstheme="majorBidi"/>
        </w:rPr>
        <w:t>ʿaḍl</w:t>
      </w:r>
      <w:proofErr w:type="spellEnd"/>
      <w:r w:rsidRPr="00476ACB">
        <w:rPr>
          <w:rFonts w:asciiTheme="majorBidi" w:hAnsiTheme="majorBidi" w:cstheme="majorBidi"/>
        </w:rPr>
        <w:t xml:space="preserve"> al-</w:t>
      </w:r>
      <w:proofErr w:type="spellStart"/>
      <w:r w:rsidRPr="00476ACB">
        <w:rPr>
          <w:rFonts w:asciiTheme="majorBidi" w:hAnsiTheme="majorBidi" w:cstheme="majorBidi"/>
        </w:rPr>
        <w:t>ḥanjara</w:t>
      </w:r>
      <w:proofErr w:type="spellEnd"/>
      <w:r>
        <w:rPr>
          <w:rFonts w:asciiTheme="majorBidi" w:hAnsiTheme="majorBidi" w:cstheme="majorBidi"/>
        </w:rPr>
        <w:t>), without saying the number.</w:t>
      </w:r>
      <w:r>
        <w:rPr>
          <w:rStyle w:val="FootnoteReference"/>
          <w:rFonts w:asciiTheme="majorBidi" w:hAnsiTheme="majorBidi" w:cstheme="majorBidi"/>
        </w:rPr>
        <w:footnoteReference w:id="92"/>
      </w:r>
      <w:r>
        <w:rPr>
          <w:rFonts w:asciiTheme="majorBidi" w:hAnsiTheme="majorBidi" w:cstheme="majorBidi"/>
        </w:rPr>
        <w:t xml:space="preserve"> Therefore, it behoves us to assume that by laryngeal muscles, Galen means only the group of the </w:t>
      </w:r>
      <w:bookmarkStart w:id="17" w:name="OLE_LINK15"/>
      <w:r>
        <w:rPr>
          <w:rFonts w:asciiTheme="majorBidi" w:hAnsiTheme="majorBidi" w:cstheme="majorBidi"/>
        </w:rPr>
        <w:t xml:space="preserve">twelve </w:t>
      </w:r>
      <w:r>
        <w:rPr>
          <w:rFonts w:asciiTheme="majorBidi" w:hAnsiTheme="majorBidi" w:cstheme="majorBidi"/>
          <w:i/>
          <w:iCs/>
        </w:rPr>
        <w:t>special muscles</w:t>
      </w:r>
      <w:r>
        <w:rPr>
          <w:rFonts w:asciiTheme="majorBidi" w:hAnsiTheme="majorBidi" w:cstheme="majorBidi"/>
        </w:rPr>
        <w:t xml:space="preserve"> of the larynx </w:t>
      </w:r>
      <w:bookmarkEnd w:id="17"/>
      <w:r>
        <w:rPr>
          <w:rFonts w:asciiTheme="majorBidi" w:hAnsiTheme="majorBidi" w:cstheme="majorBidi"/>
        </w:rPr>
        <w:t xml:space="preserve">and not the </w:t>
      </w:r>
      <w:r w:rsidRPr="0076118C">
        <w:rPr>
          <w:rFonts w:asciiTheme="majorBidi" w:hAnsiTheme="majorBidi" w:cstheme="majorBidi"/>
          <w:i/>
          <w:iCs/>
        </w:rPr>
        <w:t>other eight</w:t>
      </w:r>
      <w:r>
        <w:rPr>
          <w:rFonts w:asciiTheme="majorBidi" w:hAnsiTheme="majorBidi" w:cstheme="majorBidi"/>
        </w:rPr>
        <w:t xml:space="preserve">, which can differ between six in apes, and eight in pigs. Nevertheless, another piece of evidence from </w:t>
      </w:r>
      <w:r>
        <w:rPr>
          <w:rFonts w:asciiTheme="majorBidi" w:hAnsiTheme="majorBidi" w:cstheme="majorBidi"/>
          <w:i/>
          <w:iCs/>
        </w:rPr>
        <w:t>UP</w:t>
      </w:r>
      <w:r>
        <w:rPr>
          <w:rFonts w:asciiTheme="majorBidi" w:hAnsiTheme="majorBidi" w:cstheme="majorBidi"/>
        </w:rPr>
        <w:t xml:space="preserve"> suggests that Galen </w:t>
      </w:r>
      <w:r w:rsidR="003A74B5">
        <w:rPr>
          <w:rFonts w:asciiTheme="majorBidi" w:hAnsiTheme="majorBidi" w:cstheme="majorBidi"/>
        </w:rPr>
        <w:t>recognised</w:t>
      </w:r>
      <w:r>
        <w:rPr>
          <w:rFonts w:asciiTheme="majorBidi" w:hAnsiTheme="majorBidi" w:cstheme="majorBidi"/>
        </w:rPr>
        <w:t xml:space="preserve"> a difference between apes and pigs</w:t>
      </w:r>
      <w:r>
        <w:rPr>
          <w:rFonts w:asciiTheme="majorBidi" w:hAnsiTheme="majorBidi" w:cstheme="majorBidi" w:hint="cs"/>
          <w:rtl/>
          <w:lang w:bidi="he-IL"/>
        </w:rPr>
        <w:t>,</w:t>
      </w:r>
      <w:r>
        <w:rPr>
          <w:rFonts w:asciiTheme="majorBidi" w:hAnsiTheme="majorBidi" w:cstheme="majorBidi"/>
        </w:rPr>
        <w:t xml:space="preserve"> also </w:t>
      </w:r>
      <w:r w:rsidR="003A74B5">
        <w:rPr>
          <w:rFonts w:asciiTheme="majorBidi" w:hAnsiTheme="majorBidi" w:cstheme="majorBidi"/>
        </w:rPr>
        <w:t>with</w:t>
      </w:r>
      <w:r>
        <w:rPr>
          <w:rFonts w:asciiTheme="majorBidi" w:hAnsiTheme="majorBidi" w:cstheme="majorBidi"/>
        </w:rPr>
        <w:t xml:space="preserve">in the group of the twelve </w:t>
      </w:r>
      <w:r>
        <w:rPr>
          <w:rFonts w:asciiTheme="majorBidi" w:hAnsiTheme="majorBidi" w:cstheme="majorBidi"/>
          <w:i/>
          <w:iCs/>
        </w:rPr>
        <w:t>special muscles</w:t>
      </w:r>
      <w:r>
        <w:rPr>
          <w:rFonts w:asciiTheme="majorBidi" w:hAnsiTheme="majorBidi" w:cstheme="majorBidi"/>
        </w:rPr>
        <w:t xml:space="preserve">: the pig is among the </w:t>
      </w:r>
      <w:r>
        <w:rPr>
          <w:rFonts w:asciiTheme="majorBidi" w:hAnsiTheme="majorBidi" w:cstheme="majorBidi"/>
          <w:i/>
          <w:iCs/>
        </w:rPr>
        <w:t xml:space="preserve">loud-voiced </w:t>
      </w:r>
      <w:r>
        <w:rPr>
          <w:rFonts w:asciiTheme="majorBidi" w:hAnsiTheme="majorBidi" w:cstheme="majorBidi"/>
        </w:rPr>
        <w:t>animals, wh</w:t>
      </w:r>
      <w:r>
        <w:rPr>
          <w:rFonts w:asciiTheme="majorBidi" w:hAnsiTheme="majorBidi" w:cstheme="majorBidi" w:hint="cs"/>
          <w:lang w:bidi="he-IL"/>
        </w:rPr>
        <w:t>ich</w:t>
      </w:r>
      <w:r>
        <w:rPr>
          <w:rFonts w:asciiTheme="majorBidi" w:hAnsiTheme="majorBidi" w:cstheme="majorBidi"/>
        </w:rPr>
        <w:t xml:space="preserve"> have four muscles between the thyroid and the cricoid cartilages, as opposed to just two.</w:t>
      </w:r>
      <w:r>
        <w:rPr>
          <w:rStyle w:val="FootnoteReference"/>
          <w:rFonts w:asciiTheme="majorBidi" w:hAnsiTheme="majorBidi" w:cstheme="majorBidi"/>
        </w:rPr>
        <w:footnoteReference w:id="93"/>
      </w:r>
      <w:r>
        <w:rPr>
          <w:rFonts w:asciiTheme="majorBidi" w:hAnsiTheme="majorBidi" w:cstheme="majorBidi"/>
        </w:rPr>
        <w:t xml:space="preserve"> </w:t>
      </w:r>
      <w:r w:rsidRPr="009C642D">
        <w:rPr>
          <w:rFonts w:asciiTheme="majorBidi" w:hAnsiTheme="majorBidi" w:cstheme="majorBidi"/>
        </w:rPr>
        <w:t>Consequently, the issue remains unresolved, revealing a genuine contradiction between the two treatises.</w:t>
      </w:r>
    </w:p>
    <w:p w14:paraId="6C6CC8E1" w14:textId="0D44EE77" w:rsidR="00152657" w:rsidRDefault="00152657" w:rsidP="00152657">
      <w:pPr>
        <w:spacing w:before="100" w:beforeAutospacing="1" w:after="100" w:afterAutospacing="1"/>
        <w:rPr>
          <w:rFonts w:asciiTheme="majorBidi" w:hAnsiTheme="majorBidi" w:cstheme="majorBidi"/>
          <w:lang w:bidi="he-IL"/>
        </w:rPr>
      </w:pPr>
      <w:r>
        <w:rPr>
          <w:rFonts w:asciiTheme="majorBidi" w:hAnsiTheme="majorBidi" w:cstheme="majorBidi"/>
        </w:rPr>
        <w:t xml:space="preserve">The last pair of muscles among the </w:t>
      </w:r>
      <w:r w:rsidRPr="0076118C">
        <w:rPr>
          <w:rFonts w:asciiTheme="majorBidi" w:hAnsiTheme="majorBidi" w:cstheme="majorBidi"/>
          <w:i/>
          <w:iCs/>
        </w:rPr>
        <w:t>other eight</w:t>
      </w:r>
      <w:r>
        <w:rPr>
          <w:rFonts w:asciiTheme="majorBidi" w:hAnsiTheme="majorBidi" w:cstheme="majorBidi"/>
        </w:rPr>
        <w:t xml:space="preserve"> muscles is the </w:t>
      </w:r>
      <w:r w:rsidR="00D87C98">
        <w:rPr>
          <w:rFonts w:asciiTheme="majorBidi" w:hAnsiTheme="majorBidi" w:cstheme="majorBidi"/>
        </w:rPr>
        <w:t>pharyngeal constrictor</w:t>
      </w:r>
      <w:r>
        <w:rPr>
          <w:rFonts w:asciiTheme="majorBidi" w:hAnsiTheme="majorBidi" w:cstheme="majorBidi"/>
        </w:rPr>
        <w:t xml:space="preserve"> inferior pair of muscles. The constrictor </w:t>
      </w:r>
      <w:r w:rsidR="005716EF">
        <w:rPr>
          <w:rFonts w:asciiTheme="majorBidi" w:hAnsiTheme="majorBidi" w:cstheme="majorBidi"/>
        </w:rPr>
        <w:t>pharynges</w:t>
      </w:r>
      <w:r>
        <w:rPr>
          <w:rFonts w:asciiTheme="majorBidi" w:hAnsiTheme="majorBidi" w:cstheme="majorBidi"/>
        </w:rPr>
        <w:t xml:space="preserve"> inferior</w:t>
      </w:r>
      <w:r w:rsidR="00733BF1">
        <w:rPr>
          <w:rFonts w:asciiTheme="majorBidi" w:hAnsiTheme="majorBidi" w:cstheme="majorBidi"/>
        </w:rPr>
        <w:fldChar w:fldCharType="begin"/>
      </w:r>
      <w:r w:rsidR="00733BF1">
        <w:instrText xml:space="preserve"> XE "</w:instrText>
      </w:r>
      <w:r w:rsidR="00733BF1" w:rsidRPr="004A3FB9">
        <w:rPr>
          <w:rFonts w:asciiTheme="majorBidi" w:hAnsiTheme="majorBidi" w:cstheme="majorBidi"/>
        </w:rPr>
        <w:instrText>Inferior pharyngeal constrictor muscle</w:instrText>
      </w:r>
      <w:r w:rsidR="00733BF1">
        <w:instrText xml:space="preserve">" </w:instrText>
      </w:r>
      <w:r w:rsidR="00733BF1">
        <w:rPr>
          <w:rFonts w:asciiTheme="majorBidi" w:hAnsiTheme="majorBidi" w:cstheme="majorBidi"/>
        </w:rPr>
        <w:fldChar w:fldCharType="end"/>
      </w:r>
      <w:r>
        <w:rPr>
          <w:rFonts w:asciiTheme="majorBidi" w:hAnsiTheme="majorBidi" w:cstheme="majorBidi"/>
        </w:rPr>
        <w:t xml:space="preserve"> muscles are divided today into four </w:t>
      </w:r>
      <w:r>
        <w:rPr>
          <w:rFonts w:asciiTheme="majorBidi" w:hAnsiTheme="majorBidi" w:cstheme="majorBidi"/>
        </w:rPr>
        <w:lastRenderedPageBreak/>
        <w:t>separate muscles. However, Galen considers them two, uniting the thyropharyngeal part of the muscle with the cricopharyngeal, i.e., uniting the muscle that connects the thyroid cartilage</w:t>
      </w:r>
      <w:r w:rsidR="007776B4">
        <w:rPr>
          <w:rFonts w:asciiTheme="majorBidi" w:hAnsiTheme="majorBidi" w:cstheme="majorBidi"/>
        </w:rPr>
        <w:fldChar w:fldCharType="begin"/>
      </w:r>
      <w:r w:rsidR="007776B4">
        <w:instrText xml:space="preserve"> XE "</w:instrText>
      </w:r>
      <w:r w:rsidR="007776B4" w:rsidRPr="00BB739F">
        <w:rPr>
          <w:rFonts w:asciiTheme="majorBidi" w:hAnsiTheme="majorBidi" w:cstheme="majorBidi"/>
        </w:rPr>
        <w:instrText>Thyroid cartilage</w:instrText>
      </w:r>
      <w:r w:rsidR="007776B4">
        <w:instrText xml:space="preserve">" </w:instrText>
      </w:r>
      <w:r w:rsidR="007776B4">
        <w:rPr>
          <w:rFonts w:asciiTheme="majorBidi" w:hAnsiTheme="majorBidi" w:cstheme="majorBidi"/>
        </w:rPr>
        <w:fldChar w:fldCharType="end"/>
      </w:r>
      <w:r>
        <w:rPr>
          <w:rFonts w:asciiTheme="majorBidi" w:hAnsiTheme="majorBidi" w:cstheme="majorBidi"/>
        </w:rPr>
        <w:t xml:space="preserve"> to the pharynx with the muscle that connects the cricoid cartilage</w:t>
      </w:r>
      <w:r w:rsidR="00EA0FB8">
        <w:rPr>
          <w:rFonts w:asciiTheme="majorBidi" w:hAnsiTheme="majorBidi" w:cstheme="majorBidi"/>
        </w:rPr>
        <w:fldChar w:fldCharType="begin"/>
      </w:r>
      <w:r w:rsidR="00EA0FB8">
        <w:instrText xml:space="preserve"> XE "</w:instrText>
      </w:r>
      <w:r w:rsidR="00EA0FB8" w:rsidRPr="00B93EF3">
        <w:instrText>Cricoid cartilage</w:instrText>
      </w:r>
      <w:r w:rsidR="00EA0FB8">
        <w:instrText xml:space="preserve">" </w:instrText>
      </w:r>
      <w:r w:rsidR="00EA0FB8">
        <w:rPr>
          <w:rFonts w:asciiTheme="majorBidi" w:hAnsiTheme="majorBidi" w:cstheme="majorBidi"/>
        </w:rPr>
        <w:fldChar w:fldCharType="end"/>
      </w:r>
      <w:r>
        <w:rPr>
          <w:rFonts w:asciiTheme="majorBidi" w:hAnsiTheme="majorBidi" w:cstheme="majorBidi"/>
        </w:rPr>
        <w:t xml:space="preserve"> </w:t>
      </w:r>
      <w:r w:rsidR="00A23DF0">
        <w:rPr>
          <w:rFonts w:asciiTheme="majorBidi" w:hAnsiTheme="majorBidi" w:cstheme="majorBidi"/>
        </w:rPr>
        <w:t>to</w:t>
      </w:r>
      <w:r>
        <w:rPr>
          <w:rFonts w:asciiTheme="majorBidi" w:hAnsiTheme="majorBidi" w:cstheme="majorBidi"/>
        </w:rPr>
        <w:t xml:space="preserve"> the pharynx. The constrictor pharynges inferior</w:t>
      </w:r>
      <w:r w:rsidR="00733BF1">
        <w:rPr>
          <w:rFonts w:asciiTheme="majorBidi" w:hAnsiTheme="majorBidi" w:cstheme="majorBidi"/>
        </w:rPr>
        <w:fldChar w:fldCharType="begin"/>
      </w:r>
      <w:r w:rsidR="00733BF1">
        <w:instrText xml:space="preserve"> XE "</w:instrText>
      </w:r>
      <w:r w:rsidR="00733BF1" w:rsidRPr="004A3FB9">
        <w:rPr>
          <w:rFonts w:asciiTheme="majorBidi" w:hAnsiTheme="majorBidi" w:cstheme="majorBidi"/>
        </w:rPr>
        <w:instrText>Inferior pharyngeal constrictor muscle</w:instrText>
      </w:r>
      <w:r w:rsidR="00733BF1">
        <w:instrText xml:space="preserve">" </w:instrText>
      </w:r>
      <w:r w:rsidR="00733BF1">
        <w:rPr>
          <w:rFonts w:asciiTheme="majorBidi" w:hAnsiTheme="majorBidi" w:cstheme="majorBidi"/>
        </w:rPr>
        <w:fldChar w:fldCharType="end"/>
      </w:r>
      <w:r>
        <w:rPr>
          <w:rFonts w:asciiTheme="majorBidi" w:hAnsiTheme="majorBidi" w:cstheme="majorBidi"/>
        </w:rPr>
        <w:t xml:space="preserve"> are muscles which connect the thyroid and cricoid cartilages to the pharynx over the oesophagus and affix the larynx.</w:t>
      </w:r>
      <w:r>
        <w:rPr>
          <w:rStyle w:val="FootnoteReference"/>
          <w:rFonts w:asciiTheme="majorBidi" w:hAnsiTheme="majorBidi" w:cstheme="majorBidi"/>
        </w:rPr>
        <w:footnoteReference w:id="94"/>
      </w:r>
      <w:r>
        <w:rPr>
          <w:rFonts w:asciiTheme="majorBidi" w:hAnsiTheme="majorBidi" w:cstheme="majorBidi"/>
        </w:rPr>
        <w:t xml:space="preserve"> Galen also notes that many anatomists believed these muscles to be part of the oesophagus.</w:t>
      </w:r>
      <w:r>
        <w:rPr>
          <w:rStyle w:val="FootnoteReference"/>
          <w:rFonts w:asciiTheme="majorBidi" w:hAnsiTheme="majorBidi" w:cstheme="majorBidi"/>
        </w:rPr>
        <w:footnoteReference w:id="95"/>
      </w:r>
      <w:r>
        <w:rPr>
          <w:rFonts w:asciiTheme="majorBidi" w:hAnsiTheme="majorBidi" w:cstheme="majorBidi"/>
        </w:rPr>
        <w:t xml:space="preserve"> The next group of muscles is the twelve </w:t>
      </w:r>
      <w:r>
        <w:rPr>
          <w:rFonts w:asciiTheme="majorBidi" w:hAnsiTheme="majorBidi" w:cstheme="majorBidi"/>
          <w:i/>
          <w:iCs/>
        </w:rPr>
        <w:t>special muscles</w:t>
      </w:r>
      <w:r>
        <w:rPr>
          <w:rFonts w:asciiTheme="majorBidi" w:hAnsiTheme="majorBidi" w:cstheme="majorBidi"/>
        </w:rPr>
        <w:t xml:space="preserve"> of the larynx, which consist of twelve intrinsic muscles that affect the movement of its cartilages during phonation. </w:t>
      </w:r>
    </w:p>
    <w:p w14:paraId="24635F1E" w14:textId="77777777" w:rsidR="00152657" w:rsidRDefault="00152657" w:rsidP="00152657">
      <w:pPr>
        <w:pStyle w:val="Heading3"/>
        <w:ind w:firstLine="0"/>
        <w:rPr>
          <w:lang w:bidi="he-IL"/>
        </w:rPr>
      </w:pPr>
      <w:bookmarkStart w:id="19" w:name="_Toc216709718"/>
      <w:r>
        <w:rPr>
          <w:lang w:bidi="he-IL"/>
        </w:rPr>
        <w:t xml:space="preserve">Muscles of the larynx: </w:t>
      </w:r>
      <w:r w:rsidRPr="00051972">
        <w:rPr>
          <w:i/>
          <w:iCs/>
          <w:lang w:bidi="he-IL"/>
        </w:rPr>
        <w:t>twelve special</w:t>
      </w:r>
      <w:r w:rsidRPr="0076118C">
        <w:rPr>
          <w:i/>
          <w:iCs/>
          <w:lang w:bidi="he-IL"/>
        </w:rPr>
        <w:t xml:space="preserve"> </w:t>
      </w:r>
      <w:r w:rsidRPr="00051972">
        <w:rPr>
          <w:lang w:bidi="he-IL"/>
        </w:rPr>
        <w:t>muscles</w:t>
      </w:r>
      <w:bookmarkEnd w:id="19"/>
    </w:p>
    <w:p w14:paraId="1344D3A6" w14:textId="1250D9D7" w:rsidR="00152657" w:rsidRDefault="00152657" w:rsidP="00152657">
      <w:pPr>
        <w:ind w:firstLine="0"/>
      </w:pPr>
      <w:r>
        <w:rPr>
          <w:lang w:bidi="he-IL"/>
        </w:rPr>
        <w:t>Among this group of twelve muscles, the thyroarytenoid muscles</w:t>
      </w:r>
      <w:r w:rsidR="00733BF1">
        <w:rPr>
          <w:lang w:bidi="he-IL"/>
        </w:rPr>
        <w:fldChar w:fldCharType="begin"/>
      </w:r>
      <w:r w:rsidR="00733BF1">
        <w:instrText xml:space="preserve"> XE "</w:instrText>
      </w:r>
      <w:r w:rsidR="00733BF1" w:rsidRPr="004E61BC">
        <w:rPr>
          <w:lang w:bidi="he-IL"/>
        </w:rPr>
        <w:instrText>Thyroarytenoid muscles</w:instrText>
      </w:r>
      <w:r w:rsidR="00733BF1">
        <w:instrText xml:space="preserve">" </w:instrText>
      </w:r>
      <w:r w:rsidR="00733BF1">
        <w:rPr>
          <w:lang w:bidi="he-IL"/>
        </w:rPr>
        <w:fldChar w:fldCharType="end"/>
      </w:r>
      <w:r>
        <w:rPr>
          <w:lang w:bidi="he-IL"/>
        </w:rPr>
        <w:t xml:space="preserve"> are the most crucial for phonation: </w:t>
      </w:r>
      <w:r w:rsidRPr="00B30195">
        <w:t xml:space="preserve">Galen describes the </w:t>
      </w:r>
      <w:r>
        <w:t>thyroarytenoid muscles</w:t>
      </w:r>
      <w:r w:rsidR="00733BF1">
        <w:fldChar w:fldCharType="begin"/>
      </w:r>
      <w:r w:rsidR="00733BF1">
        <w:instrText xml:space="preserve"> XE "</w:instrText>
      </w:r>
      <w:r w:rsidR="00733BF1" w:rsidRPr="004E61BC">
        <w:rPr>
          <w:lang w:bidi="he-IL"/>
        </w:rPr>
        <w:instrText>Thyroarytenoid muscles</w:instrText>
      </w:r>
      <w:r w:rsidR="00733BF1">
        <w:instrText xml:space="preserve">" </w:instrText>
      </w:r>
      <w:r w:rsidR="00733BF1">
        <w:fldChar w:fldCharType="end"/>
      </w:r>
      <w:r w:rsidRPr="00B30195">
        <w:t xml:space="preserve"> as arising from the lower thyroid cartilage</w:t>
      </w:r>
      <w:r w:rsidR="007776B4">
        <w:fldChar w:fldCharType="begin"/>
      </w:r>
      <w:r w:rsidR="007776B4">
        <w:instrText xml:space="preserve"> XE "</w:instrText>
      </w:r>
      <w:r w:rsidR="007776B4" w:rsidRPr="00BB739F">
        <w:rPr>
          <w:rFonts w:asciiTheme="majorBidi" w:hAnsiTheme="majorBidi" w:cstheme="majorBidi"/>
        </w:rPr>
        <w:instrText>Thyroid cartilage</w:instrText>
      </w:r>
      <w:r w:rsidR="007776B4">
        <w:instrText xml:space="preserve">" </w:instrText>
      </w:r>
      <w:r w:rsidR="007776B4">
        <w:fldChar w:fldCharType="end"/>
      </w:r>
      <w:r w:rsidRPr="00B30195">
        <w:t xml:space="preserve"> and ascending obliquely to the arytenoid cartilage</w:t>
      </w:r>
      <w:r w:rsidR="007776B4">
        <w:fldChar w:fldCharType="begin"/>
      </w:r>
      <w:r w:rsidR="007776B4">
        <w:instrText xml:space="preserve"> XE "</w:instrText>
      </w:r>
      <w:r w:rsidR="007776B4" w:rsidRPr="00EE2AB0">
        <w:instrText>Arytenoid cartilage</w:instrText>
      </w:r>
      <w:r w:rsidR="007776B4">
        <w:instrText xml:space="preserve">" </w:instrText>
      </w:r>
      <w:r w:rsidR="007776B4">
        <w:fldChar w:fldCharType="end"/>
      </w:r>
      <w:r w:rsidRPr="00B30195">
        <w:t>.</w:t>
      </w:r>
      <w:r>
        <w:rPr>
          <w:rStyle w:val="FootnoteReference"/>
        </w:rPr>
        <w:footnoteReference w:id="96"/>
      </w:r>
      <w:r w:rsidRPr="00B30195">
        <w:t xml:space="preserve"> The </w:t>
      </w:r>
      <w:r>
        <w:t>thyroarytenoid muscles</w:t>
      </w:r>
      <w:r w:rsidR="00733BF1">
        <w:fldChar w:fldCharType="begin"/>
      </w:r>
      <w:r w:rsidR="00733BF1">
        <w:instrText xml:space="preserve"> XE "</w:instrText>
      </w:r>
      <w:r w:rsidR="00733BF1" w:rsidRPr="004E61BC">
        <w:rPr>
          <w:lang w:bidi="he-IL"/>
        </w:rPr>
        <w:instrText>Thyroarytenoid muscles</w:instrText>
      </w:r>
      <w:r w:rsidR="00733BF1">
        <w:instrText xml:space="preserve">" </w:instrText>
      </w:r>
      <w:r w:rsidR="00733BF1">
        <w:fldChar w:fldCharType="end"/>
      </w:r>
      <w:r w:rsidRPr="00B30195">
        <w:t xml:space="preserve"> are not visible until the larynx is opened.</w:t>
      </w:r>
      <w:r w:rsidRPr="00B30195">
        <w:rPr>
          <w:vertAlign w:val="superscript"/>
        </w:rPr>
        <w:footnoteReference w:id="97"/>
      </w:r>
      <w:r>
        <w:t xml:space="preserve"> Galen considers those muscles to be the most important for voice production:</w:t>
      </w:r>
      <w:r>
        <w:rPr>
          <w:rStyle w:val="FootnoteReference"/>
        </w:rPr>
        <w:footnoteReference w:id="98"/>
      </w:r>
      <w:r>
        <w:t xml:space="preserve"> they are connected to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t xml:space="preserve"> and are responsible for closing it during voice production. Galen remarks that </w:t>
      </w:r>
      <w:r w:rsidRPr="00DB2B6A">
        <w:rPr>
          <w:i/>
          <w:iCs/>
        </w:rPr>
        <w:t>nature</w:t>
      </w:r>
      <w:r w:rsidR="000B65D1">
        <w:t xml:space="preserve"> (</w:t>
      </w:r>
      <w:r w:rsidR="000B65D1" w:rsidRPr="005716EF">
        <w:rPr>
          <w:rFonts w:ascii="IFAO-Grec Unicode" w:hAnsi="IFAO-Grec Unicode"/>
          <w:lang w:val="el-GR" w:bidi="he-IL"/>
        </w:rPr>
        <w:t>φύσις</w:t>
      </w:r>
      <w:r w:rsidR="000B65D1">
        <w:rPr>
          <w:lang w:bidi="he-IL"/>
        </w:rPr>
        <w:t>)</w:t>
      </w:r>
      <w:r>
        <w:t xml:space="preserve"> has demonstrated superb skill in constructing them and criticises other anatomists for missing them.</w:t>
      </w:r>
      <w:r>
        <w:rPr>
          <w:rStyle w:val="FootnoteReference"/>
        </w:rPr>
        <w:footnoteReference w:id="99"/>
      </w:r>
      <w:r w:rsidRPr="00121AED">
        <w:t xml:space="preserve"> </w:t>
      </w:r>
      <w:r w:rsidRPr="00B30195">
        <w:t xml:space="preserve">Galen then describes several small but crucial muscles: the </w:t>
      </w:r>
      <w:r>
        <w:t>posterior cricoarytenoid muscles</w:t>
      </w:r>
      <w:r w:rsidR="00733BF1">
        <w:fldChar w:fldCharType="begin"/>
      </w:r>
      <w:r w:rsidR="00733BF1">
        <w:instrText xml:space="preserve"> XE "</w:instrText>
      </w:r>
      <w:r w:rsidR="00733BF1" w:rsidRPr="00F341BD">
        <w:instrText>Cricoarytenoid muscles</w:instrText>
      </w:r>
      <w:r w:rsidR="00733BF1">
        <w:instrText xml:space="preserve">" </w:instrText>
      </w:r>
      <w:r w:rsidR="00733BF1">
        <w:fldChar w:fldCharType="end"/>
      </w:r>
      <w:r w:rsidRPr="00B30195">
        <w:t>, which lie upon the cricoid cartilage</w:t>
      </w:r>
      <w:r w:rsidR="00EA0FB8">
        <w:fldChar w:fldCharType="begin"/>
      </w:r>
      <w:r w:rsidR="00EA0FB8">
        <w:instrText xml:space="preserve"> XE "</w:instrText>
      </w:r>
      <w:r w:rsidR="00EA0FB8" w:rsidRPr="00B93EF3">
        <w:instrText>Cricoid cartilage</w:instrText>
      </w:r>
      <w:r w:rsidR="00EA0FB8">
        <w:instrText xml:space="preserve">" </w:instrText>
      </w:r>
      <w:r w:rsidR="00EA0FB8">
        <w:fldChar w:fldCharType="end"/>
      </w:r>
      <w:r>
        <w:t>,</w:t>
      </w:r>
      <w:r w:rsidRPr="00B30195">
        <w:t xml:space="preserve"> </w:t>
      </w:r>
      <w:r>
        <w:t>and</w:t>
      </w:r>
      <w:r w:rsidRPr="00B30195">
        <w:t xml:space="preserve"> the </w:t>
      </w:r>
      <w:r>
        <w:t>lateral cricoarytenoid muscles</w:t>
      </w:r>
      <w:r w:rsidR="00733BF1">
        <w:fldChar w:fldCharType="begin"/>
      </w:r>
      <w:r w:rsidR="00733BF1">
        <w:instrText xml:space="preserve"> XE "</w:instrText>
      </w:r>
      <w:r w:rsidR="00733BF1" w:rsidRPr="00F341BD">
        <w:instrText>Cricoarytenoid muscles</w:instrText>
      </w:r>
      <w:r w:rsidR="00733BF1">
        <w:instrText xml:space="preserve">" </w:instrText>
      </w:r>
      <w:r w:rsidR="00733BF1">
        <w:fldChar w:fldCharType="end"/>
      </w:r>
      <w:r w:rsidRPr="00B30195">
        <w:t>, which spring from the side of the cricoid cartilage</w:t>
      </w:r>
      <w:r w:rsidR="00EA0FB8">
        <w:fldChar w:fldCharType="begin"/>
      </w:r>
      <w:r w:rsidR="00EA0FB8">
        <w:instrText xml:space="preserve"> XE "</w:instrText>
      </w:r>
      <w:r w:rsidR="00EA0FB8" w:rsidRPr="00B93EF3">
        <w:instrText>Cricoid cartilage</w:instrText>
      </w:r>
      <w:r w:rsidR="00EA0FB8">
        <w:instrText xml:space="preserve">" </w:instrText>
      </w:r>
      <w:r w:rsidR="00EA0FB8">
        <w:fldChar w:fldCharType="end"/>
      </w:r>
      <w:r>
        <w:t>.</w:t>
      </w:r>
      <w:r>
        <w:rPr>
          <w:rStyle w:val="FootnoteReference"/>
        </w:rPr>
        <w:footnoteReference w:id="100"/>
      </w:r>
      <w:r>
        <w:t xml:space="preserve"> The cricoarytenoid muscles</w:t>
      </w:r>
      <w:r w:rsidR="00733BF1">
        <w:fldChar w:fldCharType="begin"/>
      </w:r>
      <w:r w:rsidR="00733BF1">
        <w:instrText xml:space="preserve"> XE "</w:instrText>
      </w:r>
      <w:r w:rsidR="00733BF1" w:rsidRPr="00F341BD">
        <w:instrText>Cricoarytenoid muscles</w:instrText>
      </w:r>
      <w:r w:rsidR="00733BF1">
        <w:instrText xml:space="preserve">" </w:instrText>
      </w:r>
      <w:r w:rsidR="00733BF1">
        <w:fldChar w:fldCharType="end"/>
      </w:r>
      <w:r>
        <w:t xml:space="preserve"> are responsible for opening the glottis.</w:t>
      </w:r>
      <w:r>
        <w:rPr>
          <w:rStyle w:val="FootnoteReference"/>
        </w:rPr>
        <w:footnoteReference w:id="101"/>
      </w:r>
      <w:r>
        <w:t xml:space="preserve"> </w:t>
      </w:r>
    </w:p>
    <w:p w14:paraId="5278414C" w14:textId="5DA94978" w:rsidR="00152657" w:rsidRDefault="00152657" w:rsidP="00152657">
      <w:pPr>
        <w:spacing w:before="100" w:beforeAutospacing="1" w:after="100" w:afterAutospacing="1"/>
        <w:rPr>
          <w:rFonts w:asciiTheme="majorBidi" w:hAnsiTheme="majorBidi" w:cstheme="majorBidi"/>
          <w:lang w:bidi="he-IL"/>
        </w:rPr>
      </w:pPr>
      <w:r w:rsidRPr="00F65370">
        <w:lastRenderedPageBreak/>
        <w:t xml:space="preserve">Moreover, there </w:t>
      </w:r>
      <w:r>
        <w:t>is</w:t>
      </w:r>
      <w:r w:rsidRPr="00F65370">
        <w:t xml:space="preserve"> the </w:t>
      </w:r>
      <w:r>
        <w:t>arytenoid muscle</w:t>
      </w:r>
      <w:r w:rsidR="00733BF1">
        <w:fldChar w:fldCharType="begin"/>
      </w:r>
      <w:r w:rsidR="00733BF1">
        <w:instrText xml:space="preserve"> XE "</w:instrText>
      </w:r>
      <w:r w:rsidR="00733BF1" w:rsidRPr="00E076C5">
        <w:instrText>Arytenoid muscle</w:instrText>
      </w:r>
      <w:r w:rsidR="00733BF1">
        <w:instrText xml:space="preserve">" </w:instrText>
      </w:r>
      <w:r w:rsidR="00733BF1">
        <w:fldChar w:fldCharType="end"/>
      </w:r>
      <w:r>
        <w:t>,</w:t>
      </w:r>
      <w:r w:rsidRPr="00F65370">
        <w:t xml:space="preserve"> </w:t>
      </w:r>
      <w:r>
        <w:t>consisting of oblique</w:t>
      </w:r>
      <w:r w:rsidRPr="00F65370">
        <w:t xml:space="preserve"> and </w:t>
      </w:r>
      <w:r>
        <w:t>transverse parts</w:t>
      </w:r>
      <w:r w:rsidRPr="00F65370">
        <w:t>, which envelop</w:t>
      </w:r>
      <w:r>
        <w:t>s</w:t>
      </w:r>
      <w:r w:rsidRPr="00F65370">
        <w:t xml:space="preserve"> the base of the arytenoid cartilages.</w:t>
      </w:r>
      <w:r w:rsidRPr="00F65370">
        <w:rPr>
          <w:rStyle w:val="FootnoteReference"/>
        </w:rPr>
        <w:footnoteReference w:id="102"/>
      </w:r>
      <w:r w:rsidRPr="00F65370">
        <w:t xml:space="preserve"> </w:t>
      </w:r>
      <w:r>
        <w:t>Galen considers the two parts as two pairs of muscles. He</w:t>
      </w:r>
      <w:r w:rsidRPr="00F65370">
        <w:t xml:space="preserve"> notes the roles of </w:t>
      </w:r>
      <w:r>
        <w:t>the</w:t>
      </w:r>
      <w:r w:rsidRPr="00F65370">
        <w:t xml:space="preserve"> muscles in laryngeal function, such as enlarging the larynx sideways.</w:t>
      </w:r>
      <w:r w:rsidRPr="00F65370">
        <w:rPr>
          <w:rStyle w:val="FootnoteReference"/>
        </w:rPr>
        <w:footnoteReference w:id="103"/>
      </w:r>
      <w:r w:rsidRPr="00F65370">
        <w:t xml:space="preserve"> According to Galen, they are only second in importance to the thyroarytenoid muscles</w:t>
      </w:r>
      <w:r w:rsidR="00733BF1">
        <w:fldChar w:fldCharType="begin"/>
      </w:r>
      <w:r w:rsidR="00733BF1">
        <w:instrText xml:space="preserve"> XE "</w:instrText>
      </w:r>
      <w:r w:rsidR="00733BF1" w:rsidRPr="004E61BC">
        <w:rPr>
          <w:lang w:bidi="he-IL"/>
        </w:rPr>
        <w:instrText>Thyroarytenoid muscles</w:instrText>
      </w:r>
      <w:r w:rsidR="00733BF1">
        <w:instrText xml:space="preserve">" </w:instrText>
      </w:r>
      <w:r w:rsidR="00733BF1">
        <w:fldChar w:fldCharType="end"/>
      </w:r>
      <w:r w:rsidRPr="00F65370">
        <w:t>.</w:t>
      </w:r>
      <w:r>
        <w:rPr>
          <w:rStyle w:val="FootnoteReference"/>
        </w:rPr>
        <w:footnoteReference w:id="104"/>
      </w:r>
      <w:r w:rsidRPr="007954B1">
        <w:rPr>
          <w:rFonts w:asciiTheme="majorBidi" w:hAnsiTheme="majorBidi" w:cstheme="majorBidi"/>
        </w:rPr>
        <w:t xml:space="preserve"> </w:t>
      </w:r>
      <w:r>
        <w:rPr>
          <w:rFonts w:asciiTheme="majorBidi" w:hAnsiTheme="majorBidi" w:cstheme="majorBidi"/>
        </w:rPr>
        <w:t>Two additional pairs of muscles that move the thyroid cartilage</w:t>
      </w:r>
      <w:r w:rsidR="007776B4">
        <w:rPr>
          <w:rFonts w:asciiTheme="majorBidi" w:hAnsiTheme="majorBidi" w:cstheme="majorBidi"/>
        </w:rPr>
        <w:fldChar w:fldCharType="begin"/>
      </w:r>
      <w:r w:rsidR="007776B4">
        <w:instrText xml:space="preserve"> XE "</w:instrText>
      </w:r>
      <w:r w:rsidR="007776B4" w:rsidRPr="00BB739F">
        <w:rPr>
          <w:rFonts w:asciiTheme="majorBidi" w:hAnsiTheme="majorBidi" w:cstheme="majorBidi"/>
        </w:rPr>
        <w:instrText>Thyroid cartilage</w:instrText>
      </w:r>
      <w:r w:rsidR="007776B4">
        <w:instrText xml:space="preserve">" </w:instrText>
      </w:r>
      <w:r w:rsidR="007776B4">
        <w:rPr>
          <w:rFonts w:asciiTheme="majorBidi" w:hAnsiTheme="majorBidi" w:cstheme="majorBidi"/>
        </w:rPr>
        <w:fldChar w:fldCharType="end"/>
      </w:r>
      <w:r>
        <w:rPr>
          <w:rFonts w:asciiTheme="majorBidi" w:hAnsiTheme="majorBidi" w:cstheme="majorBidi"/>
        </w:rPr>
        <w:t xml:space="preserve"> during phonation are the cricothyroid muscles</w:t>
      </w:r>
      <w:r w:rsidR="00733BF1">
        <w:rPr>
          <w:rFonts w:asciiTheme="majorBidi" w:hAnsiTheme="majorBidi" w:cstheme="majorBidi"/>
        </w:rPr>
        <w:fldChar w:fldCharType="begin"/>
      </w:r>
      <w:r w:rsidR="00733BF1">
        <w:instrText xml:space="preserve"> XE "</w:instrText>
      </w:r>
      <w:r w:rsidR="00733BF1" w:rsidRPr="00AD4BE2">
        <w:rPr>
          <w:rFonts w:asciiTheme="majorBidi" w:hAnsiTheme="majorBidi" w:cstheme="majorBidi"/>
        </w:rPr>
        <w:instrText>Cricothyroid muscles</w:instrText>
      </w:r>
      <w:r w:rsidR="00733BF1">
        <w:instrText xml:space="preserve">" </w:instrText>
      </w:r>
      <w:r w:rsidR="00733BF1">
        <w:rPr>
          <w:rFonts w:asciiTheme="majorBidi" w:hAnsiTheme="majorBidi" w:cstheme="majorBidi"/>
        </w:rPr>
        <w:fldChar w:fldCharType="end"/>
      </w:r>
      <w:r>
        <w:rPr>
          <w:rFonts w:asciiTheme="majorBidi" w:hAnsiTheme="majorBidi" w:cstheme="majorBidi"/>
        </w:rPr>
        <w:t>, which connect the thyroid cartilage</w:t>
      </w:r>
      <w:r w:rsidR="007776B4">
        <w:rPr>
          <w:rFonts w:asciiTheme="majorBidi" w:hAnsiTheme="majorBidi" w:cstheme="majorBidi"/>
        </w:rPr>
        <w:fldChar w:fldCharType="begin"/>
      </w:r>
      <w:r w:rsidR="007776B4">
        <w:instrText xml:space="preserve"> XE "</w:instrText>
      </w:r>
      <w:r w:rsidR="007776B4" w:rsidRPr="00BB739F">
        <w:rPr>
          <w:rFonts w:asciiTheme="majorBidi" w:hAnsiTheme="majorBidi" w:cstheme="majorBidi"/>
        </w:rPr>
        <w:instrText>Thyroid cartilage</w:instrText>
      </w:r>
      <w:r w:rsidR="007776B4">
        <w:instrText xml:space="preserve">" </w:instrText>
      </w:r>
      <w:r w:rsidR="007776B4">
        <w:rPr>
          <w:rFonts w:asciiTheme="majorBidi" w:hAnsiTheme="majorBidi" w:cstheme="majorBidi"/>
        </w:rPr>
        <w:fldChar w:fldCharType="end"/>
      </w:r>
      <w:r>
        <w:rPr>
          <w:rFonts w:asciiTheme="majorBidi" w:hAnsiTheme="majorBidi" w:cstheme="majorBidi"/>
        </w:rPr>
        <w:t xml:space="preserve"> to the cricoid cartilage</w:t>
      </w:r>
      <w:r w:rsidR="00EA0FB8">
        <w:rPr>
          <w:rFonts w:asciiTheme="majorBidi" w:hAnsiTheme="majorBidi" w:cstheme="majorBidi"/>
        </w:rPr>
        <w:fldChar w:fldCharType="begin"/>
      </w:r>
      <w:r w:rsidR="00EA0FB8">
        <w:instrText xml:space="preserve"> XE "</w:instrText>
      </w:r>
      <w:r w:rsidR="00EA0FB8" w:rsidRPr="00B93EF3">
        <w:instrText>Cricoid cartilage</w:instrText>
      </w:r>
      <w:r w:rsidR="00EA0FB8">
        <w:instrText xml:space="preserve">" </w:instrText>
      </w:r>
      <w:r w:rsidR="00EA0FB8">
        <w:rPr>
          <w:rFonts w:asciiTheme="majorBidi" w:hAnsiTheme="majorBidi" w:cstheme="majorBidi"/>
        </w:rPr>
        <w:fldChar w:fldCharType="end"/>
      </w:r>
      <w:r>
        <w:rPr>
          <w:rFonts w:asciiTheme="majorBidi" w:hAnsiTheme="majorBidi" w:cstheme="majorBidi"/>
        </w:rPr>
        <w:t>.</w:t>
      </w:r>
      <w:r>
        <w:rPr>
          <w:rStyle w:val="FootnoteReference"/>
          <w:rFonts w:asciiTheme="majorBidi" w:hAnsiTheme="majorBidi" w:cstheme="majorBidi"/>
        </w:rPr>
        <w:footnoteReference w:id="105"/>
      </w:r>
      <w:r>
        <w:rPr>
          <w:rFonts w:asciiTheme="majorBidi" w:hAnsiTheme="majorBidi" w:cstheme="majorBidi"/>
        </w:rPr>
        <w:t xml:space="preserve"> </w:t>
      </w:r>
      <w:r w:rsidRPr="00C27853">
        <w:rPr>
          <w:rFonts w:asciiTheme="majorBidi" w:hAnsiTheme="majorBidi" w:cstheme="majorBidi"/>
        </w:rPr>
        <w:t>Galen regarded the cricothyroid muscles</w:t>
      </w:r>
      <w:r w:rsidR="00733BF1">
        <w:rPr>
          <w:rFonts w:asciiTheme="majorBidi" w:hAnsiTheme="majorBidi" w:cstheme="majorBidi"/>
        </w:rPr>
        <w:fldChar w:fldCharType="begin"/>
      </w:r>
      <w:r w:rsidR="00733BF1">
        <w:instrText xml:space="preserve"> XE "</w:instrText>
      </w:r>
      <w:r w:rsidR="00733BF1" w:rsidRPr="00AD4BE2">
        <w:rPr>
          <w:rFonts w:asciiTheme="majorBidi" w:hAnsiTheme="majorBidi" w:cstheme="majorBidi"/>
        </w:rPr>
        <w:instrText>Cricothyroid muscles</w:instrText>
      </w:r>
      <w:r w:rsidR="00733BF1">
        <w:instrText xml:space="preserve">" </w:instrText>
      </w:r>
      <w:r w:rsidR="00733BF1">
        <w:rPr>
          <w:rFonts w:asciiTheme="majorBidi" w:hAnsiTheme="majorBidi" w:cstheme="majorBidi"/>
        </w:rPr>
        <w:fldChar w:fldCharType="end"/>
      </w:r>
      <w:r w:rsidRPr="00C27853">
        <w:rPr>
          <w:rFonts w:asciiTheme="majorBidi" w:hAnsiTheme="majorBidi" w:cstheme="majorBidi"/>
        </w:rPr>
        <w:t xml:space="preserve"> as four distinct muscles, recognising two pairs corresponding to their oblique and straight </w:t>
      </w:r>
      <w:r>
        <w:rPr>
          <w:rFonts w:asciiTheme="majorBidi" w:hAnsiTheme="majorBidi" w:cstheme="majorBidi"/>
        </w:rPr>
        <w:t>parts</w:t>
      </w:r>
      <w:r w:rsidRPr="00C27853">
        <w:rPr>
          <w:rFonts w:asciiTheme="majorBidi" w:hAnsiTheme="majorBidi" w:cstheme="majorBidi"/>
        </w:rPr>
        <w:t>. According to him, only</w:t>
      </w:r>
      <w:r>
        <w:rPr>
          <w:rFonts w:asciiTheme="majorBidi" w:hAnsiTheme="majorBidi" w:cstheme="majorBidi"/>
        </w:rPr>
        <w:t xml:space="preserve"> in </w:t>
      </w:r>
      <w:r>
        <w:rPr>
          <w:rFonts w:asciiTheme="majorBidi" w:hAnsiTheme="majorBidi" w:cstheme="majorBidi"/>
          <w:i/>
          <w:iCs/>
        </w:rPr>
        <w:t>loud-voiced</w:t>
      </w:r>
      <w:r w:rsidRPr="00C27853">
        <w:rPr>
          <w:rFonts w:asciiTheme="majorBidi" w:hAnsiTheme="majorBidi" w:cstheme="majorBidi"/>
        </w:rPr>
        <w:t xml:space="preserve"> animals </w:t>
      </w:r>
      <w:r>
        <w:rPr>
          <w:rFonts w:asciiTheme="majorBidi" w:hAnsiTheme="majorBidi" w:cstheme="majorBidi"/>
        </w:rPr>
        <w:t>(</w:t>
      </w:r>
      <w:proofErr w:type="spellStart"/>
      <w:r w:rsidRPr="002C6DEE">
        <w:rPr>
          <w:rFonts w:ascii="IFAO-Grec Unicode" w:hAnsi="IFAO-Grec Unicode" w:cstheme="majorBidi"/>
        </w:rPr>
        <w:t>ἐν</w:t>
      </w:r>
      <w:proofErr w:type="spellEnd"/>
      <w:r w:rsidRPr="002C6DEE">
        <w:rPr>
          <w:rFonts w:ascii="IFAO-Grec Unicode" w:hAnsi="IFAO-Grec Unicode" w:cstheme="majorBidi"/>
        </w:rPr>
        <w:t xml:space="preserve"> </w:t>
      </w:r>
      <w:proofErr w:type="spellStart"/>
      <w:r w:rsidRPr="002C6DEE">
        <w:rPr>
          <w:rFonts w:ascii="IFAO-Grec Unicode" w:hAnsi="IFAO-Grec Unicode" w:cstheme="majorBidi"/>
        </w:rPr>
        <w:t>τοῖς</w:t>
      </w:r>
      <w:proofErr w:type="spellEnd"/>
      <w:r w:rsidRPr="002C6DEE">
        <w:rPr>
          <w:rFonts w:ascii="IFAO-Grec Unicode" w:hAnsi="IFAO-Grec Unicode" w:cstheme="majorBidi"/>
        </w:rPr>
        <w:t xml:space="preserve"> </w:t>
      </w:r>
      <w:proofErr w:type="spellStart"/>
      <w:r w:rsidRPr="002C6DEE">
        <w:rPr>
          <w:rFonts w:ascii="IFAO-Grec Unicode" w:hAnsi="IFAO-Grec Unicode" w:cstheme="majorBidi"/>
        </w:rPr>
        <w:t>μεγ</w:t>
      </w:r>
      <w:proofErr w:type="spellEnd"/>
      <w:r w:rsidRPr="002C6DEE">
        <w:rPr>
          <w:rFonts w:ascii="IFAO-Grec Unicode" w:hAnsi="IFAO-Grec Unicode" w:cstheme="majorBidi"/>
        </w:rPr>
        <w:t>α</w:t>
      </w:r>
      <w:proofErr w:type="spellStart"/>
      <w:r w:rsidRPr="002C6DEE">
        <w:rPr>
          <w:rFonts w:ascii="IFAO-Grec Unicode" w:hAnsi="IFAO-Grec Unicode" w:cstheme="majorBidi"/>
        </w:rPr>
        <w:t>λοφώνοις</w:t>
      </w:r>
      <w:proofErr w:type="spellEnd"/>
      <w:r w:rsidRPr="002C6DEE">
        <w:rPr>
          <w:rFonts w:ascii="IFAO-Grec Unicode" w:hAnsi="IFAO-Grec Unicode" w:cstheme="majorBidi"/>
        </w:rPr>
        <w:t xml:space="preserve"> </w:t>
      </w:r>
      <w:proofErr w:type="spellStart"/>
      <w:r w:rsidRPr="002C6DEE">
        <w:rPr>
          <w:rFonts w:ascii="IFAO-Grec Unicode" w:hAnsi="IFAO-Grec Unicode" w:cstheme="majorBidi"/>
        </w:rPr>
        <w:t>ζῴοις</w:t>
      </w:r>
      <w:proofErr w:type="spellEnd"/>
      <w:r>
        <w:rPr>
          <w:rFonts w:asciiTheme="majorBidi" w:hAnsiTheme="majorBidi" w:cstheme="majorBidi"/>
        </w:rPr>
        <w:t xml:space="preserve">), </w:t>
      </w:r>
      <w:r w:rsidRPr="00C27853">
        <w:rPr>
          <w:rFonts w:asciiTheme="majorBidi" w:hAnsiTheme="majorBidi" w:cstheme="majorBidi"/>
        </w:rPr>
        <w:t>humans among them</w:t>
      </w:r>
      <w:r>
        <w:rPr>
          <w:rFonts w:asciiTheme="majorBidi" w:hAnsiTheme="majorBidi" w:cstheme="majorBidi"/>
        </w:rPr>
        <w:t xml:space="preserve">, </w:t>
      </w:r>
      <w:r w:rsidRPr="00C27853">
        <w:rPr>
          <w:rFonts w:asciiTheme="majorBidi" w:hAnsiTheme="majorBidi" w:cstheme="majorBidi"/>
        </w:rPr>
        <w:t>possess these muscles in such a fourfold arrangement.</w:t>
      </w:r>
      <w:r>
        <w:rPr>
          <w:rStyle w:val="FootnoteReference"/>
          <w:rFonts w:asciiTheme="majorBidi" w:hAnsiTheme="majorBidi" w:cstheme="majorBidi"/>
        </w:rPr>
        <w:footnoteReference w:id="106"/>
      </w:r>
      <w:r>
        <w:rPr>
          <w:rFonts w:asciiTheme="majorBidi" w:hAnsiTheme="majorBidi" w:cstheme="majorBidi"/>
          <w:lang w:bidi="he-IL"/>
        </w:rPr>
        <w:t xml:space="preserve"> The next group of body parts that will be examined is the nerves of the phonatory system. </w:t>
      </w:r>
    </w:p>
    <w:p w14:paraId="6A6DF113" w14:textId="77777777" w:rsidR="00152657" w:rsidRDefault="00152657" w:rsidP="00152657">
      <w:pPr>
        <w:pStyle w:val="Heading3"/>
        <w:ind w:firstLine="0"/>
        <w:rPr>
          <w:lang w:bidi="he-IL"/>
        </w:rPr>
      </w:pPr>
      <w:bookmarkStart w:id="20" w:name="_Toc216709719"/>
      <w:r>
        <w:rPr>
          <w:lang w:bidi="he-IL"/>
        </w:rPr>
        <w:t>Nerves of the Phonatory System: Laryngeal nerves</w:t>
      </w:r>
      <w:bookmarkEnd w:id="20"/>
    </w:p>
    <w:p w14:paraId="16C65865" w14:textId="558A2224" w:rsidR="00152657" w:rsidRDefault="00152657" w:rsidP="00152657">
      <w:pPr>
        <w:ind w:firstLine="0"/>
        <w:rPr>
          <w:lang w:bidi="he-IL"/>
        </w:rPr>
      </w:pPr>
      <w:r>
        <w:t xml:space="preserve">There are two </w:t>
      </w:r>
      <w:r>
        <w:rPr>
          <w:lang w:bidi="he-IL"/>
        </w:rPr>
        <w:t>principal</w:t>
      </w:r>
      <w:r>
        <w:t xml:space="preserve"> nerves in the phonatory system: the superior laryngeal nerve (SLN</w:t>
      </w:r>
      <w:r w:rsidR="00733BF1">
        <w:fldChar w:fldCharType="begin"/>
      </w:r>
      <w:r w:rsidR="00733BF1">
        <w:instrText xml:space="preserve"> XE "</w:instrText>
      </w:r>
      <w:r w:rsidR="00733BF1" w:rsidRPr="00877EB3">
        <w:instrText>Superior laryngeal nerves</w:instrText>
      </w:r>
      <w:r w:rsidR="00733BF1">
        <w:instrText xml:space="preserve">" </w:instrText>
      </w:r>
      <w:r w:rsidR="00733BF1">
        <w:fldChar w:fldCharType="end"/>
      </w:r>
      <w:r>
        <w:t>) and the recurrent laryngeal nerve (RLN</w:t>
      </w:r>
      <w:r w:rsidR="007776B4">
        <w:fldChar w:fldCharType="begin"/>
      </w:r>
      <w:r w:rsidR="007776B4">
        <w:instrText xml:space="preserve"> XE "</w:instrText>
      </w:r>
      <w:r w:rsidR="007776B4" w:rsidRPr="00201B84">
        <w:instrText>Recurrent laryngeal nerves</w:instrText>
      </w:r>
      <w:r w:rsidR="007776B4">
        <w:instrText xml:space="preserve">" </w:instrText>
      </w:r>
      <w:r w:rsidR="007776B4">
        <w:fldChar w:fldCharType="end"/>
      </w:r>
      <w:r>
        <w:t xml:space="preserve">). While other nerves control other organs, which were said to be part of or auxiliary to the phonatory system, they pertain to those organs and do not control phonation directly. Moreover, </w:t>
      </w:r>
      <w:r w:rsidRPr="00D70998">
        <w:t>given the extensive scope of Galen’s discussions of the nerves, encompassing a wide range of topics, this study will not address their activity in detail</w:t>
      </w:r>
      <w:r>
        <w:t>.</w:t>
      </w:r>
      <w:r w:rsidRPr="00D70998">
        <w:t xml:space="preserve"> </w:t>
      </w:r>
      <w:r>
        <w:t>Still, i</w:t>
      </w:r>
      <w:r w:rsidRPr="00D70998">
        <w:t>t will instead focus on their anatomical features and the significance Galen ascribes to them.</w:t>
      </w:r>
      <w:r>
        <w:rPr>
          <w:lang w:bidi="he-IL"/>
        </w:rPr>
        <w:t xml:space="preserve"> In short, </w:t>
      </w:r>
      <w:r>
        <w:t xml:space="preserve">the nerves are operating the muscles, and any destruction of a specific nerve will destroy the activity of the muscle to which it is attached. The clearest example of that is when Galen says in his experiments on the muscles of the larynx that if you want to destroy </w:t>
      </w:r>
      <w:r>
        <w:lastRenderedPageBreak/>
        <w:t>the activity of a particular muscle, you can do it in one of two ways: inflict injury to the muscle itself or to the nerve which controls it.</w:t>
      </w:r>
      <w:r>
        <w:rPr>
          <w:rStyle w:val="FootnoteReference"/>
        </w:rPr>
        <w:footnoteReference w:id="107"/>
      </w:r>
      <w:r w:rsidRPr="00833826">
        <w:t xml:space="preserve"> </w:t>
      </w:r>
      <w:r>
        <w:t xml:space="preserve">The nerves </w:t>
      </w:r>
      <w:r w:rsidR="00D85F70">
        <w:rPr>
          <w:kern w:val="0"/>
          <w14:ligatures w14:val="none"/>
        </w:rPr>
        <w:t>are of particular importance to Galen, particularly in his</w:t>
      </w:r>
      <w:r>
        <w:t xml:space="preserve"> study of voice production. For him, the study of the RLN</w:t>
      </w:r>
      <w:r w:rsidR="007776B4">
        <w:fldChar w:fldCharType="begin"/>
      </w:r>
      <w:r w:rsidR="007776B4">
        <w:instrText xml:space="preserve"> XE "</w:instrText>
      </w:r>
      <w:r w:rsidR="007776B4" w:rsidRPr="00201B84">
        <w:instrText>Recurrent laryngeal nerves</w:instrText>
      </w:r>
      <w:r w:rsidR="007776B4">
        <w:instrText xml:space="preserve">" </w:instrText>
      </w:r>
      <w:r w:rsidR="007776B4">
        <w:fldChar w:fldCharType="end"/>
      </w:r>
      <w:r>
        <w:t xml:space="preserve"> is connected to his personal journey of discovering the origin of the voice.</w:t>
      </w:r>
      <w:r>
        <w:rPr>
          <w:rStyle w:val="FootnoteReference"/>
        </w:rPr>
        <w:footnoteReference w:id="108"/>
      </w:r>
    </w:p>
    <w:p w14:paraId="5239E325" w14:textId="5F6C7CAF" w:rsidR="00152657" w:rsidRDefault="00152657" w:rsidP="00152657">
      <w:pPr>
        <w:spacing w:before="100" w:beforeAutospacing="1" w:after="100" w:afterAutospacing="1"/>
        <w:rPr>
          <w:rtl/>
          <w:lang w:bidi="he-IL"/>
        </w:rPr>
      </w:pPr>
      <w:r w:rsidRPr="00B30195">
        <w:t>The recurrent laryngeal nerves (al-'</w:t>
      </w:r>
      <w:proofErr w:type="spellStart"/>
      <w:r w:rsidRPr="00B30195">
        <w:t>aṣaba</w:t>
      </w:r>
      <w:proofErr w:type="spellEnd"/>
      <w:r w:rsidRPr="00B30195">
        <w:t xml:space="preserve"> </w:t>
      </w:r>
      <w:proofErr w:type="spellStart"/>
      <w:r w:rsidRPr="00B30195">
        <w:t>ar-rāji'a</w:t>
      </w:r>
      <w:proofErr w:type="spellEnd"/>
      <w:r w:rsidRPr="00B30195">
        <w:t xml:space="preserve"> </w:t>
      </w:r>
      <w:proofErr w:type="spellStart"/>
      <w:r w:rsidRPr="00B30195">
        <w:t>ilā</w:t>
      </w:r>
      <w:proofErr w:type="spellEnd"/>
      <w:r w:rsidRPr="00B30195">
        <w:t xml:space="preserve"> </w:t>
      </w:r>
      <w:proofErr w:type="spellStart"/>
      <w:r w:rsidRPr="00B30195">
        <w:t>fawq</w:t>
      </w:r>
      <w:proofErr w:type="spellEnd"/>
      <w:r w:rsidRPr="00B30195">
        <w:t xml:space="preserve">, </w:t>
      </w:r>
      <w:proofErr w:type="spellStart"/>
      <w:r w:rsidRPr="00D85F70">
        <w:rPr>
          <w:rFonts w:ascii="IFAO-Grec Unicode" w:hAnsi="IFAO-Grec Unicode"/>
        </w:rPr>
        <w:t>τό</w:t>
      </w:r>
      <w:proofErr w:type="spellEnd"/>
      <w:r w:rsidRPr="00D85F70">
        <w:rPr>
          <w:rFonts w:ascii="IFAO-Grec Unicode" w:hAnsi="IFAO-Grec Unicode"/>
        </w:rPr>
        <w:t xml:space="preserve"> πα</w:t>
      </w:r>
      <w:proofErr w:type="spellStart"/>
      <w:r w:rsidRPr="00D85F70">
        <w:rPr>
          <w:rFonts w:ascii="IFAO-Grec Unicode" w:hAnsi="IFAO-Grec Unicode"/>
        </w:rPr>
        <w:t>λινδρομοῦν</w:t>
      </w:r>
      <w:proofErr w:type="spellEnd"/>
      <w:r w:rsidRPr="00D85F70">
        <w:rPr>
          <w:rFonts w:ascii="IFAO-Grec Unicode" w:hAnsi="IFAO-Grec Unicode"/>
        </w:rPr>
        <w:t xml:space="preserve"> </w:t>
      </w:r>
      <w:proofErr w:type="spellStart"/>
      <w:r w:rsidRPr="00D85F70">
        <w:rPr>
          <w:rFonts w:ascii="IFAO-Grec Unicode" w:hAnsi="IFAO-Grec Unicode"/>
        </w:rPr>
        <w:t>νεῦρον</w:t>
      </w:r>
      <w:proofErr w:type="spellEnd"/>
      <w:r w:rsidRPr="00B30195">
        <w:t>) are described as two small nerves ascending from below, surrounded by sheaths</w:t>
      </w:r>
      <w:r>
        <w:t xml:space="preserve"> (</w:t>
      </w:r>
      <w:proofErr w:type="spellStart"/>
      <w:r w:rsidRPr="00A615EE">
        <w:t>ʾagšiya</w:t>
      </w:r>
      <w:proofErr w:type="spellEnd"/>
      <w:r>
        <w:t>)</w:t>
      </w:r>
      <w:r w:rsidRPr="00B30195">
        <w:t xml:space="preserve"> around the trachea</w:t>
      </w:r>
      <w:r w:rsidR="00071669">
        <w:fldChar w:fldCharType="begin"/>
      </w:r>
      <w:r w:rsidR="00071669">
        <w:instrText xml:space="preserve"> XE "</w:instrText>
      </w:r>
      <w:r w:rsidR="00071669" w:rsidRPr="00CD105F">
        <w:instrText>Trachea</w:instrText>
      </w:r>
      <w:r w:rsidR="00071669">
        <w:instrText xml:space="preserve">" </w:instrText>
      </w:r>
      <w:r w:rsidR="00071669">
        <w:fldChar w:fldCharType="end"/>
      </w:r>
      <w:r w:rsidRPr="00B30195">
        <w:t>, connecting to the larynx at the lower angles of the thyroid cartilage</w:t>
      </w:r>
      <w:r w:rsidR="007776B4">
        <w:fldChar w:fldCharType="begin"/>
      </w:r>
      <w:r w:rsidR="007776B4">
        <w:instrText xml:space="preserve"> XE "</w:instrText>
      </w:r>
      <w:r w:rsidR="007776B4" w:rsidRPr="00BB739F">
        <w:rPr>
          <w:rFonts w:asciiTheme="majorBidi" w:hAnsiTheme="majorBidi" w:cstheme="majorBidi"/>
        </w:rPr>
        <w:instrText>Thyroid cartilage</w:instrText>
      </w:r>
      <w:r w:rsidR="007776B4">
        <w:instrText xml:space="preserve">" </w:instrText>
      </w:r>
      <w:r w:rsidR="007776B4">
        <w:fldChar w:fldCharType="end"/>
      </w:r>
      <w:r w:rsidRPr="00B30195">
        <w:t>.</w:t>
      </w:r>
      <w:r w:rsidRPr="00B30195">
        <w:rPr>
          <w:rStyle w:val="FootnoteReference"/>
        </w:rPr>
        <w:footnoteReference w:id="109"/>
      </w:r>
      <w:r w:rsidRPr="00B30195">
        <w:t xml:space="preserve"> Galen </w:t>
      </w:r>
      <w:r w:rsidR="00D85F70">
        <w:rPr>
          <w:kern w:val="0"/>
          <w14:ligatures w14:val="none"/>
        </w:rPr>
        <w:t xml:space="preserve">claims to have discovered the recurrent laryngeal nerve, since other anatomists had destroyed it during </w:t>
      </w:r>
      <w:r w:rsidR="00C7603C">
        <w:rPr>
          <w:kern w:val="0"/>
          <w14:ligatures w14:val="none"/>
        </w:rPr>
        <w:t xml:space="preserve">the </w:t>
      </w:r>
      <w:r w:rsidR="00D85F70">
        <w:rPr>
          <w:kern w:val="0"/>
          <w14:ligatures w14:val="none"/>
        </w:rPr>
        <w:t>dissection of</w:t>
      </w:r>
      <w:r w:rsidRPr="00B30195">
        <w:t xml:space="preserve"> the area.</w:t>
      </w:r>
      <w:r>
        <w:rPr>
          <w:rStyle w:val="FootnoteReference"/>
        </w:rPr>
        <w:footnoteReference w:id="110"/>
      </w:r>
      <w:r w:rsidRPr="00B30195">
        <w:t xml:space="preserve"> </w:t>
      </w:r>
      <w:r>
        <w:rPr>
          <w:rFonts w:hint="cs"/>
          <w:rtl/>
          <w:lang w:bidi="he-IL"/>
        </w:rPr>
        <w:t xml:space="preserve"> </w:t>
      </w:r>
      <w:r>
        <w:rPr>
          <w:lang w:bidi="he-IL"/>
        </w:rPr>
        <w:t xml:space="preserve">The course of the laryngeal </w:t>
      </w:r>
      <w:r w:rsidR="00D85F70">
        <w:rPr>
          <w:lang w:bidi="he-IL"/>
        </w:rPr>
        <w:t xml:space="preserve">nerves </w:t>
      </w:r>
      <w:r>
        <w:rPr>
          <w:lang w:bidi="he-IL"/>
        </w:rPr>
        <w:t xml:space="preserve">is from the brain into the larynx, as they are branching from the </w:t>
      </w:r>
      <w:proofErr w:type="spellStart"/>
      <w:r>
        <w:rPr>
          <w:lang w:bidi="he-IL"/>
        </w:rPr>
        <w:t>Vagus</w:t>
      </w:r>
      <w:proofErr w:type="spellEnd"/>
      <w:r>
        <w:rPr>
          <w:lang w:bidi="he-IL"/>
        </w:rPr>
        <w:t xml:space="preserve"> (the sixth pair).</w:t>
      </w:r>
      <w:r>
        <w:rPr>
          <w:rStyle w:val="FootnoteReference"/>
          <w:lang w:bidi="he-IL"/>
        </w:rPr>
        <w:footnoteReference w:id="111"/>
      </w:r>
      <w:r>
        <w:rPr>
          <w:lang w:bidi="he-IL"/>
        </w:rPr>
        <w:t xml:space="preserve"> This makes it one of the cranial nerves. The fact that this nerve is a cranial nerve is essential for </w:t>
      </w:r>
      <w:r>
        <w:rPr>
          <w:kern w:val="0"/>
          <w:lang w:bidi="he-IL"/>
          <w14:ligatures w14:val="none"/>
        </w:rPr>
        <w:t>Galen, as it demonstrates the strong connection between the brain and voice production. It is not fitting that the nerve controlling most of the muscles of the main vocal instrument, the larynx, would</w:t>
      </w:r>
      <w:r>
        <w:rPr>
          <w:lang w:bidi="he-IL"/>
        </w:rPr>
        <w:t xml:space="preserve"> reach from the spine.</w:t>
      </w:r>
      <w:r>
        <w:rPr>
          <w:rStyle w:val="FootnoteReference"/>
          <w:lang w:bidi="he-IL"/>
        </w:rPr>
        <w:footnoteReference w:id="112"/>
      </w:r>
      <w:r>
        <w:rPr>
          <w:lang w:bidi="he-IL"/>
        </w:rPr>
        <w:t xml:space="preserve"> In fact, Galen names it ‘unjust’ (</w:t>
      </w:r>
      <w:proofErr w:type="spellStart"/>
      <w:r w:rsidRPr="00C7603C">
        <w:rPr>
          <w:rFonts w:ascii="IFAO-Grec Unicode" w:hAnsi="IFAO-Grec Unicode"/>
          <w:lang w:val="el-GR" w:bidi="he-IL"/>
        </w:rPr>
        <w:t>ἄδικον</w:t>
      </w:r>
      <w:proofErr w:type="spellEnd"/>
      <w:r>
        <w:rPr>
          <w:lang w:bidi="he-IL"/>
        </w:rPr>
        <w:t>) that this nerve would not reach from the brain, and he praises nature for constructing it the way it is.</w:t>
      </w:r>
      <w:r>
        <w:rPr>
          <w:rStyle w:val="FootnoteReference"/>
          <w:lang w:bidi="he-IL"/>
        </w:rPr>
        <w:footnoteReference w:id="113"/>
      </w:r>
      <w:r>
        <w:rPr>
          <w:lang w:bidi="he-IL"/>
        </w:rPr>
        <w:t xml:space="preserve"> The recurrent laryngeal nerve </w:t>
      </w:r>
      <w:r w:rsidRPr="00B30195">
        <w:t xml:space="preserve">controls almost all of the muscles </w:t>
      </w:r>
      <w:r>
        <w:t>of the</w:t>
      </w:r>
      <w:r w:rsidRPr="00B30195">
        <w:t xml:space="preserve"> larynx</w:t>
      </w:r>
      <w:r>
        <w:t>, except for the cricothyroid</w:t>
      </w:r>
      <w:r w:rsidRPr="00B30195">
        <w:t>.</w:t>
      </w:r>
      <w:r w:rsidRPr="00B30195">
        <w:rPr>
          <w:vertAlign w:val="superscript"/>
        </w:rPr>
        <w:footnoteReference w:id="114"/>
      </w:r>
      <w:r>
        <w:t xml:space="preserve"> The SLN</w:t>
      </w:r>
      <w:r w:rsidR="00733BF1">
        <w:fldChar w:fldCharType="begin"/>
      </w:r>
      <w:r w:rsidR="00733BF1">
        <w:instrText xml:space="preserve"> XE "</w:instrText>
      </w:r>
      <w:r w:rsidR="00733BF1" w:rsidRPr="00877EB3">
        <w:instrText>Superior laryngeal nerves</w:instrText>
      </w:r>
      <w:r w:rsidR="00733BF1">
        <w:instrText xml:space="preserve">" </w:instrText>
      </w:r>
      <w:r w:rsidR="00733BF1">
        <w:fldChar w:fldCharType="end"/>
      </w:r>
      <w:r>
        <w:t xml:space="preserve"> controls the cricothyroid muscle</w:t>
      </w:r>
      <w:r w:rsidR="00675FE0">
        <w:t>s</w:t>
      </w:r>
      <w:r w:rsidR="00733BF1">
        <w:fldChar w:fldCharType="begin"/>
      </w:r>
      <w:r w:rsidR="00733BF1">
        <w:instrText xml:space="preserve"> XE "</w:instrText>
      </w:r>
      <w:r w:rsidR="00733BF1" w:rsidRPr="00AD4BE2">
        <w:rPr>
          <w:rFonts w:asciiTheme="majorBidi" w:hAnsiTheme="majorBidi" w:cstheme="majorBidi"/>
        </w:rPr>
        <w:instrText>Cricothyroid muscles</w:instrText>
      </w:r>
      <w:r w:rsidR="00733BF1">
        <w:instrText xml:space="preserve">" </w:instrText>
      </w:r>
      <w:r w:rsidR="00733BF1">
        <w:fldChar w:fldCharType="end"/>
      </w:r>
      <w:r w:rsidR="00392DC2">
        <w:t>.</w:t>
      </w:r>
      <w:r>
        <w:rPr>
          <w:rStyle w:val="FootnoteReference"/>
        </w:rPr>
        <w:footnoteReference w:id="115"/>
      </w:r>
      <w:r>
        <w:t xml:space="preserve"> The SLN</w:t>
      </w:r>
      <w:r w:rsidR="00C7603C">
        <w:t>s</w:t>
      </w:r>
      <w:r w:rsidR="00733BF1">
        <w:fldChar w:fldCharType="begin"/>
      </w:r>
      <w:r w:rsidR="00733BF1">
        <w:instrText xml:space="preserve"> XE "</w:instrText>
      </w:r>
      <w:r w:rsidR="00733BF1" w:rsidRPr="00877EB3">
        <w:instrText>Superior laryngeal nerves</w:instrText>
      </w:r>
      <w:r w:rsidR="00733BF1">
        <w:instrText xml:space="preserve">" </w:instrText>
      </w:r>
      <w:r w:rsidR="00733BF1">
        <w:fldChar w:fldCharType="end"/>
      </w:r>
      <w:r>
        <w:t xml:space="preserve"> are </w:t>
      </w:r>
      <w:r w:rsidR="00C7603C">
        <w:t>locat</w:t>
      </w:r>
      <w:r>
        <w:t xml:space="preserve">ed </w:t>
      </w:r>
      <w:r w:rsidR="00C7603C">
        <w:t>adjacen</w:t>
      </w:r>
      <w:r>
        <w:t>t to the carotid arteries.</w:t>
      </w:r>
      <w:r>
        <w:rPr>
          <w:rStyle w:val="FootnoteReference"/>
        </w:rPr>
        <w:footnoteReference w:id="116"/>
      </w:r>
      <w:r>
        <w:t xml:space="preserve"> The SLN</w:t>
      </w:r>
      <w:r w:rsidR="00733BF1">
        <w:fldChar w:fldCharType="begin"/>
      </w:r>
      <w:r w:rsidR="00733BF1">
        <w:instrText xml:space="preserve"> XE "</w:instrText>
      </w:r>
      <w:r w:rsidR="00733BF1" w:rsidRPr="00877EB3">
        <w:instrText>Superior laryngeal nerves</w:instrText>
      </w:r>
      <w:r w:rsidR="00733BF1">
        <w:instrText xml:space="preserve">" </w:instrText>
      </w:r>
      <w:r w:rsidR="00733BF1">
        <w:fldChar w:fldCharType="end"/>
      </w:r>
      <w:r>
        <w:t xml:space="preserve"> pair </w:t>
      </w:r>
      <w:r>
        <w:lastRenderedPageBreak/>
        <w:t>is divided by Galen to two nerve-shoots (</w:t>
      </w:r>
      <w:r w:rsidRPr="004D4D0F">
        <w:t>al-</w:t>
      </w:r>
      <w:proofErr w:type="spellStart"/>
      <w:r w:rsidRPr="004D4D0F">
        <w:t>šuʿab</w:t>
      </w:r>
      <w:proofErr w:type="spellEnd"/>
      <w:r>
        <w:t>), that correspond to the internal and external branches of the SLN</w:t>
      </w:r>
      <w:r w:rsidR="00733BF1">
        <w:fldChar w:fldCharType="begin"/>
      </w:r>
      <w:r w:rsidR="00733BF1">
        <w:instrText xml:space="preserve"> XE "</w:instrText>
      </w:r>
      <w:r w:rsidR="00733BF1" w:rsidRPr="00877EB3">
        <w:instrText>Superior laryngeal nerves</w:instrText>
      </w:r>
      <w:r w:rsidR="00733BF1">
        <w:instrText xml:space="preserve">" </w:instrText>
      </w:r>
      <w:r w:rsidR="00733BF1">
        <w:fldChar w:fldCharType="end"/>
      </w:r>
      <w:r>
        <w:t xml:space="preserve"> in modern anatomy.</w:t>
      </w:r>
      <w:r>
        <w:rPr>
          <w:rStyle w:val="FootnoteReference"/>
        </w:rPr>
        <w:footnoteReference w:id="117"/>
      </w:r>
      <w:r>
        <w:t xml:space="preserve"> So far, the muscles and the nerves of the phonatory system have been described. </w:t>
      </w:r>
      <w:r w:rsidRPr="00AF2580">
        <w:t>Muscles and nerves represent two distinct yet interrelated categories of bodily structures: the nerves serve to activate and control the muscles. However, at the core of the phonatory system lies another essential component, neither muscular nor neural in nature, without which voice cannot be produced</w:t>
      </w:r>
      <w:r>
        <w:t xml:space="preserve">: </w:t>
      </w:r>
      <w:r w:rsidRPr="00AF2580">
        <w:t>the larynx.</w:t>
      </w:r>
      <w:r>
        <w:t xml:space="preserve"> The next section of this chapter will be dedicated to the anatomy of the larynx.</w:t>
      </w:r>
    </w:p>
    <w:p w14:paraId="11CBF516" w14:textId="77777777" w:rsidR="00152657" w:rsidRDefault="00152657" w:rsidP="00152657">
      <w:pPr>
        <w:pStyle w:val="Heading3"/>
        <w:ind w:firstLine="0"/>
        <w:rPr>
          <w:lang w:bidi="he-IL"/>
        </w:rPr>
      </w:pPr>
      <w:bookmarkStart w:id="23" w:name="_Toc216709720"/>
      <w:r>
        <w:rPr>
          <w:lang w:bidi="he-IL"/>
        </w:rPr>
        <w:t>The Larynx</w:t>
      </w:r>
      <w:bookmarkEnd w:id="23"/>
    </w:p>
    <w:p w14:paraId="5885FD05" w14:textId="56BE8478" w:rsidR="00152657" w:rsidRDefault="00152657" w:rsidP="00152657">
      <w:pPr>
        <w:ind w:firstLine="0"/>
        <w:rPr>
          <w:lang w:bidi="he-IL"/>
        </w:rPr>
      </w:pPr>
      <w:r>
        <w:rPr>
          <w:lang w:bidi="he-IL"/>
        </w:rPr>
        <w:t>The larynx is a structure composed mainly of three components: three laryngeal cartilages, the epiglottis</w:t>
      </w:r>
      <w:r w:rsidR="007776B4">
        <w:rPr>
          <w:lang w:bidi="he-IL"/>
        </w:rPr>
        <w:fldChar w:fldCharType="begin"/>
      </w:r>
      <w:r w:rsidR="007776B4">
        <w:instrText xml:space="preserve"> XE "</w:instrText>
      </w:r>
      <w:r w:rsidR="007776B4" w:rsidRPr="00FE102B">
        <w:instrText>Epiglottis</w:instrText>
      </w:r>
      <w:r w:rsidR="007776B4">
        <w:instrText xml:space="preserve">" </w:instrText>
      </w:r>
      <w:r w:rsidR="007776B4">
        <w:rPr>
          <w:lang w:bidi="he-IL"/>
        </w:rPr>
        <w:fldChar w:fldCharType="end"/>
      </w:r>
      <w:r>
        <w:rPr>
          <w:lang w:bidi="he-IL"/>
        </w:rPr>
        <w:t>, and 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Pr>
          <w:lang w:bidi="he-IL"/>
        </w:rPr>
        <w:t>.</w:t>
      </w:r>
      <w:r>
        <w:rPr>
          <w:rStyle w:val="FootnoteReference"/>
          <w:lang w:bidi="he-IL"/>
        </w:rPr>
        <w:footnoteReference w:id="118"/>
      </w:r>
      <w:r>
        <w:rPr>
          <w:lang w:bidi="he-IL"/>
        </w:rPr>
        <w:t xml:space="preserve"> While it has many muscles attached to it (as demonstrated earlier) and its own nerves, the muscles and the nerves are not considered by Galen as the larynx itself, but rather the muscles and nerves </w:t>
      </w:r>
      <w:r w:rsidRPr="005F586E">
        <w:rPr>
          <w:lang w:bidi="he-IL"/>
        </w:rPr>
        <w:t xml:space="preserve">of </w:t>
      </w:r>
      <w:r>
        <w:rPr>
          <w:lang w:bidi="he-IL"/>
        </w:rPr>
        <w:t>the larynx.</w:t>
      </w:r>
      <w:r>
        <w:rPr>
          <w:rStyle w:val="FootnoteReference"/>
          <w:lang w:bidi="he-IL"/>
        </w:rPr>
        <w:footnoteReference w:id="119"/>
      </w:r>
      <w:r>
        <w:rPr>
          <w:lang w:bidi="he-IL"/>
        </w:rPr>
        <w:t xml:space="preserve"> </w:t>
      </w:r>
      <w:r w:rsidRPr="00B30195">
        <w:t>The thyroid cartilage</w:t>
      </w:r>
      <w:r w:rsidR="007776B4">
        <w:fldChar w:fldCharType="begin"/>
      </w:r>
      <w:r w:rsidR="007776B4">
        <w:instrText xml:space="preserve"> XE "</w:instrText>
      </w:r>
      <w:r w:rsidR="007776B4" w:rsidRPr="00BB739F">
        <w:rPr>
          <w:rFonts w:asciiTheme="majorBidi" w:hAnsiTheme="majorBidi" w:cstheme="majorBidi"/>
        </w:rPr>
        <w:instrText>Thyroid cartilage</w:instrText>
      </w:r>
      <w:r w:rsidR="007776B4">
        <w:instrText xml:space="preserve">" </w:instrText>
      </w:r>
      <w:r w:rsidR="007776B4">
        <w:fldChar w:fldCharType="end"/>
      </w:r>
      <w:r w:rsidRPr="00B30195">
        <w:t xml:space="preserve"> is the biggest cartilage of the three </w:t>
      </w:r>
      <w:r>
        <w:t>that compose</w:t>
      </w:r>
      <w:r w:rsidRPr="00B30195">
        <w:t xml:space="preserve"> the larynx. It is described as a large, shield-shaped cartilage in the front of the larynx</w:t>
      </w:r>
      <w:r w:rsidRPr="002727E0">
        <w:t>.</w:t>
      </w:r>
      <w:r>
        <w:rPr>
          <w:rStyle w:val="FootnoteReference"/>
        </w:rPr>
        <w:footnoteReference w:id="120"/>
      </w:r>
      <w:r w:rsidRPr="002727E0">
        <w:t xml:space="preserve"> </w:t>
      </w:r>
      <w:r w:rsidRPr="00B30195">
        <w:t xml:space="preserve">Galen notes its flexibility and slightly convex surface, observations that contribute to understanding its role in </w:t>
      </w:r>
      <w:r>
        <w:t>phonation</w:t>
      </w:r>
      <w:r w:rsidRPr="00B30195">
        <w:t>.</w:t>
      </w:r>
      <w:r w:rsidRPr="002727E0">
        <w:rPr>
          <w:rStyle w:val="FootnoteReference"/>
        </w:rPr>
        <w:t xml:space="preserve"> </w:t>
      </w:r>
      <w:r>
        <w:rPr>
          <w:rStyle w:val="FootnoteReference"/>
        </w:rPr>
        <w:footnoteReference w:id="121"/>
      </w:r>
      <w:r w:rsidRPr="00B30195">
        <w:t xml:space="preserve"> He also identifies a crest-like structure on the </w:t>
      </w:r>
      <w:r w:rsidR="00EB3FAF">
        <w:t xml:space="preserve">outer surface of the </w:t>
      </w:r>
      <w:r w:rsidRPr="00B30195">
        <w:t>thyroid cartilage</w:t>
      </w:r>
      <w:r w:rsidR="007776B4">
        <w:fldChar w:fldCharType="begin"/>
      </w:r>
      <w:r w:rsidR="007776B4">
        <w:instrText xml:space="preserve"> XE "</w:instrText>
      </w:r>
      <w:r w:rsidR="007776B4" w:rsidRPr="00BB739F">
        <w:rPr>
          <w:rFonts w:asciiTheme="majorBidi" w:hAnsiTheme="majorBidi" w:cstheme="majorBidi"/>
        </w:rPr>
        <w:instrText>Thyroid cartilage</w:instrText>
      </w:r>
      <w:r w:rsidR="007776B4">
        <w:instrText xml:space="preserve">" </w:instrText>
      </w:r>
      <w:r w:rsidR="007776B4">
        <w:fldChar w:fldCharType="end"/>
      </w:r>
      <w:r w:rsidRPr="00B30195">
        <w:t xml:space="preserve">, now known as the </w:t>
      </w:r>
      <w:r w:rsidRPr="00DB1199">
        <w:rPr>
          <w:i/>
          <w:iCs/>
        </w:rPr>
        <w:t xml:space="preserve">crista </w:t>
      </w:r>
      <w:proofErr w:type="spellStart"/>
      <w:r w:rsidRPr="00DB1199">
        <w:rPr>
          <w:i/>
          <w:iCs/>
        </w:rPr>
        <w:t>cartilaginis</w:t>
      </w:r>
      <w:proofErr w:type="spellEnd"/>
      <w:r w:rsidRPr="00DB1199">
        <w:rPr>
          <w:i/>
          <w:iCs/>
        </w:rPr>
        <w:t xml:space="preserve"> </w:t>
      </w:r>
      <w:proofErr w:type="spellStart"/>
      <w:r w:rsidRPr="00DB1199">
        <w:rPr>
          <w:i/>
          <w:iCs/>
        </w:rPr>
        <w:t>thyroideae</w:t>
      </w:r>
      <w:proofErr w:type="spellEnd"/>
      <w:r w:rsidRPr="00B30195">
        <w:t>, extending from the mid-point of its upper margin to the lower portion</w:t>
      </w:r>
      <w:r w:rsidR="00EB3FAF">
        <w:t xml:space="preserve"> and dividing the cartilage into two </w:t>
      </w:r>
      <w:r w:rsidR="008A0DC5">
        <w:t>connected halves</w:t>
      </w:r>
      <w:r w:rsidRPr="002727E0">
        <w:t>.</w:t>
      </w:r>
      <w:r>
        <w:rPr>
          <w:rStyle w:val="FootnoteReference"/>
        </w:rPr>
        <w:footnoteReference w:id="122"/>
      </w:r>
      <w:r>
        <w:t xml:space="preserve"> The thyroid cartilage</w:t>
      </w:r>
      <w:r w:rsidR="007776B4">
        <w:fldChar w:fldCharType="begin"/>
      </w:r>
      <w:r w:rsidR="007776B4">
        <w:instrText xml:space="preserve"> XE "</w:instrText>
      </w:r>
      <w:r w:rsidR="007776B4" w:rsidRPr="00BB739F">
        <w:rPr>
          <w:rFonts w:asciiTheme="majorBidi" w:hAnsiTheme="majorBidi" w:cstheme="majorBidi"/>
        </w:rPr>
        <w:instrText>Thyroid cartilage</w:instrText>
      </w:r>
      <w:r w:rsidR="007776B4">
        <w:instrText xml:space="preserve">" </w:instrText>
      </w:r>
      <w:r w:rsidR="007776B4">
        <w:fldChar w:fldCharType="end"/>
      </w:r>
      <w:r>
        <w:t xml:space="preserve"> is the only cartilage extending above the opening of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t xml:space="preserve"> [rima glottidis], meaning that it is the main cartilage that has an impact </w:t>
      </w:r>
      <w:r>
        <w:lastRenderedPageBreak/>
        <w:t>on modified air after its movement in the narrowing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t xml:space="preserve">. </w:t>
      </w:r>
      <w:r w:rsidRPr="00B30195">
        <w:t>The cricoid cartilage</w:t>
      </w:r>
      <w:r w:rsidR="00EA0FB8">
        <w:fldChar w:fldCharType="begin"/>
      </w:r>
      <w:r w:rsidR="00EA0FB8">
        <w:instrText xml:space="preserve"> XE "</w:instrText>
      </w:r>
      <w:r w:rsidR="00EA0FB8" w:rsidRPr="00B93EF3">
        <w:instrText>Cricoid cartilage</w:instrText>
      </w:r>
      <w:r w:rsidR="00EA0FB8">
        <w:instrText xml:space="preserve">" </w:instrText>
      </w:r>
      <w:r w:rsidR="00EA0FB8">
        <w:fldChar w:fldCharType="end"/>
      </w:r>
      <w:r w:rsidRPr="00B30195">
        <w:t xml:space="preserve"> is described as positioned behind and connected to the thyroid cartilage</w:t>
      </w:r>
      <w:r w:rsidR="007776B4">
        <w:fldChar w:fldCharType="begin"/>
      </w:r>
      <w:r w:rsidR="007776B4">
        <w:instrText xml:space="preserve"> XE "</w:instrText>
      </w:r>
      <w:r w:rsidR="007776B4" w:rsidRPr="00BB739F">
        <w:rPr>
          <w:rFonts w:asciiTheme="majorBidi" w:hAnsiTheme="majorBidi" w:cstheme="majorBidi"/>
        </w:rPr>
        <w:instrText>Thyroid cartilage</w:instrText>
      </w:r>
      <w:r w:rsidR="007776B4">
        <w:instrText xml:space="preserve">" </w:instrText>
      </w:r>
      <w:r w:rsidR="007776B4">
        <w:fldChar w:fldCharType="end"/>
      </w:r>
      <w:r w:rsidRPr="00B30195">
        <w:t>, with its two sides affixing to the vertical sides of the thyroid cartilage</w:t>
      </w:r>
      <w:r w:rsidR="007776B4">
        <w:fldChar w:fldCharType="begin"/>
      </w:r>
      <w:r w:rsidR="007776B4">
        <w:instrText xml:space="preserve"> XE "</w:instrText>
      </w:r>
      <w:r w:rsidR="007776B4" w:rsidRPr="00BB739F">
        <w:rPr>
          <w:rFonts w:asciiTheme="majorBidi" w:hAnsiTheme="majorBidi" w:cstheme="majorBidi"/>
        </w:rPr>
        <w:instrText>Thyroid cartilage</w:instrText>
      </w:r>
      <w:r w:rsidR="007776B4">
        <w:instrText xml:space="preserve">" </w:instrText>
      </w:r>
      <w:r w:rsidR="007776B4">
        <w:fldChar w:fldCharType="end"/>
      </w:r>
      <w:r>
        <w:t>.</w:t>
      </w:r>
      <w:r>
        <w:rPr>
          <w:rStyle w:val="FootnoteReference"/>
        </w:rPr>
        <w:footnoteReference w:id="123"/>
      </w:r>
      <w:r w:rsidRPr="007F3795">
        <w:t xml:space="preserve"> </w:t>
      </w:r>
      <w:r>
        <w:t>It is said to have a circular shape, like a ring.</w:t>
      </w:r>
      <w:r>
        <w:rPr>
          <w:rStyle w:val="FootnoteReference"/>
        </w:rPr>
        <w:footnoteReference w:id="124"/>
      </w:r>
      <w:r>
        <w:t xml:space="preserve"> </w:t>
      </w:r>
      <w:r w:rsidRPr="00B30195">
        <w:t>This description aligns well with modern anatomical understanding of the laryngeal framework.</w:t>
      </w:r>
      <w:r>
        <w:rPr>
          <w:lang w:bidi="he-IL"/>
        </w:rPr>
        <w:t xml:space="preserve"> </w:t>
      </w:r>
    </w:p>
    <w:p w14:paraId="27489337" w14:textId="5734FA33" w:rsidR="00152657" w:rsidRDefault="00152657" w:rsidP="00152657">
      <w:pPr>
        <w:rPr>
          <w:rtl/>
          <w:lang w:bidi="he-IL"/>
        </w:rPr>
      </w:pPr>
      <w:r>
        <w:t>The two cartilages examined so far have shown no differences between Galen’s descriptions and the modern anatomical understanding. This is not the case for the arytenoid cartilage</w:t>
      </w:r>
      <w:r w:rsidR="007776B4">
        <w:fldChar w:fldCharType="begin"/>
      </w:r>
      <w:r w:rsidR="007776B4">
        <w:instrText xml:space="preserve"> XE "</w:instrText>
      </w:r>
      <w:r w:rsidR="007776B4" w:rsidRPr="00EE2AB0">
        <w:instrText>Arytenoid cartilage</w:instrText>
      </w:r>
      <w:r w:rsidR="007776B4">
        <w:instrText xml:space="preserve">" </w:instrText>
      </w:r>
      <w:r w:rsidR="007776B4">
        <w:fldChar w:fldCharType="end"/>
      </w:r>
      <w:r>
        <w:t xml:space="preserve">(s): </w:t>
      </w:r>
      <w:r w:rsidRPr="00B30195">
        <w:t xml:space="preserve">Galen mentions </w:t>
      </w:r>
      <w:r>
        <w:t>the arytenoid cartilage</w:t>
      </w:r>
      <w:r w:rsidR="007776B4">
        <w:fldChar w:fldCharType="begin"/>
      </w:r>
      <w:r w:rsidR="007776B4">
        <w:instrText xml:space="preserve"> XE "</w:instrText>
      </w:r>
      <w:r w:rsidR="007776B4" w:rsidRPr="00EE2AB0">
        <w:instrText>Arytenoid cartilage</w:instrText>
      </w:r>
      <w:r w:rsidR="007776B4">
        <w:instrText xml:space="preserve">" </w:instrText>
      </w:r>
      <w:r w:rsidR="007776B4">
        <w:fldChar w:fldCharType="end"/>
      </w:r>
      <w:r w:rsidRPr="00B30195">
        <w:t xml:space="preserve"> as one</w:t>
      </w:r>
      <w:r>
        <w:t xml:space="preserve"> rather than two separate structures</w:t>
      </w:r>
      <w:r w:rsidRPr="00B30195">
        <w:t xml:space="preserve">. The term "arytenoid" derives its etymology from the Ancient Greek words </w:t>
      </w:r>
      <w:proofErr w:type="spellStart"/>
      <w:r w:rsidRPr="00B30195">
        <w:t>ἀρύτ</w:t>
      </w:r>
      <w:proofErr w:type="spellEnd"/>
      <w:r w:rsidRPr="00B30195">
        <w:t>α</w:t>
      </w:r>
      <w:proofErr w:type="spellStart"/>
      <w:r w:rsidRPr="00B30195">
        <w:t>ιν</w:t>
      </w:r>
      <w:proofErr w:type="spellEnd"/>
      <w:r w:rsidRPr="00B30195">
        <w:t>α</w:t>
      </w:r>
      <w:r>
        <w:t xml:space="preserve">, </w:t>
      </w:r>
      <w:r w:rsidRPr="00B30195">
        <w:t>denoting "</w:t>
      </w:r>
      <w:r>
        <w:t>jug</w:t>
      </w:r>
      <w:r w:rsidRPr="00B30195">
        <w:t xml:space="preserve">," and </w:t>
      </w:r>
      <w:proofErr w:type="spellStart"/>
      <w:r w:rsidRPr="00B30195">
        <w:t>εἶδος</w:t>
      </w:r>
      <w:proofErr w:type="spellEnd"/>
      <w:r w:rsidRPr="00B30195">
        <w:t xml:space="preserve"> (eidos), meaning "form</w:t>
      </w:r>
      <w:r>
        <w:t>.”</w:t>
      </w:r>
      <w:r>
        <w:rPr>
          <w:rStyle w:val="FootnoteReference"/>
        </w:rPr>
        <w:footnoteReference w:id="125"/>
      </w:r>
      <w:r>
        <w:t xml:space="preserve"> </w:t>
      </w:r>
      <w:r w:rsidRPr="000C0D7F">
        <w:t>The analogy derives from the resemblance between the pouring lip of a jug and the apex of the arytenoid cartilages in the pig. In this species, the arytenoid cartilages are fused superiorly into an angular, winding apex. According to modern anatomical studies, this configuration</w:t>
      </w:r>
      <w:r>
        <w:t xml:space="preserve"> in the pig</w:t>
      </w:r>
      <w:r w:rsidRPr="000C0D7F">
        <w:t xml:space="preserve"> may contribute to a more effective closure of the larynx during swallowing.</w:t>
      </w:r>
      <w:r>
        <w:rPr>
          <w:rStyle w:val="FootnoteReference"/>
        </w:rPr>
        <w:footnoteReference w:id="126"/>
      </w:r>
      <w:r w:rsidRPr="007D5232">
        <w:t xml:space="preserve"> </w:t>
      </w:r>
      <w:r>
        <w:t>For Galen, this cartilage holds high importance since it is connected to the “parts of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t>”, ensuring the narrowing of the passage (rima glottidis) in voice production.</w:t>
      </w:r>
      <w:r>
        <w:rPr>
          <w:rStyle w:val="FootnoteReference"/>
        </w:rPr>
        <w:footnoteReference w:id="127"/>
      </w:r>
    </w:p>
    <w:p w14:paraId="26447C20" w14:textId="77777777" w:rsidR="00152657" w:rsidRDefault="00152657" w:rsidP="00152657">
      <w:r>
        <w:rPr>
          <w:noProof/>
        </w:rPr>
        <w:lastRenderedPageBreak/>
        <w:drawing>
          <wp:inline distT="0" distB="0" distL="0" distR="0" wp14:anchorId="11854D70" wp14:editId="41F87144">
            <wp:extent cx="3550024" cy="2619450"/>
            <wp:effectExtent l="0" t="0" r="6350" b="0"/>
            <wp:docPr id="1039877057" name="Picture 1" descr="A close-up of the bones of the n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77057" name="Picture 1" descr="A close-up of the bones of the neck&#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76026" cy="2638636"/>
                    </a:xfrm>
                    <a:prstGeom prst="rect">
                      <a:avLst/>
                    </a:prstGeom>
                  </pic:spPr>
                </pic:pic>
              </a:graphicData>
            </a:graphic>
          </wp:inline>
        </w:drawing>
      </w:r>
    </w:p>
    <w:p w14:paraId="2C5A949E" w14:textId="2F55BA4D" w:rsidR="00152657" w:rsidRPr="00A04C25" w:rsidRDefault="00152657" w:rsidP="00152657">
      <w:pPr>
        <w:ind w:firstLine="0"/>
      </w:pPr>
      <w:r>
        <w:t xml:space="preserve">Illustration 1: The arytenoid cartilages in human beings (left), </w:t>
      </w:r>
      <w:r w:rsidR="00575F3F">
        <w:t xml:space="preserve">a reconstruction of </w:t>
      </w:r>
      <w:r>
        <w:t xml:space="preserve">Galen’s </w:t>
      </w:r>
      <w:r w:rsidR="00575F3F">
        <w:t>description</w:t>
      </w:r>
      <w:r>
        <w:t xml:space="preserve"> of the arytenoid cartilage</w:t>
      </w:r>
      <w:r w:rsidR="007776B4">
        <w:fldChar w:fldCharType="begin"/>
      </w:r>
      <w:r w:rsidR="007776B4">
        <w:instrText xml:space="preserve"> XE "</w:instrText>
      </w:r>
      <w:r w:rsidR="007776B4" w:rsidRPr="00EE2AB0">
        <w:instrText>Arytenoid cartilage</w:instrText>
      </w:r>
      <w:r w:rsidR="007776B4">
        <w:instrText xml:space="preserve">" </w:instrText>
      </w:r>
      <w:r w:rsidR="007776B4">
        <w:fldChar w:fldCharType="end"/>
      </w:r>
      <w:r>
        <w:t>, based on pig anatomy (right), anterior view</w:t>
      </w:r>
      <w:r w:rsidR="0080482A">
        <w:rPr>
          <w:rStyle w:val="FootnoteReference"/>
        </w:rPr>
        <w:footnoteReference w:id="128"/>
      </w:r>
      <w:r>
        <w:t xml:space="preserve">  </w:t>
      </w:r>
    </w:p>
    <w:p w14:paraId="2A0445B2" w14:textId="62B2EAC9" w:rsidR="00152657" w:rsidRDefault="00152657" w:rsidP="00152657">
      <w:pPr>
        <w:spacing w:before="100" w:beforeAutospacing="1" w:after="100" w:afterAutospacing="1"/>
        <w:rPr>
          <w:color w:val="222222"/>
        </w:rPr>
      </w:pPr>
      <w:r>
        <w:rPr>
          <w:rFonts w:asciiTheme="majorBidi" w:hAnsiTheme="majorBidi" w:cstheme="majorBidi"/>
          <w:lang w:bidi="he-IL"/>
        </w:rPr>
        <w:t>Another cartilage, which is part of the larynx, is the epiglottis</w:t>
      </w:r>
      <w:r w:rsidR="007776B4">
        <w:rPr>
          <w:rFonts w:asciiTheme="majorBidi" w:hAnsiTheme="majorBidi" w:cstheme="majorBidi"/>
          <w:lang w:bidi="he-IL"/>
        </w:rPr>
        <w:fldChar w:fldCharType="begin"/>
      </w:r>
      <w:r w:rsidR="007776B4">
        <w:instrText xml:space="preserve"> XE "</w:instrText>
      </w:r>
      <w:r w:rsidR="007776B4" w:rsidRPr="00FE102B">
        <w:instrText>Epiglottis</w:instrText>
      </w:r>
      <w:r w:rsidR="007776B4">
        <w:instrText xml:space="preserve">" </w:instrText>
      </w:r>
      <w:r w:rsidR="007776B4">
        <w:rPr>
          <w:rFonts w:asciiTheme="majorBidi" w:hAnsiTheme="majorBidi" w:cstheme="majorBidi"/>
          <w:lang w:bidi="he-IL"/>
        </w:rPr>
        <w:fldChar w:fldCharType="end"/>
      </w:r>
      <w:r>
        <w:rPr>
          <w:rFonts w:asciiTheme="majorBidi" w:hAnsiTheme="majorBidi" w:cstheme="majorBidi"/>
          <w:lang w:bidi="he-IL"/>
        </w:rPr>
        <w:t xml:space="preserve">. </w:t>
      </w:r>
      <w:r w:rsidRPr="00B30195">
        <w:t>The epiglottis</w:t>
      </w:r>
      <w:r w:rsidR="007776B4">
        <w:fldChar w:fldCharType="begin"/>
      </w:r>
      <w:r w:rsidR="007776B4">
        <w:instrText xml:space="preserve"> XE "</w:instrText>
      </w:r>
      <w:r w:rsidR="007776B4" w:rsidRPr="00FE102B">
        <w:instrText>Epiglottis</w:instrText>
      </w:r>
      <w:r w:rsidR="007776B4">
        <w:instrText xml:space="preserve">" </w:instrText>
      </w:r>
      <w:r w:rsidR="007776B4">
        <w:fldChar w:fldCharType="end"/>
      </w:r>
      <w:r w:rsidRPr="00B30195">
        <w:t xml:space="preserve"> is described as a structure suspended or attached in the laryngeal orifice, connected to the larynx by the mucous membrane</w:t>
      </w:r>
      <w:r w:rsidR="00A35BE9">
        <w:fldChar w:fldCharType="begin"/>
      </w:r>
      <w:r w:rsidR="00A35BE9">
        <w:instrText xml:space="preserve"> XE "</w:instrText>
      </w:r>
      <w:r w:rsidR="00A35BE9" w:rsidRPr="00FA60B0">
        <w:instrText>Mucous membrane</w:instrText>
      </w:r>
      <w:r w:rsidR="00A35BE9">
        <w:instrText xml:space="preserve">" </w:instrText>
      </w:r>
      <w:r w:rsidR="00A35BE9">
        <w:fldChar w:fldCharType="end"/>
      </w:r>
      <w:r w:rsidRPr="00B30195">
        <w:t>.</w:t>
      </w:r>
      <w:r>
        <w:rPr>
          <w:rStyle w:val="FootnoteReference"/>
        </w:rPr>
        <w:footnoteReference w:id="129"/>
      </w:r>
      <w:r>
        <w:t xml:space="preserve"> It is described as rounded, cartilaginous, and a bit larger than the orifice of the larynx, facing towards the oesophagus. According to Galen, the cartilaginous composition of the epiglottis</w:t>
      </w:r>
      <w:r w:rsidR="007776B4">
        <w:fldChar w:fldCharType="begin"/>
      </w:r>
      <w:r w:rsidR="007776B4">
        <w:instrText xml:space="preserve"> XE "</w:instrText>
      </w:r>
      <w:r w:rsidR="007776B4" w:rsidRPr="00FE102B">
        <w:instrText>Epiglottis</w:instrText>
      </w:r>
      <w:r w:rsidR="007776B4">
        <w:instrText xml:space="preserve">" </w:instrText>
      </w:r>
      <w:r w:rsidR="007776B4">
        <w:fldChar w:fldCharType="end"/>
      </w:r>
      <w:r>
        <w:t xml:space="preserve"> serves the utility that it could open during respiration as well as be shut while swallowing food.</w:t>
      </w:r>
      <w:r>
        <w:rPr>
          <w:rStyle w:val="FootnoteReference"/>
        </w:rPr>
        <w:footnoteReference w:id="130"/>
      </w:r>
      <w:r>
        <w:t xml:space="preserve"> However, </w:t>
      </w:r>
      <w:r w:rsidR="00F371EA">
        <w:t xml:space="preserve">for Galen, </w:t>
      </w:r>
      <w:r>
        <w:t>the epiglottis</w:t>
      </w:r>
      <w:r w:rsidR="007776B4">
        <w:fldChar w:fldCharType="begin"/>
      </w:r>
      <w:r w:rsidR="007776B4">
        <w:instrText xml:space="preserve"> XE "</w:instrText>
      </w:r>
      <w:r w:rsidR="007776B4" w:rsidRPr="00FE102B">
        <w:instrText>Epiglottis</w:instrText>
      </w:r>
      <w:r w:rsidR="007776B4">
        <w:instrText xml:space="preserve">" </w:instrText>
      </w:r>
      <w:r w:rsidR="007776B4">
        <w:fldChar w:fldCharType="end"/>
      </w:r>
      <w:r>
        <w:t xml:space="preserve"> is not closed completely: there is a small opening left between the epiglottis</w:t>
      </w:r>
      <w:r w:rsidR="007776B4">
        <w:fldChar w:fldCharType="begin"/>
      </w:r>
      <w:r w:rsidR="007776B4">
        <w:instrText xml:space="preserve"> XE "</w:instrText>
      </w:r>
      <w:r w:rsidR="007776B4" w:rsidRPr="00FE102B">
        <w:instrText>Epiglottis</w:instrText>
      </w:r>
      <w:r w:rsidR="007776B4">
        <w:instrText xml:space="preserve">" </w:instrText>
      </w:r>
      <w:r w:rsidR="007776B4">
        <w:fldChar w:fldCharType="end"/>
      </w:r>
      <w:r>
        <w:t xml:space="preserve"> and the thyroid cartilage</w:t>
      </w:r>
      <w:r w:rsidR="007776B4">
        <w:fldChar w:fldCharType="begin"/>
      </w:r>
      <w:r w:rsidR="007776B4">
        <w:instrText xml:space="preserve"> XE "</w:instrText>
      </w:r>
      <w:r w:rsidR="007776B4" w:rsidRPr="00BB739F">
        <w:rPr>
          <w:rFonts w:asciiTheme="majorBidi" w:hAnsiTheme="majorBidi" w:cstheme="majorBidi"/>
        </w:rPr>
        <w:instrText>Thyroid cartilage</w:instrText>
      </w:r>
      <w:r w:rsidR="007776B4">
        <w:instrText xml:space="preserve">" </w:instrText>
      </w:r>
      <w:r w:rsidR="007776B4">
        <w:fldChar w:fldCharType="end"/>
      </w:r>
      <w:r>
        <w:t>. In such a case, the epiglottis</w:t>
      </w:r>
      <w:r w:rsidR="007776B4">
        <w:fldChar w:fldCharType="begin"/>
      </w:r>
      <w:r w:rsidR="007776B4">
        <w:instrText xml:space="preserve"> XE "</w:instrText>
      </w:r>
      <w:r w:rsidR="007776B4" w:rsidRPr="00FE102B">
        <w:instrText>Epiglottis</w:instrText>
      </w:r>
      <w:r w:rsidR="007776B4">
        <w:instrText xml:space="preserve">" </w:instrText>
      </w:r>
      <w:r w:rsidR="007776B4">
        <w:fldChar w:fldCharType="end"/>
      </w:r>
      <w:r>
        <w:t xml:space="preserve"> serves as a </w:t>
      </w:r>
      <w:r>
        <w:rPr>
          <w:kern w:val="0"/>
          <w14:ligatures w14:val="none"/>
        </w:rPr>
        <w:t>regulator, allowing a small amount of water to enter through the larynx and trachea</w:t>
      </w:r>
      <w:r w:rsidR="00071669">
        <w:rPr>
          <w:kern w:val="0"/>
          <w14:ligatures w14:val="none"/>
        </w:rPr>
        <w:fldChar w:fldCharType="begin"/>
      </w:r>
      <w:r w:rsidR="00071669">
        <w:instrText xml:space="preserve"> XE "</w:instrText>
      </w:r>
      <w:r w:rsidR="00071669" w:rsidRPr="00CD105F">
        <w:instrText>Trachea</w:instrText>
      </w:r>
      <w:r w:rsidR="00071669">
        <w:instrText xml:space="preserve">" </w:instrText>
      </w:r>
      <w:r w:rsidR="00071669">
        <w:rPr>
          <w:kern w:val="0"/>
          <w14:ligatures w14:val="none"/>
        </w:rPr>
        <w:fldChar w:fldCharType="end"/>
      </w:r>
      <w:r>
        <w:rPr>
          <w:kern w:val="0"/>
          <w14:ligatures w14:val="none"/>
        </w:rPr>
        <w:t xml:space="preserve"> into the lungs</w:t>
      </w:r>
      <w:r w:rsidR="00071669">
        <w:rPr>
          <w:kern w:val="0"/>
          <w14:ligatures w14:val="none"/>
        </w:rPr>
        <w:fldChar w:fldCharType="begin"/>
      </w:r>
      <w:r w:rsidR="00071669">
        <w:instrText xml:space="preserve"> XE "</w:instrText>
      </w:r>
      <w:r w:rsidR="00071669" w:rsidRPr="00E9307F">
        <w:instrText>Lungs</w:instrText>
      </w:r>
      <w:r w:rsidR="00071669">
        <w:instrText xml:space="preserve">" </w:instrText>
      </w:r>
      <w:r w:rsidR="00071669">
        <w:rPr>
          <w:kern w:val="0"/>
          <w14:ligatures w14:val="none"/>
        </w:rPr>
        <w:fldChar w:fldCharType="end"/>
      </w:r>
      <w:r>
        <w:t xml:space="preserve"> to moisten these organs.</w:t>
      </w:r>
      <w:r>
        <w:rPr>
          <w:rStyle w:val="FootnoteReference"/>
        </w:rPr>
        <w:footnoteReference w:id="131"/>
      </w:r>
      <w:r>
        <w:t xml:space="preserve"> To the epiglottis</w:t>
      </w:r>
      <w:r w:rsidR="007776B4">
        <w:fldChar w:fldCharType="begin"/>
      </w:r>
      <w:r w:rsidR="007776B4">
        <w:instrText xml:space="preserve"> XE "</w:instrText>
      </w:r>
      <w:r w:rsidR="007776B4" w:rsidRPr="00FE102B">
        <w:instrText>Epiglottis</w:instrText>
      </w:r>
      <w:r w:rsidR="007776B4">
        <w:instrText xml:space="preserve">" </w:instrText>
      </w:r>
      <w:r w:rsidR="007776B4">
        <w:fldChar w:fldCharType="end"/>
      </w:r>
      <w:r>
        <w:t xml:space="preserve"> is attached </w:t>
      </w:r>
      <w:r w:rsidR="001F41A6">
        <w:t>a muscle which we may call the</w:t>
      </w:r>
      <w:r>
        <w:t xml:space="preserve"> </w:t>
      </w:r>
      <w:r w:rsidR="001F41A6">
        <w:t>“</w:t>
      </w:r>
      <w:proofErr w:type="spellStart"/>
      <w:r>
        <w:t>hyoepiglottic</w:t>
      </w:r>
      <w:proofErr w:type="spellEnd"/>
      <w:r w:rsidR="007776B4">
        <w:fldChar w:fldCharType="begin"/>
      </w:r>
      <w:r w:rsidR="007776B4">
        <w:instrText xml:space="preserve"> XE "</w:instrText>
      </w:r>
      <w:r w:rsidR="007776B4" w:rsidRPr="008B79DE">
        <w:instrText>Hyoepiglottic ligament</w:instrText>
      </w:r>
      <w:r w:rsidR="007776B4">
        <w:instrText xml:space="preserve">" </w:instrText>
      </w:r>
      <w:r w:rsidR="007776B4">
        <w:fldChar w:fldCharType="end"/>
      </w:r>
      <w:r>
        <w:t xml:space="preserve"> muscle</w:t>
      </w:r>
      <w:r w:rsidR="001F41A6">
        <w:t>”</w:t>
      </w:r>
      <w:r>
        <w:t xml:space="preserve">: </w:t>
      </w:r>
      <w:r w:rsidRPr="00B30195">
        <w:t xml:space="preserve">Galen identifies a single, unpaired muscle, </w:t>
      </w:r>
      <w:r w:rsidRPr="00B30195">
        <w:lastRenderedPageBreak/>
        <w:t>which springs from the hyoid bone</w:t>
      </w:r>
      <w:r w:rsidR="00EA0FB8">
        <w:fldChar w:fldCharType="begin"/>
      </w:r>
      <w:r w:rsidR="00EA0FB8">
        <w:instrText xml:space="preserve"> XE "</w:instrText>
      </w:r>
      <w:r w:rsidR="00EA0FB8" w:rsidRPr="00CE1BD4">
        <w:instrText>Hyoid bone</w:instrText>
      </w:r>
      <w:r w:rsidR="00EA0FB8">
        <w:instrText xml:space="preserve">" </w:instrText>
      </w:r>
      <w:r w:rsidR="00EA0FB8">
        <w:fldChar w:fldCharType="end"/>
      </w:r>
      <w:r w:rsidRPr="00B30195">
        <w:t>'s end, directs towards the tongue, and blends with the back of the epiglottis</w:t>
      </w:r>
      <w:r w:rsidR="007776B4">
        <w:fldChar w:fldCharType="begin"/>
      </w:r>
      <w:r w:rsidR="007776B4">
        <w:instrText xml:space="preserve"> XE "</w:instrText>
      </w:r>
      <w:r w:rsidR="007776B4" w:rsidRPr="00FE102B">
        <w:instrText>Epiglottis</w:instrText>
      </w:r>
      <w:r w:rsidR="007776B4">
        <w:instrText xml:space="preserve">" </w:instrText>
      </w:r>
      <w:r w:rsidR="007776B4">
        <w:fldChar w:fldCharType="end"/>
      </w:r>
      <w:r w:rsidRPr="00B30195">
        <w:t>. The muscle varies between different animal species, with some animals having this muscle folded into two layers</w:t>
      </w:r>
      <w:r>
        <w:t>.</w:t>
      </w:r>
      <w:r>
        <w:rPr>
          <w:rStyle w:val="FootnoteReference"/>
        </w:rPr>
        <w:footnoteReference w:id="132"/>
      </w:r>
      <w:r>
        <w:t xml:space="preserve"> </w:t>
      </w:r>
      <w:r w:rsidRPr="00B30195">
        <w:t xml:space="preserve">It might be the </w:t>
      </w:r>
      <w:proofErr w:type="spellStart"/>
      <w:r w:rsidRPr="00B30195">
        <w:t>hypoe</w:t>
      </w:r>
      <w:r>
        <w:t>pi</w:t>
      </w:r>
      <w:r w:rsidRPr="00B30195">
        <w:t>glottic</w:t>
      </w:r>
      <w:proofErr w:type="spellEnd"/>
      <w:r w:rsidRPr="00B30195">
        <w:t xml:space="preserve"> muscle, </w:t>
      </w:r>
      <w:r>
        <w:t xml:space="preserve">which is </w:t>
      </w:r>
      <w:r w:rsidRPr="00B30195">
        <w:t>apparent in felines, canines</w:t>
      </w:r>
      <w:r>
        <w:t xml:space="preserve">, </w:t>
      </w:r>
      <w:r w:rsidRPr="00B30195">
        <w:t>horses</w:t>
      </w:r>
      <w:r>
        <w:t>, and pigs</w:t>
      </w:r>
      <w:r w:rsidRPr="00B30195">
        <w:t xml:space="preserve">. In humans, it would be the </w:t>
      </w:r>
      <w:proofErr w:type="spellStart"/>
      <w:r w:rsidRPr="00B30195">
        <w:rPr>
          <w:color w:val="222222"/>
          <w:highlight w:val="white"/>
        </w:rPr>
        <w:t>hyoepiglottic</w:t>
      </w:r>
      <w:proofErr w:type="spellEnd"/>
      <w:r w:rsidR="007776B4">
        <w:rPr>
          <w:color w:val="222222"/>
          <w:highlight w:val="white"/>
        </w:rPr>
        <w:fldChar w:fldCharType="begin"/>
      </w:r>
      <w:r w:rsidR="007776B4">
        <w:instrText xml:space="preserve"> XE "</w:instrText>
      </w:r>
      <w:r w:rsidR="007776B4" w:rsidRPr="008B79DE">
        <w:instrText>Hyoepiglottic ligament</w:instrText>
      </w:r>
      <w:r w:rsidR="007776B4">
        <w:instrText xml:space="preserve">" </w:instrText>
      </w:r>
      <w:r w:rsidR="007776B4">
        <w:rPr>
          <w:color w:val="222222"/>
          <w:highlight w:val="white"/>
        </w:rPr>
        <w:fldChar w:fldCharType="end"/>
      </w:r>
      <w:r w:rsidRPr="00B30195">
        <w:rPr>
          <w:color w:val="222222"/>
          <w:highlight w:val="white"/>
        </w:rPr>
        <w:t xml:space="preserve"> ligament.</w:t>
      </w:r>
      <w:r w:rsidRPr="00B30195">
        <w:rPr>
          <w:color w:val="222222"/>
          <w:highlight w:val="white"/>
          <w:vertAlign w:val="superscript"/>
        </w:rPr>
        <w:footnoteReference w:id="133"/>
      </w:r>
      <w:r>
        <w:rPr>
          <w:color w:val="222222"/>
          <w:highlight w:val="white"/>
        </w:rPr>
        <w:t xml:space="preserve"> </w:t>
      </w:r>
      <w:r w:rsidRPr="00B30195">
        <w:rPr>
          <w:color w:val="222222"/>
          <w:highlight w:val="white"/>
        </w:rPr>
        <w:t>This</w:t>
      </w:r>
      <w:r>
        <w:rPr>
          <w:color w:val="222222"/>
        </w:rPr>
        <w:t xml:space="preserve"> muscle is also present in </w:t>
      </w:r>
      <w:r>
        <w:rPr>
          <w:i/>
          <w:iCs/>
          <w:color w:val="222222"/>
        </w:rPr>
        <w:t>UP</w:t>
      </w:r>
      <w:r>
        <w:rPr>
          <w:color w:val="222222"/>
        </w:rPr>
        <w:t>, where it is noted that both a ligament and a muscular connector exist between the hyoid bone</w:t>
      </w:r>
      <w:r w:rsidR="00EA0FB8">
        <w:rPr>
          <w:color w:val="222222"/>
        </w:rPr>
        <w:fldChar w:fldCharType="begin"/>
      </w:r>
      <w:r w:rsidR="00EA0FB8">
        <w:instrText xml:space="preserve"> XE "</w:instrText>
      </w:r>
      <w:r w:rsidR="00EA0FB8" w:rsidRPr="00CE1BD4">
        <w:instrText>Hyoid bone</w:instrText>
      </w:r>
      <w:r w:rsidR="00EA0FB8">
        <w:instrText xml:space="preserve">" </w:instrText>
      </w:r>
      <w:r w:rsidR="00EA0FB8">
        <w:rPr>
          <w:color w:val="222222"/>
        </w:rPr>
        <w:fldChar w:fldCharType="end"/>
      </w:r>
      <w:r>
        <w:rPr>
          <w:color w:val="222222"/>
        </w:rPr>
        <w:t xml:space="preserve"> and the epiglottis</w:t>
      </w:r>
      <w:r w:rsidR="007776B4">
        <w:rPr>
          <w:color w:val="222222"/>
        </w:rPr>
        <w:fldChar w:fldCharType="begin"/>
      </w:r>
      <w:r w:rsidR="007776B4">
        <w:instrText xml:space="preserve"> XE "</w:instrText>
      </w:r>
      <w:r w:rsidR="007776B4" w:rsidRPr="00FE102B">
        <w:instrText>Epiglottis</w:instrText>
      </w:r>
      <w:r w:rsidR="007776B4">
        <w:instrText xml:space="preserve">" </w:instrText>
      </w:r>
      <w:r w:rsidR="007776B4">
        <w:rPr>
          <w:color w:val="222222"/>
        </w:rPr>
        <w:fldChar w:fldCharType="end"/>
      </w:r>
      <w:r>
        <w:rPr>
          <w:color w:val="222222"/>
        </w:rPr>
        <w:t>. Moreover, in the same sentence, a non-existent muscular connection between the hyoid bone</w:t>
      </w:r>
      <w:r w:rsidR="00EA0FB8">
        <w:rPr>
          <w:color w:val="222222"/>
        </w:rPr>
        <w:fldChar w:fldCharType="begin"/>
      </w:r>
      <w:r w:rsidR="00EA0FB8">
        <w:instrText xml:space="preserve"> XE "</w:instrText>
      </w:r>
      <w:r w:rsidR="00EA0FB8" w:rsidRPr="00CE1BD4">
        <w:instrText>Hyoid bone</w:instrText>
      </w:r>
      <w:r w:rsidR="00EA0FB8">
        <w:instrText xml:space="preserve">" </w:instrText>
      </w:r>
      <w:r w:rsidR="00EA0FB8">
        <w:rPr>
          <w:color w:val="222222"/>
        </w:rPr>
        <w:fldChar w:fldCharType="end"/>
      </w:r>
      <w:r>
        <w:rPr>
          <w:color w:val="222222"/>
        </w:rPr>
        <w:t xml:space="preserve"> and the pharynx is mentioned.</w:t>
      </w:r>
      <w:r>
        <w:rPr>
          <w:rStyle w:val="FootnoteReference"/>
          <w:color w:val="222222"/>
        </w:rPr>
        <w:footnoteReference w:id="134"/>
      </w:r>
      <w:r>
        <w:rPr>
          <w:color w:val="222222"/>
        </w:rPr>
        <w:t xml:space="preserve"> Therefore, the text might be corrupt here.</w:t>
      </w:r>
      <w:r>
        <w:rPr>
          <w:rStyle w:val="FootnoteReference"/>
          <w:color w:val="222222"/>
        </w:rPr>
        <w:footnoteReference w:id="135"/>
      </w:r>
      <w:r>
        <w:rPr>
          <w:color w:val="222222"/>
        </w:rPr>
        <w:t xml:space="preserve"> In my interpretation, I tend to see the connection between the hyoid bone</w:t>
      </w:r>
      <w:r w:rsidR="00EA0FB8">
        <w:rPr>
          <w:color w:val="222222"/>
        </w:rPr>
        <w:fldChar w:fldCharType="begin"/>
      </w:r>
      <w:r w:rsidR="00EA0FB8">
        <w:instrText xml:space="preserve"> XE "</w:instrText>
      </w:r>
      <w:r w:rsidR="00EA0FB8" w:rsidRPr="00CE1BD4">
        <w:instrText>Hyoid bone</w:instrText>
      </w:r>
      <w:r w:rsidR="00EA0FB8">
        <w:instrText xml:space="preserve">" </w:instrText>
      </w:r>
      <w:r w:rsidR="00EA0FB8">
        <w:rPr>
          <w:color w:val="222222"/>
        </w:rPr>
        <w:fldChar w:fldCharType="end"/>
      </w:r>
      <w:r>
        <w:rPr>
          <w:color w:val="222222"/>
        </w:rPr>
        <w:t xml:space="preserve"> and the epiglottis</w:t>
      </w:r>
      <w:r w:rsidR="007776B4">
        <w:rPr>
          <w:color w:val="222222"/>
        </w:rPr>
        <w:fldChar w:fldCharType="begin"/>
      </w:r>
      <w:r w:rsidR="007776B4">
        <w:instrText xml:space="preserve"> XE "</w:instrText>
      </w:r>
      <w:r w:rsidR="007776B4" w:rsidRPr="00FE102B">
        <w:instrText>Epiglottis</w:instrText>
      </w:r>
      <w:r w:rsidR="007776B4">
        <w:instrText xml:space="preserve">" </w:instrText>
      </w:r>
      <w:r w:rsidR="007776B4">
        <w:rPr>
          <w:color w:val="222222"/>
        </w:rPr>
        <w:fldChar w:fldCharType="end"/>
      </w:r>
      <w:r>
        <w:rPr>
          <w:color w:val="222222"/>
        </w:rPr>
        <w:t xml:space="preserve"> as a muscular connection since it aligns both with the description in </w:t>
      </w:r>
      <w:r>
        <w:rPr>
          <w:i/>
          <w:iCs/>
          <w:color w:val="222222"/>
        </w:rPr>
        <w:t>AA</w:t>
      </w:r>
      <w:r>
        <w:rPr>
          <w:color w:val="222222"/>
        </w:rPr>
        <w:t xml:space="preserve"> and with the anatomical state of the connection in the pig, on which Galen bases his other </w:t>
      </w:r>
      <w:r w:rsidR="004C1069">
        <w:rPr>
          <w:color w:val="222222"/>
        </w:rPr>
        <w:t xml:space="preserve">prominent </w:t>
      </w:r>
      <w:r w:rsidR="00AB000F">
        <w:rPr>
          <w:color w:val="222222"/>
        </w:rPr>
        <w:t xml:space="preserve">laryngeal </w:t>
      </w:r>
      <w:r>
        <w:rPr>
          <w:color w:val="222222"/>
        </w:rPr>
        <w:t>anatomical claims (e.g., the anatomy of the arytenoid cartilage</w:t>
      </w:r>
      <w:r w:rsidR="007776B4">
        <w:rPr>
          <w:color w:val="222222"/>
        </w:rPr>
        <w:fldChar w:fldCharType="begin"/>
      </w:r>
      <w:r w:rsidR="007776B4">
        <w:instrText xml:space="preserve"> XE "</w:instrText>
      </w:r>
      <w:r w:rsidR="007776B4" w:rsidRPr="00EE2AB0">
        <w:instrText>Arytenoid cartilage</w:instrText>
      </w:r>
      <w:r w:rsidR="007776B4">
        <w:instrText xml:space="preserve">" </w:instrText>
      </w:r>
      <w:r w:rsidR="007776B4">
        <w:rPr>
          <w:color w:val="222222"/>
        </w:rPr>
        <w:fldChar w:fldCharType="end"/>
      </w:r>
      <w:r>
        <w:rPr>
          <w:color w:val="222222"/>
        </w:rPr>
        <w:t>). The remaining component of the larynx is the glōttis</w:t>
      </w:r>
      <w:r w:rsidR="00071669">
        <w:rPr>
          <w:color w:val="222222"/>
        </w:rPr>
        <w:fldChar w:fldCharType="begin"/>
      </w:r>
      <w:r w:rsidR="00071669">
        <w:instrText xml:space="preserve"> XE "</w:instrText>
      </w:r>
      <w:r w:rsidR="00071669" w:rsidRPr="00586F7F">
        <w:instrText>Glottis</w:instrText>
      </w:r>
      <w:r w:rsidR="00071669">
        <w:instrText xml:space="preserve">" </w:instrText>
      </w:r>
      <w:r w:rsidR="00071669">
        <w:rPr>
          <w:color w:val="222222"/>
        </w:rPr>
        <w:fldChar w:fldCharType="end"/>
      </w:r>
      <w:r>
        <w:rPr>
          <w:color w:val="222222"/>
        </w:rPr>
        <w:t>. The glōttis</w:t>
      </w:r>
      <w:r w:rsidR="00071669">
        <w:rPr>
          <w:color w:val="222222"/>
        </w:rPr>
        <w:fldChar w:fldCharType="begin"/>
      </w:r>
      <w:r w:rsidR="00071669">
        <w:instrText xml:space="preserve"> XE "</w:instrText>
      </w:r>
      <w:r w:rsidR="00071669" w:rsidRPr="00586F7F">
        <w:instrText>Glottis</w:instrText>
      </w:r>
      <w:r w:rsidR="00071669">
        <w:instrText xml:space="preserve">" </w:instrText>
      </w:r>
      <w:r w:rsidR="00071669">
        <w:rPr>
          <w:color w:val="222222"/>
        </w:rPr>
        <w:fldChar w:fldCharType="end"/>
      </w:r>
      <w:r>
        <w:rPr>
          <w:color w:val="222222"/>
        </w:rPr>
        <w:t xml:space="preserve"> is the inner part of the larynx. It requires special attention </w:t>
      </w:r>
      <w:r w:rsidR="00244639">
        <w:rPr>
          <w:color w:val="222222"/>
        </w:rPr>
        <w:t>becaus</w:t>
      </w:r>
      <w:r>
        <w:rPr>
          <w:color w:val="222222"/>
        </w:rPr>
        <w:t xml:space="preserve">e it is </w:t>
      </w:r>
      <w:r w:rsidR="00244639">
        <w:rPr>
          <w:color w:val="222222"/>
        </w:rPr>
        <w:t>where</w:t>
      </w:r>
      <w:r>
        <w:rPr>
          <w:color w:val="222222"/>
        </w:rPr>
        <w:t xml:space="preserve"> voice emerges. </w:t>
      </w:r>
    </w:p>
    <w:p w14:paraId="00F27E68" w14:textId="5748D6A1" w:rsidR="00152657" w:rsidRDefault="00152657" w:rsidP="00152657">
      <w:pPr>
        <w:spacing w:before="100" w:beforeAutospacing="1" w:after="100" w:afterAutospacing="1"/>
      </w:pPr>
      <w:r>
        <w:rPr>
          <w:color w:val="222222"/>
        </w:rPr>
        <w:t xml:space="preserve">Although it is the focal point of </w:t>
      </w:r>
      <w:r w:rsidR="00244639">
        <w:rPr>
          <w:color w:val="222222"/>
          <w:kern w:val="0"/>
          <w14:ligatures w14:val="none"/>
        </w:rPr>
        <w:t xml:space="preserve">voice production, the glōttis </w:t>
      </w:r>
      <w:r w:rsidR="00244639">
        <w:rPr>
          <w:color w:val="222222"/>
          <w:kern w:val="0"/>
          <w14:ligatures w14:val="none"/>
        </w:rPr>
        <w:fldChar w:fldCharType="begin"/>
      </w:r>
      <w:r w:rsidR="00244639">
        <w:rPr>
          <w:kern w:val="0"/>
          <w14:ligatures w14:val="none"/>
        </w:rPr>
        <w:instrText xml:space="preserve"> XE "Glottis" </w:instrText>
      </w:r>
      <w:r w:rsidR="00244639">
        <w:rPr>
          <w:color w:val="222222"/>
          <w:kern w:val="0"/>
          <w14:ligatures w14:val="none"/>
        </w:rPr>
        <w:fldChar w:fldCharType="end"/>
      </w:r>
      <w:r w:rsidR="00244639">
        <w:rPr>
          <w:color w:val="222222"/>
          <w:kern w:val="0"/>
          <w14:ligatures w14:val="none"/>
        </w:rPr>
        <w:t>is described in only one extensive account across</w:t>
      </w:r>
      <w:r>
        <w:rPr>
          <w:color w:val="222222"/>
        </w:rPr>
        <w:t xml:space="preserve"> all of Galen’s treatises</w:t>
      </w:r>
      <w:r w:rsidR="00F16EDE">
        <w:rPr>
          <w:color w:val="222222"/>
        </w:rPr>
        <w:t xml:space="preserve"> (excluding </w:t>
      </w:r>
      <w:r w:rsidR="00F16EDE">
        <w:rPr>
          <w:i/>
          <w:iCs/>
          <w:color w:val="222222"/>
        </w:rPr>
        <w:t>De Voce</w:t>
      </w:r>
      <w:r w:rsidR="00F16EDE">
        <w:rPr>
          <w:color w:val="222222"/>
        </w:rPr>
        <w:t>)</w:t>
      </w:r>
      <w:r>
        <w:rPr>
          <w:color w:val="222222"/>
        </w:rPr>
        <w:t xml:space="preserve">. </w:t>
      </w:r>
      <w:r>
        <w:rPr>
          <w:color w:val="222222"/>
          <w:lang w:bidi="he-IL"/>
        </w:rPr>
        <w:t xml:space="preserve">The thirteenth chapter of the seventh book of </w:t>
      </w:r>
      <w:r>
        <w:rPr>
          <w:i/>
          <w:iCs/>
          <w:color w:val="222222"/>
          <w:lang w:bidi="he-IL"/>
        </w:rPr>
        <w:t>UP</w:t>
      </w:r>
      <w:r>
        <w:rPr>
          <w:color w:val="222222"/>
          <w:lang w:bidi="he-IL"/>
        </w:rPr>
        <w:t xml:space="preserve"> is dedicated entirely to the glōttis</w:t>
      </w:r>
      <w:r w:rsidR="00071669">
        <w:rPr>
          <w:color w:val="222222"/>
          <w:lang w:bidi="he-IL"/>
        </w:rPr>
        <w:fldChar w:fldCharType="begin"/>
      </w:r>
      <w:r w:rsidR="00071669">
        <w:instrText xml:space="preserve"> XE "</w:instrText>
      </w:r>
      <w:r w:rsidR="00071669" w:rsidRPr="00586F7F">
        <w:instrText>Glottis</w:instrText>
      </w:r>
      <w:r w:rsidR="00071669">
        <w:instrText xml:space="preserve">" </w:instrText>
      </w:r>
      <w:r w:rsidR="00071669">
        <w:rPr>
          <w:color w:val="222222"/>
          <w:lang w:bidi="he-IL"/>
        </w:rPr>
        <w:fldChar w:fldCharType="end"/>
      </w:r>
      <w:r>
        <w:rPr>
          <w:color w:val="222222"/>
          <w:lang w:bidi="he-IL"/>
        </w:rPr>
        <w:t xml:space="preserve">, covering </w:t>
      </w:r>
      <w:r>
        <w:rPr>
          <w:rFonts w:hint="cs"/>
          <w:color w:val="222222"/>
          <w:lang w:bidi="he-IL"/>
        </w:rPr>
        <w:t>its</w:t>
      </w:r>
      <w:r>
        <w:rPr>
          <w:color w:val="222222"/>
          <w:lang w:bidi="he-IL"/>
        </w:rPr>
        <w:t xml:space="preserve"> anatomy and physiology. Aside from this chapter, there are six brief mentions in the later books of </w:t>
      </w:r>
      <w:r>
        <w:rPr>
          <w:i/>
          <w:iCs/>
          <w:color w:val="222222"/>
          <w:lang w:bidi="he-IL"/>
        </w:rPr>
        <w:t>AA</w:t>
      </w:r>
      <w:r>
        <w:rPr>
          <w:color w:val="222222"/>
          <w:lang w:bidi="he-IL"/>
        </w:rPr>
        <w:t xml:space="preserve"> of what we could assume is the glōttis</w:t>
      </w:r>
      <w:r w:rsidR="00071669">
        <w:rPr>
          <w:color w:val="222222"/>
          <w:lang w:bidi="he-IL"/>
        </w:rPr>
        <w:fldChar w:fldCharType="begin"/>
      </w:r>
      <w:r w:rsidR="00071669">
        <w:instrText xml:space="preserve"> XE "</w:instrText>
      </w:r>
      <w:r w:rsidR="00071669" w:rsidRPr="00586F7F">
        <w:instrText>Glottis</w:instrText>
      </w:r>
      <w:r w:rsidR="00071669">
        <w:instrText xml:space="preserve">" </w:instrText>
      </w:r>
      <w:r w:rsidR="00071669">
        <w:rPr>
          <w:color w:val="222222"/>
          <w:lang w:bidi="he-IL"/>
        </w:rPr>
        <w:fldChar w:fldCharType="end"/>
      </w:r>
      <w:r>
        <w:rPr>
          <w:color w:val="222222"/>
          <w:lang w:bidi="he-IL"/>
        </w:rPr>
        <w:t xml:space="preserve">: it is mentioned by the name </w:t>
      </w:r>
      <w:r w:rsidRPr="008315E0">
        <w:t>al-</w:t>
      </w:r>
      <w:proofErr w:type="spellStart"/>
      <w:r w:rsidRPr="008315E0">
        <w:t>ghulṣamah</w:t>
      </w:r>
      <w:proofErr w:type="spellEnd"/>
      <w:r>
        <w:t xml:space="preserve">, </w:t>
      </w:r>
      <w:r w:rsidR="00244639">
        <w:t xml:space="preserve">which </w:t>
      </w:r>
      <w:proofErr w:type="spellStart"/>
      <w:r w:rsidR="00244639">
        <w:t xml:space="preserve">is the </w:t>
      </w:r>
      <w:r>
        <w:t>epiglottis</w:t>
      </w:r>
      <w:proofErr w:type="spellEnd"/>
      <w:r w:rsidR="007776B4">
        <w:fldChar w:fldCharType="begin"/>
      </w:r>
      <w:r w:rsidR="007776B4">
        <w:instrText xml:space="preserve"> XE "</w:instrText>
      </w:r>
      <w:r w:rsidR="007776B4" w:rsidRPr="00FE102B">
        <w:instrText>Epiglottis</w:instrText>
      </w:r>
      <w:r w:rsidR="007776B4">
        <w:instrText xml:space="preserve">" </w:instrText>
      </w:r>
      <w:r w:rsidR="007776B4">
        <w:fldChar w:fldCharType="end"/>
      </w:r>
      <w:r>
        <w:t>.</w:t>
      </w:r>
      <w:r>
        <w:rPr>
          <w:rStyle w:val="FootnoteReference"/>
        </w:rPr>
        <w:footnoteReference w:id="136"/>
      </w:r>
      <w:r>
        <w:t xml:space="preserve"> </w:t>
      </w:r>
      <w:r>
        <w:lastRenderedPageBreak/>
        <w:t>Nevertheless, the extensive account of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t xml:space="preserve"> in </w:t>
      </w:r>
      <w:r>
        <w:rPr>
          <w:i/>
          <w:iCs/>
        </w:rPr>
        <w:t>UP.</w:t>
      </w:r>
      <w:r>
        <w:t xml:space="preserve"> 7.13 makes it clear th</w:t>
      </w:r>
      <w:r>
        <w:rPr>
          <w:color w:val="222222"/>
          <w:lang w:bidi="he-IL"/>
        </w:rPr>
        <w:t>at the glōttis</w:t>
      </w:r>
      <w:r w:rsidR="00071669">
        <w:rPr>
          <w:color w:val="222222"/>
          <w:lang w:bidi="he-IL"/>
        </w:rPr>
        <w:fldChar w:fldCharType="begin"/>
      </w:r>
      <w:r w:rsidR="00071669">
        <w:instrText xml:space="preserve"> XE "</w:instrText>
      </w:r>
      <w:r w:rsidR="00071669" w:rsidRPr="00586F7F">
        <w:instrText>Glottis</w:instrText>
      </w:r>
      <w:r w:rsidR="00071669">
        <w:instrText xml:space="preserve">" </w:instrText>
      </w:r>
      <w:r w:rsidR="00071669">
        <w:rPr>
          <w:color w:val="222222"/>
          <w:lang w:bidi="he-IL"/>
        </w:rPr>
        <w:fldChar w:fldCharType="end"/>
      </w:r>
      <w:r>
        <w:rPr>
          <w:color w:val="222222"/>
          <w:lang w:bidi="he-IL"/>
        </w:rPr>
        <w:t xml:space="preserve"> is a unique structure in the body, meticulously designed for voice production. </w:t>
      </w:r>
      <w:r>
        <w:rPr>
          <w:rFonts w:asciiTheme="majorBidi" w:hAnsiTheme="majorBidi" w:cstheme="majorBidi"/>
          <w:lang w:bidi="he-IL"/>
        </w:rPr>
        <w:t>Galen describes the glōttis</w:t>
      </w:r>
      <w:r w:rsidR="00071669">
        <w:rPr>
          <w:rFonts w:asciiTheme="majorBidi" w:hAnsiTheme="majorBidi" w:cstheme="majorBidi"/>
          <w:lang w:bidi="he-IL"/>
        </w:rPr>
        <w:fldChar w:fldCharType="begin"/>
      </w:r>
      <w:r w:rsidR="00071669">
        <w:instrText xml:space="preserve"> XE "</w:instrText>
      </w:r>
      <w:r w:rsidR="00071669" w:rsidRPr="00586F7F">
        <w:instrText>Glottis</w:instrText>
      </w:r>
      <w:r w:rsidR="00071669">
        <w:instrText xml:space="preserve">" </w:instrText>
      </w:r>
      <w:r w:rsidR="00071669">
        <w:rPr>
          <w:rFonts w:asciiTheme="majorBidi" w:hAnsiTheme="majorBidi" w:cstheme="majorBidi"/>
          <w:lang w:bidi="he-IL"/>
        </w:rPr>
        <w:fldChar w:fldCharType="end"/>
      </w:r>
      <w:r>
        <w:rPr>
          <w:rFonts w:asciiTheme="majorBidi" w:hAnsiTheme="majorBidi" w:cstheme="majorBidi"/>
          <w:lang w:bidi="he-IL"/>
        </w:rPr>
        <w:t xml:space="preserve"> as “a certain body”</w:t>
      </w:r>
      <w:r>
        <w:rPr>
          <w:rStyle w:val="apple-converted-space"/>
          <w:rFonts w:eastAsiaTheme="majorEastAsia"/>
        </w:rPr>
        <w:t> </w:t>
      </w:r>
      <w:r>
        <w:t>(</w:t>
      </w:r>
      <w:proofErr w:type="spellStart"/>
      <w:r w:rsidRPr="00D91135">
        <w:rPr>
          <w:rFonts w:ascii="IFAO-Grec Unicode" w:hAnsi="IFAO-Grec Unicode"/>
        </w:rPr>
        <w:t>τι</w:t>
      </w:r>
      <w:proofErr w:type="spellEnd"/>
      <w:r w:rsidRPr="00D91135">
        <w:rPr>
          <w:rFonts w:ascii="IFAO-Grec Unicode" w:hAnsi="IFAO-Grec Unicode"/>
        </w:rPr>
        <w:t xml:space="preserve"> </w:t>
      </w:r>
      <w:proofErr w:type="spellStart"/>
      <w:r w:rsidRPr="00D91135">
        <w:rPr>
          <w:rFonts w:ascii="IFAO-Grec Unicode" w:hAnsi="IFAO-Grec Unicode"/>
        </w:rPr>
        <w:t>σῶμ</w:t>
      </w:r>
      <w:proofErr w:type="spellEnd"/>
      <w:r w:rsidRPr="00D91135">
        <w:rPr>
          <w:rFonts w:ascii="IFAO-Grec Unicode" w:hAnsi="IFAO-Grec Unicode"/>
        </w:rPr>
        <w:t>α</w:t>
      </w:r>
      <w:r>
        <w:t xml:space="preserve">) located within the inner cavity of the larynx, through which </w:t>
      </w:r>
      <w:r>
        <w:rPr>
          <w:i/>
          <w:iCs/>
        </w:rPr>
        <w:t>pneuma</w:t>
      </w:r>
      <w:r>
        <w:t xml:space="preserve"> passes inwards and upwards: </w:t>
      </w:r>
    </w:p>
    <w:p w14:paraId="71E80CDB" w14:textId="23419EBF" w:rsidR="00152657" w:rsidRPr="00D91135" w:rsidRDefault="00152657" w:rsidP="00152657">
      <w:pPr>
        <w:pBdr>
          <w:top w:val="nil"/>
          <w:left w:val="nil"/>
          <w:bottom w:val="nil"/>
          <w:right w:val="nil"/>
          <w:between w:val="nil"/>
        </w:pBdr>
        <w:spacing w:before="280" w:after="280"/>
        <w:ind w:left="720" w:firstLine="0"/>
        <w:rPr>
          <w:rFonts w:ascii="IFAO-Grec Unicode" w:hAnsi="IFAO-Grec Unicode"/>
          <w:color w:val="000000"/>
          <w:sz w:val="22"/>
          <w:szCs w:val="22"/>
        </w:rPr>
      </w:pPr>
      <w:proofErr w:type="spellStart"/>
      <w:r w:rsidRPr="00D91135">
        <w:rPr>
          <w:rFonts w:ascii="IFAO-Grec Unicode" w:hAnsi="IFAO-Grec Unicode"/>
          <w:color w:val="000000"/>
          <w:sz w:val="22"/>
          <w:szCs w:val="22"/>
        </w:rPr>
        <w:t>Περὶ</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μὲν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δὴ</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τῶν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μυῶν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τε</w:t>
      </w:r>
      <w:proofErr w:type="spellEnd"/>
      <w:r w:rsidRPr="00D91135">
        <w:rPr>
          <w:rFonts w:ascii="IFAO-Grec Unicode" w:hAnsi="IFAO-Grec Unicode"/>
          <w:color w:val="000000"/>
          <w:sz w:val="22"/>
          <w:szCs w:val="22"/>
        </w:rPr>
        <w:t xml:space="preserve"> καὶ </w:t>
      </w:r>
      <w:proofErr w:type="spellStart"/>
      <w:r w:rsidRPr="00D91135">
        <w:rPr>
          <w:rFonts w:ascii="IFAO-Grec Unicode" w:hAnsi="IFAO-Grec Unicode"/>
          <w:color w:val="000000"/>
          <w:sz w:val="22"/>
          <w:szCs w:val="22"/>
        </w:rPr>
        <w:t>τῶν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χόνδρων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τοῦ</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λάρυγγος</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εἴρητ</w:t>
      </w:r>
      <w:proofErr w:type="spellEnd"/>
      <w:r w:rsidRPr="00D91135">
        <w:rPr>
          <w:rFonts w:ascii="IFAO-Grec Unicode" w:hAnsi="IFAO-Grec Unicode"/>
          <w:color w:val="000000"/>
          <w:sz w:val="22"/>
          <w:szCs w:val="22"/>
        </w:rPr>
        <w:t>αι· π</w:t>
      </w:r>
      <w:proofErr w:type="spellStart"/>
      <w:r w:rsidRPr="00D91135">
        <w:rPr>
          <w:rFonts w:ascii="IFAO-Grec Unicode" w:hAnsi="IFAO-Grec Unicode"/>
          <w:color w:val="000000"/>
          <w:sz w:val="22"/>
          <w:szCs w:val="22"/>
        </w:rPr>
        <w:t>ερὶ</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δὲ</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τῶν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ἄλλων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ἐφεξῆς</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λεγέσθω</w:t>
      </w:r>
      <w:proofErr w:type="spellEnd"/>
      <w:r w:rsidRPr="00D91135">
        <w:rPr>
          <w:rFonts w:ascii="IFAO-Grec Unicode" w:hAnsi="IFAO-Grec Unicode"/>
          <w:color w:val="000000"/>
          <w:sz w:val="22"/>
          <w:szCs w:val="22"/>
        </w:rPr>
        <w:t>. κα</w:t>
      </w:r>
      <w:proofErr w:type="spellStart"/>
      <w:r w:rsidRPr="00D91135">
        <w:rPr>
          <w:rFonts w:ascii="IFAO-Grec Unicode" w:hAnsi="IFAO-Grec Unicode"/>
          <w:color w:val="000000"/>
          <w:sz w:val="22"/>
          <w:szCs w:val="22"/>
        </w:rPr>
        <w:t>τὰ</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τὴν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ἔνδον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χώρ</w:t>
      </w:r>
      <w:proofErr w:type="spellEnd"/>
      <w:r w:rsidRPr="00D91135">
        <w:rPr>
          <w:rFonts w:ascii="IFAO-Grec Unicode" w:hAnsi="IFAO-Grec Unicode"/>
          <w:color w:val="000000"/>
          <w:sz w:val="22"/>
          <w:szCs w:val="22"/>
        </w:rPr>
        <w:t>αν α</w:t>
      </w:r>
      <w:proofErr w:type="spellStart"/>
      <w:r w:rsidRPr="00D91135">
        <w:rPr>
          <w:rFonts w:ascii="IFAO-Grec Unicode" w:hAnsi="IFAO-Grec Unicode"/>
          <w:color w:val="000000"/>
          <w:sz w:val="22"/>
          <w:szCs w:val="22"/>
        </w:rPr>
        <w:t>ὐτοῦ</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δι</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ἧς</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εἴσω</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τε</w:t>
      </w:r>
      <w:proofErr w:type="spellEnd"/>
      <w:r w:rsidRPr="00D91135">
        <w:rPr>
          <w:rFonts w:ascii="IFAO-Grec Unicode" w:hAnsi="IFAO-Grec Unicode"/>
          <w:color w:val="000000"/>
          <w:sz w:val="22"/>
          <w:szCs w:val="22"/>
        </w:rPr>
        <w:t xml:space="preserve"> καὶ </w:t>
      </w:r>
      <w:proofErr w:type="spellStart"/>
      <w:r w:rsidRPr="00D91135">
        <w:rPr>
          <w:rFonts w:ascii="IFAO-Grec Unicode" w:hAnsi="IFAO-Grec Unicode"/>
          <w:color w:val="000000"/>
          <w:sz w:val="22"/>
          <w:szCs w:val="22"/>
        </w:rPr>
        <w:t>ἔξω</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τὸ</w:t>
      </w:r>
      <w:proofErr w:type="spellEnd"/>
      <w:r w:rsidRPr="00D91135">
        <w:rPr>
          <w:rFonts w:ascii="IFAO-Grec Unicode" w:hAnsi="IFAO-Grec Unicode"/>
          <w:color w:val="000000"/>
          <w:sz w:val="22"/>
          <w:szCs w:val="22"/>
        </w:rPr>
        <w:t xml:space="preserve"> π</w:t>
      </w:r>
      <w:proofErr w:type="spellStart"/>
      <w:r w:rsidRPr="00D91135">
        <w:rPr>
          <w:rFonts w:ascii="IFAO-Grec Unicode" w:hAnsi="IFAO-Grec Unicode"/>
          <w:color w:val="000000"/>
          <w:sz w:val="22"/>
          <w:szCs w:val="22"/>
        </w:rPr>
        <w:t>νεῦμ</w:t>
      </w:r>
      <w:proofErr w:type="spellEnd"/>
      <w:r w:rsidRPr="00D91135">
        <w:rPr>
          <w:rFonts w:ascii="IFAO-Grec Unicode" w:hAnsi="IFAO-Grec Unicode"/>
          <w:color w:val="000000"/>
          <w:sz w:val="22"/>
          <w:szCs w:val="22"/>
        </w:rPr>
        <w:t xml:space="preserve">α </w:t>
      </w:r>
      <w:proofErr w:type="spellStart"/>
      <w:r w:rsidRPr="00D91135">
        <w:rPr>
          <w:rFonts w:ascii="IFAO-Grec Unicode" w:hAnsi="IFAO-Grec Unicode"/>
          <w:color w:val="000000"/>
          <w:sz w:val="22"/>
          <w:szCs w:val="22"/>
        </w:rPr>
        <w:t>φέρετ</w:t>
      </w:r>
      <w:proofErr w:type="spellEnd"/>
      <w:r w:rsidRPr="00D91135">
        <w:rPr>
          <w:rFonts w:ascii="IFAO-Grec Unicode" w:hAnsi="IFAO-Grec Unicode"/>
          <w:color w:val="000000"/>
          <w:sz w:val="22"/>
          <w:szCs w:val="22"/>
        </w:rPr>
        <w:t xml:space="preserve">αι, </w:t>
      </w:r>
      <w:proofErr w:type="spellStart"/>
      <w:r w:rsidRPr="00D91135">
        <w:rPr>
          <w:rFonts w:ascii="IFAO-Grec Unicode" w:hAnsi="IFAO-Grec Unicode"/>
          <w:color w:val="000000"/>
          <w:sz w:val="22"/>
          <w:szCs w:val="22"/>
        </w:rPr>
        <w:t>τέτ</w:t>
      </w:r>
      <w:proofErr w:type="spellEnd"/>
      <w:r w:rsidRPr="00D91135">
        <w:rPr>
          <w:rFonts w:ascii="IFAO-Grec Unicode" w:hAnsi="IFAO-Grec Unicode"/>
          <w:color w:val="000000"/>
          <w:sz w:val="22"/>
          <w:szCs w:val="22"/>
        </w:rPr>
        <w:t>α</w:t>
      </w:r>
      <w:proofErr w:type="spellStart"/>
      <w:r w:rsidRPr="00D91135">
        <w:rPr>
          <w:rFonts w:ascii="IFAO-Grec Unicode" w:hAnsi="IFAO-Grec Unicode"/>
          <w:color w:val="000000"/>
          <w:sz w:val="22"/>
          <w:szCs w:val="22"/>
        </w:rPr>
        <w:t>κτ</w:t>
      </w:r>
      <w:proofErr w:type="spellEnd"/>
      <w:r w:rsidRPr="00D91135">
        <w:rPr>
          <w:rFonts w:ascii="IFAO-Grec Unicode" w:hAnsi="IFAO-Grec Unicode"/>
          <w:color w:val="000000"/>
          <w:sz w:val="22"/>
          <w:szCs w:val="22"/>
        </w:rPr>
        <w:t xml:space="preserve">αί </w:t>
      </w:r>
      <w:proofErr w:type="spellStart"/>
      <w:r w:rsidRPr="00D91135">
        <w:rPr>
          <w:rFonts w:ascii="IFAO-Grec Unicode" w:hAnsi="IFAO-Grec Unicode"/>
          <w:color w:val="000000"/>
          <w:sz w:val="22"/>
          <w:szCs w:val="22"/>
        </w:rPr>
        <w:t>τι</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σῶμ</w:t>
      </w:r>
      <w:proofErr w:type="spellEnd"/>
      <w:r w:rsidRPr="00D91135">
        <w:rPr>
          <w:rFonts w:ascii="IFAO-Grec Unicode" w:hAnsi="IFAO-Grec Unicode"/>
          <w:color w:val="000000"/>
          <w:sz w:val="22"/>
          <w:szCs w:val="22"/>
        </w:rPr>
        <w:t>α, π</w:t>
      </w:r>
      <w:proofErr w:type="spellStart"/>
      <w:r w:rsidRPr="00D91135">
        <w:rPr>
          <w:rFonts w:ascii="IFAO-Grec Unicode" w:hAnsi="IFAO-Grec Unicode"/>
          <w:color w:val="000000"/>
          <w:sz w:val="22"/>
          <w:szCs w:val="22"/>
        </w:rPr>
        <w:t>ερὶ</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οὗ</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μικρὸν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ἔμ</w:t>
      </w:r>
      <w:proofErr w:type="spellEnd"/>
      <w:r w:rsidRPr="00D91135">
        <w:rPr>
          <w:rFonts w:ascii="IFAO-Grec Unicode" w:hAnsi="IFAO-Grec Unicode"/>
          <w:color w:val="000000"/>
          <w:sz w:val="22"/>
          <w:szCs w:val="22"/>
        </w:rPr>
        <w:t>π</w:t>
      </w:r>
      <w:proofErr w:type="spellStart"/>
      <w:r w:rsidRPr="00D91135">
        <w:rPr>
          <w:rFonts w:ascii="IFAO-Grec Unicode" w:hAnsi="IFAO-Grec Unicode"/>
          <w:color w:val="000000"/>
          <w:sz w:val="22"/>
          <w:szCs w:val="22"/>
        </w:rPr>
        <w:t>ροσθεν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εἶ</w:t>
      </w:r>
      <w:proofErr w:type="spellEnd"/>
      <w:r w:rsidRPr="00D91135">
        <w:rPr>
          <w:rFonts w:ascii="IFAO-Grec Unicode" w:hAnsi="IFAO-Grec Unicode"/>
          <w:color w:val="000000"/>
          <w:sz w:val="22"/>
          <w:szCs w:val="22"/>
        </w:rPr>
        <w:t>π</w:t>
      </w:r>
      <w:proofErr w:type="spellStart"/>
      <w:r w:rsidRPr="00D91135">
        <w:rPr>
          <w:rFonts w:ascii="IFAO-Grec Unicode" w:hAnsi="IFAO-Grec Unicode"/>
          <w:color w:val="000000"/>
          <w:sz w:val="22"/>
          <w:szCs w:val="22"/>
        </w:rPr>
        <w:t>ον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οὔτε</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τὴν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οὐσί</w:t>
      </w:r>
      <w:proofErr w:type="spellEnd"/>
      <w:r w:rsidRPr="00D91135">
        <w:rPr>
          <w:rFonts w:ascii="IFAO-Grec Unicode" w:hAnsi="IFAO-Grec Unicode"/>
          <w:color w:val="000000"/>
          <w:sz w:val="22"/>
          <w:szCs w:val="22"/>
        </w:rPr>
        <w:t xml:space="preserve">αν, </w:t>
      </w:r>
      <w:proofErr w:type="spellStart"/>
      <w:r w:rsidRPr="00D91135">
        <w:rPr>
          <w:rFonts w:ascii="IFAO-Grec Unicode" w:hAnsi="IFAO-Grec Unicode"/>
          <w:color w:val="000000"/>
          <w:sz w:val="22"/>
          <w:szCs w:val="22"/>
        </w:rPr>
        <w:t>οὔτε</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τὸ</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σχῆμ</w:t>
      </w:r>
      <w:proofErr w:type="spellEnd"/>
      <w:r w:rsidRPr="00D91135">
        <w:rPr>
          <w:rFonts w:ascii="IFAO-Grec Unicode" w:hAnsi="IFAO-Grec Unicode"/>
          <w:color w:val="000000"/>
          <w:sz w:val="22"/>
          <w:szCs w:val="22"/>
        </w:rPr>
        <w:t>α παραπ</w:t>
      </w:r>
      <w:proofErr w:type="spellStart"/>
      <w:r w:rsidRPr="00D91135">
        <w:rPr>
          <w:rFonts w:ascii="IFAO-Grec Unicode" w:hAnsi="IFAO-Grec Unicode"/>
          <w:color w:val="000000"/>
          <w:sz w:val="22"/>
          <w:szCs w:val="22"/>
        </w:rPr>
        <w:t>λήσιον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ἑτέρῳ</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τινὶ</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τῶν</w:t>
      </w:r>
      <w:proofErr w:type="spellEnd"/>
      <w:r w:rsidRPr="00D91135">
        <w:rPr>
          <w:rFonts w:ascii="IFAO-Grec Unicode" w:hAnsi="IFAO-Grec Unicode"/>
          <w:color w:val="000000"/>
          <w:sz w:val="22"/>
          <w:szCs w:val="22"/>
        </w:rPr>
        <w:t xml:space="preserve"> καθ’ </w:t>
      </w:r>
      <w:proofErr w:type="spellStart"/>
      <w:r w:rsidRPr="00D91135">
        <w:rPr>
          <w:rFonts w:ascii="IFAO-Grec Unicode" w:hAnsi="IFAO-Grec Unicode"/>
          <w:color w:val="000000"/>
          <w:sz w:val="22"/>
          <w:szCs w:val="22"/>
        </w:rPr>
        <w:t>ὅλον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τὸ</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ζῶον</w:t>
      </w:r>
      <w:proofErr w:type="spellEnd"/>
      <w:r w:rsidRPr="00D91135">
        <w:rPr>
          <w:rFonts w:ascii="IFAO-Grec Unicode" w:hAnsi="IFAO-Grec Unicode"/>
          <w:color w:val="000000"/>
          <w:sz w:val="22"/>
          <w:szCs w:val="22"/>
        </w:rPr>
        <w:t>. ὑπ</w:t>
      </w:r>
      <w:proofErr w:type="spellStart"/>
      <w:r w:rsidRPr="00D91135">
        <w:rPr>
          <w:rFonts w:ascii="IFAO-Grec Unicode" w:hAnsi="IFAO-Grec Unicode"/>
          <w:color w:val="000000"/>
          <w:sz w:val="22"/>
          <w:szCs w:val="22"/>
        </w:rPr>
        <w:t>ὲρ</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οὗ</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λέλεκτ</w:t>
      </w:r>
      <w:proofErr w:type="spellEnd"/>
      <w:r w:rsidRPr="00D91135">
        <w:rPr>
          <w:rFonts w:ascii="IFAO-Grec Unicode" w:hAnsi="IFAO-Grec Unicode"/>
          <w:color w:val="000000"/>
          <w:sz w:val="22"/>
          <w:szCs w:val="22"/>
        </w:rPr>
        <w:t xml:space="preserve">αι </w:t>
      </w:r>
      <w:proofErr w:type="spellStart"/>
      <w:r w:rsidRPr="00D91135">
        <w:rPr>
          <w:rFonts w:ascii="IFAO-Grec Unicode" w:hAnsi="IFAO-Grec Unicode"/>
          <w:color w:val="000000"/>
          <w:sz w:val="22"/>
          <w:szCs w:val="22"/>
        </w:rPr>
        <w:t>μέν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μοι</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κᾀν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τοῖς</w:t>
      </w:r>
      <w:proofErr w:type="spellEnd"/>
      <w:r w:rsidRPr="00D91135">
        <w:rPr>
          <w:rFonts w:ascii="IFAO-Grec Unicode" w:hAnsi="IFAO-Grec Unicode"/>
          <w:color w:val="000000"/>
          <w:sz w:val="22"/>
          <w:szCs w:val="22"/>
        </w:rPr>
        <w:t xml:space="preserve"> π</w:t>
      </w:r>
      <w:proofErr w:type="spellStart"/>
      <w:r w:rsidRPr="00D91135">
        <w:rPr>
          <w:rFonts w:ascii="IFAO-Grec Unicode" w:hAnsi="IFAO-Grec Unicode"/>
          <w:color w:val="000000"/>
          <w:sz w:val="22"/>
          <w:szCs w:val="22"/>
        </w:rPr>
        <w:t>ερὶ</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φωνῆς</w:t>
      </w:r>
      <w:proofErr w:type="spellEnd"/>
      <w:r w:rsidRPr="00D91135">
        <w:rPr>
          <w:rFonts w:ascii="IFAO-Grec Unicode" w:hAnsi="IFAO-Grec Unicode"/>
          <w:color w:val="000000"/>
          <w:sz w:val="22"/>
          <w:szCs w:val="22"/>
        </w:rPr>
        <w:t>, ἐπ</w:t>
      </w:r>
      <w:proofErr w:type="spellStart"/>
      <w:r w:rsidRPr="00D91135">
        <w:rPr>
          <w:rFonts w:ascii="IFAO-Grec Unicode" w:hAnsi="IFAO-Grec Unicode"/>
          <w:color w:val="000000"/>
          <w:sz w:val="22"/>
          <w:szCs w:val="22"/>
        </w:rPr>
        <w:t>ιδεικνύντι</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τὸ</w:t>
      </w:r>
      <w:proofErr w:type="spellEnd"/>
      <w:r w:rsidRPr="00D91135">
        <w:rPr>
          <w:rFonts w:ascii="IFAO-Grec Unicode" w:hAnsi="IFAO-Grec Unicode"/>
          <w:color w:val="000000"/>
          <w:sz w:val="22"/>
          <w:szCs w:val="22"/>
        </w:rPr>
        <w:t xml:space="preserve"> π</w:t>
      </w:r>
      <w:proofErr w:type="spellStart"/>
      <w:r w:rsidRPr="00D91135">
        <w:rPr>
          <w:rFonts w:ascii="IFAO-Grec Unicode" w:hAnsi="IFAO-Grec Unicode"/>
          <w:color w:val="000000"/>
          <w:sz w:val="22"/>
          <w:szCs w:val="22"/>
        </w:rPr>
        <w:t>ρῶτόν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τε</w:t>
      </w:r>
      <w:proofErr w:type="spellEnd"/>
      <w:r w:rsidRPr="00D91135">
        <w:rPr>
          <w:rFonts w:ascii="IFAO-Grec Unicode" w:hAnsi="IFAO-Grec Unicode"/>
          <w:color w:val="000000"/>
          <w:sz w:val="22"/>
          <w:szCs w:val="22"/>
        </w:rPr>
        <w:t xml:space="preserve"> καὶ </w:t>
      </w:r>
      <w:proofErr w:type="spellStart"/>
      <w:r w:rsidRPr="00D91135">
        <w:rPr>
          <w:rFonts w:ascii="IFAO-Grec Unicode" w:hAnsi="IFAO-Grec Unicode"/>
          <w:color w:val="000000"/>
          <w:sz w:val="22"/>
          <w:szCs w:val="22"/>
        </w:rPr>
        <w:t>κυριώτ</w:t>
      </w:r>
      <w:proofErr w:type="spellEnd"/>
      <w:r w:rsidRPr="00D91135">
        <w:rPr>
          <w:rFonts w:ascii="IFAO-Grec Unicode" w:hAnsi="IFAO-Grec Unicode"/>
          <w:color w:val="000000"/>
          <w:sz w:val="22"/>
          <w:szCs w:val="22"/>
        </w:rPr>
        <w:t>α</w:t>
      </w:r>
      <w:proofErr w:type="spellStart"/>
      <w:r w:rsidRPr="00D91135">
        <w:rPr>
          <w:rFonts w:ascii="IFAO-Grec Unicode" w:hAnsi="IFAO-Grec Unicode"/>
          <w:color w:val="000000"/>
          <w:sz w:val="22"/>
          <w:szCs w:val="22"/>
        </w:rPr>
        <w:t>τον</w:t>
      </w:r>
      <w:proofErr w:type="spellEnd"/>
      <w:r w:rsidRPr="00D91135">
        <w:rPr>
          <w:rFonts w:ascii="IFAO-Grec Unicode" w:hAnsi="IFAO-Grec Unicode"/>
          <w:color w:val="000000"/>
          <w:sz w:val="22"/>
          <w:szCs w:val="22"/>
        </w:rPr>
        <w:t xml:space="preserve"> ὑπ</w:t>
      </w:r>
      <w:proofErr w:type="spellStart"/>
      <w:r w:rsidRPr="00D91135">
        <w:rPr>
          <w:rFonts w:ascii="IFAO-Grec Unicode" w:hAnsi="IFAO-Grec Unicode"/>
          <w:color w:val="000000"/>
          <w:sz w:val="22"/>
          <w:szCs w:val="22"/>
        </w:rPr>
        <w:t>άρχειν</w:t>
      </w:r>
      <w:proofErr w:type="spellEnd"/>
      <w:r w:rsidRPr="00D91135">
        <w:rPr>
          <w:rFonts w:ascii="IFAO-Grec Unicode" w:hAnsi="IFAO-Grec Unicode"/>
          <w:color w:val="000000"/>
          <w:sz w:val="22"/>
          <w:szCs w:val="22"/>
        </w:rPr>
        <w:t xml:space="preserve"> α</w:t>
      </w:r>
      <w:proofErr w:type="spellStart"/>
      <w:r w:rsidRPr="00D91135">
        <w:rPr>
          <w:rFonts w:ascii="IFAO-Grec Unicode" w:hAnsi="IFAO-Grec Unicode"/>
          <w:color w:val="000000"/>
          <w:sz w:val="22"/>
          <w:szCs w:val="22"/>
        </w:rPr>
        <w:t>ὐτὸ</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τῆς</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φωνῆς</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ὄργ</w:t>
      </w:r>
      <w:proofErr w:type="spellEnd"/>
      <w:r w:rsidRPr="00D91135">
        <w:rPr>
          <w:rFonts w:ascii="IFAO-Grec Unicode" w:hAnsi="IFAO-Grec Unicode"/>
          <w:color w:val="000000"/>
          <w:sz w:val="22"/>
          <w:szCs w:val="22"/>
        </w:rPr>
        <w:t>α</w:t>
      </w:r>
      <w:proofErr w:type="spellStart"/>
      <w:r w:rsidRPr="00D91135">
        <w:rPr>
          <w:rFonts w:ascii="IFAO-Grec Unicode" w:hAnsi="IFAO-Grec Unicode"/>
          <w:color w:val="000000"/>
          <w:sz w:val="22"/>
          <w:szCs w:val="22"/>
        </w:rPr>
        <w:t>νον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εἰρήσετ</w:t>
      </w:r>
      <w:proofErr w:type="spellEnd"/>
      <w:r w:rsidRPr="00D91135">
        <w:rPr>
          <w:rFonts w:ascii="IFAO-Grec Unicode" w:hAnsi="IFAO-Grec Unicode"/>
          <w:color w:val="000000"/>
          <w:sz w:val="22"/>
          <w:szCs w:val="22"/>
        </w:rPr>
        <w:t xml:space="preserve">αι </w:t>
      </w:r>
      <w:proofErr w:type="spellStart"/>
      <w:r w:rsidRPr="00D91135">
        <w:rPr>
          <w:rFonts w:ascii="IFAO-Grec Unicode" w:hAnsi="IFAO-Grec Unicode"/>
          <w:color w:val="000000"/>
          <w:sz w:val="22"/>
          <w:szCs w:val="22"/>
        </w:rPr>
        <w:t>δὲ</w:t>
      </w:r>
      <w:proofErr w:type="spellEnd"/>
      <w:r w:rsidRPr="00D91135">
        <w:rPr>
          <w:rFonts w:ascii="IFAO-Grec Unicode" w:hAnsi="IFAO-Grec Unicode"/>
          <w:color w:val="000000"/>
          <w:sz w:val="22"/>
          <w:szCs w:val="22"/>
        </w:rPr>
        <w:t xml:space="preserve"> καὶ </w:t>
      </w:r>
      <w:proofErr w:type="spellStart"/>
      <w:r w:rsidRPr="00D91135">
        <w:rPr>
          <w:rFonts w:ascii="IFAO-Grec Unicode" w:hAnsi="IFAO-Grec Unicode"/>
          <w:color w:val="000000"/>
          <w:sz w:val="22"/>
          <w:szCs w:val="22"/>
        </w:rPr>
        <w:t>νῦν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ὅσον</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εἰς</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τὰ</w:t>
      </w:r>
      <w:proofErr w:type="spellEnd"/>
      <w:r w:rsidRPr="00D91135">
        <w:rPr>
          <w:rFonts w:ascii="IFAO-Grec Unicode" w:hAnsi="IFAO-Grec Unicode"/>
          <w:color w:val="000000"/>
          <w:sz w:val="22"/>
          <w:szCs w:val="22"/>
        </w:rPr>
        <w:t xml:space="preserve"> πα</w:t>
      </w:r>
      <w:proofErr w:type="spellStart"/>
      <w:r w:rsidRPr="00D91135">
        <w:rPr>
          <w:rFonts w:ascii="IFAO-Grec Unicode" w:hAnsi="IFAO-Grec Unicode"/>
          <w:color w:val="000000"/>
          <w:sz w:val="22"/>
          <w:szCs w:val="22"/>
        </w:rPr>
        <w:t>ρόντ</w:t>
      </w:r>
      <w:proofErr w:type="spellEnd"/>
      <w:r w:rsidRPr="00D91135">
        <w:rPr>
          <w:rFonts w:ascii="IFAO-Grec Unicode" w:hAnsi="IFAO-Grec Unicode"/>
          <w:color w:val="000000"/>
          <w:sz w:val="22"/>
          <w:szCs w:val="22"/>
        </w:rPr>
        <w:t xml:space="preserve">α </w:t>
      </w:r>
      <w:proofErr w:type="spellStart"/>
      <w:r w:rsidRPr="00D91135">
        <w:rPr>
          <w:rFonts w:ascii="IFAO-Grec Unicode" w:hAnsi="IFAO-Grec Unicode"/>
          <w:color w:val="000000"/>
          <w:sz w:val="22"/>
          <w:szCs w:val="22"/>
        </w:rPr>
        <w:t>ἐστὶ</w:t>
      </w:r>
      <w:proofErr w:type="spellEnd"/>
      <w:r w:rsidRPr="00D91135">
        <w:rPr>
          <w:rFonts w:ascii="IFAO-Grec Unicode" w:hAnsi="IFAO-Grec Unicode"/>
          <w:color w:val="000000"/>
          <w:sz w:val="22"/>
          <w:szCs w:val="22"/>
        </w:rPr>
        <w:t xml:space="preserve"> </w:t>
      </w:r>
      <w:proofErr w:type="spellStart"/>
      <w:r w:rsidRPr="00D91135">
        <w:rPr>
          <w:rFonts w:ascii="IFAO-Grec Unicode" w:hAnsi="IFAO-Grec Unicode"/>
          <w:color w:val="000000"/>
          <w:sz w:val="22"/>
          <w:szCs w:val="22"/>
        </w:rPr>
        <w:t>χρήσιμον</w:t>
      </w:r>
      <w:proofErr w:type="spellEnd"/>
      <w:r w:rsidR="00C34864" w:rsidRPr="00D91135">
        <w:rPr>
          <w:rFonts w:ascii="IFAO-Grec Unicode" w:hAnsi="IFAO-Grec Unicode"/>
          <w:color w:val="000000"/>
          <w:sz w:val="22"/>
          <w:szCs w:val="22"/>
        </w:rPr>
        <w:t>.</w:t>
      </w:r>
      <w:r w:rsidRPr="00D91135">
        <w:rPr>
          <w:rFonts w:ascii="IFAO-Grec Unicode" w:hAnsi="IFAO-Grec Unicode"/>
          <w:color w:val="000000"/>
          <w:sz w:val="22"/>
          <w:szCs w:val="22"/>
        </w:rPr>
        <w:t xml:space="preserve"> </w:t>
      </w:r>
    </w:p>
    <w:p w14:paraId="6E422CC9" w14:textId="77777777" w:rsidR="00152657" w:rsidRDefault="00152657" w:rsidP="00152657">
      <w:pPr>
        <w:pBdr>
          <w:top w:val="nil"/>
          <w:left w:val="nil"/>
          <w:bottom w:val="nil"/>
          <w:right w:val="nil"/>
          <w:between w:val="nil"/>
        </w:pBdr>
        <w:spacing w:before="280" w:after="280"/>
        <w:ind w:left="720" w:firstLine="0"/>
        <w:rPr>
          <w:color w:val="000000"/>
          <w:sz w:val="22"/>
          <w:szCs w:val="22"/>
        </w:rPr>
      </w:pPr>
      <w:r>
        <w:rPr>
          <w:color w:val="000000"/>
          <w:sz w:val="22"/>
          <w:szCs w:val="22"/>
        </w:rPr>
        <w:t xml:space="preserve">The muscles and the cartilages of the larynx were indeed described: it shall be spoken now about the other parts in what follows. In its (the larynx’s) inner cavity, through which </w:t>
      </w:r>
      <w:r>
        <w:rPr>
          <w:i/>
          <w:color w:val="000000"/>
          <w:sz w:val="22"/>
          <w:szCs w:val="22"/>
        </w:rPr>
        <w:t>pneuma</w:t>
      </w:r>
      <w:r>
        <w:rPr>
          <w:color w:val="000000"/>
          <w:sz w:val="22"/>
          <w:szCs w:val="22"/>
        </w:rPr>
        <w:t xml:space="preserve"> passes in and out, is fixed a certain body, on which I shortly spoke before, that resembles neither in substance nor in structure to any of the other body parts in </w:t>
      </w:r>
      <w:proofErr w:type="gramStart"/>
      <w:r>
        <w:rPr>
          <w:color w:val="000000"/>
          <w:sz w:val="22"/>
          <w:szCs w:val="22"/>
        </w:rPr>
        <w:t>all of</w:t>
      </w:r>
      <w:proofErr w:type="gramEnd"/>
      <w:r>
        <w:rPr>
          <w:color w:val="000000"/>
          <w:sz w:val="22"/>
          <w:szCs w:val="22"/>
        </w:rPr>
        <w:t xml:space="preserve"> the body. I have also spoken about it in my treatise </w:t>
      </w:r>
      <w:r>
        <w:rPr>
          <w:i/>
          <w:color w:val="000000"/>
          <w:sz w:val="22"/>
          <w:szCs w:val="22"/>
        </w:rPr>
        <w:t xml:space="preserve">On </w:t>
      </w:r>
      <w:proofErr w:type="gramStart"/>
      <w:r>
        <w:rPr>
          <w:i/>
          <w:color w:val="000000"/>
          <w:sz w:val="22"/>
          <w:szCs w:val="22"/>
        </w:rPr>
        <w:t>The</w:t>
      </w:r>
      <w:proofErr w:type="gramEnd"/>
      <w:r>
        <w:rPr>
          <w:i/>
          <w:color w:val="000000"/>
          <w:sz w:val="22"/>
          <w:szCs w:val="22"/>
        </w:rPr>
        <w:t xml:space="preserve"> Voice</w:t>
      </w:r>
      <w:r>
        <w:rPr>
          <w:color w:val="000000"/>
          <w:sz w:val="22"/>
          <w:szCs w:val="22"/>
        </w:rPr>
        <w:t xml:space="preserve">, showing that it is the </w:t>
      </w:r>
      <w:bookmarkStart w:id="24" w:name="bookmark=id.hnixhiqxp1ji" w:colFirst="0" w:colLast="0"/>
      <w:bookmarkEnd w:id="24"/>
      <w:r>
        <w:rPr>
          <w:color w:val="000000"/>
          <w:sz w:val="22"/>
          <w:szCs w:val="22"/>
        </w:rPr>
        <w:t>first and the most proper organ of the voice, and it will be said now, as much as is necessary for the present affairs.</w:t>
      </w:r>
    </w:p>
    <w:p w14:paraId="7BBD10BB" w14:textId="77777777" w:rsidR="00152657" w:rsidRPr="00A97211" w:rsidRDefault="00152657" w:rsidP="00152657">
      <w:pPr>
        <w:pBdr>
          <w:top w:val="nil"/>
          <w:left w:val="nil"/>
          <w:bottom w:val="nil"/>
          <w:right w:val="nil"/>
          <w:between w:val="nil"/>
        </w:pBdr>
        <w:spacing w:before="280" w:after="280"/>
        <w:ind w:left="720" w:firstLine="0"/>
        <w:rPr>
          <w:color w:val="000000"/>
        </w:rPr>
      </w:pPr>
      <w:bookmarkStart w:id="25" w:name="OLE_LINK27"/>
      <w:r w:rsidRPr="00A97211">
        <w:rPr>
          <w:color w:val="000000"/>
        </w:rPr>
        <w:t xml:space="preserve">Gal. </w:t>
      </w:r>
      <w:r w:rsidRPr="00A97211">
        <w:rPr>
          <w:i/>
          <w:color w:val="000000"/>
        </w:rPr>
        <w:t>UP</w:t>
      </w:r>
      <w:r w:rsidRPr="00A97211">
        <w:rPr>
          <w:color w:val="000000"/>
        </w:rPr>
        <w:t>.7.13, 407,19 – 26 Helmreich = 3.560 – 561 Kühn </w:t>
      </w:r>
    </w:p>
    <w:bookmarkEnd w:id="25"/>
    <w:p w14:paraId="1F37BD90" w14:textId="77777777" w:rsidR="00152657" w:rsidRDefault="00152657" w:rsidP="00152657">
      <w:pPr>
        <w:pBdr>
          <w:top w:val="nil"/>
          <w:left w:val="nil"/>
          <w:bottom w:val="nil"/>
          <w:right w:val="nil"/>
          <w:between w:val="nil"/>
        </w:pBdr>
        <w:spacing w:before="280" w:after="280"/>
        <w:rPr>
          <w:color w:val="000000"/>
        </w:rPr>
      </w:pPr>
      <w:r>
        <w:rPr>
          <w:color w:val="000000"/>
        </w:rPr>
        <w:t>Galen’s examination of this structure is particularly striking due to its uniqueness. He describes the glottis explicitly as a ‘certain body' (</w:t>
      </w:r>
      <w:proofErr w:type="spellStart"/>
      <w:r w:rsidRPr="00E92A61">
        <w:rPr>
          <w:rFonts w:ascii="IFAO-Grec Unicode" w:hAnsi="IFAO-Grec Unicode"/>
          <w:color w:val="000000"/>
        </w:rPr>
        <w:t>τι</w:t>
      </w:r>
      <w:proofErr w:type="spellEnd"/>
      <w:r w:rsidRPr="00E92A61">
        <w:rPr>
          <w:rFonts w:ascii="IFAO-Grec Unicode" w:hAnsi="IFAO-Grec Unicode"/>
          <w:color w:val="000000"/>
        </w:rPr>
        <w:t xml:space="preserve"> </w:t>
      </w:r>
      <w:proofErr w:type="spellStart"/>
      <w:r w:rsidRPr="00E92A61">
        <w:rPr>
          <w:rFonts w:ascii="IFAO-Grec Unicode" w:hAnsi="IFAO-Grec Unicode"/>
          <w:color w:val="000000"/>
        </w:rPr>
        <w:t>σῶμ</w:t>
      </w:r>
      <w:proofErr w:type="spellEnd"/>
      <w:r w:rsidRPr="00E92A61">
        <w:rPr>
          <w:rFonts w:ascii="IFAO-Grec Unicode" w:hAnsi="IFAO-Grec Unicode"/>
          <w:color w:val="000000"/>
        </w:rPr>
        <w:t>α</w:t>
      </w:r>
      <w:r>
        <w:rPr>
          <w:color w:val="000000"/>
        </w:rPr>
        <w:t>). Galen is emphatic, stating that “it does not resemble in substance (</w:t>
      </w:r>
      <w:proofErr w:type="spellStart"/>
      <w:r w:rsidRPr="00E92A61">
        <w:rPr>
          <w:rFonts w:ascii="IFAO-Grec Unicode" w:hAnsi="IFAO-Grec Unicode"/>
          <w:color w:val="000000"/>
        </w:rPr>
        <w:t>οὐσί</w:t>
      </w:r>
      <w:proofErr w:type="spellEnd"/>
      <w:r w:rsidRPr="00E92A61">
        <w:rPr>
          <w:rFonts w:ascii="IFAO-Grec Unicode" w:hAnsi="IFAO-Grec Unicode"/>
          <w:color w:val="000000"/>
        </w:rPr>
        <w:t>α</w:t>
      </w:r>
      <w:r>
        <w:rPr>
          <w:color w:val="000000"/>
        </w:rPr>
        <w:t>) nor in structure (</w:t>
      </w:r>
      <w:proofErr w:type="spellStart"/>
      <w:r w:rsidRPr="00E92A61">
        <w:rPr>
          <w:rFonts w:ascii="IFAO-Grec Unicode" w:hAnsi="IFAO-Grec Unicode"/>
          <w:color w:val="000000"/>
        </w:rPr>
        <w:t>σχῆμ</w:t>
      </w:r>
      <w:proofErr w:type="spellEnd"/>
      <w:r w:rsidRPr="00E92A61">
        <w:rPr>
          <w:rFonts w:ascii="IFAO-Grec Unicode" w:hAnsi="IFAO-Grec Unicode"/>
          <w:color w:val="000000"/>
        </w:rPr>
        <w:t>α</w:t>
      </w:r>
      <w:r>
        <w:rPr>
          <w:color w:val="000000"/>
        </w:rPr>
        <w:t xml:space="preserve">) </w:t>
      </w:r>
      <w:r w:rsidRPr="00BA751B">
        <w:rPr>
          <w:color w:val="000000"/>
        </w:rPr>
        <w:t>to any of the other body parts</w:t>
      </w:r>
      <w:r>
        <w:rPr>
          <w:color w:val="000000"/>
        </w:rPr>
        <w:t xml:space="preserve"> in all of the body”. This is not a casual remark; such explicit differentiation is rare in his </w:t>
      </w:r>
      <w:r>
        <w:rPr>
          <w:color w:val="000000"/>
        </w:rPr>
        <w:lastRenderedPageBreak/>
        <w:t xml:space="preserve">writings: as we saw until now, most of the described organs were described in such a way that they could be divided into groups with the organs of each group having a common anatomical feature. Moreover, it underscores its physiological importance and the inherent difficulty in visualising it. The ‘certain body’ has not been given a specific name yet. From the upcoming description, it will be evident that Galen is the one who assigns it its name. The lemma </w:t>
      </w:r>
      <w:proofErr w:type="spellStart"/>
      <w:r w:rsidRPr="00E92A61">
        <w:rPr>
          <w:rFonts w:ascii="IFAO-Grec Unicode" w:hAnsi="IFAO-Grec Unicode"/>
          <w:color w:val="000000"/>
        </w:rPr>
        <w:t>γλωττίς</w:t>
      </w:r>
      <w:proofErr w:type="spellEnd"/>
      <w:r>
        <w:rPr>
          <w:color w:val="000000"/>
        </w:rPr>
        <w:t xml:space="preserve"> nor a description of the organ appear anywhere else before Galen’s account. In the following sections of the chapter, Galen takes us to the naming of the “Glōttis” through an analogy from the musical semantic field: </w:t>
      </w:r>
    </w:p>
    <w:p w14:paraId="386FF8E2" w14:textId="77777777" w:rsidR="00152657" w:rsidRPr="00E92A61" w:rsidRDefault="00152657" w:rsidP="00152657">
      <w:pPr>
        <w:pBdr>
          <w:top w:val="nil"/>
          <w:left w:val="nil"/>
          <w:bottom w:val="nil"/>
          <w:right w:val="nil"/>
          <w:between w:val="nil"/>
        </w:pBdr>
        <w:spacing w:before="280" w:after="280"/>
        <w:ind w:left="720" w:firstLine="0"/>
        <w:rPr>
          <w:rFonts w:ascii="IFAO-Grec Unicode" w:hAnsi="IFAO-Grec Unicode"/>
          <w:color w:val="000000"/>
          <w:sz w:val="22"/>
          <w:szCs w:val="22"/>
        </w:rPr>
      </w:pPr>
      <w:bookmarkStart w:id="26" w:name="OLE_LINK22"/>
      <w:proofErr w:type="spellStart"/>
      <w:r w:rsidRPr="00E92A61">
        <w:rPr>
          <w:rFonts w:ascii="IFAO-Grec Unicode" w:hAnsi="IFAO-Grec Unicode"/>
          <w:color w:val="000000"/>
          <w:sz w:val="22"/>
          <w:szCs w:val="22"/>
        </w:rPr>
        <w:t>ἔοικε</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μὲν</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οὖν</w:t>
      </w:r>
      <w:proofErr w:type="spellEnd"/>
      <w:r w:rsidRPr="00E92A61">
        <w:rPr>
          <w:rFonts w:ascii="IFAO-Grec Unicode" w:hAnsi="IFAO-Grec Unicode"/>
          <w:color w:val="000000"/>
          <w:sz w:val="22"/>
          <w:szCs w:val="22"/>
        </w:rPr>
        <w:t xml:space="preserve"> α</w:t>
      </w:r>
      <w:proofErr w:type="spellStart"/>
      <w:r w:rsidRPr="00E92A61">
        <w:rPr>
          <w:rFonts w:ascii="IFAO-Grec Unicode" w:hAnsi="IFAO-Grec Unicode"/>
          <w:color w:val="000000"/>
          <w:sz w:val="22"/>
          <w:szCs w:val="22"/>
        </w:rPr>
        <w:t>ὐλοῦ</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γλώττῃ</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μάλιστ</w:t>
      </w:r>
      <w:proofErr w:type="spellEnd"/>
      <w:r w:rsidRPr="00E92A61">
        <w:rPr>
          <w:rFonts w:ascii="IFAO-Grec Unicode" w:hAnsi="IFAO-Grec Unicode"/>
          <w:color w:val="000000"/>
          <w:sz w:val="22"/>
          <w:szCs w:val="22"/>
        </w:rPr>
        <w:t xml:space="preserve">α </w:t>
      </w:r>
      <w:proofErr w:type="spellStart"/>
      <w:r w:rsidRPr="00E92A61">
        <w:rPr>
          <w:rFonts w:ascii="IFAO-Grec Unicode" w:hAnsi="IFAO-Grec Unicode"/>
          <w:color w:val="000000"/>
          <w:sz w:val="22"/>
          <w:szCs w:val="22"/>
        </w:rPr>
        <w:t>κάτωθέν</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τε</w:t>
      </w:r>
      <w:proofErr w:type="spellEnd"/>
      <w:r w:rsidRPr="00E92A61">
        <w:rPr>
          <w:rFonts w:ascii="IFAO-Grec Unicode" w:hAnsi="IFAO-Grec Unicode"/>
          <w:color w:val="000000"/>
          <w:sz w:val="22"/>
          <w:szCs w:val="22"/>
        </w:rPr>
        <w:t xml:space="preserve"> καὶ </w:t>
      </w:r>
      <w:proofErr w:type="spellStart"/>
      <w:r w:rsidRPr="00E92A61">
        <w:rPr>
          <w:rFonts w:ascii="IFAO-Grec Unicode" w:hAnsi="IFAO-Grec Unicode"/>
          <w:color w:val="000000"/>
          <w:sz w:val="22"/>
          <w:szCs w:val="22"/>
        </w:rPr>
        <w:t>ἄνωθεν</w:t>
      </w:r>
      <w:proofErr w:type="spellEnd"/>
      <w:r w:rsidRPr="00E92A61">
        <w:rPr>
          <w:rFonts w:ascii="IFAO-Grec Unicode" w:hAnsi="IFAO-Grec Unicode"/>
          <w:color w:val="000000"/>
          <w:sz w:val="22"/>
          <w:szCs w:val="22"/>
        </w:rPr>
        <w:t xml:space="preserve"> α</w:t>
      </w:r>
      <w:proofErr w:type="spellStart"/>
      <w:r w:rsidRPr="00E92A61">
        <w:rPr>
          <w:rFonts w:ascii="IFAO-Grec Unicode" w:hAnsi="IFAO-Grec Unicode"/>
          <w:color w:val="000000"/>
          <w:sz w:val="22"/>
          <w:szCs w:val="22"/>
        </w:rPr>
        <w:t>ὐτὸ</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θεωμένῳ</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λέγω</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δὲ</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κάτωθεν</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μὲν</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ἵν</w:t>
      </w:r>
      <w:proofErr w:type="spellEnd"/>
      <w:r w:rsidRPr="00E92A61">
        <w:rPr>
          <w:rFonts w:ascii="IFAO-Grec Unicode" w:hAnsi="IFAO-Grec Unicode"/>
          <w:color w:val="000000"/>
          <w:sz w:val="22"/>
          <w:szCs w:val="22"/>
        </w:rPr>
        <w:t xml:space="preserve">α </w:t>
      </w:r>
      <w:proofErr w:type="spellStart"/>
      <w:r w:rsidRPr="00E92A61">
        <w:rPr>
          <w:rFonts w:ascii="IFAO-Grec Unicode" w:hAnsi="IFAO-Grec Unicode"/>
          <w:color w:val="000000"/>
          <w:sz w:val="22"/>
          <w:szCs w:val="22"/>
        </w:rPr>
        <w:t>συνά</w:t>
      </w:r>
      <w:proofErr w:type="spellEnd"/>
      <w:r w:rsidRPr="00E92A61">
        <w:rPr>
          <w:rFonts w:ascii="IFAO-Grec Unicode" w:hAnsi="IFAO-Grec Unicode"/>
          <w:color w:val="000000"/>
          <w:sz w:val="22"/>
          <w:szCs w:val="22"/>
        </w:rPr>
        <w:t>π</w:t>
      </w:r>
      <w:proofErr w:type="spellStart"/>
      <w:r w:rsidRPr="00E92A61">
        <w:rPr>
          <w:rFonts w:ascii="IFAO-Grec Unicode" w:hAnsi="IFAO-Grec Unicode"/>
          <w:color w:val="000000"/>
          <w:sz w:val="22"/>
          <w:szCs w:val="22"/>
        </w:rPr>
        <w:t>τουσιν</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ἀλλήλοις</w:t>
      </w:r>
      <w:proofErr w:type="spellEnd"/>
      <w:r w:rsidRPr="00E92A61">
        <w:rPr>
          <w:rFonts w:ascii="IFAO-Grec Unicode" w:hAnsi="IFAO-Grec Unicode"/>
          <w:color w:val="000000"/>
          <w:sz w:val="22"/>
          <w:szCs w:val="22"/>
        </w:rPr>
        <w:t xml:space="preserve"> ἥ τ’ </w:t>
      </w:r>
      <w:proofErr w:type="spellStart"/>
      <w:r w:rsidRPr="00E92A61">
        <w:rPr>
          <w:rFonts w:ascii="IFAO-Grec Unicode" w:hAnsi="IFAO-Grec Unicode"/>
          <w:color w:val="000000"/>
          <w:sz w:val="22"/>
          <w:szCs w:val="22"/>
        </w:rPr>
        <w:t>ἀρτηρί</w:t>
      </w:r>
      <w:proofErr w:type="spellEnd"/>
      <w:r w:rsidRPr="00E92A61">
        <w:rPr>
          <w:rFonts w:ascii="IFAO-Grec Unicode" w:hAnsi="IFAO-Grec Unicode"/>
          <w:color w:val="000000"/>
          <w:sz w:val="22"/>
          <w:szCs w:val="22"/>
        </w:rPr>
        <w:t xml:space="preserve">α καὶ ὁ </w:t>
      </w:r>
      <w:proofErr w:type="spellStart"/>
      <w:r w:rsidRPr="00E92A61">
        <w:rPr>
          <w:rFonts w:ascii="IFAO-Grec Unicode" w:hAnsi="IFAO-Grec Unicode"/>
          <w:color w:val="000000"/>
          <w:sz w:val="22"/>
          <w:szCs w:val="22"/>
        </w:rPr>
        <w:t>λάρυγξ</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ἄνωθεν</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δὲ</w:t>
      </w:r>
      <w:proofErr w:type="spellEnd"/>
      <w:r w:rsidRPr="00E92A61">
        <w:rPr>
          <w:rFonts w:ascii="IFAO-Grec Unicode" w:hAnsi="IFAO-Grec Unicode"/>
          <w:color w:val="000000"/>
          <w:sz w:val="22"/>
          <w:szCs w:val="22"/>
        </w:rPr>
        <w:t>, κα</w:t>
      </w:r>
      <w:proofErr w:type="spellStart"/>
      <w:r w:rsidRPr="00E92A61">
        <w:rPr>
          <w:rFonts w:ascii="IFAO-Grec Unicode" w:hAnsi="IFAO-Grec Unicode"/>
          <w:color w:val="000000"/>
          <w:sz w:val="22"/>
          <w:szCs w:val="22"/>
        </w:rPr>
        <w:t>τὰ</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τὸ</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στόμ</w:t>
      </w:r>
      <w:proofErr w:type="spellEnd"/>
      <w:r w:rsidRPr="00E92A61">
        <w:rPr>
          <w:rFonts w:ascii="IFAO-Grec Unicode" w:hAnsi="IFAO-Grec Unicode"/>
          <w:color w:val="000000"/>
          <w:sz w:val="22"/>
          <w:szCs w:val="22"/>
        </w:rPr>
        <w:t xml:space="preserve">α </w:t>
      </w:r>
      <w:proofErr w:type="spellStart"/>
      <w:r w:rsidRPr="00E92A61">
        <w:rPr>
          <w:rFonts w:ascii="IFAO-Grec Unicode" w:hAnsi="IFAO-Grec Unicode"/>
          <w:color w:val="000000"/>
          <w:sz w:val="22"/>
          <w:szCs w:val="22"/>
        </w:rPr>
        <w:t>τὸ</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γεν</w:t>
      </w:r>
      <w:r w:rsidRPr="00E92A61">
        <w:rPr>
          <w:rFonts w:ascii="IFAO-Grec Unicode" w:hAnsi="IFAO-Grec Unicode"/>
          <w:color w:val="000000"/>
          <w:sz w:val="22"/>
          <w:szCs w:val="22"/>
          <w:lang w:val="el-GR"/>
        </w:rPr>
        <w:t>νώ</w:t>
      </w:r>
      <w:r w:rsidRPr="00E92A61">
        <w:rPr>
          <w:rFonts w:ascii="IFAO-Grec Unicode" w:hAnsi="IFAO-Grec Unicode"/>
          <w:color w:val="000000"/>
          <w:sz w:val="22"/>
          <w:szCs w:val="22"/>
        </w:rPr>
        <w:t>μενον</w:t>
      </w:r>
      <w:proofErr w:type="spellEnd"/>
      <w:r w:rsidRPr="00E92A61">
        <w:rPr>
          <w:rFonts w:ascii="IFAO-Grec Unicode" w:hAnsi="IFAO-Grec Unicode"/>
          <w:color w:val="000000"/>
          <w:sz w:val="22"/>
          <w:szCs w:val="22"/>
        </w:rPr>
        <w:t xml:space="preserve"> ὑπὸ </w:t>
      </w:r>
      <w:proofErr w:type="spellStart"/>
      <w:r w:rsidRPr="00E92A61">
        <w:rPr>
          <w:rFonts w:ascii="IFAO-Grec Unicode" w:hAnsi="IFAO-Grec Unicode"/>
          <w:color w:val="000000"/>
          <w:sz w:val="22"/>
          <w:szCs w:val="22"/>
        </w:rPr>
        <w:t>τῶν</w:t>
      </w:r>
      <w:proofErr w:type="spellEnd"/>
      <w:r w:rsidRPr="00E92A61">
        <w:rPr>
          <w:rFonts w:ascii="IFAO-Grec Unicode" w:hAnsi="IFAO-Grec Unicode"/>
          <w:color w:val="000000"/>
          <w:sz w:val="22"/>
          <w:szCs w:val="22"/>
        </w:rPr>
        <w:t xml:space="preserve"> τα</w:t>
      </w:r>
      <w:proofErr w:type="spellStart"/>
      <w:r w:rsidRPr="00E92A61">
        <w:rPr>
          <w:rFonts w:ascii="IFAO-Grec Unicode" w:hAnsi="IFAO-Grec Unicode"/>
          <w:color w:val="000000"/>
          <w:sz w:val="22"/>
          <w:szCs w:val="22"/>
        </w:rPr>
        <w:t>ύτῃ</w:t>
      </w:r>
      <w:proofErr w:type="spellEnd"/>
      <w:r w:rsidRPr="00E92A61">
        <w:rPr>
          <w:rFonts w:ascii="IFAO-Grec Unicode" w:hAnsi="IFAO-Grec Unicode"/>
          <w:color w:val="000000"/>
          <w:sz w:val="22"/>
          <w:szCs w:val="22"/>
        </w:rPr>
        <w:t xml:space="preserve"> π</w:t>
      </w:r>
      <w:proofErr w:type="spellStart"/>
      <w:r w:rsidRPr="00E92A61">
        <w:rPr>
          <w:rFonts w:ascii="IFAO-Grec Unicode" w:hAnsi="IFAO-Grec Unicode"/>
          <w:color w:val="000000"/>
          <w:sz w:val="22"/>
          <w:szCs w:val="22"/>
        </w:rPr>
        <w:t>εράτων</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τοῦ</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τε</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ἀρυτ</w:t>
      </w:r>
      <w:proofErr w:type="spellEnd"/>
      <w:r w:rsidRPr="00E92A61">
        <w:rPr>
          <w:rFonts w:ascii="IFAO-Grec Unicode" w:hAnsi="IFAO-Grec Unicode"/>
          <w:color w:val="000000"/>
          <w:sz w:val="22"/>
          <w:szCs w:val="22"/>
        </w:rPr>
        <w:t>α</w:t>
      </w:r>
      <w:proofErr w:type="spellStart"/>
      <w:r w:rsidRPr="00E92A61">
        <w:rPr>
          <w:rFonts w:ascii="IFAO-Grec Unicode" w:hAnsi="IFAO-Grec Unicode"/>
          <w:color w:val="000000"/>
          <w:sz w:val="22"/>
          <w:szCs w:val="22"/>
        </w:rPr>
        <w:t>ινοειδοῦς</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χόνδρου</w:t>
      </w:r>
      <w:proofErr w:type="spellEnd"/>
      <w:r w:rsidRPr="00E92A61">
        <w:rPr>
          <w:rFonts w:ascii="IFAO-Grec Unicode" w:hAnsi="IFAO-Grec Unicode"/>
          <w:color w:val="000000"/>
          <w:sz w:val="22"/>
          <w:szCs w:val="22"/>
        </w:rPr>
        <w:t xml:space="preserve"> καὶ </w:t>
      </w:r>
      <w:proofErr w:type="spellStart"/>
      <w:r w:rsidRPr="00E92A61">
        <w:rPr>
          <w:rFonts w:ascii="IFAO-Grec Unicode" w:hAnsi="IFAO-Grec Unicode"/>
          <w:color w:val="000000"/>
          <w:sz w:val="22"/>
          <w:szCs w:val="22"/>
        </w:rPr>
        <w:t>τοῦ</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θυρεοειδοῦς</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ἄμεινον</w:t>
      </w:r>
      <w:proofErr w:type="spellEnd"/>
      <w:r w:rsidRPr="00E92A61">
        <w:rPr>
          <w:rFonts w:ascii="IFAO-Grec Unicode" w:hAnsi="IFAO-Grec Unicode"/>
          <w:color w:val="000000"/>
          <w:sz w:val="22"/>
          <w:szCs w:val="22"/>
        </w:rPr>
        <w:t xml:space="preserve"> δ’ </w:t>
      </w:r>
      <w:proofErr w:type="spellStart"/>
      <w:r w:rsidRPr="00E92A61">
        <w:rPr>
          <w:rFonts w:ascii="IFAO-Grec Unicode" w:hAnsi="IFAO-Grec Unicode"/>
          <w:color w:val="000000"/>
          <w:sz w:val="22"/>
          <w:szCs w:val="22"/>
        </w:rPr>
        <w:t>ἦν</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ἄρ</w:t>
      </w:r>
      <w:proofErr w:type="spellEnd"/>
      <w:r w:rsidRPr="00E92A61">
        <w:rPr>
          <w:rFonts w:ascii="IFAO-Grec Unicode" w:hAnsi="IFAO-Grec Unicode"/>
          <w:color w:val="000000"/>
          <w:sz w:val="22"/>
          <w:szCs w:val="22"/>
        </w:rPr>
        <w:t xml:space="preserve">α </w:t>
      </w:r>
      <w:proofErr w:type="spellStart"/>
      <w:r w:rsidRPr="00E92A61">
        <w:rPr>
          <w:rFonts w:ascii="IFAO-Grec Unicode" w:hAnsi="IFAO-Grec Unicode"/>
          <w:color w:val="000000"/>
          <w:sz w:val="22"/>
          <w:szCs w:val="22"/>
        </w:rPr>
        <w:t>μὴ</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τοῦτο</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τὸ</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σῶμ</w:t>
      </w:r>
      <w:proofErr w:type="spellEnd"/>
      <w:r w:rsidRPr="00E92A61">
        <w:rPr>
          <w:rFonts w:ascii="IFAO-Grec Unicode" w:hAnsi="IFAO-Grec Unicode"/>
          <w:color w:val="000000"/>
          <w:sz w:val="22"/>
          <w:szCs w:val="22"/>
        </w:rPr>
        <w:t>α τα</w:t>
      </w:r>
      <w:proofErr w:type="spellStart"/>
      <w:r w:rsidRPr="00E92A61">
        <w:rPr>
          <w:rFonts w:ascii="IFAO-Grec Unicode" w:hAnsi="IFAO-Grec Unicode"/>
          <w:color w:val="000000"/>
          <w:sz w:val="22"/>
          <w:szCs w:val="22"/>
        </w:rPr>
        <w:t>ῖς</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τῶν</w:t>
      </w:r>
      <w:proofErr w:type="spellEnd"/>
      <w:r w:rsidRPr="00E92A61">
        <w:rPr>
          <w:rFonts w:ascii="IFAO-Grec Unicode" w:hAnsi="IFAO-Grec Unicode"/>
          <w:color w:val="000000"/>
          <w:sz w:val="22"/>
          <w:szCs w:val="22"/>
        </w:rPr>
        <w:t xml:space="preserve"> α</w:t>
      </w:r>
      <w:proofErr w:type="spellStart"/>
      <w:r w:rsidRPr="00E92A61">
        <w:rPr>
          <w:rFonts w:ascii="IFAO-Grec Unicode" w:hAnsi="IFAO-Grec Unicode"/>
          <w:color w:val="000000"/>
          <w:sz w:val="22"/>
          <w:szCs w:val="22"/>
        </w:rPr>
        <w:t>ὐλῶν</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γλώττ</w:t>
      </w:r>
      <w:proofErr w:type="spellEnd"/>
      <w:r w:rsidRPr="00E92A61">
        <w:rPr>
          <w:rFonts w:ascii="IFAO-Grec Unicode" w:hAnsi="IFAO-Grec Unicode"/>
          <w:color w:val="000000"/>
          <w:sz w:val="22"/>
          <w:szCs w:val="22"/>
        </w:rPr>
        <w:t>α</w:t>
      </w:r>
      <w:proofErr w:type="spellStart"/>
      <w:r w:rsidRPr="00E92A61">
        <w:rPr>
          <w:rFonts w:ascii="IFAO-Grec Unicode" w:hAnsi="IFAO-Grec Unicode"/>
          <w:color w:val="000000"/>
          <w:sz w:val="22"/>
          <w:szCs w:val="22"/>
        </w:rPr>
        <w:t>ις</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εἰκάζειν</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ἀλλ</w:t>
      </w:r>
      <w:proofErr w:type="spellEnd"/>
      <w:r w:rsidRPr="00E92A61">
        <w:rPr>
          <w:rFonts w:ascii="IFAO-Grec Unicode" w:hAnsi="IFAO-Grec Unicode"/>
          <w:color w:val="000000"/>
          <w:sz w:val="22"/>
          <w:szCs w:val="22"/>
        </w:rPr>
        <w:t xml:space="preserve">’ </w:t>
      </w:r>
      <w:proofErr w:type="spellStart"/>
      <w:r w:rsidRPr="00E92A61">
        <w:rPr>
          <w:rFonts w:ascii="IFAO-Grec Unicode" w:hAnsi="IFAO-Grec Unicode"/>
          <w:color w:val="000000"/>
          <w:sz w:val="22"/>
          <w:szCs w:val="22"/>
        </w:rPr>
        <w:t>ἐκείν</w:t>
      </w:r>
      <w:proofErr w:type="spellEnd"/>
      <w:r w:rsidRPr="00E92A61">
        <w:rPr>
          <w:rFonts w:ascii="IFAO-Grec Unicode" w:hAnsi="IFAO-Grec Unicode"/>
          <w:color w:val="000000"/>
          <w:sz w:val="22"/>
          <w:szCs w:val="22"/>
        </w:rPr>
        <w:t xml:space="preserve">ας </w:t>
      </w:r>
      <w:proofErr w:type="spellStart"/>
      <w:r w:rsidRPr="00E92A61">
        <w:rPr>
          <w:rFonts w:ascii="IFAO-Grec Unicode" w:hAnsi="IFAO-Grec Unicode"/>
          <w:color w:val="000000"/>
          <w:sz w:val="22"/>
          <w:szCs w:val="22"/>
        </w:rPr>
        <w:t>τῷδε</w:t>
      </w:r>
      <w:proofErr w:type="spellEnd"/>
      <w:r w:rsidRPr="00E92A61">
        <w:rPr>
          <w:rFonts w:ascii="IFAO-Grec Unicode" w:hAnsi="IFAO-Grec Unicode"/>
          <w:color w:val="000000"/>
          <w:sz w:val="22"/>
          <w:szCs w:val="22"/>
        </w:rPr>
        <w:t>.</w:t>
      </w:r>
    </w:p>
    <w:p w14:paraId="3AABB917" w14:textId="24853260" w:rsidR="00152657" w:rsidRDefault="00152657" w:rsidP="00152657">
      <w:pPr>
        <w:pBdr>
          <w:top w:val="nil"/>
          <w:left w:val="nil"/>
          <w:bottom w:val="nil"/>
          <w:right w:val="nil"/>
          <w:between w:val="nil"/>
        </w:pBdr>
        <w:spacing w:before="280" w:after="280"/>
        <w:ind w:left="720" w:firstLine="0"/>
        <w:rPr>
          <w:color w:val="000000"/>
          <w:sz w:val="22"/>
          <w:szCs w:val="22"/>
        </w:rPr>
      </w:pPr>
      <w:r>
        <w:rPr>
          <w:color w:val="000000"/>
          <w:sz w:val="22"/>
          <w:szCs w:val="22"/>
        </w:rPr>
        <w:t>It resembles the mouthpiece (glōttis</w:t>
      </w:r>
      <w:r w:rsidR="00071669">
        <w:rPr>
          <w:color w:val="000000"/>
          <w:sz w:val="22"/>
          <w:szCs w:val="22"/>
        </w:rPr>
        <w:fldChar w:fldCharType="begin"/>
      </w:r>
      <w:r w:rsidR="00071669">
        <w:instrText xml:space="preserve"> XE "</w:instrText>
      </w:r>
      <w:r w:rsidR="00071669" w:rsidRPr="00586F7F">
        <w:instrText>Glottis</w:instrText>
      </w:r>
      <w:r w:rsidR="00071669">
        <w:instrText xml:space="preserve">" </w:instrText>
      </w:r>
      <w:r w:rsidR="00071669">
        <w:rPr>
          <w:color w:val="000000"/>
          <w:sz w:val="22"/>
          <w:szCs w:val="22"/>
        </w:rPr>
        <w:fldChar w:fldCharType="end"/>
      </w:r>
      <w:r>
        <w:rPr>
          <w:color w:val="000000"/>
          <w:sz w:val="22"/>
          <w:szCs w:val="22"/>
        </w:rPr>
        <w:t>) of an aulos (</w:t>
      </w:r>
      <w:proofErr w:type="spellStart"/>
      <w:r w:rsidR="00E92A61">
        <w:rPr>
          <w:color w:val="000000"/>
          <w:sz w:val="22"/>
          <w:szCs w:val="22"/>
          <w:lang w:val="el-GR" w:bidi="he-IL"/>
        </w:rPr>
        <w:t>αὐ</w:t>
      </w:r>
      <w:r>
        <w:rPr>
          <w:color w:val="000000"/>
          <w:sz w:val="22"/>
          <w:szCs w:val="22"/>
        </w:rPr>
        <w:t>λός</w:t>
      </w:r>
      <w:proofErr w:type="spellEnd"/>
      <w:r>
        <w:rPr>
          <w:color w:val="000000"/>
          <w:sz w:val="22"/>
          <w:szCs w:val="22"/>
        </w:rPr>
        <w:t>), especially when it is viewed from below or above. I mean below, where the (rough) artery and the larynx meet [</w:t>
      </w:r>
      <w:proofErr w:type="spellStart"/>
      <w:r>
        <w:rPr>
          <w:color w:val="000000"/>
          <w:sz w:val="22"/>
          <w:szCs w:val="22"/>
        </w:rPr>
        <w:t>Cricotracheal</w:t>
      </w:r>
      <w:proofErr w:type="spellEnd"/>
      <w:r>
        <w:rPr>
          <w:color w:val="000000"/>
          <w:sz w:val="22"/>
          <w:szCs w:val="22"/>
        </w:rPr>
        <w:t xml:space="preserve"> ligament]: I mean above, through the orifice that is formed by the borders of the arytenoid and thyroid cartilages. It would be better not to liken that body to the mouthpieces of auloi, but rather to liken the mouthpieces to that body.</w:t>
      </w:r>
    </w:p>
    <w:p w14:paraId="68E869AA" w14:textId="77777777" w:rsidR="00152657" w:rsidRDefault="00152657" w:rsidP="00152657">
      <w:pPr>
        <w:pBdr>
          <w:top w:val="nil"/>
          <w:left w:val="nil"/>
          <w:bottom w:val="nil"/>
          <w:right w:val="nil"/>
          <w:between w:val="nil"/>
        </w:pBdr>
        <w:spacing w:before="280" w:after="280"/>
        <w:ind w:left="720" w:firstLine="0"/>
        <w:rPr>
          <w:color w:val="000000"/>
        </w:rPr>
      </w:pPr>
      <w:r>
        <w:rPr>
          <w:color w:val="000000"/>
        </w:rPr>
        <w:t xml:space="preserve">Gal. </w:t>
      </w:r>
      <w:r>
        <w:rPr>
          <w:i/>
          <w:color w:val="000000"/>
        </w:rPr>
        <w:t>UP</w:t>
      </w:r>
      <w:r>
        <w:rPr>
          <w:color w:val="000000"/>
        </w:rPr>
        <w:t>. 7.13, 407,26-408,7 Helmreich = 3.561 Kühn</w:t>
      </w:r>
    </w:p>
    <w:p w14:paraId="372A9572" w14:textId="19403F51" w:rsidR="00152657" w:rsidRDefault="00152657" w:rsidP="00152657">
      <w:bookmarkStart w:id="27" w:name="OLE_LINK4"/>
      <w:r w:rsidRPr="008F6A1C">
        <w:t>To articulate the exceptional character of this</w:t>
      </w:r>
      <w:r>
        <w:t xml:space="preserve"> body</w:t>
      </w:r>
      <w:r w:rsidRPr="008F6A1C">
        <w:t xml:space="preserve"> part, Galen turns to a vivid analogy</w:t>
      </w:r>
      <w:r w:rsidRPr="00456616">
        <w:t>. In the passage above, he states that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rsidRPr="00456616">
        <w:t xml:space="preserve"> </w:t>
      </w:r>
      <w:r>
        <w:t>“</w:t>
      </w:r>
      <w:r w:rsidRPr="00456616">
        <w:t>resembles…the mouthpiece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rsidRPr="00456616">
        <w:t>) of an aulos</w:t>
      </w:r>
      <w:r>
        <w:t>”</w:t>
      </w:r>
      <w:r w:rsidRPr="00456616">
        <w:t xml:space="preserve">: </w:t>
      </w:r>
      <w:proofErr w:type="spellStart"/>
      <w:r w:rsidRPr="00E22A2D">
        <w:rPr>
          <w:rFonts w:ascii="IFAO-Grec Unicode" w:hAnsi="IFAO-Grec Unicode"/>
        </w:rPr>
        <w:t>Ἔοικε</w:t>
      </w:r>
      <w:proofErr w:type="spellEnd"/>
      <w:r w:rsidRPr="00E22A2D">
        <w:rPr>
          <w:rFonts w:ascii="IFAO-Grec Unicode" w:hAnsi="IFAO-Grec Unicode"/>
        </w:rPr>
        <w:t xml:space="preserve"> </w:t>
      </w:r>
      <w:proofErr w:type="spellStart"/>
      <w:r w:rsidRPr="00E22A2D">
        <w:rPr>
          <w:rFonts w:ascii="IFAO-Grec Unicode" w:hAnsi="IFAO-Grec Unicode"/>
        </w:rPr>
        <w:t>μὲν</w:t>
      </w:r>
      <w:proofErr w:type="spellEnd"/>
      <w:r w:rsidRPr="00E22A2D">
        <w:rPr>
          <w:rFonts w:ascii="IFAO-Grec Unicode" w:hAnsi="IFAO-Grec Unicode"/>
        </w:rPr>
        <w:t xml:space="preserve"> α</w:t>
      </w:r>
      <w:proofErr w:type="spellStart"/>
      <w:r w:rsidRPr="00E22A2D">
        <w:rPr>
          <w:rFonts w:ascii="IFAO-Grec Unicode" w:hAnsi="IFAO-Grec Unicode"/>
        </w:rPr>
        <w:t>ὐλοῦ</w:t>
      </w:r>
      <w:proofErr w:type="spellEnd"/>
      <w:r w:rsidRPr="00E22A2D">
        <w:rPr>
          <w:rFonts w:ascii="IFAO-Grec Unicode" w:hAnsi="IFAO-Grec Unicode"/>
        </w:rPr>
        <w:t xml:space="preserve"> </w:t>
      </w:r>
      <w:proofErr w:type="spellStart"/>
      <w:r w:rsidRPr="00E22A2D">
        <w:rPr>
          <w:rFonts w:ascii="IFAO-Grec Unicode" w:hAnsi="IFAO-Grec Unicode"/>
        </w:rPr>
        <w:t>γλώττῃ</w:t>
      </w:r>
      <w:proofErr w:type="spellEnd"/>
      <w:r w:rsidRPr="00456616">
        <w:t>.</w:t>
      </w:r>
      <w:r>
        <w:t xml:space="preserve"> Later, he uses the verb </w:t>
      </w:r>
      <w:proofErr w:type="spellStart"/>
      <w:r w:rsidRPr="00E22A2D">
        <w:rPr>
          <w:rFonts w:ascii="IFAO-Grec Unicode" w:hAnsi="IFAO-Grec Unicode"/>
          <w:color w:val="000000"/>
        </w:rPr>
        <w:t>εἰκάζειν</w:t>
      </w:r>
      <w:proofErr w:type="spellEnd"/>
      <w:r>
        <w:rPr>
          <w:color w:val="000000"/>
        </w:rPr>
        <w:t xml:space="preserve"> to liken the mouthpieces of the auloi to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w:t>
      </w:r>
      <w:r w:rsidRPr="001E039B">
        <w:t xml:space="preserve"> </w:t>
      </w:r>
      <w:r>
        <w:rPr>
          <w:color w:val="000000"/>
        </w:rPr>
        <w:t xml:space="preserve">The use of </w:t>
      </w:r>
      <w:proofErr w:type="spellStart"/>
      <w:r w:rsidRPr="00E22A2D">
        <w:rPr>
          <w:rFonts w:ascii="IFAO-Grec Unicode" w:hAnsi="IFAO-Grec Unicode"/>
          <w:color w:val="000000"/>
        </w:rPr>
        <w:t>εἰκάζειν</w:t>
      </w:r>
      <w:proofErr w:type="spellEnd"/>
      <w:r>
        <w:rPr>
          <w:color w:val="000000"/>
        </w:rPr>
        <w:t xml:space="preserve">, coming from the same semantic field as </w:t>
      </w:r>
      <w:proofErr w:type="spellStart"/>
      <w:r w:rsidRPr="00E22A2D">
        <w:rPr>
          <w:rFonts w:ascii="IFAO-Grec Unicode" w:hAnsi="IFAO-Grec Unicode" w:cs="Calibri"/>
          <w:color w:val="000000"/>
          <w:lang w:val="el-GR"/>
        </w:rPr>
        <w:t>ε</w:t>
      </w:r>
      <w:r w:rsidRPr="00E22A2D">
        <w:rPr>
          <w:rFonts w:ascii="IFAO-Grec Unicode" w:hAnsi="IFAO-Grec Unicode" w:cs="Arial"/>
          <w:color w:val="000000"/>
          <w:lang w:val="el-GR"/>
        </w:rPr>
        <w:t>ἰ</w:t>
      </w:r>
      <w:r w:rsidRPr="00E22A2D">
        <w:rPr>
          <w:rFonts w:ascii="IFAO-Grec Unicode" w:hAnsi="IFAO-Grec Unicode" w:cs="Calibri"/>
          <w:color w:val="000000"/>
          <w:lang w:val="el-GR"/>
        </w:rPr>
        <w:t>κών</w:t>
      </w:r>
      <w:proofErr w:type="spellEnd"/>
      <w:r>
        <w:rPr>
          <w:color w:val="000000"/>
        </w:rPr>
        <w:t xml:space="preserve">, image, reveals Galen’s intention to evoke a concrete mental image: the reader is invited to </w:t>
      </w:r>
      <w:r>
        <w:rPr>
          <w:color w:val="000000"/>
        </w:rPr>
        <w:lastRenderedPageBreak/>
        <w:t>visualise a hidden anatomical structure through a familiar cultural artefact.</w:t>
      </w:r>
      <w:r>
        <w:rPr>
          <w:rStyle w:val="FootnoteReference"/>
          <w:color w:val="000000"/>
        </w:rPr>
        <w:footnoteReference w:id="137"/>
      </w:r>
      <w:r w:rsidRPr="00456616">
        <w:t xml:space="preserve"> The aulos, a prominent double-reeded instrument in antiquity, is crucial here.</w:t>
      </w:r>
      <w:r>
        <w:rPr>
          <w:rStyle w:val="FootnoteReference"/>
        </w:rPr>
        <w:footnoteReference w:id="138"/>
      </w:r>
      <w:r w:rsidRPr="00456616">
        <w:t xml:space="preserve"> </w:t>
      </w:r>
      <w:r>
        <w:t>It offers a model by which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t xml:space="preserve"> can be conceived as a structure that regulates the movement of air to produce sound. Yet Galen is careful to delimit the scope</w:t>
      </w:r>
      <w:r w:rsidR="00E22A2D" w:rsidRPr="00EF7C65">
        <w:t xml:space="preserve"> of the comparison</w:t>
      </w:r>
      <w:r>
        <w:t>. Before introducing the analogy, he insists that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t xml:space="preserve"> “</w:t>
      </w:r>
      <w:r w:rsidRPr="00EF268C">
        <w:t>resembles neither in substance nor in structure to any of the other body parts in all of the body</w:t>
      </w:r>
      <w:r>
        <w:t>.”</w:t>
      </w:r>
      <w:r>
        <w:rPr>
          <w:rStyle w:val="FootnoteReference"/>
        </w:rPr>
        <w:footnoteReference w:id="139"/>
      </w:r>
      <w:r>
        <w:t xml:space="preserve"> The comparison thus serves an explanatory and heuristic purpose, not an ontological one – it helps to conceptualise what cannot be seen, without reducing the organ to its image.</w:t>
      </w:r>
      <w:r>
        <w:rPr>
          <w:rStyle w:val="FootnoteReference"/>
        </w:rPr>
        <w:footnoteReference w:id="140"/>
      </w:r>
      <w:r>
        <w:t xml:space="preserve"> </w:t>
      </w:r>
    </w:p>
    <w:p w14:paraId="77B40576" w14:textId="1EE0E0FE" w:rsidR="00152657" w:rsidRDefault="00152657" w:rsidP="00152657">
      <w:pPr>
        <w:rPr>
          <w:color w:val="000000"/>
        </w:rPr>
      </w:pPr>
      <w:r>
        <w:rPr>
          <w:color w:val="000000"/>
        </w:rPr>
        <w:t xml:space="preserve">This rhetorical and explanatory strategy is rooted in a long-standing scientific tradition. </w:t>
      </w:r>
      <w:r w:rsidRPr="00C67180">
        <w:rPr>
          <w:color w:val="000000"/>
        </w:rPr>
        <w:t>As demonstrated by G</w:t>
      </w:r>
      <w:r w:rsidR="00D03D1A">
        <w:rPr>
          <w:color w:val="000000"/>
        </w:rPr>
        <w:t xml:space="preserve">eoffrey </w:t>
      </w:r>
      <w:r w:rsidRPr="00C67180">
        <w:rPr>
          <w:color w:val="000000"/>
        </w:rPr>
        <w:t>E.R. Lloyd, the use of analogy in Greek science progressed from straightforward visual resemblances to complex functional models that sought causal relationships</w:t>
      </w:r>
      <w:r w:rsidR="00EF7C65" w:rsidRPr="00EF7C65">
        <w:rPr>
          <w:color w:val="000000"/>
        </w:rPr>
        <w:t>,</w:t>
      </w:r>
      <w:r>
        <w:rPr>
          <w:color w:val="000000"/>
        </w:rPr>
        <w:t xml:space="preserve"> </w:t>
      </w:r>
      <w:r w:rsidR="00EF7C65" w:rsidRPr="00EF7C65">
        <w:rPr>
          <w:color w:val="000000"/>
        </w:rPr>
        <w:t>reflecting</w:t>
      </w:r>
      <w:r w:rsidRPr="003009CB">
        <w:rPr>
          <w:color w:val="000000"/>
        </w:rPr>
        <w:t xml:space="preserve"> a gradual increase in analytical sophistication, </w:t>
      </w:r>
      <w:r w:rsidR="00EF7C65" w:rsidRPr="00EF7C65">
        <w:rPr>
          <w:color w:val="000000"/>
        </w:rPr>
        <w:t>culminating</w:t>
      </w:r>
      <w:r w:rsidRPr="003009CB">
        <w:rPr>
          <w:color w:val="000000"/>
        </w:rPr>
        <w:t xml:space="preserve"> in </w:t>
      </w:r>
      <w:r>
        <w:rPr>
          <w:color w:val="000000"/>
        </w:rPr>
        <w:t>Aristotelian thought</w:t>
      </w:r>
      <w:r w:rsidRPr="003009CB">
        <w:rPr>
          <w:color w:val="000000"/>
        </w:rPr>
        <w:t>.</w:t>
      </w:r>
      <w:r>
        <w:rPr>
          <w:rStyle w:val="FootnoteReference"/>
          <w:color w:val="000000"/>
        </w:rPr>
        <w:footnoteReference w:id="141"/>
      </w:r>
      <w:r>
        <w:rPr>
          <w:color w:val="000000"/>
        </w:rPr>
        <w:t xml:space="preserve"> Galen’s analogy exemplifies what Lloyd identifies in Aristotle as functional analogies: analogies grounded in shared causal structures, rather than just appearance.</w:t>
      </w:r>
      <w:r>
        <w:rPr>
          <w:rStyle w:val="FootnoteReference"/>
          <w:color w:val="000000"/>
        </w:rPr>
        <w:footnoteReference w:id="142"/>
      </w:r>
      <w:r>
        <w:rPr>
          <w:color w:val="000000"/>
        </w:rPr>
        <w:t xml:space="preserve"> Such analogies were used in his biological treatises.</w:t>
      </w:r>
      <w:r>
        <w:rPr>
          <w:rStyle w:val="FootnoteReference"/>
          <w:color w:val="000000"/>
        </w:rPr>
        <w:footnoteReference w:id="143"/>
      </w:r>
      <w:r>
        <w:rPr>
          <w:color w:val="000000"/>
        </w:rPr>
        <w:t xml:space="preserve"> By distinguishing </w:t>
      </w:r>
      <w:r>
        <w:rPr>
          <w:color w:val="000000"/>
        </w:rPr>
        <w:lastRenderedPageBreak/>
        <w:t>similarity in activity (sound production) from mere shape, Galen presents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xml:space="preserve"> as the “first and most proper organ of voice,” defined by function rather than form.</w:t>
      </w:r>
      <w:r>
        <w:rPr>
          <w:rStyle w:val="FootnoteReference"/>
          <w:color w:val="000000"/>
        </w:rPr>
        <w:footnoteReference w:id="144"/>
      </w:r>
    </w:p>
    <w:p w14:paraId="504271E8" w14:textId="658DFB4D" w:rsidR="00152657" w:rsidRDefault="00152657" w:rsidP="004A2127">
      <w:pPr>
        <w:rPr>
          <w:color w:val="000000"/>
        </w:rPr>
      </w:pPr>
      <w:r>
        <w:rPr>
          <w:color w:val="000000"/>
        </w:rPr>
        <w:t>Von Staden has shown that Galen allows the use of metaphor as a didactic aid when literal language alone cannot provide explicit instruction.</w:t>
      </w:r>
      <w:r>
        <w:rPr>
          <w:rStyle w:val="FootnoteReference"/>
          <w:color w:val="000000"/>
        </w:rPr>
        <w:footnoteReference w:id="145"/>
      </w:r>
      <w:r>
        <w:rPr>
          <w:color w:val="000000"/>
        </w:rPr>
        <w:t xml:space="preserve"> In </w:t>
      </w:r>
      <w:r>
        <w:rPr>
          <w:i/>
          <w:iCs/>
          <w:color w:val="000000"/>
        </w:rPr>
        <w:t>De</w:t>
      </w:r>
      <w:r>
        <w:rPr>
          <w:color w:val="000000"/>
        </w:rPr>
        <w:t xml:space="preserve"> </w:t>
      </w:r>
      <w:proofErr w:type="spellStart"/>
      <w:r>
        <w:rPr>
          <w:i/>
          <w:iCs/>
          <w:color w:val="000000"/>
        </w:rPr>
        <w:t>Pulsuum</w:t>
      </w:r>
      <w:proofErr w:type="spellEnd"/>
      <w:r>
        <w:rPr>
          <w:i/>
          <w:iCs/>
          <w:color w:val="000000"/>
        </w:rPr>
        <w:t xml:space="preserve"> </w:t>
      </w:r>
      <w:proofErr w:type="spellStart"/>
      <w:r>
        <w:rPr>
          <w:i/>
          <w:iCs/>
          <w:color w:val="000000"/>
        </w:rPr>
        <w:t>differentiis</w:t>
      </w:r>
      <w:proofErr w:type="spellEnd"/>
      <w:r>
        <w:rPr>
          <w:color w:val="000000"/>
        </w:rPr>
        <w:t>, Galen states that metaphor may be employed for the sale of instruction and not mere talk, a principle that von Staden interprets as part of his broader theory of scientific language.</w:t>
      </w:r>
      <w:r>
        <w:rPr>
          <w:rStyle w:val="FootnoteReference"/>
          <w:color w:val="000000"/>
        </w:rPr>
        <w:footnoteReference w:id="146"/>
      </w:r>
      <w:r>
        <w:rPr>
          <w:color w:val="000000"/>
        </w:rPr>
        <w:t xml:space="preserve"> For Galen, initial teaching requires proper names (</w:t>
      </w:r>
      <w:proofErr w:type="spellStart"/>
      <w:r w:rsidRPr="004A2127">
        <w:rPr>
          <w:rFonts w:ascii="IFAO-Grec Unicode" w:hAnsi="IFAO-Grec Unicode"/>
          <w:color w:val="000000"/>
          <w:lang w:val="el-GR"/>
        </w:rPr>
        <w:t>ὀνόματα</w:t>
      </w:r>
      <w:proofErr w:type="spellEnd"/>
      <w:r w:rsidRPr="004A2127">
        <w:rPr>
          <w:rFonts w:ascii="IFAO-Grec Unicode" w:hAnsi="IFAO-Grec Unicode"/>
          <w:color w:val="000000"/>
        </w:rPr>
        <w:t xml:space="preserve"> </w:t>
      </w:r>
      <w:r w:rsidRPr="004A2127">
        <w:rPr>
          <w:rFonts w:ascii="IFAO-Grec Unicode" w:hAnsi="IFAO-Grec Unicode"/>
          <w:color w:val="000000"/>
          <w:lang w:val="el-GR"/>
        </w:rPr>
        <w:t>κύρια</w:t>
      </w:r>
      <w:r>
        <w:rPr>
          <w:color w:val="000000"/>
        </w:rPr>
        <w:t xml:space="preserve">). Still, once those are established, analogy may serve as a concise clarifier for the already initiated, provided it does not distort meaning. The aulos comparison belongs precisely to the pedagogical context: it is not a lapse into figurative ornament but a controlled instrument of explanation. Likewise, Chiara </w:t>
      </w:r>
      <w:proofErr w:type="spellStart"/>
      <w:r>
        <w:rPr>
          <w:color w:val="000000"/>
        </w:rPr>
        <w:t>Ferella</w:t>
      </w:r>
      <w:proofErr w:type="spellEnd"/>
      <w:r>
        <w:rPr>
          <w:color w:val="000000"/>
        </w:rPr>
        <w:t xml:space="preserve"> characterises metaphors in early medical writing as ‘deliberate metaphors’, consciously employed to investigate and demonstrate hidden processes.</w:t>
      </w:r>
      <w:r>
        <w:rPr>
          <w:rStyle w:val="FootnoteReference"/>
          <w:color w:val="000000"/>
        </w:rPr>
        <w:footnoteReference w:id="147"/>
      </w:r>
      <w:r>
        <w:rPr>
          <w:color w:val="000000"/>
        </w:rPr>
        <w:t xml:space="preserve"> In her analysis of Hippocratic and Empedoclean analogies, she indicates that comparisons with familiar, visible phenomena serve not only to illustrate but also to test and confirm theoretical hypotheses, representing an early form of heuristic reasoning.</w:t>
      </w:r>
      <w:r>
        <w:rPr>
          <w:rStyle w:val="FootnoteReference"/>
          <w:color w:val="000000"/>
        </w:rPr>
        <w:footnoteReference w:id="148"/>
      </w:r>
      <w:r>
        <w:rPr>
          <w:color w:val="000000"/>
        </w:rPr>
        <w:t xml:space="preserve"> These deliberate metaphors compel the audience to attend to the source domain as the field of observation </w:t>
      </w:r>
      <w:r w:rsidR="004A2127" w:rsidRPr="004A2127">
        <w:rPr>
          <w:color w:val="000000"/>
        </w:rPr>
        <w:t>in which</w:t>
      </w:r>
      <w:r>
        <w:rPr>
          <w:color w:val="000000"/>
        </w:rPr>
        <w:t xml:space="preserve"> inference and demonstration occur, rather than </w:t>
      </w:r>
      <w:r w:rsidR="004A2127" w:rsidRPr="004A2127">
        <w:rPr>
          <w:color w:val="000000"/>
        </w:rPr>
        <w:t>to</w:t>
      </w:r>
      <w:r>
        <w:rPr>
          <w:color w:val="000000"/>
        </w:rPr>
        <w:t xml:space="preserve"> the hidden parts of the human body. The use of these deliberate metaphors </w:t>
      </w:r>
      <w:r w:rsidR="004A2127" w:rsidRPr="004A2127">
        <w:rPr>
          <w:color w:val="000000"/>
        </w:rPr>
        <w:t>underpins</w:t>
      </w:r>
      <w:r>
        <w:rPr>
          <w:color w:val="000000"/>
        </w:rPr>
        <w:t xml:space="preserve"> the epistemological model employed by Hippocratic physicians in their efforts to explore what lies beyond observation in the superficial, visible layer of human beings.</w:t>
      </w:r>
      <w:r>
        <w:rPr>
          <w:rStyle w:val="FootnoteReference"/>
          <w:color w:val="000000"/>
        </w:rPr>
        <w:footnoteReference w:id="149"/>
      </w:r>
    </w:p>
    <w:p w14:paraId="2018BCA8" w14:textId="7D0D4317" w:rsidR="00152657" w:rsidRPr="00ED2FCD" w:rsidRDefault="00152657" w:rsidP="00152657">
      <w:pPr>
        <w:rPr>
          <w:color w:val="000000"/>
        </w:rPr>
      </w:pPr>
      <w:r>
        <w:rPr>
          <w:color w:val="000000"/>
        </w:rPr>
        <w:lastRenderedPageBreak/>
        <w:t>Galen’s aulos analogy operates partly in this way. By projecting the visible and culturally familiar mechanism of sound production in the aulos onto the concealed operation of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he renders the process intelligible. However, unlike the Hippocratic</w:t>
      </w:r>
      <w:r w:rsidR="00575102">
        <w:rPr>
          <w:color w:val="000000"/>
        </w:rPr>
        <w:t xml:space="preserve"> physicians</w:t>
      </w:r>
      <w:r>
        <w:rPr>
          <w:color w:val="000000"/>
        </w:rPr>
        <w:t xml:space="preserve"> and Empedocles, Galen, in his accounts, actively encourages his readers to explore the hidden parts of the body through dissection. In sum, unlike earlier medical tradition, Galen does not want his readers to devote themselves entirely to </w:t>
      </w:r>
      <w:r w:rsidR="002A67C4">
        <w:rPr>
          <w:color w:val="000000"/>
        </w:rPr>
        <w:t xml:space="preserve">likening </w:t>
      </w:r>
      <w:r w:rsidR="002654E8">
        <w:rPr>
          <w:color w:val="000000"/>
        </w:rPr>
        <w:t>body parts and processes in the human body to</w:t>
      </w:r>
      <w:r>
        <w:rPr>
          <w:color w:val="000000"/>
        </w:rPr>
        <w:t xml:space="preserve"> </w:t>
      </w:r>
      <w:r w:rsidR="00EA4D69">
        <w:rPr>
          <w:color w:val="000000"/>
        </w:rPr>
        <w:t xml:space="preserve">the </w:t>
      </w:r>
      <w:r>
        <w:rPr>
          <w:color w:val="000000"/>
        </w:rPr>
        <w:t>visible</w:t>
      </w:r>
      <w:r w:rsidR="00670774">
        <w:rPr>
          <w:color w:val="000000"/>
        </w:rPr>
        <w:t xml:space="preserve">, </w:t>
      </w:r>
      <w:r w:rsidR="00960C2C">
        <w:rPr>
          <w:color w:val="000000"/>
        </w:rPr>
        <w:t>external</w:t>
      </w:r>
      <w:r>
        <w:rPr>
          <w:color w:val="000000"/>
        </w:rPr>
        <w:t xml:space="preserve"> phenomen</w:t>
      </w:r>
      <w:r w:rsidR="002A67C4">
        <w:rPr>
          <w:color w:val="000000"/>
        </w:rPr>
        <w:t>a</w:t>
      </w:r>
      <w:r>
        <w:rPr>
          <w:color w:val="000000"/>
        </w:rPr>
        <w:t>. For him, the analogy serves as a didactic tool that has defined limits. The limits are determined by him clearly by stating that the two objects are not equal: as will be demonstrated,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xml:space="preserve"> is superior to the mouthpiece of the aulos. </w:t>
      </w:r>
    </w:p>
    <w:bookmarkEnd w:id="26"/>
    <w:p w14:paraId="700A37AB" w14:textId="1E0CE0FB" w:rsidR="00152657" w:rsidRPr="00CC0A8C" w:rsidRDefault="00242339" w:rsidP="00152657">
      <w:r>
        <w:rPr>
          <w:rFonts w:ascii="Calibri" w:hAnsi="Calibri" w:cs="Calibri"/>
          <w:b/>
          <w:bCs/>
          <w:noProof/>
          <w:color w:val="000000"/>
          <w:sz w:val="28"/>
          <w:szCs w:val="28"/>
          <w:bdr w:val="none" w:sz="0" w:space="0" w:color="auto" w:frame="1"/>
        </w:rPr>
        <w:drawing>
          <wp:anchor distT="0" distB="0" distL="114300" distR="114300" simplePos="0" relativeHeight="251658240" behindDoc="0" locked="0" layoutInCell="1" allowOverlap="1" wp14:anchorId="731E24A7" wp14:editId="574C95C7">
            <wp:simplePos x="0" y="0"/>
            <wp:positionH relativeFrom="column">
              <wp:posOffset>-137234</wp:posOffset>
            </wp:positionH>
            <wp:positionV relativeFrom="paragraph">
              <wp:posOffset>356235</wp:posOffset>
            </wp:positionV>
            <wp:extent cx="4322445" cy="2307590"/>
            <wp:effectExtent l="0" t="0" r="0" b="3810"/>
            <wp:wrapTopAndBottom/>
            <wp:docPr id="1766841836" name="Picture 1" descr="A close up of a 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41836" name="Picture 1" descr="A close up of a pen&#10;&#10;AI-generated content may be incorrect."/>
                    <pic:cNvPicPr>
                      <a:picLocks noChangeAspect="1" noChangeArrowheads="1"/>
                    </pic:cNvPicPr>
                  </pic:nvPicPr>
                  <pic:blipFill>
                    <a:blip r:embed="rId13" cstate="print">
                      <a:extLst>
                        <a:ext uri="{BEBA8EAE-BF5A-486C-A8C5-ECC9F3942E4B}">
                          <a14:imgProps xmlns:a14="http://schemas.microsoft.com/office/drawing/2010/main">
                            <a14:imgLayer r:embed="rId14">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4322445" cy="2307590"/>
                    </a:xfrm>
                    <a:prstGeom prst="rect">
                      <a:avLst/>
                    </a:prstGeom>
                    <a:noFill/>
                    <a:ln>
                      <a:noFill/>
                    </a:ln>
                  </pic:spPr>
                </pic:pic>
              </a:graphicData>
            </a:graphic>
            <wp14:sizeRelH relativeFrom="page">
              <wp14:pctWidth>0</wp14:pctWidth>
            </wp14:sizeRelH>
            <wp14:sizeRelV relativeFrom="page">
              <wp14:pctHeight>0</wp14:pctHeight>
            </wp14:sizeRelV>
          </wp:anchor>
        </w:drawing>
      </w:r>
      <w:r w:rsidR="003D4179" w:rsidRPr="003D4179">
        <w:rPr>
          <w:noProof/>
        </w:rPr>
        <w:drawing>
          <wp:anchor distT="0" distB="0" distL="114300" distR="114300" simplePos="0" relativeHeight="251659264" behindDoc="0" locked="0" layoutInCell="1" allowOverlap="1" wp14:anchorId="1EC69022" wp14:editId="730CB3E7">
            <wp:simplePos x="0" y="0"/>
            <wp:positionH relativeFrom="column">
              <wp:posOffset>4183380</wp:posOffset>
            </wp:positionH>
            <wp:positionV relativeFrom="paragraph">
              <wp:posOffset>955040</wp:posOffset>
            </wp:positionV>
            <wp:extent cx="2260600" cy="1701800"/>
            <wp:effectExtent l="0" t="0" r="0" b="0"/>
            <wp:wrapTopAndBottom/>
            <wp:docPr id="1521067003" name="Picture 1" descr="A yellow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67003" name="Picture 1" descr="A yellow rectangular object with black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260600" cy="1701800"/>
                    </a:xfrm>
                    <a:prstGeom prst="rect">
                      <a:avLst/>
                    </a:prstGeom>
                  </pic:spPr>
                </pic:pic>
              </a:graphicData>
            </a:graphic>
            <wp14:sizeRelH relativeFrom="page">
              <wp14:pctWidth>0</wp14:pctWidth>
            </wp14:sizeRelH>
            <wp14:sizeRelV relativeFrom="page">
              <wp14:pctHeight>0</wp14:pctHeight>
            </wp14:sizeRelV>
          </wp:anchor>
        </w:drawing>
      </w:r>
    </w:p>
    <w:p w14:paraId="530695A1" w14:textId="169BBBD5" w:rsidR="00152657" w:rsidRDefault="00152657" w:rsidP="00152657">
      <w:pPr>
        <w:rPr>
          <w:rFonts w:ascii="Calibri" w:hAnsi="Calibri" w:cs="Calibri"/>
          <w:b/>
          <w:bCs/>
          <w:noProof/>
          <w:color w:val="000000"/>
          <w:sz w:val="28"/>
          <w:szCs w:val="28"/>
          <w:bdr w:val="none" w:sz="0" w:space="0" w:color="auto" w:frame="1"/>
        </w:rPr>
      </w:pPr>
      <w:r w:rsidRPr="00C65981">
        <w:rPr>
          <w:rFonts w:ascii="Calibri" w:hAnsi="Calibri" w:cs="Calibri"/>
          <w:b/>
          <w:bCs/>
          <w:noProof/>
          <w:color w:val="000000"/>
          <w:sz w:val="28"/>
          <w:szCs w:val="28"/>
          <w:bdr w:val="none" w:sz="0" w:space="0" w:color="auto" w:frame="1"/>
        </w:rPr>
        <w:t xml:space="preserve"> </w:t>
      </w:r>
    </w:p>
    <w:p w14:paraId="3EA71ABA" w14:textId="5345FD90" w:rsidR="00152657" w:rsidRPr="00262220" w:rsidRDefault="00152657" w:rsidP="00152657">
      <w:pPr>
        <w:ind w:firstLine="0"/>
        <w:rPr>
          <w:rFonts w:asciiTheme="majorBidi" w:hAnsiTheme="majorBidi" w:cstheme="majorBidi"/>
          <w:sz w:val="22"/>
          <w:szCs w:val="22"/>
          <w:lang w:bidi="he-IL"/>
        </w:rPr>
      </w:pPr>
      <w:r w:rsidRPr="00262220">
        <w:rPr>
          <w:rFonts w:asciiTheme="majorBidi" w:hAnsiTheme="majorBidi" w:cstheme="majorBidi"/>
          <w:noProof/>
          <w:color w:val="000000"/>
          <w:sz w:val="22"/>
          <w:szCs w:val="22"/>
          <w:bdr w:val="none" w:sz="0" w:space="0" w:color="auto" w:frame="1"/>
        </w:rPr>
        <w:t xml:space="preserve">Illustration </w:t>
      </w:r>
      <w:r>
        <w:rPr>
          <w:rFonts w:asciiTheme="majorBidi" w:hAnsiTheme="majorBidi" w:cstheme="majorBidi"/>
          <w:noProof/>
          <w:color w:val="000000"/>
          <w:sz w:val="22"/>
          <w:szCs w:val="22"/>
          <w:bdr w:val="none" w:sz="0" w:space="0" w:color="auto" w:frame="1"/>
        </w:rPr>
        <w:t>2</w:t>
      </w:r>
      <w:r w:rsidRPr="00262220">
        <w:rPr>
          <w:rFonts w:asciiTheme="majorBidi" w:hAnsiTheme="majorBidi" w:cstheme="majorBidi"/>
          <w:noProof/>
          <w:color w:val="000000"/>
          <w:sz w:val="22"/>
          <w:szCs w:val="22"/>
          <w:bdr w:val="none" w:sz="0" w:space="0" w:color="auto" w:frame="1"/>
        </w:rPr>
        <w:t>: the mouthpiece of an aulos</w:t>
      </w:r>
      <w:r w:rsidR="003D4179" w:rsidRPr="007C48A8">
        <w:rPr>
          <w:rFonts w:asciiTheme="majorBidi" w:hAnsiTheme="majorBidi" w:cstheme="majorBidi"/>
          <w:noProof/>
          <w:color w:val="000000"/>
          <w:sz w:val="22"/>
          <w:szCs w:val="22"/>
          <w:bdr w:val="none" w:sz="0" w:space="0" w:color="auto" w:frame="1"/>
        </w:rPr>
        <w:t xml:space="preserve"> </w:t>
      </w:r>
      <w:r w:rsidR="003D4179">
        <w:rPr>
          <w:rFonts w:asciiTheme="majorBidi" w:hAnsiTheme="majorBidi" w:cstheme="majorBidi"/>
          <w:noProof/>
          <w:color w:val="000000"/>
          <w:sz w:val="22"/>
          <w:szCs w:val="22"/>
          <w:bdr w:val="none" w:sz="0" w:space="0" w:color="auto" w:frame="1"/>
        </w:rPr>
        <w:t>and an abstract diagram</w:t>
      </w:r>
      <w:r w:rsidR="007C48A8">
        <w:rPr>
          <w:rFonts w:asciiTheme="majorBidi" w:hAnsiTheme="majorBidi" w:cstheme="majorBidi"/>
          <w:noProof/>
          <w:color w:val="000000"/>
          <w:sz w:val="22"/>
          <w:szCs w:val="22"/>
          <w:bdr w:val="none" w:sz="0" w:space="0" w:color="auto" w:frame="1"/>
        </w:rPr>
        <w:t xml:space="preserve"> of it</w:t>
      </w:r>
      <w:r w:rsidR="00AA0B90" w:rsidRPr="00AA0B90">
        <w:rPr>
          <w:rFonts w:asciiTheme="majorBidi" w:hAnsiTheme="majorBidi" w:cstheme="majorBidi"/>
          <w:noProof/>
          <w:color w:val="000000"/>
          <w:sz w:val="22"/>
          <w:szCs w:val="22"/>
          <w:bdr w:val="none" w:sz="0" w:space="0" w:color="auto" w:frame="1"/>
        </w:rPr>
        <w:t xml:space="preserve">, </w:t>
      </w:r>
      <w:r w:rsidR="00AA0B90">
        <w:rPr>
          <w:rFonts w:asciiTheme="majorBidi" w:hAnsiTheme="majorBidi" w:cstheme="majorBidi"/>
          <w:noProof/>
          <w:color w:val="000000"/>
          <w:sz w:val="22"/>
          <w:szCs w:val="22"/>
          <w:bdr w:val="none" w:sz="0" w:space="0" w:color="auto" w:frame="1"/>
          <w:lang w:bidi="he-IL"/>
        </w:rPr>
        <w:t>showing its lips (</w:t>
      </w:r>
      <w:r w:rsidR="00AA0B90" w:rsidRPr="004C390D">
        <w:rPr>
          <w:rFonts w:ascii="IFAO-Grec Unicode" w:hAnsi="IFAO-Grec Unicode" w:cstheme="majorBidi"/>
          <w:noProof/>
          <w:color w:val="000000"/>
          <w:sz w:val="22"/>
          <w:szCs w:val="22"/>
          <w:bdr w:val="none" w:sz="0" w:space="0" w:color="auto" w:frame="1"/>
          <w:lang w:val="el-GR"/>
        </w:rPr>
        <w:t>χεῖλοι</w:t>
      </w:r>
      <w:r w:rsidR="00AA0B90">
        <w:rPr>
          <w:rFonts w:asciiTheme="majorBidi" w:hAnsiTheme="majorBidi" w:cstheme="majorBidi"/>
          <w:noProof/>
          <w:color w:val="000000"/>
          <w:sz w:val="22"/>
          <w:szCs w:val="22"/>
          <w:bdr w:val="none" w:sz="0" w:space="0" w:color="auto" w:frame="1"/>
        </w:rPr>
        <w:t>) and the opening between them</w:t>
      </w:r>
      <w:r w:rsidR="007C48A8">
        <w:rPr>
          <w:rFonts w:asciiTheme="majorBidi" w:hAnsiTheme="majorBidi" w:cstheme="majorBidi"/>
          <w:noProof/>
          <w:color w:val="000000"/>
          <w:sz w:val="22"/>
          <w:szCs w:val="22"/>
          <w:bdr w:val="none" w:sz="0" w:space="0" w:color="auto" w:frame="1"/>
        </w:rPr>
        <w:t xml:space="preserve">. </w:t>
      </w:r>
      <w:r w:rsidR="00876CC6">
        <w:rPr>
          <w:rFonts w:asciiTheme="majorBidi" w:hAnsiTheme="majorBidi" w:cstheme="majorBidi"/>
          <w:noProof/>
          <w:color w:val="000000"/>
          <w:sz w:val="22"/>
          <w:szCs w:val="22"/>
          <w:bdr w:val="none" w:sz="0" w:space="0" w:color="auto" w:frame="1"/>
        </w:rPr>
        <w:t>The aulos was built by me</w:t>
      </w:r>
      <w:r>
        <w:rPr>
          <w:rFonts w:asciiTheme="majorBidi" w:hAnsiTheme="majorBidi" w:cstheme="majorBidi"/>
          <w:noProof/>
          <w:color w:val="000000"/>
          <w:sz w:val="22"/>
          <w:szCs w:val="22"/>
          <w:bdr w:val="none" w:sz="0" w:space="0" w:color="auto" w:frame="1"/>
        </w:rPr>
        <w:t xml:space="preserve"> under the guidance of Lotos Lab</w:t>
      </w:r>
      <w:r w:rsidR="001C281F">
        <w:rPr>
          <w:rFonts w:asciiTheme="majorBidi" w:hAnsiTheme="majorBidi" w:cstheme="majorBidi"/>
          <w:noProof/>
          <w:color w:val="000000"/>
          <w:sz w:val="22"/>
          <w:szCs w:val="22"/>
          <w:bdr w:val="none" w:sz="0" w:space="0" w:color="auto" w:frame="1"/>
        </w:rPr>
        <w:t>.</w:t>
      </w:r>
    </w:p>
    <w:p w14:paraId="2BB93839" w14:textId="1ADBEB7B" w:rsidR="00152657" w:rsidRDefault="00152657" w:rsidP="00152657">
      <w:r>
        <w:lastRenderedPageBreak/>
        <w:t xml:space="preserve">  </w:t>
      </w:r>
      <w:r w:rsidR="003D4179" w:rsidRPr="003D4179">
        <w:t xml:space="preserve"> </w:t>
      </w:r>
      <w:r>
        <w:rPr>
          <w:noProof/>
          <w:color w:val="000000"/>
          <w:bdr w:val="none" w:sz="0" w:space="0" w:color="auto" w:frame="1"/>
        </w:rPr>
        <w:drawing>
          <wp:inline distT="0" distB="0" distL="0" distR="0" wp14:anchorId="19AE0AF4" wp14:editId="19AFD35C">
            <wp:extent cx="5565531" cy="3758844"/>
            <wp:effectExtent l="0" t="0" r="0" b="635"/>
            <wp:docPr id="984828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42047" cy="3945597"/>
                    </a:xfrm>
                    <a:prstGeom prst="rect">
                      <a:avLst/>
                    </a:prstGeom>
                    <a:noFill/>
                    <a:ln>
                      <a:noFill/>
                    </a:ln>
                  </pic:spPr>
                </pic:pic>
              </a:graphicData>
            </a:graphic>
          </wp:inline>
        </w:drawing>
      </w:r>
    </w:p>
    <w:p w14:paraId="7BAEB6B3" w14:textId="77777777" w:rsidR="00152657" w:rsidRPr="00262220" w:rsidRDefault="00152657" w:rsidP="00152657">
      <w:pPr>
        <w:ind w:firstLine="0"/>
        <w:rPr>
          <w:sz w:val="22"/>
          <w:szCs w:val="22"/>
        </w:rPr>
      </w:pPr>
      <w:r w:rsidRPr="00262220">
        <w:rPr>
          <w:sz w:val="22"/>
          <w:szCs w:val="22"/>
        </w:rPr>
        <w:t xml:space="preserve">Illustration </w:t>
      </w:r>
      <w:r>
        <w:rPr>
          <w:sz w:val="22"/>
          <w:szCs w:val="22"/>
        </w:rPr>
        <w:t>3</w:t>
      </w:r>
      <w:r w:rsidRPr="00262220">
        <w:rPr>
          <w:sz w:val="22"/>
          <w:szCs w:val="22"/>
        </w:rPr>
        <w:t>: a reconstruction of the Glōttis, based on Galen’s account. Posterior view, coronal section.</w:t>
      </w:r>
      <w:r>
        <w:rPr>
          <w:sz w:val="22"/>
          <w:szCs w:val="22"/>
        </w:rPr>
        <w:t xml:space="preserve"> Illustration by</w:t>
      </w:r>
      <w:r>
        <w:rPr>
          <w:rFonts w:hint="cs"/>
          <w:sz w:val="22"/>
          <w:szCs w:val="22"/>
          <w:rtl/>
          <w:lang w:bidi="he-IL"/>
        </w:rPr>
        <w:t xml:space="preserve"> </w:t>
      </w:r>
      <w:r>
        <w:rPr>
          <w:sz w:val="22"/>
          <w:szCs w:val="22"/>
          <w:lang w:bidi="he-IL"/>
        </w:rPr>
        <w:t>scientific illustrator</w:t>
      </w:r>
      <w:r>
        <w:rPr>
          <w:sz w:val="22"/>
          <w:szCs w:val="22"/>
        </w:rPr>
        <w:t xml:space="preserve"> Yotam Giladi, ATLOMY ERC project</w:t>
      </w:r>
    </w:p>
    <w:p w14:paraId="78A3E29E" w14:textId="10BCAD93" w:rsidR="00152657" w:rsidRPr="000B2057" w:rsidRDefault="00152657" w:rsidP="00152657">
      <w:pPr>
        <w:spacing w:after="160"/>
      </w:pPr>
      <w:r w:rsidRPr="00456616">
        <w:t>Galen refines this comparison: He argues it would be ‘better not</w:t>
      </w:r>
      <w:r>
        <w:t xml:space="preserve"> to</w:t>
      </w:r>
      <w:r w:rsidRPr="00456616">
        <w:t xml:space="preserve"> compare that body to the mouthpieces of auloi, but rather to compare the mouthpieces to those bodies.</w:t>
      </w:r>
      <w:r>
        <w:rPr>
          <w:rStyle w:val="FootnoteReference"/>
        </w:rPr>
        <w:footnoteReference w:id="150"/>
      </w:r>
      <w:r>
        <w:t>’</w:t>
      </w:r>
      <w:r w:rsidRPr="00456616">
        <w:t xml:space="preserve"> This sentence precedes his argument in the </w:t>
      </w:r>
      <w:r>
        <w:t>following</w:t>
      </w:r>
      <w:r w:rsidRPr="00456616">
        <w:t xml:space="preserve"> sections: In essence, the aulos’s mouthpiece is a human invention (</w:t>
      </w:r>
      <w:proofErr w:type="spellStart"/>
      <w:r w:rsidRPr="005800E0">
        <w:rPr>
          <w:rFonts w:ascii="IFAO-Grec Unicode" w:hAnsi="IFAO-Grec Unicode"/>
        </w:rPr>
        <w:t>τέχνη</w:t>
      </w:r>
      <w:proofErr w:type="spellEnd"/>
      <w:r w:rsidRPr="00456616">
        <w:t>) that imitates nature’s (</w:t>
      </w:r>
      <w:proofErr w:type="spellStart"/>
      <w:r w:rsidRPr="005800E0">
        <w:rPr>
          <w:rFonts w:ascii="IFAO-Grec Unicode" w:hAnsi="IFAO-Grec Unicode"/>
        </w:rPr>
        <w:t>φύσις</w:t>
      </w:r>
      <w:proofErr w:type="spellEnd"/>
      <w:r w:rsidRPr="00456616">
        <w:t xml:space="preserve">) original and superior design of the </w:t>
      </w:r>
      <w:r>
        <w:t>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rsidRPr="00456616">
        <w:t>. This positions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rsidRPr="00456616">
        <w:t xml:space="preserve"> as a perfect model of natural design. This sequence is vital: anatomical discovery prompted Galen to draw upon a familiar cultural reference for explanation, not the other way around</w:t>
      </w:r>
      <w:r>
        <w:t xml:space="preserve">. </w:t>
      </w:r>
      <w:r>
        <w:rPr>
          <w:color w:val="000000"/>
        </w:rPr>
        <w:t>Galen concludes the introduction to his analogy by asserting two points: First, nature holds the original, perfect design of the structure, while humankind furnished a mechanism that copied the natural design</w:t>
      </w:r>
      <w:r w:rsidR="005800E0">
        <w:rPr>
          <w:color w:val="000000"/>
        </w:rPr>
        <w:t xml:space="preserve"> imperfectly</w:t>
      </w:r>
      <w:r>
        <w:rPr>
          <w:color w:val="000000"/>
        </w:rPr>
        <w:t xml:space="preserve">. Second, and </w:t>
      </w:r>
      <w:r>
        <w:rPr>
          <w:color w:val="000000"/>
        </w:rPr>
        <w:lastRenderedPageBreak/>
        <w:t xml:space="preserve">more relevant to the physiological process itself: as the aulos cannot </w:t>
      </w:r>
      <w:r w:rsidR="006F4235">
        <w:rPr>
          <w:color w:val="000000"/>
        </w:rPr>
        <w:t>produce sound</w:t>
      </w:r>
      <w:r>
        <w:rPr>
          <w:color w:val="000000"/>
        </w:rPr>
        <w:t xml:space="preserve"> without its mouthpiece, so is the </w:t>
      </w:r>
      <w:r w:rsidR="00ED3F29">
        <w:rPr>
          <w:color w:val="000000"/>
        </w:rPr>
        <w:t xml:space="preserve">human </w:t>
      </w:r>
      <w:r>
        <w:rPr>
          <w:color w:val="000000"/>
        </w:rPr>
        <w:t>body</w:t>
      </w:r>
      <w:r w:rsidR="00193FBF">
        <w:rPr>
          <w:color w:val="000000"/>
        </w:rPr>
        <w:t xml:space="preserve"> that cannot phonate</w:t>
      </w:r>
      <w:r>
        <w:rPr>
          <w:color w:val="000000"/>
        </w:rPr>
        <w:t xml:space="preserve"> without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sidR="00193FBF">
        <w:rPr>
          <w:color w:val="000000"/>
        </w:rPr>
        <w:t>.</w:t>
      </w:r>
    </w:p>
    <w:p w14:paraId="4239AF53" w14:textId="77777777" w:rsidR="00152657" w:rsidRPr="004A551F" w:rsidRDefault="00152657" w:rsidP="00152657">
      <w:pPr>
        <w:pBdr>
          <w:top w:val="nil"/>
          <w:left w:val="nil"/>
          <w:bottom w:val="nil"/>
          <w:right w:val="nil"/>
          <w:between w:val="nil"/>
        </w:pBdr>
        <w:spacing w:before="280" w:after="280"/>
        <w:ind w:left="720" w:firstLine="0"/>
        <w:rPr>
          <w:rFonts w:ascii="IFAO-Grec Unicode" w:hAnsi="IFAO-Grec Unicode"/>
          <w:color w:val="000000"/>
          <w:sz w:val="22"/>
          <w:szCs w:val="22"/>
        </w:rPr>
      </w:pPr>
      <w:r w:rsidRPr="004A551F">
        <w:rPr>
          <w:rFonts w:ascii="IFAO-Grec Unicode" w:hAnsi="IFAO-Grec Unicode"/>
          <w:color w:val="000000"/>
          <w:sz w:val="22"/>
          <w:szCs w:val="22"/>
        </w:rPr>
        <w:t xml:space="preserve">καὶ </w:t>
      </w:r>
      <w:proofErr w:type="spellStart"/>
      <w:r w:rsidRPr="004A551F">
        <w:rPr>
          <w:rFonts w:ascii="IFAO-Grec Unicode" w:hAnsi="IFAO-Grec Unicode"/>
          <w:color w:val="000000"/>
          <w:sz w:val="22"/>
          <w:szCs w:val="22"/>
        </w:rPr>
        <w:t>γὰρ</w:t>
      </w:r>
      <w:proofErr w:type="spellEnd"/>
      <w:r w:rsidRPr="004A551F">
        <w:rPr>
          <w:rFonts w:ascii="IFAO-Grec Unicode" w:hAnsi="IFAO-Grec Unicode"/>
          <w:color w:val="000000"/>
          <w:sz w:val="22"/>
          <w:szCs w:val="22"/>
        </w:rPr>
        <w:t xml:space="preserve"> καὶ π</w:t>
      </w:r>
      <w:proofErr w:type="spellStart"/>
      <w:r w:rsidRPr="004A551F">
        <w:rPr>
          <w:rFonts w:ascii="IFAO-Grec Unicode" w:hAnsi="IFAO-Grec Unicode"/>
          <w:color w:val="000000"/>
          <w:sz w:val="22"/>
          <w:szCs w:val="22"/>
        </w:rPr>
        <w:t>ρότερον</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οἶμ</w:t>
      </w:r>
      <w:proofErr w:type="spellEnd"/>
      <w:r w:rsidRPr="004A551F">
        <w:rPr>
          <w:rFonts w:ascii="IFAO-Grec Unicode" w:hAnsi="IFAO-Grec Unicode"/>
          <w:color w:val="000000"/>
          <w:sz w:val="22"/>
          <w:szCs w:val="22"/>
        </w:rPr>
        <w:t xml:space="preserve">αι, </w:t>
      </w:r>
      <w:proofErr w:type="spellStart"/>
      <w:r w:rsidRPr="004A551F">
        <w:rPr>
          <w:rFonts w:ascii="IFAO-Grec Unicode" w:hAnsi="IFAO-Grec Unicode"/>
          <w:color w:val="000000"/>
          <w:sz w:val="22"/>
          <w:szCs w:val="22"/>
        </w:rPr>
        <w:t>τῷ</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χρόνῳ</w:t>
      </w:r>
      <w:proofErr w:type="spellEnd"/>
      <w:r w:rsidRPr="004A551F">
        <w:rPr>
          <w:rFonts w:ascii="IFAO-Grec Unicode" w:hAnsi="IFAO-Grec Unicode"/>
          <w:color w:val="000000"/>
          <w:sz w:val="22"/>
          <w:szCs w:val="22"/>
        </w:rPr>
        <w:t xml:space="preserve"> καὶ </w:t>
      </w:r>
      <w:proofErr w:type="spellStart"/>
      <w:r w:rsidRPr="004A551F">
        <w:rPr>
          <w:rFonts w:ascii="IFAO-Grec Unicode" w:hAnsi="IFAO-Grec Unicode"/>
          <w:color w:val="000000"/>
          <w:sz w:val="22"/>
          <w:szCs w:val="22"/>
        </w:rPr>
        <w:t>σοφώτερον</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τοῖς</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ἔργοις</w:t>
      </w:r>
      <w:proofErr w:type="spellEnd"/>
      <w:r w:rsidRPr="004A551F">
        <w:rPr>
          <w:rFonts w:ascii="IFAO-Grec Unicode" w:hAnsi="IFAO-Grec Unicode"/>
          <w:color w:val="000000"/>
          <w:sz w:val="22"/>
          <w:szCs w:val="22"/>
        </w:rPr>
        <w:t xml:space="preserve"> ἡ </w:t>
      </w:r>
      <w:proofErr w:type="spellStart"/>
      <w:r w:rsidRPr="004A551F">
        <w:rPr>
          <w:rFonts w:ascii="IFAO-Grec Unicode" w:hAnsi="IFAO-Grec Unicode"/>
          <w:color w:val="000000"/>
          <w:sz w:val="22"/>
          <w:szCs w:val="22"/>
        </w:rPr>
        <w:t>φύσις</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τῆς</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τέχνης</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ἐστίν</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ὥστ</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εἴ</w:t>
      </w:r>
      <w:proofErr w:type="spellEnd"/>
      <w:r w:rsidRPr="004A551F">
        <w:rPr>
          <w:rFonts w:ascii="IFAO-Grec Unicode" w:hAnsi="IFAO-Grec Unicode"/>
          <w:color w:val="000000"/>
          <w:sz w:val="22"/>
          <w:szCs w:val="22"/>
        </w:rPr>
        <w:t>π</w:t>
      </w:r>
      <w:proofErr w:type="spellStart"/>
      <w:r w:rsidRPr="004A551F">
        <w:rPr>
          <w:rFonts w:ascii="IFAO-Grec Unicode" w:hAnsi="IFAO-Grec Unicode"/>
          <w:color w:val="000000"/>
          <w:sz w:val="22"/>
          <w:szCs w:val="22"/>
        </w:rPr>
        <w:t>ερ</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τουτὶ</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μὲν</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τὸ</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σῶμ</w:t>
      </w:r>
      <w:proofErr w:type="spellEnd"/>
      <w:r w:rsidRPr="004A551F">
        <w:rPr>
          <w:rFonts w:ascii="IFAO-Grec Unicode" w:hAnsi="IFAO-Grec Unicode"/>
          <w:color w:val="000000"/>
          <w:sz w:val="22"/>
          <w:szCs w:val="22"/>
        </w:rPr>
        <w:t xml:space="preserve">α </w:t>
      </w:r>
      <w:proofErr w:type="spellStart"/>
      <w:r w:rsidRPr="004A551F">
        <w:rPr>
          <w:rFonts w:ascii="IFAO-Grec Unicode" w:hAnsi="IFAO-Grec Unicode"/>
          <w:color w:val="000000"/>
          <w:sz w:val="22"/>
          <w:szCs w:val="22"/>
        </w:rPr>
        <w:t>φύσεως</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ἔργον</w:t>
      </w:r>
      <w:proofErr w:type="spellEnd"/>
      <w:r w:rsidRPr="004A551F">
        <w:rPr>
          <w:rFonts w:ascii="IFAO-Grec Unicode" w:hAnsi="IFAO-Grec Unicode"/>
          <w:color w:val="000000"/>
          <w:sz w:val="22"/>
          <w:szCs w:val="22"/>
        </w:rPr>
        <w:t xml:space="preserve"> ὑπ</w:t>
      </w:r>
      <w:proofErr w:type="spellStart"/>
      <w:r w:rsidRPr="004A551F">
        <w:rPr>
          <w:rFonts w:ascii="IFAO-Grec Unicode" w:hAnsi="IFAO-Grec Unicode"/>
          <w:color w:val="000000"/>
          <w:sz w:val="22"/>
          <w:szCs w:val="22"/>
        </w:rPr>
        <w:t>άρχει</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τέχνης</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δ’εὕρημά</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ἐστι</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τὸ</w:t>
      </w:r>
      <w:proofErr w:type="spellEnd"/>
      <w:r w:rsidRPr="004A551F">
        <w:rPr>
          <w:rFonts w:ascii="IFAO-Grec Unicode" w:hAnsi="IFAO-Grec Unicode"/>
          <w:color w:val="000000"/>
          <w:sz w:val="22"/>
          <w:szCs w:val="22"/>
        </w:rPr>
        <w:t xml:space="preserve"> κα</w:t>
      </w:r>
      <w:proofErr w:type="spellStart"/>
      <w:r w:rsidRPr="004A551F">
        <w:rPr>
          <w:rFonts w:ascii="IFAO-Grec Unicode" w:hAnsi="IFAO-Grec Unicode"/>
          <w:color w:val="000000"/>
          <w:sz w:val="22"/>
          <w:szCs w:val="22"/>
        </w:rPr>
        <w:t>τὰ</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τοὺς</w:t>
      </w:r>
      <w:proofErr w:type="spellEnd"/>
      <w:r w:rsidRPr="004A551F">
        <w:rPr>
          <w:rFonts w:ascii="IFAO-Grec Unicode" w:hAnsi="IFAO-Grec Unicode"/>
          <w:color w:val="000000"/>
          <w:sz w:val="22"/>
          <w:szCs w:val="22"/>
        </w:rPr>
        <w:t xml:space="preserve"> α</w:t>
      </w:r>
      <w:proofErr w:type="spellStart"/>
      <w:r w:rsidRPr="004A551F">
        <w:rPr>
          <w:rFonts w:ascii="IFAO-Grec Unicode" w:hAnsi="IFAO-Grec Unicode"/>
          <w:color w:val="000000"/>
          <w:sz w:val="22"/>
          <w:szCs w:val="22"/>
        </w:rPr>
        <w:t>ὐλοὺς</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ἐκεῖνο</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τούτου</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μίμημ</w:t>
      </w:r>
      <w:proofErr w:type="spellEnd"/>
      <w:r w:rsidRPr="004A551F">
        <w:rPr>
          <w:rFonts w:ascii="IFAO-Grec Unicode" w:hAnsi="IFAO-Grec Unicode"/>
          <w:color w:val="000000"/>
          <w:sz w:val="22"/>
          <w:szCs w:val="22"/>
        </w:rPr>
        <w:t xml:space="preserve">α </w:t>
      </w:r>
      <w:proofErr w:type="spellStart"/>
      <w:r w:rsidRPr="004A551F">
        <w:rPr>
          <w:rFonts w:ascii="IFAO-Grec Unicode" w:hAnsi="IFAO-Grec Unicode"/>
          <w:color w:val="000000"/>
          <w:sz w:val="22"/>
          <w:szCs w:val="22"/>
        </w:rPr>
        <w:t>ἂν</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εἴη</w:t>
      </w:r>
      <w:proofErr w:type="spellEnd"/>
      <w:r w:rsidRPr="004A551F">
        <w:rPr>
          <w:rFonts w:ascii="IFAO-Grec Unicode" w:hAnsi="IFAO-Grec Unicode"/>
          <w:color w:val="000000"/>
          <w:sz w:val="22"/>
          <w:szCs w:val="22"/>
        </w:rPr>
        <w:t>, π</w:t>
      </w:r>
      <w:proofErr w:type="spellStart"/>
      <w:r w:rsidRPr="004A551F">
        <w:rPr>
          <w:rFonts w:ascii="IFAO-Grec Unicode" w:hAnsi="IFAO-Grec Unicode"/>
          <w:color w:val="000000"/>
          <w:sz w:val="22"/>
          <w:szCs w:val="22"/>
        </w:rPr>
        <w:t>ρὸς</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ἀνδρὸς</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εὑρημένον</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σοφοῦ</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γνωρίζειν</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τε</w:t>
      </w:r>
      <w:proofErr w:type="spellEnd"/>
      <w:r w:rsidRPr="004A551F">
        <w:rPr>
          <w:rFonts w:ascii="IFAO-Grec Unicode" w:hAnsi="IFAO-Grec Unicode"/>
          <w:color w:val="000000"/>
          <w:sz w:val="22"/>
          <w:szCs w:val="22"/>
        </w:rPr>
        <w:t xml:space="preserve"> καὶ </w:t>
      </w:r>
      <w:proofErr w:type="spellStart"/>
      <w:r w:rsidRPr="004A551F">
        <w:rPr>
          <w:rFonts w:ascii="IFAO-Grec Unicode" w:hAnsi="IFAO-Grec Unicode"/>
          <w:color w:val="000000"/>
          <w:sz w:val="22"/>
          <w:szCs w:val="22"/>
        </w:rPr>
        <w:t>μιμεῖσθ</w:t>
      </w:r>
      <w:proofErr w:type="spellEnd"/>
      <w:r w:rsidRPr="004A551F">
        <w:rPr>
          <w:rFonts w:ascii="IFAO-Grec Unicode" w:hAnsi="IFAO-Grec Unicode"/>
          <w:color w:val="000000"/>
          <w:sz w:val="22"/>
          <w:szCs w:val="22"/>
        </w:rPr>
        <w:t xml:space="preserve">αι </w:t>
      </w:r>
      <w:proofErr w:type="spellStart"/>
      <w:r w:rsidRPr="004A551F">
        <w:rPr>
          <w:rFonts w:ascii="IFAO-Grec Unicode" w:hAnsi="IFAO-Grec Unicode"/>
          <w:color w:val="000000"/>
          <w:sz w:val="22"/>
          <w:szCs w:val="22"/>
        </w:rPr>
        <w:t>τὰ</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τῆς</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φύσεως</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ἔργ</w:t>
      </w:r>
      <w:proofErr w:type="spellEnd"/>
      <w:r w:rsidRPr="004A551F">
        <w:rPr>
          <w:rFonts w:ascii="IFAO-Grec Unicode" w:hAnsi="IFAO-Grec Unicode"/>
          <w:color w:val="000000"/>
          <w:sz w:val="22"/>
          <w:szCs w:val="22"/>
        </w:rPr>
        <w:t xml:space="preserve">α </w:t>
      </w:r>
      <w:proofErr w:type="spellStart"/>
      <w:r w:rsidRPr="004A551F">
        <w:rPr>
          <w:rFonts w:ascii="IFAO-Grec Unicode" w:hAnsi="IFAO-Grec Unicode"/>
          <w:color w:val="000000"/>
          <w:sz w:val="22"/>
          <w:szCs w:val="22"/>
        </w:rPr>
        <w:t>δυν</w:t>
      </w:r>
      <w:proofErr w:type="spellEnd"/>
      <w:r w:rsidRPr="004A551F">
        <w:rPr>
          <w:rFonts w:ascii="IFAO-Grec Unicode" w:hAnsi="IFAO-Grec Unicode"/>
          <w:color w:val="000000"/>
          <w:sz w:val="22"/>
          <w:szCs w:val="22"/>
        </w:rPr>
        <w:t>α</w:t>
      </w:r>
      <w:proofErr w:type="spellStart"/>
      <w:r w:rsidRPr="004A551F">
        <w:rPr>
          <w:rFonts w:ascii="IFAO-Grec Unicode" w:hAnsi="IFAO-Grec Unicode"/>
          <w:color w:val="000000"/>
          <w:sz w:val="22"/>
          <w:szCs w:val="22"/>
        </w:rPr>
        <w:t>μένου</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ὅτι</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μὲν</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οὖν</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χωρὶς</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τῆς</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γλώττης</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ἄχρηστος</w:t>
      </w:r>
      <w:proofErr w:type="spellEnd"/>
      <w:r w:rsidRPr="004A551F">
        <w:rPr>
          <w:rFonts w:ascii="IFAO-Grec Unicode" w:hAnsi="IFAO-Grec Unicode"/>
          <w:color w:val="000000"/>
          <w:sz w:val="22"/>
          <w:szCs w:val="22"/>
        </w:rPr>
        <w:t xml:space="preserve"> ὁ α</w:t>
      </w:r>
      <w:proofErr w:type="spellStart"/>
      <w:r w:rsidRPr="004A551F">
        <w:rPr>
          <w:rFonts w:ascii="IFAO-Grec Unicode" w:hAnsi="IFAO-Grec Unicode"/>
          <w:color w:val="000000"/>
          <w:sz w:val="22"/>
          <w:szCs w:val="22"/>
        </w:rPr>
        <w:t>ὐλὸς</w:t>
      </w:r>
      <w:proofErr w:type="spellEnd"/>
      <w:r w:rsidRPr="004A551F">
        <w:rPr>
          <w:rFonts w:ascii="IFAO-Grec Unicode" w:hAnsi="IFAO-Grec Unicode"/>
          <w:color w:val="000000"/>
          <w:sz w:val="22"/>
          <w:szCs w:val="22"/>
        </w:rPr>
        <w:t>, α</w:t>
      </w:r>
      <w:proofErr w:type="spellStart"/>
      <w:r w:rsidRPr="004A551F">
        <w:rPr>
          <w:rFonts w:ascii="IFAO-Grec Unicode" w:hAnsi="IFAO-Grec Unicode"/>
          <w:color w:val="000000"/>
          <w:sz w:val="22"/>
          <w:szCs w:val="22"/>
        </w:rPr>
        <w:t>ὐτὸ</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δείκνυσι</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τὸ</w:t>
      </w:r>
      <w:proofErr w:type="spellEnd"/>
      <w:r w:rsidRPr="004A551F">
        <w:rPr>
          <w:rFonts w:ascii="IFAO-Grec Unicode" w:hAnsi="IFAO-Grec Unicode"/>
          <w:color w:val="000000"/>
          <w:sz w:val="22"/>
          <w:szCs w:val="22"/>
        </w:rPr>
        <w:t xml:space="preserve"> φα</w:t>
      </w:r>
      <w:proofErr w:type="spellStart"/>
      <w:r w:rsidRPr="004A551F">
        <w:rPr>
          <w:rFonts w:ascii="IFAO-Grec Unicode" w:hAnsi="IFAO-Grec Unicode"/>
          <w:color w:val="000000"/>
          <w:sz w:val="22"/>
          <w:szCs w:val="22"/>
        </w:rPr>
        <w:t>ινόμενον</w:t>
      </w:r>
      <w:proofErr w:type="spellEnd"/>
      <w:r w:rsidRPr="004A551F">
        <w:rPr>
          <w:rFonts w:ascii="IFAO-Grec Unicode" w:hAnsi="IFAO-Grec Unicode"/>
          <w:color w:val="000000"/>
          <w:sz w:val="22"/>
          <w:szCs w:val="22"/>
        </w:rPr>
        <w:t>. α</w:t>
      </w:r>
      <w:proofErr w:type="spellStart"/>
      <w:r w:rsidRPr="004A551F">
        <w:rPr>
          <w:rFonts w:ascii="IFAO-Grec Unicode" w:hAnsi="IFAO-Grec Unicode"/>
          <w:color w:val="000000"/>
          <w:sz w:val="22"/>
          <w:szCs w:val="22"/>
        </w:rPr>
        <w:t>ἰτί</w:t>
      </w:r>
      <w:proofErr w:type="spellEnd"/>
      <w:r w:rsidRPr="004A551F">
        <w:rPr>
          <w:rFonts w:ascii="IFAO-Grec Unicode" w:hAnsi="IFAO-Grec Unicode"/>
          <w:color w:val="000000"/>
          <w:sz w:val="22"/>
          <w:szCs w:val="22"/>
        </w:rPr>
        <w:t xml:space="preserve">αν δ’ </w:t>
      </w:r>
      <w:proofErr w:type="spellStart"/>
      <w:r w:rsidRPr="004A551F">
        <w:rPr>
          <w:rFonts w:ascii="IFAO-Grec Unicode" w:hAnsi="IFAO-Grec Unicode"/>
          <w:color w:val="000000"/>
          <w:sz w:val="22"/>
          <w:szCs w:val="22"/>
        </w:rPr>
        <w:t>οὐ</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χρὴ</w:t>
      </w:r>
      <w:proofErr w:type="spellEnd"/>
      <w:r w:rsidRPr="004A551F">
        <w:rPr>
          <w:rFonts w:ascii="IFAO-Grec Unicode" w:hAnsi="IFAO-Grec Unicode"/>
          <w:color w:val="000000"/>
          <w:sz w:val="22"/>
          <w:szCs w:val="22"/>
        </w:rPr>
        <w:t xml:space="preserve"> π</w:t>
      </w:r>
      <w:proofErr w:type="spellStart"/>
      <w:r w:rsidRPr="004A551F">
        <w:rPr>
          <w:rFonts w:ascii="IFAO-Grec Unicode" w:hAnsi="IFAO-Grec Unicode"/>
          <w:color w:val="000000"/>
          <w:sz w:val="22"/>
          <w:szCs w:val="22"/>
        </w:rPr>
        <w:t>οθεῖν</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ἀκούειν</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ἐν</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τῷ</w:t>
      </w:r>
      <w:proofErr w:type="spellEnd"/>
      <w:r w:rsidRPr="004A551F">
        <w:rPr>
          <w:rFonts w:ascii="IFAO-Grec Unicode" w:hAnsi="IFAO-Grec Unicode"/>
          <w:color w:val="000000"/>
          <w:sz w:val="22"/>
          <w:szCs w:val="22"/>
        </w:rPr>
        <w:t xml:space="preserve"> πα</w:t>
      </w:r>
      <w:proofErr w:type="spellStart"/>
      <w:r w:rsidRPr="004A551F">
        <w:rPr>
          <w:rFonts w:ascii="IFAO-Grec Unicode" w:hAnsi="IFAO-Grec Unicode"/>
          <w:color w:val="000000"/>
          <w:sz w:val="22"/>
          <w:szCs w:val="22"/>
        </w:rPr>
        <w:t>ρόντι</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λόγῳ</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λέλεκτ</w:t>
      </w:r>
      <w:proofErr w:type="spellEnd"/>
      <w:r w:rsidRPr="004A551F">
        <w:rPr>
          <w:rFonts w:ascii="IFAO-Grec Unicode" w:hAnsi="IFAO-Grec Unicode"/>
          <w:color w:val="000000"/>
          <w:sz w:val="22"/>
          <w:szCs w:val="22"/>
        </w:rPr>
        <w:t xml:space="preserve">αι </w:t>
      </w:r>
      <w:proofErr w:type="spellStart"/>
      <w:r w:rsidRPr="004A551F">
        <w:rPr>
          <w:rFonts w:ascii="IFAO-Grec Unicode" w:hAnsi="IFAO-Grec Unicode"/>
          <w:color w:val="000000"/>
          <w:sz w:val="22"/>
          <w:szCs w:val="22"/>
        </w:rPr>
        <w:t>γὰρ</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ἐν</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τῇ</w:t>
      </w:r>
      <w:proofErr w:type="spellEnd"/>
      <w:r w:rsidRPr="004A551F">
        <w:rPr>
          <w:rFonts w:ascii="IFAO-Grec Unicode" w:hAnsi="IFAO-Grec Unicode"/>
          <w:color w:val="000000"/>
          <w:sz w:val="22"/>
          <w:szCs w:val="22"/>
        </w:rPr>
        <w:t xml:space="preserve"> π</w:t>
      </w:r>
      <w:proofErr w:type="spellStart"/>
      <w:r w:rsidRPr="004A551F">
        <w:rPr>
          <w:rFonts w:ascii="IFAO-Grec Unicode" w:hAnsi="IFAO-Grec Unicode"/>
          <w:color w:val="000000"/>
          <w:sz w:val="22"/>
          <w:szCs w:val="22"/>
        </w:rPr>
        <w:t>ερὶ</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φωνῆς</w:t>
      </w:r>
      <w:proofErr w:type="spellEnd"/>
      <w:r w:rsidRPr="004A551F">
        <w:rPr>
          <w:rFonts w:ascii="IFAO-Grec Unicode" w:hAnsi="IFAO-Grec Unicode"/>
          <w:color w:val="000000"/>
          <w:sz w:val="22"/>
          <w:szCs w:val="22"/>
        </w:rPr>
        <w:t xml:space="preserve"> πρα</w:t>
      </w:r>
      <w:proofErr w:type="spellStart"/>
      <w:r w:rsidRPr="004A551F">
        <w:rPr>
          <w:rFonts w:ascii="IFAO-Grec Unicode" w:hAnsi="IFAO-Grec Unicode"/>
          <w:color w:val="000000"/>
          <w:sz w:val="22"/>
          <w:szCs w:val="22"/>
        </w:rPr>
        <w:t>γμ</w:t>
      </w:r>
      <w:proofErr w:type="spellEnd"/>
      <w:r w:rsidRPr="004A551F">
        <w:rPr>
          <w:rFonts w:ascii="IFAO-Grec Unicode" w:hAnsi="IFAO-Grec Unicode"/>
          <w:color w:val="000000"/>
          <w:sz w:val="22"/>
          <w:szCs w:val="22"/>
        </w:rPr>
        <w:t>α</w:t>
      </w:r>
      <w:proofErr w:type="spellStart"/>
      <w:r w:rsidRPr="004A551F">
        <w:rPr>
          <w:rFonts w:ascii="IFAO-Grec Unicode" w:hAnsi="IFAO-Grec Unicode"/>
          <w:color w:val="000000"/>
          <w:sz w:val="22"/>
          <w:szCs w:val="22"/>
        </w:rPr>
        <w:t>τείᾳ</w:t>
      </w:r>
      <w:proofErr w:type="spellEnd"/>
      <w:r w:rsidRPr="004A551F">
        <w:rPr>
          <w:rFonts w:ascii="IFAO-Grec Unicode" w:hAnsi="IFAO-Grec Unicode"/>
          <w:color w:val="000000"/>
          <w:sz w:val="22"/>
          <w:szCs w:val="22"/>
        </w:rPr>
        <w:t xml:space="preserve">, καθ’ </w:t>
      </w:r>
      <w:proofErr w:type="spellStart"/>
      <w:r w:rsidRPr="004A551F">
        <w:rPr>
          <w:rFonts w:ascii="IFAO-Grec Unicode" w:hAnsi="IFAO-Grec Unicode"/>
          <w:color w:val="000000"/>
          <w:sz w:val="22"/>
          <w:szCs w:val="22"/>
        </w:rPr>
        <w:t>ἣν</w:t>
      </w:r>
      <w:proofErr w:type="spellEnd"/>
      <w:r w:rsidRPr="004A551F">
        <w:rPr>
          <w:rFonts w:ascii="IFAO-Grec Unicode" w:hAnsi="IFAO-Grec Unicode"/>
          <w:color w:val="000000"/>
          <w:sz w:val="22"/>
          <w:szCs w:val="22"/>
        </w:rPr>
        <w:t xml:space="preserve"> καὶ </w:t>
      </w:r>
      <w:proofErr w:type="spellStart"/>
      <w:r w:rsidRPr="004A551F">
        <w:rPr>
          <w:rFonts w:ascii="IFAO-Grec Unicode" w:hAnsi="IFAO-Grec Unicode"/>
          <w:color w:val="000000"/>
          <w:sz w:val="22"/>
          <w:szCs w:val="22"/>
        </w:rPr>
        <w:t>τοῦτο</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εὐθὺς</w:t>
      </w:r>
      <w:proofErr w:type="spellEnd"/>
      <w:r w:rsidRPr="004A551F">
        <w:rPr>
          <w:rFonts w:ascii="IFAO-Grec Unicode" w:hAnsi="IFAO-Grec Unicode"/>
          <w:color w:val="000000"/>
          <w:sz w:val="22"/>
          <w:szCs w:val="22"/>
        </w:rPr>
        <w:t xml:space="preserve"> ἀπ</w:t>
      </w:r>
      <w:proofErr w:type="spellStart"/>
      <w:r w:rsidRPr="004A551F">
        <w:rPr>
          <w:rFonts w:ascii="IFAO-Grec Unicode" w:hAnsi="IFAO-Grec Unicode"/>
          <w:color w:val="000000"/>
          <w:sz w:val="22"/>
          <w:szCs w:val="22"/>
        </w:rPr>
        <w:t>οδέδεικτ</w:t>
      </w:r>
      <w:proofErr w:type="spellEnd"/>
      <w:r w:rsidRPr="004A551F">
        <w:rPr>
          <w:rFonts w:ascii="IFAO-Grec Unicode" w:hAnsi="IFAO-Grec Unicode"/>
          <w:color w:val="000000"/>
          <w:sz w:val="22"/>
          <w:szCs w:val="22"/>
        </w:rPr>
        <w:t xml:space="preserve">αι, </w:t>
      </w:r>
      <w:proofErr w:type="spellStart"/>
      <w:r w:rsidRPr="004A551F">
        <w:rPr>
          <w:rFonts w:ascii="IFAO-Grec Unicode" w:hAnsi="IFAO-Grec Unicode"/>
          <w:color w:val="000000"/>
          <w:sz w:val="22"/>
          <w:szCs w:val="22"/>
        </w:rPr>
        <w:t>τὸ</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μὴ</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δύν</w:t>
      </w:r>
      <w:proofErr w:type="spellEnd"/>
      <w:r w:rsidRPr="004A551F">
        <w:rPr>
          <w:rFonts w:ascii="IFAO-Grec Unicode" w:hAnsi="IFAO-Grec Unicode"/>
          <w:color w:val="000000"/>
          <w:sz w:val="22"/>
          <w:szCs w:val="22"/>
        </w:rPr>
        <w:t>α</w:t>
      </w:r>
      <w:proofErr w:type="spellStart"/>
      <w:r w:rsidRPr="004A551F">
        <w:rPr>
          <w:rFonts w:ascii="IFAO-Grec Unicode" w:hAnsi="IFAO-Grec Unicode"/>
          <w:color w:val="000000"/>
          <w:sz w:val="22"/>
          <w:szCs w:val="22"/>
        </w:rPr>
        <w:t>σθ</w:t>
      </w:r>
      <w:proofErr w:type="spellEnd"/>
      <w:r w:rsidRPr="004A551F">
        <w:rPr>
          <w:rFonts w:ascii="IFAO-Grec Unicode" w:hAnsi="IFAO-Grec Unicode"/>
          <w:color w:val="000000"/>
          <w:sz w:val="22"/>
          <w:szCs w:val="22"/>
        </w:rPr>
        <w:t xml:space="preserve">αι </w:t>
      </w:r>
      <w:proofErr w:type="spellStart"/>
      <w:r w:rsidRPr="004A551F">
        <w:rPr>
          <w:rFonts w:ascii="IFAO-Grec Unicode" w:hAnsi="IFAO-Grec Unicode"/>
          <w:color w:val="000000"/>
          <w:sz w:val="22"/>
          <w:szCs w:val="22"/>
        </w:rPr>
        <w:t>γενέσθ</w:t>
      </w:r>
      <w:proofErr w:type="spellEnd"/>
      <w:r w:rsidRPr="004A551F">
        <w:rPr>
          <w:rFonts w:ascii="IFAO-Grec Unicode" w:hAnsi="IFAO-Grec Unicode"/>
          <w:color w:val="000000"/>
          <w:sz w:val="22"/>
          <w:szCs w:val="22"/>
        </w:rPr>
        <w:t xml:space="preserve">αι </w:t>
      </w:r>
      <w:proofErr w:type="spellStart"/>
      <w:r w:rsidRPr="004A551F">
        <w:rPr>
          <w:rFonts w:ascii="IFAO-Grec Unicode" w:hAnsi="IFAO-Grec Unicode"/>
          <w:color w:val="000000"/>
          <w:sz w:val="22"/>
          <w:szCs w:val="22"/>
        </w:rPr>
        <w:t>φωνὴν</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ἄνευ</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τοῦ</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στενωθῆν</w:t>
      </w:r>
      <w:proofErr w:type="spellEnd"/>
      <w:r w:rsidRPr="004A551F">
        <w:rPr>
          <w:rFonts w:ascii="IFAO-Grec Unicode" w:hAnsi="IFAO-Grec Unicode"/>
          <w:color w:val="000000"/>
          <w:sz w:val="22"/>
          <w:szCs w:val="22"/>
        </w:rPr>
        <w:t xml:space="preserve">αι </w:t>
      </w:r>
      <w:proofErr w:type="spellStart"/>
      <w:r w:rsidRPr="004A551F">
        <w:rPr>
          <w:rFonts w:ascii="IFAO-Grec Unicode" w:hAnsi="IFAO-Grec Unicode"/>
          <w:color w:val="000000"/>
          <w:sz w:val="22"/>
          <w:szCs w:val="22"/>
        </w:rPr>
        <w:t>τὴν</w:t>
      </w:r>
      <w:proofErr w:type="spellEnd"/>
      <w:r w:rsidRPr="004A551F">
        <w:rPr>
          <w:rFonts w:ascii="IFAO-Grec Unicode" w:hAnsi="IFAO-Grec Unicode"/>
          <w:color w:val="000000"/>
          <w:sz w:val="22"/>
          <w:szCs w:val="22"/>
        </w:rPr>
        <w:t xml:space="preserve"> </w:t>
      </w:r>
      <w:proofErr w:type="spellStart"/>
      <w:r w:rsidRPr="004A551F">
        <w:rPr>
          <w:rFonts w:ascii="IFAO-Grec Unicode" w:hAnsi="IFAO-Grec Unicode"/>
          <w:color w:val="000000"/>
          <w:sz w:val="22"/>
          <w:szCs w:val="22"/>
        </w:rPr>
        <w:t>διέξοδον</w:t>
      </w:r>
      <w:proofErr w:type="spellEnd"/>
      <w:r w:rsidRPr="004A551F">
        <w:rPr>
          <w:rFonts w:ascii="IFAO-Grec Unicode" w:hAnsi="IFAO-Grec Unicode"/>
          <w:color w:val="000000"/>
          <w:sz w:val="22"/>
          <w:szCs w:val="22"/>
        </w:rPr>
        <w:t>.</w:t>
      </w:r>
    </w:p>
    <w:p w14:paraId="3A07DA98" w14:textId="52684EBC" w:rsidR="00152657" w:rsidRDefault="00152657" w:rsidP="00152657">
      <w:pPr>
        <w:pBdr>
          <w:top w:val="nil"/>
          <w:left w:val="nil"/>
          <w:bottom w:val="nil"/>
          <w:right w:val="nil"/>
          <w:between w:val="nil"/>
        </w:pBdr>
        <w:spacing w:before="280" w:after="280"/>
        <w:ind w:left="720" w:firstLine="0"/>
        <w:rPr>
          <w:color w:val="000000"/>
          <w:sz w:val="22"/>
          <w:szCs w:val="22"/>
        </w:rPr>
      </w:pPr>
      <w:r>
        <w:rPr>
          <w:color w:val="000000"/>
          <w:sz w:val="22"/>
          <w:szCs w:val="22"/>
        </w:rPr>
        <w:t xml:space="preserve">For I think nature is prior in time and wiser in actions than the ‘craft’. Therefore, </w:t>
      </w:r>
      <w:r>
        <w:rPr>
          <w:color w:val="000000"/>
          <w:sz w:val="22"/>
          <w:szCs w:val="22"/>
          <w:lang w:bidi="he-IL"/>
        </w:rPr>
        <w:t>this</w:t>
      </w:r>
      <w:r>
        <w:rPr>
          <w:color w:val="000000"/>
          <w:sz w:val="22"/>
          <w:szCs w:val="22"/>
        </w:rPr>
        <w:t xml:space="preserve"> body (glōttis</w:t>
      </w:r>
      <w:r w:rsidR="00071669">
        <w:rPr>
          <w:color w:val="000000"/>
          <w:sz w:val="22"/>
          <w:szCs w:val="22"/>
        </w:rPr>
        <w:fldChar w:fldCharType="begin"/>
      </w:r>
      <w:r w:rsidR="00071669">
        <w:instrText xml:space="preserve"> XE "</w:instrText>
      </w:r>
      <w:r w:rsidR="00071669" w:rsidRPr="00586F7F">
        <w:instrText>Glottis</w:instrText>
      </w:r>
      <w:r w:rsidR="00071669">
        <w:instrText xml:space="preserve">" </w:instrText>
      </w:r>
      <w:r w:rsidR="00071669">
        <w:rPr>
          <w:color w:val="000000"/>
          <w:sz w:val="22"/>
          <w:szCs w:val="22"/>
        </w:rPr>
        <w:fldChar w:fldCharType="end"/>
      </w:r>
      <w:r>
        <w:rPr>
          <w:color w:val="000000"/>
          <w:sz w:val="22"/>
          <w:szCs w:val="22"/>
        </w:rPr>
        <w:t xml:space="preserve">) is a deed of nature, and that which in the aulos is an invention of skill, that (the invention) would be an imitation of it (the body), invented by a wise man who is able to understand and imitate the deeds of nature. Well, the aulos is useless without its mouthpiece; the evidence proves that. There is no need to yearn to hear the reason in this work, for it was said in the treatise </w:t>
      </w:r>
      <w:r>
        <w:rPr>
          <w:i/>
          <w:color w:val="000000"/>
          <w:sz w:val="22"/>
          <w:szCs w:val="22"/>
        </w:rPr>
        <w:t>On the Voice</w:t>
      </w:r>
      <w:r>
        <w:rPr>
          <w:color w:val="000000"/>
          <w:sz w:val="22"/>
          <w:szCs w:val="22"/>
        </w:rPr>
        <w:t>, where it was straightforwardly demonstrated that it is not possible to generate a voice without the narrowing of the passage.</w:t>
      </w:r>
    </w:p>
    <w:p w14:paraId="5A59D215" w14:textId="77777777" w:rsidR="00152657" w:rsidRDefault="00152657" w:rsidP="00152657">
      <w:pPr>
        <w:pBdr>
          <w:top w:val="nil"/>
          <w:left w:val="nil"/>
          <w:bottom w:val="nil"/>
          <w:right w:val="nil"/>
          <w:between w:val="nil"/>
        </w:pBdr>
        <w:spacing w:before="280" w:after="280"/>
        <w:ind w:left="720" w:firstLine="0"/>
        <w:rPr>
          <w:color w:val="000000"/>
        </w:rPr>
      </w:pPr>
      <w:r>
        <w:rPr>
          <w:color w:val="000000"/>
        </w:rPr>
        <w:t xml:space="preserve">Gal. </w:t>
      </w:r>
      <w:r>
        <w:rPr>
          <w:i/>
          <w:color w:val="000000"/>
        </w:rPr>
        <w:t>UP</w:t>
      </w:r>
      <w:r>
        <w:rPr>
          <w:color w:val="000000"/>
        </w:rPr>
        <w:t>. 7.13, 408.7-18 Helmreich = 561 Kühn</w:t>
      </w:r>
    </w:p>
    <w:p w14:paraId="42DD59CD" w14:textId="62779EE3" w:rsidR="00152657" w:rsidRPr="005869C0" w:rsidRDefault="00152657" w:rsidP="00152657">
      <w:pPr>
        <w:pBdr>
          <w:top w:val="nil"/>
          <w:left w:val="nil"/>
          <w:bottom w:val="nil"/>
          <w:right w:val="nil"/>
          <w:between w:val="nil"/>
        </w:pBdr>
        <w:spacing w:before="280" w:after="280"/>
        <w:rPr>
          <w:color w:val="000000"/>
          <w:lang w:bidi="he-IL"/>
        </w:rPr>
      </w:pPr>
      <w:r w:rsidRPr="007D4CA4">
        <w:rPr>
          <w:color w:val="000000"/>
        </w:rPr>
        <w:t>This passage illustrates how Galen articulates an account that explores the interplay between nature and human skill</w:t>
      </w:r>
      <w:r>
        <w:rPr>
          <w:color w:val="000000"/>
        </w:rPr>
        <w:t>: a wise man, after noticing nature’s invention, creates the aulos with its double-reeded mechanism in an act of imitation (what we would call today biomimicry). Galen does not explicitly state here why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xml:space="preserve"> is better than the </w:t>
      </w:r>
      <w:r w:rsidR="005B32A7">
        <w:rPr>
          <w:color w:val="000000"/>
        </w:rPr>
        <w:t xml:space="preserve">aulos’ </w:t>
      </w:r>
      <w:r>
        <w:rPr>
          <w:color w:val="000000"/>
        </w:rPr>
        <w:t>mouthpiece. It would be explained later in his description, as he will connect the anatomy of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xml:space="preserve"> and its complex mechanism.</w:t>
      </w:r>
      <w:r>
        <w:rPr>
          <w:rStyle w:val="FootnoteReference"/>
          <w:color w:val="000000"/>
        </w:rPr>
        <w:footnoteReference w:id="151"/>
      </w:r>
      <w:r>
        <w:rPr>
          <w:color w:val="000000"/>
        </w:rPr>
        <w:t xml:space="preserve"> In her work, Rebecca Flemming analyses the concept </w:t>
      </w:r>
      <w:r>
        <w:rPr>
          <w:color w:val="000000"/>
        </w:rPr>
        <w:lastRenderedPageBreak/>
        <w:t>of the alternately labelled ‘nature’ (</w:t>
      </w:r>
      <w:r w:rsidRPr="00286FD5">
        <w:rPr>
          <w:rFonts w:ascii="IFAO-Grec Unicode" w:hAnsi="IFAO-Grec Unicode"/>
          <w:color w:val="000000"/>
          <w:lang w:val="el-GR"/>
        </w:rPr>
        <w:t>φύσις</w:t>
      </w:r>
      <w:r>
        <w:rPr>
          <w:color w:val="000000"/>
          <w:lang w:bidi="he-IL"/>
        </w:rPr>
        <w:t>) and ‘demiurge’ (</w:t>
      </w:r>
      <w:r w:rsidRPr="00286FD5">
        <w:rPr>
          <w:rFonts w:ascii="IFAO-Grec Unicode" w:hAnsi="IFAO-Grec Unicode"/>
          <w:color w:val="000000"/>
          <w:lang w:val="el-GR"/>
        </w:rPr>
        <w:t>δημιουργός</w:t>
      </w:r>
      <w:r>
        <w:rPr>
          <w:color w:val="000000"/>
          <w:lang w:bidi="he-IL"/>
        </w:rPr>
        <w:t>) in Galen’s medical and philosophical systems.</w:t>
      </w:r>
      <w:r>
        <w:rPr>
          <w:rStyle w:val="FootnoteReference"/>
          <w:color w:val="000000"/>
          <w:lang w:bidi="he-IL"/>
        </w:rPr>
        <w:footnoteReference w:id="152"/>
      </w:r>
      <w:r>
        <w:rPr>
          <w:color w:val="000000"/>
          <w:lang w:bidi="he-IL"/>
        </w:rPr>
        <w:t xml:space="preserve"> </w:t>
      </w:r>
      <w:r w:rsidRPr="00203B4F">
        <w:rPr>
          <w:color w:val="000000"/>
          <w:lang w:bidi="he-IL"/>
        </w:rPr>
        <w:t xml:space="preserve">Galen’s conception of the demiurge emerges early in his intellectual career and continues to appear throughout his corpus, ultimately becoming a central and organising principle in </w:t>
      </w:r>
      <w:r>
        <w:rPr>
          <w:i/>
          <w:iCs/>
          <w:color w:val="000000"/>
          <w:lang w:bidi="he-IL"/>
        </w:rPr>
        <w:t>UP</w:t>
      </w:r>
      <w:r>
        <w:rPr>
          <w:color w:val="000000"/>
          <w:lang w:bidi="he-IL"/>
        </w:rPr>
        <w:t>.</w:t>
      </w:r>
      <w:r>
        <w:rPr>
          <w:rStyle w:val="FootnoteReference"/>
          <w:color w:val="000000"/>
          <w:lang w:bidi="he-IL"/>
        </w:rPr>
        <w:footnoteReference w:id="153"/>
      </w:r>
      <w:r>
        <w:rPr>
          <w:color w:val="000000"/>
          <w:lang w:bidi="he-IL"/>
        </w:rPr>
        <w:t xml:space="preserve"> </w:t>
      </w:r>
      <w:r w:rsidR="00286FD5">
        <w:rPr>
          <w:color w:val="000000"/>
          <w:lang w:bidi="he-IL"/>
        </w:rPr>
        <w:t>Per</w:t>
      </w:r>
      <w:r>
        <w:rPr>
          <w:color w:val="000000"/>
          <w:lang w:bidi="he-IL"/>
        </w:rPr>
        <w:t xml:space="preserve"> Flemming, the fact that nature is also referred to as demiurge, ‘craftsman’, emphasises that nature stands above humanity, as the craftsman stands above its craft.</w:t>
      </w:r>
      <w:r>
        <w:rPr>
          <w:rStyle w:val="FootnoteReference"/>
          <w:color w:val="000000"/>
          <w:lang w:bidi="he-IL"/>
        </w:rPr>
        <w:footnoteReference w:id="154"/>
      </w:r>
      <w:r>
        <w:rPr>
          <w:color w:val="000000"/>
          <w:lang w:bidi="he-IL"/>
        </w:rPr>
        <w:t xml:space="preserve"> Moreover, nature is defined by having both ‘skill’ (</w:t>
      </w:r>
      <w:r w:rsidRPr="00286FD5">
        <w:rPr>
          <w:rFonts w:ascii="IFAO-Grec Unicode" w:hAnsi="IFAO-Grec Unicode"/>
          <w:color w:val="000000"/>
          <w:lang w:val="el-GR"/>
        </w:rPr>
        <w:t>τέχν</w:t>
      </w:r>
      <w:r w:rsidRPr="00286FD5">
        <w:rPr>
          <w:rFonts w:ascii="IFAO-Grec Unicode" w:hAnsi="IFAO-Grec Unicode"/>
          <w:color w:val="000000"/>
          <w:lang w:val="el-GR" w:bidi="he-IL"/>
        </w:rPr>
        <w:t>η</w:t>
      </w:r>
      <w:r>
        <w:rPr>
          <w:color w:val="000000"/>
        </w:rPr>
        <w:t>)</w:t>
      </w:r>
      <w:r w:rsidRPr="001C7C46">
        <w:rPr>
          <w:color w:val="000000"/>
        </w:rPr>
        <w:t xml:space="preserve"> </w:t>
      </w:r>
      <w:r>
        <w:rPr>
          <w:color w:val="000000"/>
        </w:rPr>
        <w:t>as well as ‘forethought’ (</w:t>
      </w:r>
      <w:r w:rsidRPr="00286FD5">
        <w:rPr>
          <w:rFonts w:ascii="IFAO-Grec Unicode" w:hAnsi="IFAO-Grec Unicode"/>
          <w:color w:val="000000"/>
          <w:lang w:val="el-GR"/>
        </w:rPr>
        <w:t>πρόνοια</w:t>
      </w:r>
      <w:r>
        <w:rPr>
          <w:color w:val="000000"/>
        </w:rPr>
        <w:t>).</w:t>
      </w:r>
      <w:r>
        <w:rPr>
          <w:rStyle w:val="FootnoteReference"/>
          <w:color w:val="000000"/>
        </w:rPr>
        <w:footnoteReference w:id="155"/>
      </w:r>
      <w:r>
        <w:rPr>
          <w:color w:val="000000"/>
        </w:rPr>
        <w:t xml:space="preserve"> Returning to our passage, we see that the human inventor possesses skill but lacks foresight. Therefore, his capacity is limited to an imitation of nature.</w:t>
      </w:r>
    </w:p>
    <w:p w14:paraId="40CAF613" w14:textId="3DAC1092" w:rsidR="00152657" w:rsidRDefault="00152657" w:rsidP="00152657">
      <w:pPr>
        <w:pBdr>
          <w:top w:val="nil"/>
          <w:left w:val="nil"/>
          <w:bottom w:val="nil"/>
          <w:right w:val="nil"/>
          <w:between w:val="nil"/>
        </w:pBdr>
        <w:spacing w:before="280" w:after="280"/>
        <w:rPr>
          <w:color w:val="000000"/>
        </w:rPr>
      </w:pPr>
      <w:r>
        <w:rPr>
          <w:color w:val="000000"/>
        </w:rPr>
        <w:t>Special attention is given here to a prominent property of the mouthpiece of the aulos: its narrowing. The narrowing passage is deemed crucial for voice production. The narrowing of the passage is indeed vital</w:t>
      </w:r>
      <w:r w:rsidR="00273447">
        <w:rPr>
          <w:color w:val="000000"/>
        </w:rPr>
        <w:t xml:space="preserve">: </w:t>
      </w:r>
      <w:r>
        <w:rPr>
          <w:color w:val="000000"/>
        </w:rPr>
        <w:t xml:space="preserve">there must be a narrowing </w:t>
      </w:r>
      <w:r w:rsidR="00273447">
        <w:rPr>
          <w:color w:val="000000"/>
        </w:rPr>
        <w:t>of the passage in the glōttis.</w:t>
      </w:r>
      <w:r>
        <w:rPr>
          <w:color w:val="000000"/>
        </w:rPr>
        <w:t xml:space="preserve"> This requirement is known today as the application of Bernoulli’s law to the pressure in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w:t>
      </w:r>
      <w:r>
        <w:rPr>
          <w:color w:val="000000"/>
          <w:vertAlign w:val="superscript"/>
        </w:rPr>
        <w:footnoteReference w:id="156"/>
      </w:r>
      <w:r>
        <w:rPr>
          <w:color w:val="000000"/>
        </w:rPr>
        <w:t xml:space="preserve"> Galen, of course, was not aware of Bernoulli’s equation. </w:t>
      </w:r>
      <w:r w:rsidR="00F2686F">
        <w:rPr>
          <w:color w:val="000000"/>
        </w:rPr>
        <w:t>However,</w:t>
      </w:r>
      <w:r>
        <w:rPr>
          <w:color w:val="000000"/>
        </w:rPr>
        <w:t xml:space="preserve"> he does see the narrowing of the space inside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xml:space="preserve"> when the two parts of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xml:space="preserve"> unfold.</w:t>
      </w:r>
      <w:r>
        <w:rPr>
          <w:rStyle w:val="FootnoteReference"/>
          <w:color w:val="000000"/>
        </w:rPr>
        <w:footnoteReference w:id="157"/>
      </w:r>
      <w:r>
        <w:rPr>
          <w:color w:val="000000"/>
        </w:rPr>
        <w:t xml:space="preserve"> </w:t>
      </w:r>
      <w:r>
        <w:t>A passage</w:t>
      </w:r>
      <w:r>
        <w:rPr>
          <w:color w:val="000000"/>
        </w:rPr>
        <w:t xml:space="preserve"> in </w:t>
      </w:r>
      <w:r>
        <w:rPr>
          <w:i/>
          <w:iCs/>
          <w:color w:val="000000"/>
        </w:rPr>
        <w:t>On the Voice</w:t>
      </w:r>
      <w:r>
        <w:rPr>
          <w:color w:val="000000"/>
        </w:rPr>
        <w:t xml:space="preserve"> provides a sufficient explanation: the narrowing of the channel increases the air’s speed, which makes the voice stronger.</w:t>
      </w:r>
      <w:r>
        <w:rPr>
          <w:rStyle w:val="FootnoteReference"/>
          <w:color w:val="000000"/>
        </w:rPr>
        <w:footnoteReference w:id="158"/>
      </w:r>
      <w:r w:rsidR="00B46FF6">
        <w:rPr>
          <w:color w:val="000000"/>
        </w:rPr>
        <w:t xml:space="preserve"> </w:t>
      </w:r>
      <w:r w:rsidR="00B44022">
        <w:rPr>
          <w:color w:val="000000"/>
        </w:rPr>
        <w:t xml:space="preserve">The narrowness </w:t>
      </w:r>
      <w:r w:rsidR="00C533BF">
        <w:rPr>
          <w:color w:val="000000"/>
          <w:kern w:val="0"/>
          <w14:ligatures w14:val="none"/>
        </w:rPr>
        <w:t>Galen describes is the narrowness that allows the two vocal folds (or the two reeds of the aulos's mouthpiece) to be close enough to each other for vibration to occur.</w:t>
      </w:r>
      <w:r w:rsidR="006E57A3">
        <w:rPr>
          <w:color w:val="000000"/>
        </w:rPr>
        <w:t xml:space="preserve"> For Galen, the </w:t>
      </w:r>
      <w:r w:rsidR="000335EE">
        <w:rPr>
          <w:color w:val="000000"/>
        </w:rPr>
        <w:t xml:space="preserve">narrowness itself is sufficient </w:t>
      </w:r>
      <w:r w:rsidR="006E3875">
        <w:rPr>
          <w:color w:val="000000"/>
        </w:rPr>
        <w:t xml:space="preserve">as it comes as a preliminary stage </w:t>
      </w:r>
      <w:r w:rsidR="00F758FA">
        <w:rPr>
          <w:color w:val="000000"/>
        </w:rPr>
        <w:t xml:space="preserve">to the striking of the air by the cartilages, which is the moment of the production of voice, as it will be </w:t>
      </w:r>
      <w:r w:rsidR="00D718F5">
        <w:rPr>
          <w:color w:val="000000"/>
        </w:rPr>
        <w:t>explained</w:t>
      </w:r>
      <w:r w:rsidR="00F758FA">
        <w:rPr>
          <w:color w:val="000000"/>
        </w:rPr>
        <w:t xml:space="preserve"> in detail </w:t>
      </w:r>
      <w:proofErr w:type="gramStart"/>
      <w:r w:rsidR="00F758FA">
        <w:rPr>
          <w:color w:val="000000"/>
        </w:rPr>
        <w:t>later on</w:t>
      </w:r>
      <w:proofErr w:type="gramEnd"/>
      <w:r w:rsidR="00F758FA">
        <w:rPr>
          <w:color w:val="000000"/>
        </w:rPr>
        <w:t xml:space="preserve"> in this work. </w:t>
      </w:r>
    </w:p>
    <w:p w14:paraId="454F0042" w14:textId="151F001E" w:rsidR="00152657" w:rsidRDefault="00152657" w:rsidP="00152657">
      <w:pPr>
        <w:pStyle w:val="p1"/>
        <w:rPr>
          <w:lang w:bidi="he-IL"/>
        </w:rPr>
      </w:pPr>
      <w:r>
        <w:rPr>
          <w:lang w:bidi="he-IL"/>
        </w:rPr>
        <w:lastRenderedPageBreak/>
        <w:t>T</w:t>
      </w:r>
      <w:r w:rsidRPr="00614BBD">
        <w:rPr>
          <w:lang w:bidi="he-IL"/>
        </w:rPr>
        <w: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sidRPr="00614BBD">
        <w:rPr>
          <w:lang w:bidi="he-IL"/>
        </w:rPr>
        <w:t xml:space="preserve"> consists of two parts, left and right</w:t>
      </w:r>
      <w:r>
        <w:rPr>
          <w:lang w:bidi="he-IL"/>
        </w:rPr>
        <w:t xml:space="preserve"> (</w:t>
      </w:r>
      <w:proofErr w:type="spellStart"/>
      <w:r w:rsidRPr="000F2F9E">
        <w:rPr>
          <w:rFonts w:ascii="IFAO-Grec Unicode" w:hAnsi="IFAO-Grec Unicode"/>
          <w:color w:val="000000"/>
          <w:sz w:val="22"/>
          <w:szCs w:val="22"/>
        </w:rPr>
        <w:t>εἰς</w:t>
      </w:r>
      <w:proofErr w:type="spellEnd"/>
      <w:r w:rsidRPr="000F2F9E">
        <w:rPr>
          <w:rFonts w:ascii="IFAO-Grec Unicode" w:hAnsi="IFAO-Grec Unicode"/>
          <w:color w:val="000000"/>
          <w:sz w:val="22"/>
          <w:szCs w:val="22"/>
        </w:rPr>
        <w:t xml:space="preserve"> τα</w:t>
      </w:r>
      <w:proofErr w:type="spellStart"/>
      <w:r w:rsidRPr="000F2F9E">
        <w:rPr>
          <w:rFonts w:ascii="IFAO-Grec Unicode" w:hAnsi="IFAO-Grec Unicode"/>
          <w:color w:val="000000"/>
          <w:sz w:val="22"/>
          <w:szCs w:val="22"/>
        </w:rPr>
        <w:t>ὐτὸν</w:t>
      </w:r>
      <w:proofErr w:type="spellEnd"/>
      <w:r w:rsidRPr="000F2F9E">
        <w:rPr>
          <w:rFonts w:ascii="IFAO-Grec Unicode" w:hAnsi="IFAO-Grec Unicode"/>
          <w:color w:val="000000"/>
          <w:sz w:val="22"/>
          <w:szCs w:val="22"/>
        </w:rPr>
        <w:t xml:space="preserve"> </w:t>
      </w:r>
      <w:proofErr w:type="spellStart"/>
      <w:r w:rsidRPr="000F2F9E">
        <w:rPr>
          <w:rFonts w:ascii="IFAO-Grec Unicode" w:hAnsi="IFAO-Grec Unicode"/>
          <w:color w:val="000000"/>
          <w:sz w:val="22"/>
          <w:szCs w:val="22"/>
        </w:rPr>
        <w:t>γὰρ</w:t>
      </w:r>
      <w:proofErr w:type="spellEnd"/>
      <w:r w:rsidRPr="000F2F9E">
        <w:rPr>
          <w:rFonts w:ascii="IFAO-Grec Unicode" w:hAnsi="IFAO-Grec Unicode"/>
          <w:color w:val="000000"/>
          <w:sz w:val="22"/>
          <w:szCs w:val="22"/>
        </w:rPr>
        <w:t xml:space="preserve"> α</w:t>
      </w:r>
      <w:proofErr w:type="spellStart"/>
      <w:r w:rsidRPr="000F2F9E">
        <w:rPr>
          <w:rFonts w:ascii="IFAO-Grec Unicode" w:hAnsi="IFAO-Grec Unicode"/>
          <w:color w:val="000000"/>
          <w:sz w:val="22"/>
          <w:szCs w:val="22"/>
        </w:rPr>
        <w:t>ὐτῆς</w:t>
      </w:r>
      <w:proofErr w:type="spellEnd"/>
      <w:r w:rsidRPr="000F2F9E">
        <w:rPr>
          <w:rFonts w:ascii="IFAO-Grec Unicode" w:hAnsi="IFAO-Grec Unicode"/>
          <w:color w:val="000000"/>
          <w:sz w:val="22"/>
          <w:szCs w:val="22"/>
        </w:rPr>
        <w:t xml:space="preserve"> </w:t>
      </w:r>
      <w:proofErr w:type="spellStart"/>
      <w:r w:rsidRPr="000F2F9E">
        <w:rPr>
          <w:rFonts w:ascii="IFAO-Grec Unicode" w:hAnsi="IFAO-Grec Unicode"/>
          <w:color w:val="000000"/>
          <w:sz w:val="22"/>
          <w:szCs w:val="22"/>
        </w:rPr>
        <w:t>ἔρχετ</w:t>
      </w:r>
      <w:proofErr w:type="spellEnd"/>
      <w:r w:rsidRPr="000F2F9E">
        <w:rPr>
          <w:rFonts w:ascii="IFAO-Grec Unicode" w:hAnsi="IFAO-Grec Unicode"/>
          <w:color w:val="000000"/>
          <w:sz w:val="22"/>
          <w:szCs w:val="22"/>
        </w:rPr>
        <w:t xml:space="preserve">αι </w:t>
      </w:r>
      <w:proofErr w:type="spellStart"/>
      <w:r w:rsidRPr="000F2F9E">
        <w:rPr>
          <w:rFonts w:ascii="IFAO-Grec Unicode" w:hAnsi="IFAO-Grec Unicode"/>
          <w:color w:val="000000"/>
          <w:sz w:val="22"/>
          <w:szCs w:val="22"/>
        </w:rPr>
        <w:t>τὰ</w:t>
      </w:r>
      <w:proofErr w:type="spellEnd"/>
      <w:r w:rsidRPr="000F2F9E">
        <w:rPr>
          <w:rFonts w:ascii="IFAO-Grec Unicode" w:hAnsi="IFAO-Grec Unicode"/>
          <w:color w:val="000000"/>
          <w:sz w:val="22"/>
          <w:szCs w:val="22"/>
        </w:rPr>
        <w:t xml:space="preserve"> </w:t>
      </w:r>
      <w:proofErr w:type="spellStart"/>
      <w:r w:rsidRPr="000F2F9E">
        <w:rPr>
          <w:rFonts w:ascii="IFAO-Grec Unicode" w:hAnsi="IFAO-Grec Unicode"/>
          <w:color w:val="000000"/>
          <w:sz w:val="22"/>
          <w:szCs w:val="22"/>
        </w:rPr>
        <w:t>μόρι</w:t>
      </w:r>
      <w:proofErr w:type="spellEnd"/>
      <w:r w:rsidRPr="000F2F9E">
        <w:rPr>
          <w:rFonts w:ascii="IFAO-Grec Unicode" w:hAnsi="IFAO-Grec Unicode"/>
          <w:color w:val="000000"/>
          <w:sz w:val="22"/>
          <w:szCs w:val="22"/>
        </w:rPr>
        <w:t xml:space="preserve">α, </w:t>
      </w:r>
      <w:proofErr w:type="spellStart"/>
      <w:r w:rsidRPr="000F2F9E">
        <w:rPr>
          <w:rFonts w:ascii="IFAO-Grec Unicode" w:hAnsi="IFAO-Grec Unicode"/>
          <w:color w:val="000000"/>
          <w:sz w:val="22"/>
          <w:szCs w:val="22"/>
        </w:rPr>
        <w:t>τό</w:t>
      </w:r>
      <w:proofErr w:type="spellEnd"/>
      <w:r w:rsidRPr="000F2F9E">
        <w:rPr>
          <w:rFonts w:ascii="IFAO-Grec Unicode" w:hAnsi="IFAO-Grec Unicode"/>
          <w:color w:val="000000"/>
          <w:sz w:val="22"/>
          <w:szCs w:val="22"/>
        </w:rPr>
        <w:t xml:space="preserve"> τ’ </w:t>
      </w:r>
      <w:proofErr w:type="spellStart"/>
      <w:r w:rsidRPr="000F2F9E">
        <w:rPr>
          <w:rFonts w:ascii="IFAO-Grec Unicode" w:hAnsi="IFAO-Grec Unicode"/>
          <w:color w:val="000000"/>
          <w:sz w:val="22"/>
          <w:szCs w:val="22"/>
        </w:rPr>
        <w:t>ἐκ</w:t>
      </w:r>
      <w:proofErr w:type="spellEnd"/>
      <w:r w:rsidRPr="000F2F9E">
        <w:rPr>
          <w:rFonts w:ascii="IFAO-Grec Unicode" w:hAnsi="IFAO-Grec Unicode"/>
          <w:color w:val="000000"/>
          <w:sz w:val="22"/>
          <w:szCs w:val="22"/>
        </w:rPr>
        <w:t xml:space="preserve"> </w:t>
      </w:r>
      <w:proofErr w:type="spellStart"/>
      <w:r w:rsidRPr="000F2F9E">
        <w:rPr>
          <w:rFonts w:ascii="IFAO-Grec Unicode" w:hAnsi="IFAO-Grec Unicode"/>
          <w:color w:val="000000"/>
          <w:sz w:val="22"/>
          <w:szCs w:val="22"/>
        </w:rPr>
        <w:t>τῶν</w:t>
      </w:r>
      <w:proofErr w:type="spellEnd"/>
      <w:r w:rsidRPr="000F2F9E">
        <w:rPr>
          <w:rFonts w:ascii="IFAO-Grec Unicode" w:hAnsi="IFAO-Grec Unicode"/>
          <w:color w:val="000000"/>
          <w:sz w:val="22"/>
          <w:szCs w:val="22"/>
        </w:rPr>
        <w:t xml:space="preserve"> </w:t>
      </w:r>
      <w:proofErr w:type="spellStart"/>
      <w:r w:rsidRPr="000F2F9E">
        <w:rPr>
          <w:rFonts w:ascii="IFAO-Grec Unicode" w:hAnsi="IFAO-Grec Unicode"/>
          <w:color w:val="000000"/>
          <w:sz w:val="22"/>
          <w:szCs w:val="22"/>
        </w:rPr>
        <w:t>ἀριστερῶν</w:t>
      </w:r>
      <w:proofErr w:type="spellEnd"/>
      <w:r w:rsidRPr="000F2F9E">
        <w:rPr>
          <w:rFonts w:ascii="IFAO-Grec Unicode" w:hAnsi="IFAO-Grec Unicode"/>
          <w:color w:val="000000"/>
          <w:sz w:val="22"/>
          <w:szCs w:val="22"/>
        </w:rPr>
        <w:t xml:space="preserve"> καὶ </w:t>
      </w:r>
      <w:proofErr w:type="spellStart"/>
      <w:r w:rsidRPr="000F2F9E">
        <w:rPr>
          <w:rFonts w:ascii="IFAO-Grec Unicode" w:hAnsi="IFAO-Grec Unicode"/>
          <w:color w:val="000000"/>
          <w:sz w:val="22"/>
          <w:szCs w:val="22"/>
        </w:rPr>
        <w:t>τὸ</w:t>
      </w:r>
      <w:proofErr w:type="spellEnd"/>
      <w:r w:rsidRPr="000F2F9E">
        <w:rPr>
          <w:rFonts w:ascii="IFAO-Grec Unicode" w:hAnsi="IFAO-Grec Unicode"/>
          <w:color w:val="000000"/>
          <w:sz w:val="22"/>
          <w:szCs w:val="22"/>
        </w:rPr>
        <w:t xml:space="preserve"> </w:t>
      </w:r>
      <w:proofErr w:type="spellStart"/>
      <w:r w:rsidRPr="000F2F9E">
        <w:rPr>
          <w:rFonts w:ascii="IFAO-Grec Unicode" w:hAnsi="IFAO-Grec Unicode"/>
          <w:color w:val="000000"/>
          <w:sz w:val="22"/>
          <w:szCs w:val="22"/>
        </w:rPr>
        <w:t>τῶν</w:t>
      </w:r>
      <w:proofErr w:type="spellEnd"/>
      <w:r w:rsidRPr="000F2F9E">
        <w:rPr>
          <w:rFonts w:ascii="IFAO-Grec Unicode" w:hAnsi="IFAO-Grec Unicode"/>
          <w:color w:val="000000"/>
          <w:sz w:val="22"/>
          <w:szCs w:val="22"/>
        </w:rPr>
        <w:t xml:space="preserve"> </w:t>
      </w:r>
      <w:proofErr w:type="spellStart"/>
      <w:r w:rsidRPr="000F2F9E">
        <w:rPr>
          <w:rFonts w:ascii="IFAO-Grec Unicode" w:hAnsi="IFAO-Grec Unicode"/>
          <w:color w:val="000000"/>
          <w:sz w:val="22"/>
          <w:szCs w:val="22"/>
        </w:rPr>
        <w:t>δεξιῶν</w:t>
      </w:r>
      <w:proofErr w:type="spellEnd"/>
      <w:r>
        <w:rPr>
          <w:color w:val="000000"/>
          <w:sz w:val="22"/>
          <w:szCs w:val="22"/>
        </w:rPr>
        <w:t>)</w:t>
      </w:r>
      <w:r w:rsidRPr="00614BBD">
        <w:rPr>
          <w:lang w:bidi="he-IL"/>
        </w:rPr>
        <w:t xml:space="preserve">, which meet to close the passage </w:t>
      </w:r>
      <w:r>
        <w:rPr>
          <w:lang w:bidi="he-IL"/>
        </w:rPr>
        <w:t>[</w:t>
      </w:r>
      <w:r w:rsidRPr="00614BBD">
        <w:rPr>
          <w:lang w:bidi="he-IL"/>
        </w:rPr>
        <w:t>rima glottidis</w:t>
      </w:r>
      <w:r>
        <w:rPr>
          <w:lang w:bidi="he-IL"/>
        </w:rPr>
        <w:t>]</w:t>
      </w:r>
      <w:r w:rsidRPr="00614BBD">
        <w:rPr>
          <w:lang w:bidi="he-IL"/>
        </w:rPr>
        <w:t xml:space="preserve"> accurately.</w:t>
      </w:r>
      <w:r>
        <w:rPr>
          <w:rStyle w:val="FootnoteReference"/>
          <w:lang w:bidi="he-IL"/>
        </w:rPr>
        <w:footnoteReference w:id="159"/>
      </w:r>
      <w:r w:rsidRPr="00614BBD">
        <w:rPr>
          <w:lang w:bidi="he-IL"/>
        </w:rPr>
        <w:t xml:space="preserve"> These correspond to the vestibular folds</w:t>
      </w:r>
      <w:r w:rsidR="00004CA4">
        <w:rPr>
          <w:lang w:bidi="he-IL"/>
        </w:rPr>
        <w:t xml:space="preserve"> (false vocal folds)</w:t>
      </w:r>
      <w:r w:rsidRPr="00614BBD">
        <w:rPr>
          <w:lang w:bidi="he-IL"/>
        </w:rPr>
        <w:t xml:space="preserve">, which in pigs (Galen’s main vivisection model) overlie the </w:t>
      </w:r>
      <w:r w:rsidR="0039185A">
        <w:rPr>
          <w:lang w:bidi="he-IL"/>
        </w:rPr>
        <w:t xml:space="preserve">true </w:t>
      </w:r>
      <w:r w:rsidRPr="00614BBD">
        <w:rPr>
          <w:lang w:bidi="he-IL"/>
        </w:rPr>
        <w:t>vocal folds with an intervening cavity.</w:t>
      </w:r>
      <w:r>
        <w:rPr>
          <w:rStyle w:val="FootnoteReference"/>
          <w:lang w:bidi="he-IL"/>
        </w:rPr>
        <w:footnoteReference w:id="160"/>
      </w:r>
      <w:r w:rsidRPr="009A1B2B">
        <w:rPr>
          <w:lang w:bidi="he-IL"/>
        </w:rPr>
        <w:t xml:space="preserve"> </w:t>
      </w:r>
      <w:r w:rsidRPr="006B2943">
        <w:rPr>
          <w:lang w:bidi="he-IL"/>
        </w:rPr>
        <w:t>Beneath each part of 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sidRPr="006B2943">
        <w:rPr>
          <w:lang w:bidi="he-IL"/>
        </w:rPr>
        <w:t xml:space="preserve"> lies a considerable inner cavity</w:t>
      </w:r>
      <w:r>
        <w:rPr>
          <w:lang w:bidi="he-IL"/>
        </w:rPr>
        <w:t xml:space="preserve"> (</w:t>
      </w:r>
      <w:proofErr w:type="spellStart"/>
      <w:r w:rsidRPr="000F2F9E">
        <w:rPr>
          <w:rFonts w:ascii="IFAO-Grec Unicode" w:hAnsi="IFAO-Grec Unicode"/>
          <w:color w:val="000000"/>
          <w:sz w:val="22"/>
          <w:szCs w:val="22"/>
        </w:rPr>
        <w:t>τρῆμ</w:t>
      </w:r>
      <w:proofErr w:type="spellEnd"/>
      <w:r w:rsidRPr="000F2F9E">
        <w:rPr>
          <w:rFonts w:ascii="IFAO-Grec Unicode" w:hAnsi="IFAO-Grec Unicode"/>
          <w:color w:val="000000"/>
          <w:sz w:val="22"/>
          <w:szCs w:val="22"/>
        </w:rPr>
        <w:t xml:space="preserve">α καθ’ </w:t>
      </w:r>
      <w:proofErr w:type="spellStart"/>
      <w:r w:rsidRPr="000F2F9E">
        <w:rPr>
          <w:rFonts w:ascii="IFAO-Grec Unicode" w:hAnsi="IFAO-Grec Unicode"/>
          <w:color w:val="000000"/>
          <w:sz w:val="22"/>
          <w:szCs w:val="22"/>
        </w:rPr>
        <w:t>ἑκάτερον</w:t>
      </w:r>
      <w:proofErr w:type="spellEnd"/>
      <w:r w:rsidRPr="000F2F9E">
        <w:rPr>
          <w:rFonts w:ascii="IFAO-Grec Unicode" w:hAnsi="IFAO-Grec Unicode"/>
          <w:color w:val="000000"/>
          <w:sz w:val="22"/>
          <w:szCs w:val="22"/>
        </w:rPr>
        <w:t xml:space="preserve"> </w:t>
      </w:r>
      <w:proofErr w:type="spellStart"/>
      <w:r w:rsidRPr="000F2F9E">
        <w:rPr>
          <w:rFonts w:ascii="IFAO-Grec Unicode" w:hAnsi="IFAO-Grec Unicode"/>
          <w:color w:val="000000"/>
          <w:sz w:val="22"/>
          <w:szCs w:val="22"/>
        </w:rPr>
        <w:t>μέρος</w:t>
      </w:r>
      <w:proofErr w:type="spellEnd"/>
      <w:r w:rsidRPr="000F2F9E">
        <w:rPr>
          <w:rFonts w:ascii="IFAO-Grec Unicode" w:hAnsi="IFAO-Grec Unicode"/>
          <w:color w:val="000000"/>
          <w:sz w:val="22"/>
          <w:szCs w:val="22"/>
        </w:rPr>
        <w:t xml:space="preserve"> </w:t>
      </w:r>
      <w:proofErr w:type="spellStart"/>
      <w:r w:rsidRPr="000F2F9E">
        <w:rPr>
          <w:rFonts w:ascii="IFAO-Grec Unicode" w:hAnsi="IFAO-Grec Unicode"/>
          <w:color w:val="000000"/>
          <w:sz w:val="22"/>
          <w:szCs w:val="22"/>
        </w:rPr>
        <w:t>τῆς</w:t>
      </w:r>
      <w:proofErr w:type="spellEnd"/>
      <w:r w:rsidRPr="000F2F9E">
        <w:rPr>
          <w:rFonts w:ascii="IFAO-Grec Unicode" w:hAnsi="IFAO-Grec Unicode"/>
          <w:color w:val="000000"/>
          <w:sz w:val="22"/>
          <w:szCs w:val="22"/>
        </w:rPr>
        <w:t xml:space="preserve"> </w:t>
      </w:r>
      <w:proofErr w:type="spellStart"/>
      <w:r w:rsidRPr="000F2F9E">
        <w:rPr>
          <w:rFonts w:ascii="IFAO-Grec Unicode" w:hAnsi="IFAO-Grec Unicode"/>
          <w:color w:val="000000"/>
          <w:sz w:val="22"/>
          <w:szCs w:val="22"/>
        </w:rPr>
        <w:t>γλωττίδος</w:t>
      </w:r>
      <w:proofErr w:type="spellEnd"/>
      <w:r w:rsidRPr="000F2F9E">
        <w:rPr>
          <w:rFonts w:ascii="IFAO-Grec Unicode" w:hAnsi="IFAO-Grec Unicode"/>
          <w:color w:val="000000"/>
          <w:sz w:val="22"/>
          <w:szCs w:val="22"/>
        </w:rPr>
        <w:t xml:space="preserve"> </w:t>
      </w:r>
      <w:proofErr w:type="spellStart"/>
      <w:r w:rsidRPr="000F2F9E">
        <w:rPr>
          <w:rFonts w:ascii="IFAO-Grec Unicode" w:hAnsi="IFAO-Grec Unicode"/>
          <w:color w:val="000000"/>
          <w:sz w:val="22"/>
          <w:szCs w:val="22"/>
        </w:rPr>
        <w:t>ἓν</w:t>
      </w:r>
      <w:proofErr w:type="spellEnd"/>
      <w:r w:rsidRPr="000F2F9E">
        <w:rPr>
          <w:rFonts w:ascii="IFAO-Grec Unicode" w:hAnsi="IFAO-Grec Unicode"/>
          <w:color w:val="000000"/>
          <w:sz w:val="22"/>
          <w:szCs w:val="22"/>
        </w:rPr>
        <w:t xml:space="preserve"> </w:t>
      </w:r>
      <w:proofErr w:type="spellStart"/>
      <w:r w:rsidRPr="000F2F9E">
        <w:rPr>
          <w:rFonts w:ascii="IFAO-Grec Unicode" w:hAnsi="IFAO-Grec Unicode"/>
          <w:color w:val="000000"/>
          <w:sz w:val="22"/>
          <w:szCs w:val="22"/>
        </w:rPr>
        <w:t>ἐργ</w:t>
      </w:r>
      <w:proofErr w:type="spellEnd"/>
      <w:r w:rsidRPr="000F2F9E">
        <w:rPr>
          <w:rFonts w:ascii="IFAO-Grec Unicode" w:hAnsi="IFAO-Grec Unicode"/>
          <w:color w:val="000000"/>
          <w:sz w:val="22"/>
          <w:szCs w:val="22"/>
        </w:rPr>
        <w:t>ασα</w:t>
      </w:r>
      <w:proofErr w:type="spellStart"/>
      <w:r w:rsidRPr="000F2F9E">
        <w:rPr>
          <w:rFonts w:ascii="IFAO-Grec Unicode" w:hAnsi="IFAO-Grec Unicode"/>
          <w:color w:val="000000"/>
          <w:sz w:val="22"/>
          <w:szCs w:val="22"/>
        </w:rPr>
        <w:t>μένῃ</w:t>
      </w:r>
      <w:proofErr w:type="spellEnd"/>
      <w:r>
        <w:rPr>
          <w:color w:val="000000"/>
          <w:sz w:val="22"/>
          <w:szCs w:val="22"/>
        </w:rPr>
        <w:t>)</w:t>
      </w:r>
      <w:r>
        <w:rPr>
          <w:lang w:bidi="he-IL"/>
        </w:rPr>
        <w:t xml:space="preserve">: </w:t>
      </w:r>
      <w:r w:rsidRPr="006B2943">
        <w:rPr>
          <w:lang w:bidi="he-IL"/>
        </w:rPr>
        <w:t>the laryngeal ventricle</w:t>
      </w:r>
      <w:r>
        <w:rPr>
          <w:lang w:bidi="he-IL"/>
        </w:rPr>
        <w:t>.</w:t>
      </w:r>
      <w:r>
        <w:rPr>
          <w:rStyle w:val="FootnoteReference"/>
          <w:lang w:bidi="he-IL"/>
        </w:rPr>
        <w:footnoteReference w:id="161"/>
      </w:r>
      <w:r>
        <w:rPr>
          <w:lang w:bidi="he-IL"/>
        </w:rPr>
        <w:t xml:space="preserve"> It</w:t>
      </w:r>
      <w:r w:rsidRPr="006B2943">
        <w:rPr>
          <w:lang w:bidi="he-IL"/>
        </w:rPr>
        <w:t xml:space="preserve"> remains closed during normal breathing but is opened when the passage is constricted for phonation. When the </w:t>
      </w:r>
      <w:r w:rsidRPr="006B2943">
        <w:rPr>
          <w:i/>
          <w:iCs/>
          <w:lang w:bidi="he-IL"/>
        </w:rPr>
        <w:t>pneuma</w:t>
      </w:r>
      <w:r w:rsidRPr="006B2943">
        <w:rPr>
          <w:lang w:bidi="he-IL"/>
        </w:rPr>
        <w:t xml:space="preserve"> is thrust forcefully upward, these cavities fill</w:t>
      </w:r>
      <w:r>
        <w:rPr>
          <w:lang w:bidi="he-IL"/>
        </w:rPr>
        <w:t xml:space="preserve"> with air, thus</w:t>
      </w:r>
      <w:r w:rsidRPr="006B2943">
        <w:rPr>
          <w:lang w:bidi="he-IL"/>
        </w:rPr>
        <w:t xml:space="preserve"> help</w:t>
      </w:r>
      <w:r>
        <w:rPr>
          <w:lang w:bidi="he-IL"/>
        </w:rPr>
        <w:t>ing</w:t>
      </w:r>
      <w:r w:rsidRPr="006B2943">
        <w:rPr>
          <w:lang w:bidi="he-IL"/>
        </w:rPr>
        <w:t xml:space="preserve"> regulate the volume of air entering the passage, ensuring </w:t>
      </w:r>
      <w:r>
        <w:rPr>
          <w:lang w:bidi="he-IL"/>
        </w:rPr>
        <w:t>that the parts of 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Pr>
          <w:lang w:bidi="he-IL"/>
        </w:rPr>
        <w:t xml:space="preserve"> are not forced to open upwards and </w:t>
      </w:r>
      <w:r w:rsidRPr="006B2943">
        <w:rPr>
          <w:lang w:bidi="he-IL"/>
        </w:rPr>
        <w:t>the opening</w:t>
      </w:r>
      <w:r>
        <w:rPr>
          <w:lang w:bidi="he-IL"/>
        </w:rPr>
        <w:t xml:space="preserve"> of the whole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sidRPr="006B2943">
        <w:rPr>
          <w:lang w:bidi="he-IL"/>
        </w:rPr>
        <w:t xml:space="preserve"> </w:t>
      </w:r>
      <w:r>
        <w:rPr>
          <w:lang w:bidi="he-IL"/>
        </w:rPr>
        <w:t>stays</w:t>
      </w:r>
      <w:r w:rsidRPr="006B2943">
        <w:rPr>
          <w:lang w:bidi="he-IL"/>
        </w:rPr>
        <w:t xml:space="preserve"> narrowed.</w:t>
      </w:r>
      <w:r>
        <w:rPr>
          <w:rStyle w:val="FootnoteReference"/>
          <w:lang w:bidi="he-IL"/>
        </w:rPr>
        <w:footnoteReference w:id="162"/>
      </w:r>
      <w:r w:rsidRPr="001A178E">
        <w:rPr>
          <w:lang w:bidi="he-IL"/>
        </w:rPr>
        <w:t xml:space="preserve"> </w:t>
      </w:r>
      <w:r w:rsidRPr="002F74C6">
        <w:rPr>
          <w:lang w:bidi="he-IL"/>
        </w:rPr>
        <w:t xml:space="preserve">Structurally, each </w:t>
      </w:r>
      <w:r w:rsidR="006F7F93">
        <w:rPr>
          <w:lang w:bidi="he-IL"/>
        </w:rPr>
        <w:t xml:space="preserve">part </w:t>
      </w:r>
      <w:r w:rsidRPr="002F74C6">
        <w:rPr>
          <w:lang w:bidi="he-IL"/>
        </w:rPr>
        <w:t xml:space="preserve">is elongated </w:t>
      </w:r>
      <w:r w:rsidR="00147D27">
        <w:rPr>
          <w:lang w:bidi="he-IL"/>
        </w:rPr>
        <w:t xml:space="preserve">along the </w:t>
      </w:r>
      <w:r w:rsidR="00147D27" w:rsidRPr="002F74C6">
        <w:rPr>
          <w:lang w:bidi="he-IL"/>
        </w:rPr>
        <w:t xml:space="preserve">ventricle’s aperture </w:t>
      </w:r>
      <w:r w:rsidRPr="002F74C6">
        <w:rPr>
          <w:lang w:bidi="he-IL"/>
        </w:rPr>
        <w:t>vertically</w:t>
      </w:r>
      <w:r w:rsidR="006F7F93">
        <w:rPr>
          <w:lang w:bidi="he-IL"/>
        </w:rPr>
        <w:t>,</w:t>
      </w:r>
      <w:r w:rsidRPr="002F74C6">
        <w:rPr>
          <w:lang w:bidi="he-IL"/>
        </w:rPr>
        <w:t xml:space="preserve"> “like a narrow line</w:t>
      </w:r>
      <w:r>
        <w:rPr>
          <w:lang w:bidi="he-IL"/>
        </w:rPr>
        <w:t>” (</w:t>
      </w:r>
      <w:proofErr w:type="spellStart"/>
      <w:r w:rsidRPr="00ED5C0E">
        <w:rPr>
          <w:rFonts w:ascii="IFAO-Grec Unicode" w:hAnsi="IFAO-Grec Unicode" w:cstheme="majorBidi"/>
          <w:sz w:val="22"/>
          <w:szCs w:val="22"/>
        </w:rPr>
        <w:t>γρ</w:t>
      </w:r>
      <w:proofErr w:type="spellEnd"/>
      <w:r w:rsidRPr="00ED5C0E">
        <w:rPr>
          <w:rFonts w:ascii="IFAO-Grec Unicode" w:hAnsi="IFAO-Grec Unicode" w:cstheme="majorBidi"/>
          <w:sz w:val="22"/>
          <w:szCs w:val="22"/>
        </w:rPr>
        <w:t>α</w:t>
      </w:r>
      <w:proofErr w:type="spellStart"/>
      <w:r w:rsidRPr="00ED5C0E">
        <w:rPr>
          <w:rFonts w:ascii="IFAO-Grec Unicode" w:hAnsi="IFAO-Grec Unicode" w:cstheme="majorBidi"/>
          <w:sz w:val="22"/>
          <w:szCs w:val="22"/>
        </w:rPr>
        <w:t>μμὴ</w:t>
      </w:r>
      <w:proofErr w:type="spellEnd"/>
      <w:r w:rsidRPr="00ED5C0E">
        <w:rPr>
          <w:rFonts w:ascii="IFAO-Grec Unicode" w:hAnsi="IFAO-Grec Unicode" w:cstheme="majorBidi"/>
          <w:sz w:val="22"/>
          <w:szCs w:val="22"/>
        </w:rPr>
        <w:t xml:space="preserve"> </w:t>
      </w:r>
      <w:proofErr w:type="spellStart"/>
      <w:r w:rsidRPr="00ED5C0E">
        <w:rPr>
          <w:rFonts w:ascii="IFAO-Grec Unicode" w:hAnsi="IFAO-Grec Unicode" w:cstheme="majorBidi"/>
          <w:sz w:val="22"/>
          <w:szCs w:val="22"/>
        </w:rPr>
        <w:t>στενή</w:t>
      </w:r>
      <w:proofErr w:type="spellEnd"/>
      <w:r>
        <w:rPr>
          <w:rFonts w:asciiTheme="majorBidi" w:hAnsiTheme="majorBidi" w:cstheme="majorBidi"/>
          <w:sz w:val="22"/>
          <w:szCs w:val="22"/>
        </w:rPr>
        <w:t>)</w:t>
      </w:r>
      <w:r>
        <w:rPr>
          <w:lang w:bidi="he-IL"/>
        </w:rPr>
        <w:t>.</w:t>
      </w:r>
      <w:r w:rsidRPr="002F74C6">
        <w:rPr>
          <w:lang w:bidi="he-IL"/>
        </w:rPr>
        <w:t xml:space="preserve"> </w:t>
      </w:r>
      <w:r>
        <w:rPr>
          <w:lang w:bidi="he-IL"/>
        </w:rPr>
        <w:t>Still, it is not really narrow: it</w:t>
      </w:r>
      <w:r w:rsidRPr="002F74C6">
        <w:rPr>
          <w:lang w:bidi="he-IL"/>
        </w:rPr>
        <w:t xml:space="preserve"> appears as a </w:t>
      </w:r>
      <w:r>
        <w:rPr>
          <w:lang w:bidi="he-IL"/>
        </w:rPr>
        <w:t>‘</w:t>
      </w:r>
      <w:r w:rsidRPr="002F74C6">
        <w:rPr>
          <w:lang w:bidi="he-IL"/>
        </w:rPr>
        <w:t>wrinkle</w:t>
      </w:r>
      <w:r>
        <w:rPr>
          <w:lang w:bidi="he-IL"/>
        </w:rPr>
        <w:t>’</w:t>
      </w:r>
      <w:r w:rsidRPr="002F74C6">
        <w:rPr>
          <w:lang w:bidi="he-IL"/>
        </w:rPr>
        <w:t xml:space="preserve"> (</w:t>
      </w:r>
      <w:proofErr w:type="spellStart"/>
      <w:r w:rsidRPr="00ED5C0E">
        <w:rPr>
          <w:rFonts w:ascii="IFAO-Grec Unicode" w:hAnsi="IFAO-Grec Unicode"/>
          <w:lang w:bidi="he-IL"/>
        </w:rPr>
        <w:t>ῥυσότης</w:t>
      </w:r>
      <w:proofErr w:type="spellEnd"/>
      <w:r w:rsidRPr="002F74C6">
        <w:rPr>
          <w:lang w:bidi="he-IL"/>
        </w:rPr>
        <w:t xml:space="preserve">) because the </w:t>
      </w:r>
      <w:r w:rsidR="006F7F93">
        <w:rPr>
          <w:lang w:bidi="he-IL"/>
        </w:rPr>
        <w:t>membranous substance of these lips fall</w:t>
      </w:r>
      <w:r w:rsidR="0082772D">
        <w:rPr>
          <w:lang w:bidi="he-IL"/>
        </w:rPr>
        <w:t>s</w:t>
      </w:r>
      <w:r w:rsidR="006F7F93">
        <w:rPr>
          <w:lang w:bidi="he-IL"/>
        </w:rPr>
        <w:t xml:space="preserve"> down</w:t>
      </w:r>
      <w:r w:rsidR="00BB56C1">
        <w:rPr>
          <w:lang w:bidi="he-IL"/>
        </w:rPr>
        <w:t>, creating this unique shape</w:t>
      </w:r>
      <w:r w:rsidRPr="002F74C6">
        <w:rPr>
          <w:lang w:bidi="he-IL"/>
        </w:rPr>
        <w:t>.</w:t>
      </w:r>
      <w:r>
        <w:rPr>
          <w:rStyle w:val="FootnoteReference"/>
          <w:lang w:bidi="he-IL"/>
        </w:rPr>
        <w:footnoteReference w:id="163"/>
      </w:r>
      <w:r w:rsidRPr="002B5E2A">
        <w:rPr>
          <w:lang w:bidi="he-IL"/>
        </w:rPr>
        <w:t xml:space="preserve"> </w:t>
      </w:r>
      <w:r w:rsidRPr="00E808A8">
        <w:rPr>
          <w:lang w:bidi="he-IL"/>
        </w:rPr>
        <w:t>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sidRPr="00E808A8">
        <w:rPr>
          <w:lang w:bidi="he-IL"/>
        </w:rPr>
        <w:t xml:space="preserve"> is composed of membranous material, giving it both durability and flexibility to endure the opposing states of the larynx</w:t>
      </w:r>
      <w:r>
        <w:rPr>
          <w:lang w:bidi="he-IL"/>
        </w:rPr>
        <w:t>: open during respiration and narrowed during phonation</w:t>
      </w:r>
      <w:r w:rsidRPr="00E808A8">
        <w:rPr>
          <w:lang w:bidi="he-IL"/>
        </w:rPr>
        <w:t>.</w:t>
      </w:r>
      <w:r>
        <w:rPr>
          <w:rStyle w:val="FootnoteReference"/>
          <w:lang w:bidi="he-IL"/>
        </w:rPr>
        <w:footnoteReference w:id="164"/>
      </w:r>
      <w:r w:rsidRPr="00E808A8">
        <w:rPr>
          <w:lang w:bidi="he-IL"/>
        </w:rPr>
        <w:t xml:space="preserve"> Nature has further equipped it with a unique moistening fluid, sticky (</w:t>
      </w:r>
      <w:proofErr w:type="spellStart"/>
      <w:r w:rsidR="00F4352A" w:rsidRPr="00ED5C0E">
        <w:rPr>
          <w:rFonts w:ascii="IFAO-Grec Unicode" w:hAnsi="IFAO-Grec Unicode" w:cstheme="majorBidi"/>
          <w:sz w:val="22"/>
          <w:szCs w:val="22"/>
          <w:lang w:bidi="he-IL"/>
        </w:rPr>
        <w:t>γλίσχρον</w:t>
      </w:r>
      <w:proofErr w:type="spellEnd"/>
      <w:r w:rsidRPr="00E808A8">
        <w:rPr>
          <w:lang w:bidi="he-IL"/>
        </w:rPr>
        <w:t>) and fatty (</w:t>
      </w:r>
      <w:proofErr w:type="spellStart"/>
      <w:r w:rsidR="00F4352A" w:rsidRPr="00ED5C0E">
        <w:rPr>
          <w:rFonts w:ascii="IFAO-Grec Unicode" w:hAnsi="IFAO-Grec Unicode" w:cstheme="majorBidi"/>
          <w:sz w:val="22"/>
          <w:szCs w:val="22"/>
          <w:lang w:bidi="he-IL"/>
        </w:rPr>
        <w:t>λι</w:t>
      </w:r>
      <w:proofErr w:type="spellEnd"/>
      <w:r w:rsidR="00F4352A" w:rsidRPr="00ED5C0E">
        <w:rPr>
          <w:rFonts w:ascii="IFAO-Grec Unicode" w:hAnsi="IFAO-Grec Unicode" w:cstheme="majorBidi"/>
          <w:sz w:val="22"/>
          <w:szCs w:val="22"/>
          <w:lang w:bidi="he-IL"/>
        </w:rPr>
        <w:t>πα</w:t>
      </w:r>
      <w:proofErr w:type="spellStart"/>
      <w:r w:rsidR="00F4352A" w:rsidRPr="00ED5C0E">
        <w:rPr>
          <w:rFonts w:ascii="IFAO-Grec Unicode" w:hAnsi="IFAO-Grec Unicode" w:cstheme="majorBidi"/>
          <w:sz w:val="22"/>
          <w:szCs w:val="22"/>
          <w:lang w:bidi="he-IL"/>
        </w:rPr>
        <w:t>ρὸν</w:t>
      </w:r>
      <w:proofErr w:type="spellEnd"/>
      <w:r w:rsidRPr="00E808A8">
        <w:rPr>
          <w:lang w:bidi="he-IL"/>
        </w:rPr>
        <w:t xml:space="preserve">), which retains moisture </w:t>
      </w:r>
      <w:r w:rsidR="00ED5C0E">
        <w:rPr>
          <w:lang w:bidi="he-IL"/>
        </w:rPr>
        <w:t xml:space="preserve">for a </w:t>
      </w:r>
      <w:r w:rsidRPr="00E808A8">
        <w:rPr>
          <w:lang w:bidi="he-IL"/>
        </w:rPr>
        <w:t xml:space="preserve">far </w:t>
      </w:r>
      <w:r w:rsidR="00ED5C0E">
        <w:rPr>
          <w:lang w:bidi="he-IL"/>
        </w:rPr>
        <w:t>longer</w:t>
      </w:r>
      <w:r>
        <w:rPr>
          <w:lang w:bidi="he-IL"/>
        </w:rPr>
        <w:t xml:space="preserve"> p</w:t>
      </w:r>
      <w:r w:rsidR="00ED5C0E">
        <w:rPr>
          <w:lang w:bidi="he-IL"/>
        </w:rPr>
        <w:t>erio</w:t>
      </w:r>
      <w:r>
        <w:rPr>
          <w:lang w:bidi="he-IL"/>
        </w:rPr>
        <w:t>d</w:t>
      </w:r>
      <w:r w:rsidRPr="00E808A8">
        <w:rPr>
          <w:lang w:bidi="he-IL"/>
        </w:rPr>
        <w:t xml:space="preserve"> than watery fluid, preventing drying and ensuring proper function.</w:t>
      </w:r>
      <w:r>
        <w:rPr>
          <w:rStyle w:val="FootnoteReference"/>
          <w:lang w:bidi="he-IL"/>
        </w:rPr>
        <w:footnoteReference w:id="165"/>
      </w:r>
      <w:r w:rsidRPr="00E808A8">
        <w:rPr>
          <w:lang w:bidi="he-IL"/>
        </w:rPr>
        <w:t xml:space="preserve"> The absence of such fluid would cause rapid drying and loss of voice, as seen in fevers or heat exposure.</w:t>
      </w:r>
      <w:r>
        <w:rPr>
          <w:rStyle w:val="FootnoteReference"/>
          <w:lang w:bidi="he-IL"/>
        </w:rPr>
        <w:footnoteReference w:id="166"/>
      </w:r>
      <w:r>
        <w:rPr>
          <w:lang w:bidi="he-IL"/>
        </w:rPr>
        <w:t xml:space="preserve"> This section has focused on Galen’s anatomical description of 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Pr>
          <w:lang w:bidi="he-IL"/>
        </w:rPr>
        <w:t xml:space="preserve">, detailing its structure. In the next chapter of this work, attention will shift from anatomy to physiology, addressing the mechanisms by which </w:t>
      </w:r>
      <w:r>
        <w:rPr>
          <w:lang w:bidi="he-IL"/>
        </w:rPr>
        <w:lastRenderedPageBreak/>
        <w:t>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Pr>
          <w:lang w:bidi="he-IL"/>
        </w:rPr>
        <w:t xml:space="preserve"> operates during phonation and transforms pneuma into voice. These mechanisms rely not only on 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Pr>
          <w:lang w:bidi="he-IL"/>
        </w:rPr>
        <w:t xml:space="preserve">, but also on the other body parts of the phonatory system described above. </w:t>
      </w:r>
    </w:p>
    <w:p w14:paraId="02C9B727" w14:textId="77777777" w:rsidR="00152657" w:rsidRDefault="00152657" w:rsidP="00152657">
      <w:pPr>
        <w:pStyle w:val="Heading3"/>
        <w:ind w:firstLine="0"/>
        <w:rPr>
          <w:lang w:bidi="he-IL"/>
        </w:rPr>
      </w:pPr>
      <w:bookmarkStart w:id="29" w:name="_Toc216709721"/>
      <w:bookmarkEnd w:id="27"/>
      <w:r>
        <w:rPr>
          <w:lang w:bidi="he-IL"/>
        </w:rPr>
        <w:t>Conclusions</w:t>
      </w:r>
      <w:bookmarkEnd w:id="29"/>
    </w:p>
    <w:p w14:paraId="0F83F81C" w14:textId="07179F19" w:rsidR="00152657" w:rsidRDefault="00152657" w:rsidP="00152657">
      <w:pPr>
        <w:spacing w:before="100" w:beforeAutospacing="1" w:after="100" w:afterAutospacing="1"/>
        <w:ind w:firstLine="0"/>
        <w:rPr>
          <w:rFonts w:asciiTheme="majorBidi" w:hAnsiTheme="majorBidi" w:cstheme="majorBidi"/>
        </w:rPr>
      </w:pPr>
      <w:r w:rsidRPr="00D26561">
        <w:rPr>
          <w:rFonts w:asciiTheme="majorBidi" w:hAnsiTheme="majorBidi" w:cstheme="majorBidi"/>
        </w:rPr>
        <w:t>The detailed examination of Galen's anatomical descriptions demonstrates that while he did not explicitly name a "phonatory system," he clearly had in mind an integrated anatomical complex dedicated to voice production. The systematic documentation of structures from the superficial muscular carpet</w:t>
      </w:r>
      <w:r w:rsidR="00A35BE9">
        <w:rPr>
          <w:rFonts w:asciiTheme="majorBidi" w:hAnsiTheme="majorBidi" w:cstheme="majorBidi"/>
        </w:rPr>
        <w:fldChar w:fldCharType="begin"/>
      </w:r>
      <w:r w:rsidR="00A35BE9">
        <w:instrText xml:space="preserve"> XE "</w:instrText>
      </w:r>
      <w:r w:rsidR="00A35BE9" w:rsidRPr="00A55C82">
        <w:instrText>Muscular carpet</w:instrText>
      </w:r>
      <w:r w:rsidR="00A35BE9">
        <w:instrText xml:space="preserve">" </w:instrText>
      </w:r>
      <w:r w:rsidR="00A35BE9">
        <w:rPr>
          <w:rFonts w:asciiTheme="majorBidi" w:hAnsiTheme="majorBidi" w:cstheme="majorBidi"/>
        </w:rPr>
        <w:fldChar w:fldCharType="end"/>
      </w:r>
      <w:r w:rsidRPr="00D26561">
        <w:rPr>
          <w:rFonts w:asciiTheme="majorBidi" w:hAnsiTheme="majorBidi" w:cstheme="majorBidi"/>
        </w:rPr>
        <w:t xml:space="preserve"> to the deep laryngeal components reveals a sophisticated understanding of how these various parts collaborate to enable the physiological process of phonation.</w:t>
      </w:r>
      <w:r>
        <w:rPr>
          <w:rFonts w:asciiTheme="majorBidi" w:hAnsiTheme="majorBidi" w:cstheme="majorBidi"/>
        </w:rPr>
        <w:t xml:space="preserve"> </w:t>
      </w:r>
      <w:r w:rsidRPr="00D26561">
        <w:rPr>
          <w:rFonts w:asciiTheme="majorBidi" w:hAnsiTheme="majorBidi" w:cstheme="majorBidi"/>
        </w:rPr>
        <w:t xml:space="preserve">The analysis has revealed several key aspects of Galen's anatomical work. Galen </w:t>
      </w:r>
      <w:r>
        <w:rPr>
          <w:rFonts w:asciiTheme="majorBidi" w:hAnsiTheme="majorBidi" w:cstheme="majorBidi"/>
        </w:rPr>
        <w:t>demonstrate</w:t>
      </w:r>
      <w:r w:rsidRPr="00D26561">
        <w:rPr>
          <w:rFonts w:asciiTheme="majorBidi" w:hAnsiTheme="majorBidi" w:cstheme="majorBidi"/>
        </w:rPr>
        <w:t>s a meticulous</w:t>
      </w:r>
      <w:r>
        <w:rPr>
          <w:rFonts w:asciiTheme="majorBidi" w:hAnsiTheme="majorBidi" w:cstheme="majorBidi"/>
        </w:rPr>
        <w:t xml:space="preserve"> and</w:t>
      </w:r>
      <w:r w:rsidRPr="00D26561">
        <w:rPr>
          <w:rFonts w:asciiTheme="majorBidi" w:hAnsiTheme="majorBidi" w:cstheme="majorBidi"/>
        </w:rPr>
        <w:t xml:space="preserve"> methodical approach, examining each part and allowing him to progress from superficial to deep</w:t>
      </w:r>
      <w:r>
        <w:rPr>
          <w:rFonts w:asciiTheme="majorBidi" w:hAnsiTheme="majorBidi" w:cstheme="majorBidi"/>
        </w:rPr>
        <w:t>er</w:t>
      </w:r>
      <w:r w:rsidRPr="00D26561">
        <w:rPr>
          <w:rFonts w:asciiTheme="majorBidi" w:hAnsiTheme="majorBidi" w:cstheme="majorBidi"/>
        </w:rPr>
        <w:t xml:space="preserve"> structures. This approach </w:t>
      </w:r>
      <w:r>
        <w:rPr>
          <w:rFonts w:asciiTheme="majorBidi" w:hAnsiTheme="majorBidi" w:cstheme="majorBidi"/>
        </w:rPr>
        <w:t>demonstrate</w:t>
      </w:r>
      <w:r w:rsidRPr="00D26561">
        <w:rPr>
          <w:rFonts w:asciiTheme="majorBidi" w:hAnsiTheme="majorBidi" w:cstheme="majorBidi"/>
        </w:rPr>
        <w:t>s careful consideration for both practical dissection</w:t>
      </w:r>
      <w:r>
        <w:rPr>
          <w:rFonts w:asciiTheme="majorBidi" w:hAnsiTheme="majorBidi" w:cstheme="majorBidi"/>
        </w:rPr>
        <w:t xml:space="preserve"> and</w:t>
      </w:r>
      <w:r w:rsidRPr="00D26561">
        <w:rPr>
          <w:rFonts w:asciiTheme="majorBidi" w:hAnsiTheme="majorBidi" w:cstheme="majorBidi"/>
        </w:rPr>
        <w:t xml:space="preserve"> </w:t>
      </w:r>
      <w:r>
        <w:rPr>
          <w:rFonts w:asciiTheme="majorBidi" w:hAnsiTheme="majorBidi" w:cstheme="majorBidi"/>
        </w:rPr>
        <w:t xml:space="preserve">a </w:t>
      </w:r>
      <w:r w:rsidRPr="00D26561">
        <w:rPr>
          <w:rFonts w:asciiTheme="majorBidi" w:hAnsiTheme="majorBidi" w:cstheme="majorBidi"/>
        </w:rPr>
        <w:t>thorough understanding of the anatomical parts</w:t>
      </w:r>
      <w:r>
        <w:rPr>
          <w:rFonts w:asciiTheme="majorBidi" w:hAnsiTheme="majorBidi" w:cstheme="majorBidi"/>
        </w:rPr>
        <w:t>,</w:t>
      </w:r>
      <w:r w:rsidRPr="00D26561">
        <w:rPr>
          <w:rFonts w:asciiTheme="majorBidi" w:hAnsiTheme="majorBidi" w:cstheme="majorBidi"/>
        </w:rPr>
        <w:t xml:space="preserve"> a</w:t>
      </w:r>
      <w:r>
        <w:rPr>
          <w:rFonts w:asciiTheme="majorBidi" w:hAnsiTheme="majorBidi" w:cstheme="majorBidi"/>
        </w:rPr>
        <w:t>s well as</w:t>
      </w:r>
      <w:r w:rsidRPr="00D26561">
        <w:rPr>
          <w:rFonts w:asciiTheme="majorBidi" w:hAnsiTheme="majorBidi" w:cstheme="majorBidi"/>
        </w:rPr>
        <w:t xml:space="preserve"> pedagogical clarity. His precise descriptions of spatial relationships between structures, particularly evident in his treatment of the laryngeal complex, demonstrate an understanding that goes beyond mere cataloguing of parts. Notably, his discovery of structures </w:t>
      </w:r>
      <w:r w:rsidR="00DB3227">
        <w:rPr>
          <w:rFonts w:asciiTheme="majorBidi" w:hAnsiTheme="majorBidi" w:cstheme="majorBidi"/>
        </w:rPr>
        <w:t>such as</w:t>
      </w:r>
      <w:r w:rsidRPr="00D26561">
        <w:rPr>
          <w:rFonts w:asciiTheme="majorBidi" w:hAnsiTheme="majorBidi" w:cstheme="majorBidi"/>
        </w:rPr>
        <w:t xml:space="preserve"> the recurrent laryngeal nerve and his careful documentation of small muscles often overlooked by his contemporaries (according to him) allow him to </w:t>
      </w:r>
      <w:r w:rsidR="00DB3227">
        <w:rPr>
          <w:rFonts w:asciiTheme="majorBidi" w:hAnsiTheme="majorBidi" w:cstheme="majorBidi"/>
        </w:rPr>
        <w:t>demonstrat</w:t>
      </w:r>
      <w:r w:rsidRPr="00D26561">
        <w:rPr>
          <w:rFonts w:asciiTheme="majorBidi" w:hAnsiTheme="majorBidi" w:cstheme="majorBidi"/>
        </w:rPr>
        <w:t>e both his technical skill and his commitment to thorough investigation.</w:t>
      </w:r>
      <w:r>
        <w:rPr>
          <w:rFonts w:asciiTheme="majorBidi" w:hAnsiTheme="majorBidi" w:cstheme="majorBidi"/>
        </w:rPr>
        <w:t xml:space="preserve"> </w:t>
      </w:r>
    </w:p>
    <w:p w14:paraId="54D212B4" w14:textId="10B1CC74" w:rsidR="00152657" w:rsidRPr="00D7377D" w:rsidRDefault="00952E7B" w:rsidP="00152657">
      <w:pPr>
        <w:spacing w:before="100" w:beforeAutospacing="1" w:after="100" w:afterAutospacing="1"/>
        <w:rPr>
          <w:rFonts w:asciiTheme="majorBidi" w:hAnsiTheme="majorBidi" w:cstheme="majorBidi"/>
          <w:lang w:bidi="he-IL"/>
        </w:rPr>
      </w:pPr>
      <w:r>
        <w:rPr>
          <w:rFonts w:asciiTheme="majorBidi" w:hAnsiTheme="majorBidi" w:cstheme="majorBidi"/>
          <w:kern w:val="0"/>
          <w14:ligatures w14:val="none"/>
        </w:rPr>
        <w:t>Galen's meticulous, methodical approach to anatomical inquiry is grounded in a firmly established medical-philosophical thought: he is driven to explore the human body,</w:t>
      </w:r>
      <w:r w:rsidR="00152657">
        <w:rPr>
          <w:rFonts w:asciiTheme="majorBidi" w:hAnsiTheme="majorBidi" w:cstheme="majorBidi"/>
          <w:kern w:val="0"/>
          <w14:ligatures w14:val="none"/>
        </w:rPr>
        <w:t xml:space="preserve"> considering humankind as</w:t>
      </w:r>
      <w:r w:rsidR="00152657">
        <w:rPr>
          <w:rFonts w:asciiTheme="majorBidi" w:hAnsiTheme="majorBidi" w:cstheme="majorBidi"/>
        </w:rPr>
        <w:t xml:space="preserve"> the craftwork of a skilled craftsman, </w:t>
      </w:r>
      <w:r w:rsidR="00152657" w:rsidRPr="006E7825">
        <w:rPr>
          <w:rFonts w:asciiTheme="majorBidi" w:hAnsiTheme="majorBidi" w:cstheme="majorBidi"/>
        </w:rPr>
        <w:t>nature</w:t>
      </w:r>
      <w:r w:rsidR="00152657">
        <w:rPr>
          <w:rFonts w:asciiTheme="majorBidi" w:hAnsiTheme="majorBidi" w:cstheme="majorBidi"/>
        </w:rPr>
        <w:t>. While human craftsmen are distinct in terms of ‘skill’ (</w:t>
      </w:r>
      <w:r w:rsidR="00152657" w:rsidRPr="00952E7B">
        <w:rPr>
          <w:rFonts w:ascii="IFAO-Grec Unicode" w:hAnsi="IFAO-Grec Unicode" w:cstheme="majorBidi"/>
          <w:lang w:val="el-GR" w:bidi="he-IL"/>
        </w:rPr>
        <w:t>τέχνη</w:t>
      </w:r>
      <w:r w:rsidR="00152657">
        <w:rPr>
          <w:rFonts w:asciiTheme="majorBidi" w:hAnsiTheme="majorBidi" w:cstheme="majorBidi"/>
          <w:lang w:bidi="he-IL"/>
        </w:rPr>
        <w:t>)</w:t>
      </w:r>
      <w:r w:rsidR="00152657">
        <w:rPr>
          <w:rFonts w:asciiTheme="majorBidi" w:hAnsiTheme="majorBidi" w:cstheme="majorBidi"/>
        </w:rPr>
        <w:t>, they cannot reach the level of nature that crafts both with skill and ‘forethought’</w:t>
      </w:r>
      <w:r w:rsidR="00290B6A">
        <w:rPr>
          <w:rFonts w:asciiTheme="majorBidi" w:hAnsiTheme="majorBidi" w:cstheme="majorBidi"/>
        </w:rPr>
        <w:t xml:space="preserve"> </w:t>
      </w:r>
      <w:r w:rsidR="00152657">
        <w:rPr>
          <w:rFonts w:asciiTheme="majorBidi" w:hAnsiTheme="majorBidi" w:cstheme="majorBidi"/>
        </w:rPr>
        <w:t>(</w:t>
      </w:r>
      <w:r w:rsidR="00152657" w:rsidRPr="00952E7B">
        <w:rPr>
          <w:rFonts w:ascii="IFAO-Grec Unicode" w:hAnsi="IFAO-Grec Unicode" w:cstheme="majorBidi"/>
          <w:lang w:val="el-GR" w:bidi="he-IL"/>
        </w:rPr>
        <w:t>πρόνοια</w:t>
      </w:r>
      <w:r w:rsidR="00152657">
        <w:rPr>
          <w:rFonts w:asciiTheme="majorBidi" w:hAnsiTheme="majorBidi" w:cstheme="majorBidi"/>
          <w:lang w:bidi="he-IL"/>
        </w:rPr>
        <w:t xml:space="preserve">). Therefore, in his inquiries, Galen operates within a teleological </w:t>
      </w:r>
      <w:r w:rsidR="00152657">
        <w:rPr>
          <w:rFonts w:asciiTheme="majorBidi" w:hAnsiTheme="majorBidi" w:cstheme="majorBidi"/>
          <w:lang w:bidi="he-IL"/>
        </w:rPr>
        <w:lastRenderedPageBreak/>
        <w:t xml:space="preserve">mindset, </w:t>
      </w:r>
      <w:r w:rsidR="002732E6">
        <w:rPr>
          <w:rFonts w:asciiTheme="majorBidi" w:hAnsiTheme="majorBidi" w:cstheme="majorBidi"/>
          <w:lang w:bidi="he-IL"/>
        </w:rPr>
        <w:t>hold</w:t>
      </w:r>
      <w:r w:rsidR="00152657">
        <w:rPr>
          <w:rFonts w:asciiTheme="majorBidi" w:hAnsiTheme="majorBidi" w:cstheme="majorBidi"/>
          <w:lang w:bidi="he-IL"/>
        </w:rPr>
        <w:t xml:space="preserve">ing that each body part </w:t>
      </w:r>
      <w:r w:rsidR="002732E6">
        <w:rPr>
          <w:rFonts w:asciiTheme="majorBidi" w:hAnsiTheme="majorBidi" w:cstheme="majorBidi"/>
          <w:lang w:bidi="he-IL"/>
        </w:rPr>
        <w:t>is</w:t>
      </w:r>
      <w:r w:rsidR="00152657">
        <w:rPr>
          <w:rFonts w:asciiTheme="majorBidi" w:hAnsiTheme="majorBidi" w:cstheme="majorBidi"/>
          <w:lang w:bidi="he-IL"/>
        </w:rPr>
        <w:t xml:space="preserve"> </w:t>
      </w:r>
      <w:r w:rsidR="002732E6">
        <w:rPr>
          <w:rFonts w:asciiTheme="majorBidi" w:hAnsiTheme="majorBidi" w:cstheme="majorBidi"/>
          <w:lang w:bidi="he-IL"/>
        </w:rPr>
        <w:t>designed</w:t>
      </w:r>
      <w:r w:rsidR="00152657">
        <w:rPr>
          <w:rFonts w:asciiTheme="majorBidi" w:hAnsiTheme="majorBidi" w:cstheme="majorBidi"/>
          <w:lang w:bidi="he-IL"/>
        </w:rPr>
        <w:t xml:space="preserve"> to serve its function within the body. As will be demonstrated in the next chapter, this way of thinking helped Galen craft complex physiological theories that integrated his novel anatomical achievements. This integration may be regarded as laying the foundations of functional anatomy.</w:t>
      </w:r>
      <w:r w:rsidR="00152657">
        <w:rPr>
          <w:rStyle w:val="FootnoteReference"/>
          <w:rFonts w:asciiTheme="majorBidi" w:hAnsiTheme="majorBidi" w:cstheme="majorBidi"/>
          <w:lang w:bidi="he-IL"/>
        </w:rPr>
        <w:footnoteReference w:id="167"/>
      </w:r>
      <w:r w:rsidR="00152657">
        <w:rPr>
          <w:rFonts w:asciiTheme="majorBidi" w:hAnsiTheme="majorBidi" w:cstheme="majorBidi"/>
          <w:lang w:bidi="he-IL"/>
        </w:rPr>
        <w:t xml:space="preserve"> </w:t>
      </w:r>
      <w:r w:rsidR="00152657" w:rsidRPr="00B30195">
        <w:t xml:space="preserve">This analysis not only illuminates an </w:t>
      </w:r>
      <w:r w:rsidR="00152657">
        <w:t>essential</w:t>
      </w:r>
      <w:r w:rsidR="00152657" w:rsidRPr="00B30195">
        <w:t xml:space="preserve"> chapter in the history of anatomy but also reveals how fundamental aspects of our understanding of voice production were first systematically documented.</w:t>
      </w:r>
      <w:r w:rsidR="00152657">
        <w:rPr>
          <w:rFonts w:asciiTheme="majorBidi" w:hAnsiTheme="majorBidi" w:cstheme="majorBidi"/>
          <w:lang w:bidi="he-IL"/>
        </w:rPr>
        <w:t xml:space="preserve"> </w:t>
      </w:r>
      <w:r w:rsidR="00152657" w:rsidRPr="00B30195">
        <w:t xml:space="preserve">Galen's work represents a significant development from earlier anatomical traditions. While building upon foundations laid in the Hippocratic corpus, such as </w:t>
      </w:r>
      <w:r w:rsidR="00691762">
        <w:t>the examination of</w:t>
      </w:r>
      <w:r w:rsidR="00152657" w:rsidRPr="00B30195">
        <w:t xml:space="preserve"> different qualities of voice, and by anatomists like Rufus of Ephesus</w:t>
      </w:r>
      <w:r w:rsidR="00152657">
        <w:t>,</w:t>
      </w:r>
      <w:r w:rsidR="00152657" w:rsidRPr="00B30195">
        <w:t xml:space="preserve"> </w:t>
      </w:r>
      <w:r w:rsidR="00152657">
        <w:rPr>
          <w:kern w:val="0"/>
          <w14:ligatures w14:val="none"/>
        </w:rPr>
        <w:t>who explored the role of nerves, Galen's approach was more comprehensive and systematic.</w:t>
      </w:r>
      <w:r w:rsidR="00152657" w:rsidRPr="00B30195">
        <w:t xml:space="preserve"> His integration of previous knowledge with his own discoveries, particularly evident in his understanding (and his ability to demonstrate it) of </w:t>
      </w:r>
      <w:r w:rsidR="00152657">
        <w:t xml:space="preserve">muscular and </w:t>
      </w:r>
      <w:r w:rsidR="00152657" w:rsidRPr="00B30195">
        <w:t>nervous system components</w:t>
      </w:r>
      <w:r w:rsidR="00152657">
        <w:t>, as well as his discoveries of unique structures such as the glottis</w:t>
      </w:r>
      <w:r w:rsidR="00152657" w:rsidRPr="00B30195">
        <w:t>, marks a crucial development in ancient medical knowledge. The detailed attention he paid to the continuity of structures, such as the mucosal system, reveals an appreciation for anatomical interconnections.</w:t>
      </w:r>
      <w:r w:rsidR="00152657">
        <w:rPr>
          <w:rFonts w:asciiTheme="majorBidi" w:hAnsiTheme="majorBidi" w:cstheme="majorBidi"/>
          <w:lang w:bidi="he-IL"/>
        </w:rPr>
        <w:t xml:space="preserve"> </w:t>
      </w:r>
      <w:r w:rsidR="00152657">
        <w:t xml:space="preserve">The next chapter will discuss Galen’s physiological theory of voice production. Naturally, the next chapter will </w:t>
      </w:r>
      <w:r w:rsidR="00DA27FB">
        <w:rPr>
          <w:kern w:val="0"/>
          <w14:ligatures w14:val="none"/>
        </w:rPr>
        <w:t>rely heavily on the anatomical basis established in this chapter: the physiological process of voice product</w:t>
      </w:r>
      <w:r w:rsidR="00DA27FB">
        <w:rPr>
          <w:kern w:val="0"/>
          <w:lang w:bidi="he-IL"/>
          <w14:ligatures w14:val="none"/>
        </w:rPr>
        <w:t>ion</w:t>
      </w:r>
      <w:r w:rsidR="00DA27FB">
        <w:rPr>
          <w:kern w:val="0"/>
          <w14:ligatures w14:val="none"/>
        </w:rPr>
        <w:t xml:space="preserve"> is the manifestation of the relationships among</w:t>
      </w:r>
      <w:r w:rsidR="00152657">
        <w:t xml:space="preserve"> the body parts described in this chapter.</w:t>
      </w:r>
    </w:p>
    <w:p w14:paraId="1A246DA4" w14:textId="77777777" w:rsidR="00152657" w:rsidRPr="00D7377D" w:rsidRDefault="00152657" w:rsidP="00152657">
      <w:pPr>
        <w:rPr>
          <w:rFonts w:asciiTheme="majorBidi" w:hAnsiTheme="majorBidi" w:cstheme="majorBidi"/>
          <w:lang w:bidi="he-IL"/>
        </w:rPr>
      </w:pPr>
    </w:p>
    <w:p w14:paraId="028EF5CA" w14:textId="77777777" w:rsidR="00152657" w:rsidRPr="00D7377D" w:rsidRDefault="00152657" w:rsidP="00152657"/>
    <w:p w14:paraId="4177E541" w14:textId="77777777" w:rsidR="00152657" w:rsidRPr="00D7377D" w:rsidRDefault="00152657" w:rsidP="00152657"/>
    <w:p w14:paraId="2FA2C229" w14:textId="77777777" w:rsidR="00152657" w:rsidRPr="00D7377D" w:rsidRDefault="00152657" w:rsidP="00152657">
      <w:pPr>
        <w:rPr>
          <w:rFonts w:asciiTheme="majorBidi" w:hAnsiTheme="majorBidi" w:cstheme="majorBidi"/>
          <w:lang w:bidi="he-IL"/>
        </w:rPr>
      </w:pPr>
    </w:p>
    <w:p w14:paraId="11FF7DAF" w14:textId="77777777" w:rsidR="00152657" w:rsidRPr="00EC086F" w:rsidRDefault="00152657" w:rsidP="00152657">
      <w:pPr>
        <w:bidi/>
        <w:rPr>
          <w:rFonts w:asciiTheme="majorBidi" w:hAnsiTheme="majorBidi" w:cstheme="majorBidi"/>
          <w:rtl/>
          <w:lang w:bidi="he-IL"/>
        </w:rPr>
      </w:pPr>
    </w:p>
    <w:p w14:paraId="12544C82" w14:textId="77777777" w:rsidR="004D4A76" w:rsidRDefault="004D4A76" w:rsidP="00152657">
      <w:pPr>
        <w:pStyle w:val="Heading2"/>
        <w:ind w:firstLine="0"/>
        <w:sectPr w:rsidR="004D4A76">
          <w:footnotePr>
            <w:numRestart w:val="eachSect"/>
          </w:footnotePr>
          <w:pgSz w:w="11906" w:h="16838"/>
          <w:pgMar w:top="1440" w:right="1440" w:bottom="1440" w:left="1440" w:header="708" w:footer="708" w:gutter="0"/>
          <w:cols w:space="708"/>
          <w:docGrid w:linePitch="360"/>
        </w:sectPr>
      </w:pPr>
    </w:p>
    <w:p w14:paraId="015A904A" w14:textId="26B35621" w:rsidR="00152657" w:rsidRDefault="00152657" w:rsidP="00E707C4">
      <w:pPr>
        <w:pStyle w:val="Heading1"/>
        <w:ind w:firstLine="0"/>
      </w:pPr>
      <w:bookmarkStart w:id="30" w:name="_Toc216709722"/>
      <w:r>
        <w:lastRenderedPageBreak/>
        <w:t>Chapter 2 – Physiology</w:t>
      </w:r>
      <w:bookmarkEnd w:id="30"/>
    </w:p>
    <w:p w14:paraId="0A5E1F28" w14:textId="77777777" w:rsidR="00152657" w:rsidRDefault="00152657" w:rsidP="00125137">
      <w:pPr>
        <w:pStyle w:val="Heading2"/>
        <w:ind w:firstLine="0"/>
      </w:pPr>
      <w:bookmarkStart w:id="31" w:name="_Toc216709723"/>
      <w:r>
        <w:t>Introduction</w:t>
      </w:r>
      <w:bookmarkEnd w:id="31"/>
    </w:p>
    <w:p w14:paraId="57DE04D1" w14:textId="660FAF33" w:rsidR="00152657" w:rsidRDefault="00152657" w:rsidP="00152657">
      <w:pPr>
        <w:ind w:firstLine="0"/>
        <w:rPr>
          <w:lang w:bidi="he-IL"/>
        </w:rPr>
      </w:pPr>
      <w:r>
        <w:t xml:space="preserve">Having established the anatomical framework of the phonatory system in the previous chapter, this chapter examines how these structures work together to transform breath into voice. This chapter analyses Galen’s physiological explanation of voice production, focusing on the transformation of </w:t>
      </w:r>
      <w:r w:rsidR="00E50A07">
        <w:t>forceful</w:t>
      </w:r>
      <w:r>
        <w:t xml:space="preserve"> exhalation (</w:t>
      </w:r>
      <w:proofErr w:type="spellStart"/>
      <w:r w:rsidRPr="001344C7">
        <w:rPr>
          <w:rFonts w:ascii="IFAO-Grec Unicode" w:hAnsi="IFAO-Grec Unicode"/>
          <w:lang w:val="el-GR"/>
        </w:rPr>
        <w:t>ἐκφύσησις</w:t>
      </w:r>
      <w:proofErr w:type="spellEnd"/>
      <w:r w:rsidRPr="00E24CA1">
        <w:t xml:space="preserve">) </w:t>
      </w:r>
      <w:r w:rsidRPr="001E7C92">
        <w:t>into</w:t>
      </w:r>
      <w:r>
        <w:t xml:space="preserve"> voice</w:t>
      </w:r>
      <w:r w:rsidRPr="00E24CA1">
        <w:t xml:space="preserve"> (</w:t>
      </w:r>
      <w:r w:rsidRPr="001344C7">
        <w:rPr>
          <w:rFonts w:ascii="IFAO-Grec Unicode" w:hAnsi="IFAO-Grec Unicode"/>
          <w:lang w:val="el-GR" w:bidi="he-IL"/>
        </w:rPr>
        <w:t>φωνή</w:t>
      </w:r>
      <w:r>
        <w:rPr>
          <w:lang w:bidi="he-IL"/>
        </w:rPr>
        <w:t>)</w:t>
      </w:r>
      <w:r>
        <w:t xml:space="preserve"> as it moves through the trachea</w:t>
      </w:r>
      <w:r w:rsidR="00071669">
        <w:fldChar w:fldCharType="begin"/>
      </w:r>
      <w:r w:rsidR="00071669">
        <w:instrText xml:space="preserve"> XE "</w:instrText>
      </w:r>
      <w:r w:rsidR="00071669" w:rsidRPr="00CD105F">
        <w:instrText>Trachea</w:instrText>
      </w:r>
      <w:r w:rsidR="00071669">
        <w:instrText xml:space="preserve">" </w:instrText>
      </w:r>
      <w:r w:rsidR="00071669">
        <w:fldChar w:fldCharType="end"/>
      </w:r>
      <w:r>
        <w:t xml:space="preserve"> into the larynx. The discussion begins by identifying what Galen means by </w:t>
      </w:r>
      <w:proofErr w:type="spellStart"/>
      <w:r w:rsidRPr="001344C7">
        <w:rPr>
          <w:rFonts w:ascii="IFAO-Grec Unicode" w:hAnsi="IFAO-Grec Unicode"/>
          <w:lang w:val="el-GR"/>
        </w:rPr>
        <w:t>ἐκφύσησις</w:t>
      </w:r>
      <w:proofErr w:type="spellEnd"/>
      <w:r>
        <w:t>, which provides the suitable material of voice (</w:t>
      </w:r>
      <w:proofErr w:type="spellStart"/>
      <w:r w:rsidRPr="001344C7">
        <w:rPr>
          <w:rFonts w:ascii="IFAO-Grec Unicode" w:hAnsi="IFAO-Grec Unicode"/>
          <w:color w:val="000000"/>
        </w:rPr>
        <w:t>ὕλη</w:t>
      </w:r>
      <w:proofErr w:type="spellEnd"/>
      <w:r w:rsidRPr="001344C7">
        <w:rPr>
          <w:rFonts w:ascii="IFAO-Grec Unicode" w:hAnsi="IFAO-Grec Unicode"/>
          <w:color w:val="000000"/>
        </w:rPr>
        <w:t xml:space="preserve"> </w:t>
      </w:r>
      <w:proofErr w:type="spellStart"/>
      <w:r w:rsidRPr="001344C7">
        <w:rPr>
          <w:rFonts w:ascii="IFAO-Grec Unicode" w:hAnsi="IFAO-Grec Unicode"/>
          <w:color w:val="000000"/>
        </w:rPr>
        <w:t>τις</w:t>
      </w:r>
      <w:proofErr w:type="spellEnd"/>
      <w:r w:rsidRPr="001344C7">
        <w:rPr>
          <w:rFonts w:ascii="IFAO-Grec Unicode" w:hAnsi="IFAO-Grec Unicode"/>
          <w:color w:val="000000"/>
        </w:rPr>
        <w:t xml:space="preserve"> </w:t>
      </w:r>
      <w:proofErr w:type="spellStart"/>
      <w:r w:rsidRPr="001344C7">
        <w:rPr>
          <w:rFonts w:ascii="IFAO-Grec Unicode" w:hAnsi="IFAO-Grec Unicode"/>
          <w:color w:val="000000"/>
        </w:rPr>
        <w:t>οἰκεί</w:t>
      </w:r>
      <w:proofErr w:type="spellEnd"/>
      <w:r w:rsidRPr="001344C7">
        <w:rPr>
          <w:rFonts w:ascii="IFAO-Grec Unicode" w:hAnsi="IFAO-Grec Unicode"/>
          <w:color w:val="000000"/>
        </w:rPr>
        <w:t xml:space="preserve">α </w:t>
      </w:r>
      <w:proofErr w:type="spellStart"/>
      <w:r w:rsidRPr="001344C7">
        <w:rPr>
          <w:rFonts w:ascii="IFAO-Grec Unicode" w:hAnsi="IFAO-Grec Unicode"/>
          <w:color w:val="000000"/>
        </w:rPr>
        <w:t>φωνῆς</w:t>
      </w:r>
      <w:proofErr w:type="spellEnd"/>
      <w:r>
        <w:rPr>
          <w:color w:val="000000"/>
          <w:sz w:val="22"/>
          <w:szCs w:val="22"/>
        </w:rPr>
        <w:t>).</w:t>
      </w:r>
      <w:r>
        <w:rPr>
          <w:rStyle w:val="FootnoteReference"/>
          <w:color w:val="000000"/>
          <w:sz w:val="22"/>
          <w:szCs w:val="22"/>
        </w:rPr>
        <w:footnoteReference w:id="168"/>
      </w:r>
      <w:r>
        <w:rPr>
          <w:color w:val="000000"/>
          <w:sz w:val="22"/>
          <w:szCs w:val="22"/>
        </w:rPr>
        <w:t xml:space="preserve"> </w:t>
      </w:r>
      <w:r>
        <w:rPr>
          <w:color w:val="000000"/>
        </w:rPr>
        <w:t xml:space="preserve">The mechanics of the larynx act upon this material. From this point, attention will shift to the mechanisms of the larynx: the interaction between </w:t>
      </w:r>
      <w:proofErr w:type="spellStart"/>
      <w:r w:rsidRPr="001344C7">
        <w:rPr>
          <w:rFonts w:ascii="IFAO-Grec Unicode" w:hAnsi="IFAO-Grec Unicode"/>
          <w:lang w:val="el-GR"/>
        </w:rPr>
        <w:t>ἐκφύσησις</w:t>
      </w:r>
      <w:proofErr w:type="spellEnd"/>
      <w:r>
        <w:t xml:space="preserve"> and </w:t>
      </w:r>
      <w:r w:rsidR="001344C7">
        <w:t xml:space="preserve">the </w:t>
      </w:r>
      <w:r>
        <w:t>cartilages, the narrowing of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t xml:space="preserve">, and the coordinated activity of the muscles and nerves that regulate these movements. This chapter aims to reconstruct Galen’s account of phonation as a dynamic sequence of physical events, clarifying the mechanisms by which air is modified to produce voice. The analysis will not address the ontological relation between air and voice </w:t>
      </w:r>
      <w:r>
        <w:rPr>
          <w:lang w:bidi="he-IL"/>
        </w:rPr>
        <w:t>as distinct kinds of matter: whether air itself is transformed into a different material substance when it becomes voice. Such a question of material conversion belongs to a metaphysical level of inquiry that lies beyond the scope of the present discussion.</w:t>
      </w:r>
      <w:r>
        <w:rPr>
          <w:rStyle w:val="FootnoteReference"/>
          <w:lang w:bidi="he-IL"/>
        </w:rPr>
        <w:footnoteReference w:id="169"/>
      </w:r>
      <w:r>
        <w:rPr>
          <w:lang w:bidi="he-IL"/>
        </w:rPr>
        <w:t xml:space="preserve"> Instead, the focus here is strictly physiological: how </w:t>
      </w:r>
      <w:proofErr w:type="spellStart"/>
      <w:r w:rsidRPr="0069239F">
        <w:rPr>
          <w:rFonts w:ascii="IFAO-Grec Unicode" w:hAnsi="IFAO-Grec Unicode"/>
          <w:lang w:val="el-GR" w:bidi="he-IL"/>
        </w:rPr>
        <w:t>ἐκφύσησις</w:t>
      </w:r>
      <w:proofErr w:type="spellEnd"/>
      <w:r>
        <w:rPr>
          <w:lang w:bidi="he-IL"/>
        </w:rPr>
        <w:t xml:space="preserve"> interacts with the anatomical structures of the phonatory system (with </w:t>
      </w:r>
      <w:r w:rsidR="0069239F">
        <w:rPr>
          <w:lang w:bidi="he-IL"/>
        </w:rPr>
        <w:t>particular</w:t>
      </w:r>
      <w:r>
        <w:rPr>
          <w:lang w:bidi="he-IL"/>
        </w:rPr>
        <w:t xml:space="preserve"> </w:t>
      </w:r>
      <w:r w:rsidR="0069239F">
        <w:rPr>
          <w:lang w:bidi="he-IL"/>
        </w:rPr>
        <w:t>emphasi</w:t>
      </w:r>
      <w:r>
        <w:rPr>
          <w:lang w:bidi="he-IL"/>
        </w:rPr>
        <w:t xml:space="preserve">s on the larynx) and how their coordinated motion, narrowing, and </w:t>
      </w:r>
      <w:r w:rsidR="0069239F">
        <w:rPr>
          <w:lang w:bidi="he-IL"/>
        </w:rPr>
        <w:t>their</w:t>
      </w:r>
      <w:r>
        <w:rPr>
          <w:lang w:bidi="he-IL"/>
        </w:rPr>
        <w:t xml:space="preserve"> </w:t>
      </w:r>
      <w:r w:rsidR="0069239F">
        <w:rPr>
          <w:lang w:bidi="he-IL"/>
        </w:rPr>
        <w:t xml:space="preserve">effects </w:t>
      </w:r>
      <w:r>
        <w:rPr>
          <w:lang w:bidi="he-IL"/>
        </w:rPr>
        <w:t xml:space="preserve">on it generate voice. Two further topics also remain outside the scope of the present discussion. The first concerns the initiation of phonation in the brain: whether </w:t>
      </w:r>
      <w:r w:rsidR="007C2DEC">
        <w:rPr>
          <w:lang w:bidi="he-IL"/>
        </w:rPr>
        <w:t>i</w:t>
      </w:r>
      <w:r>
        <w:rPr>
          <w:lang w:bidi="he-IL"/>
        </w:rPr>
        <w:t xml:space="preserve">t is voluntary or involuntary, and </w:t>
      </w:r>
      <w:r w:rsidR="007C2DEC">
        <w:rPr>
          <w:lang w:bidi="he-IL"/>
        </w:rPr>
        <w:t>how</w:t>
      </w:r>
      <w:r>
        <w:rPr>
          <w:lang w:bidi="he-IL"/>
        </w:rPr>
        <w:t xml:space="preserve"> the brain </w:t>
      </w:r>
      <w:r>
        <w:rPr>
          <w:lang w:bidi="he-IL"/>
        </w:rPr>
        <w:lastRenderedPageBreak/>
        <w:t xml:space="preserve">communicates with the organs of voice. The second concerns the outcome of phonation and its further refinement: what occurs after the emission of voice, namely its articulation and transformation into speech, processes that involve additional organs and neural functions beyond the phonatory system itself. Having defined the limits of this inquiry, the following analysis focuses on the physiological sequence itself and its underlying principles, with </w:t>
      </w:r>
      <w:r w:rsidR="007C15A1">
        <w:rPr>
          <w:lang w:bidi="he-IL"/>
        </w:rPr>
        <w:t>particular</w:t>
      </w:r>
      <w:r>
        <w:rPr>
          <w:lang w:bidi="he-IL"/>
        </w:rPr>
        <w:t xml:space="preserve"> emphasis on events in the larynx. In tracing these stages, the chapter demonstrates that for Galen, phonation is not a spontaneous by-product of respiration but a well-coordinated interaction between structures and their motion, in which the larynx functions as the pivotal site of transformation. </w:t>
      </w:r>
    </w:p>
    <w:p w14:paraId="7B6BAF9C" w14:textId="6C11368F" w:rsidR="00152657" w:rsidRDefault="00152657" w:rsidP="00152657">
      <w:pPr>
        <w:rPr>
          <w:color w:val="000000"/>
          <w:lang w:bidi="he-IL"/>
        </w:rPr>
      </w:pPr>
      <w:r>
        <w:rPr>
          <w:lang w:bidi="he-IL"/>
        </w:rPr>
        <w:t xml:space="preserve">The discussion proceeds in two stages. The first section serves as a necessary introduction to the analysis of the phonation process. It defines </w:t>
      </w:r>
      <w:bookmarkStart w:id="32" w:name="OLE_LINK26"/>
      <w:proofErr w:type="spellStart"/>
      <w:r w:rsidRPr="00F67B62">
        <w:rPr>
          <w:rFonts w:ascii="IFAO-Grec Unicode" w:hAnsi="IFAO-Grec Unicode"/>
          <w:lang w:val="el-GR" w:bidi="he-IL"/>
        </w:rPr>
        <w:t>ἐκφύσησις</w:t>
      </w:r>
      <w:proofErr w:type="spellEnd"/>
      <w:r>
        <w:rPr>
          <w:lang w:bidi="he-IL"/>
        </w:rPr>
        <w:t xml:space="preserve"> </w:t>
      </w:r>
      <w:bookmarkEnd w:id="32"/>
      <w:r>
        <w:rPr>
          <w:lang w:bidi="he-IL"/>
        </w:rPr>
        <w:t xml:space="preserve">and establishes its role as the proper material of voice, a type of exhalation prepared for phonation. The section will examine how </w:t>
      </w:r>
      <w:proofErr w:type="spellStart"/>
      <w:r w:rsidRPr="00F67B62">
        <w:rPr>
          <w:rFonts w:ascii="IFAO-Grec Unicode" w:hAnsi="IFAO-Grec Unicode"/>
          <w:lang w:val="el-GR" w:bidi="he-IL"/>
        </w:rPr>
        <w:t>ἐκφύσησις</w:t>
      </w:r>
      <w:proofErr w:type="spellEnd"/>
      <w:r>
        <w:rPr>
          <w:lang w:bidi="he-IL"/>
        </w:rPr>
        <w:t xml:space="preserve">, </w:t>
      </w:r>
      <w:r w:rsidR="00E50A07">
        <w:rPr>
          <w:lang w:bidi="he-IL"/>
        </w:rPr>
        <w:t>forceful</w:t>
      </w:r>
      <w:r>
        <w:rPr>
          <w:lang w:bidi="he-IL"/>
        </w:rPr>
        <w:t xml:space="preserve"> exhalation, is differentiated by Galen from regular exhalation (</w:t>
      </w:r>
      <w:proofErr w:type="spellStart"/>
      <w:r w:rsidRPr="00F67B62">
        <w:rPr>
          <w:rFonts w:ascii="IFAO-Grec Unicode" w:hAnsi="IFAO-Grec Unicode"/>
          <w:lang w:val="el-GR" w:bidi="he-IL"/>
        </w:rPr>
        <w:t>ἐκπνοή</w:t>
      </w:r>
      <w:proofErr w:type="spellEnd"/>
      <w:r>
        <w:rPr>
          <w:lang w:bidi="he-IL"/>
        </w:rPr>
        <w:t xml:space="preserve">), and why the latter is not sufficient to become voice. It will be demonstrated that Galen regards </w:t>
      </w:r>
      <w:proofErr w:type="spellStart"/>
      <w:r w:rsidRPr="00F67B62">
        <w:rPr>
          <w:rFonts w:ascii="IFAO-Grec Unicode" w:hAnsi="IFAO-Grec Unicode"/>
          <w:lang w:bidi="he-IL"/>
        </w:rPr>
        <w:t>ἐκφύσησις</w:t>
      </w:r>
      <w:proofErr w:type="spellEnd"/>
      <w:r>
        <w:rPr>
          <w:lang w:bidi="he-IL"/>
        </w:rPr>
        <w:t xml:space="preserve"> as activity </w:t>
      </w:r>
      <w:r>
        <w:rPr>
          <w:color w:val="000000"/>
        </w:rPr>
        <w:t>(</w:t>
      </w:r>
      <w:proofErr w:type="spellStart"/>
      <w:r w:rsidRPr="00F67B62">
        <w:rPr>
          <w:rFonts w:ascii="IFAO-Grec Unicode" w:hAnsi="IFAO-Grec Unicode"/>
          <w:color w:val="000000"/>
        </w:rPr>
        <w:t>ἐνέργει</w:t>
      </w:r>
      <w:proofErr w:type="spellEnd"/>
      <w:r w:rsidRPr="00F67B62">
        <w:rPr>
          <w:rFonts w:ascii="IFAO-Grec Unicode" w:hAnsi="IFAO-Grec Unicode"/>
          <w:color w:val="000000"/>
        </w:rPr>
        <w:t>α</w:t>
      </w:r>
      <w:r>
        <w:rPr>
          <w:color w:val="000000"/>
        </w:rPr>
        <w:t>) and has the quality of a degree of intensity.</w:t>
      </w:r>
      <w:r>
        <w:rPr>
          <w:rStyle w:val="FootnoteReference"/>
          <w:color w:val="000000"/>
        </w:rPr>
        <w:footnoteReference w:id="170"/>
      </w:r>
      <w:r>
        <w:rPr>
          <w:color w:val="000000"/>
        </w:rPr>
        <w:t xml:space="preserve"> The second section examines the operation of the laryngeal mechanism as a single, coordinated system. By laryngeal mechanism, I mean the larynx, the </w:t>
      </w:r>
      <w:r>
        <w:rPr>
          <w:i/>
          <w:iCs/>
          <w:color w:val="000000"/>
        </w:rPr>
        <w:t>special muscles</w:t>
      </w:r>
      <w:r w:rsidR="006678DC">
        <w:rPr>
          <w:i/>
          <w:iCs/>
          <w:color w:val="000000"/>
        </w:rPr>
        <w:t xml:space="preserve"> </w:t>
      </w:r>
      <w:r w:rsidR="006678DC">
        <w:rPr>
          <w:color w:val="000000"/>
        </w:rPr>
        <w:t>of the larynx</w:t>
      </w:r>
      <w:r>
        <w:rPr>
          <w:color w:val="000000"/>
        </w:rPr>
        <w:t>, and the laryngeal nerves.</w:t>
      </w:r>
      <w:r>
        <w:rPr>
          <w:rStyle w:val="FootnoteReference"/>
          <w:color w:val="000000"/>
        </w:rPr>
        <w:footnoteReference w:id="171"/>
      </w:r>
      <w:r>
        <w:rPr>
          <w:color w:val="000000"/>
        </w:rPr>
        <w:t xml:space="preserve"> Other parts </w:t>
      </w:r>
      <w:r w:rsidR="00F67B62">
        <w:rPr>
          <w:color w:val="000000"/>
          <w:kern w:val="0"/>
          <w14:ligatures w14:val="none"/>
        </w:rPr>
        <w:t>of the phonatory system play secondary roles, which were discussed in the last chapter and will be addressed again in greater detail</w:t>
      </w:r>
      <w:r>
        <w:rPr>
          <w:color w:val="000000"/>
        </w:rPr>
        <w:t xml:space="preserve"> if </w:t>
      </w:r>
      <w:r>
        <w:rPr>
          <w:color w:val="000000"/>
        </w:rPr>
        <w:lastRenderedPageBreak/>
        <w:t xml:space="preserve">needed. The second section will show how the cartilages of the larynx, moved by their respective muscles and directed by the laryngeal nerves, act upon the </w:t>
      </w:r>
      <w:proofErr w:type="spellStart"/>
      <w:r w:rsidRPr="003E726F">
        <w:rPr>
          <w:rFonts w:ascii="IFAO-Grec Unicode" w:hAnsi="IFAO-Grec Unicode"/>
          <w:color w:val="000000"/>
          <w:lang w:val="el-GR" w:bidi="he-IL"/>
        </w:rPr>
        <w:t>ἐκφύσησις</w:t>
      </w:r>
      <w:proofErr w:type="spellEnd"/>
      <w:r>
        <w:rPr>
          <w:rFonts w:hint="cs"/>
          <w:color w:val="000000"/>
          <w:rtl/>
          <w:lang w:val="el-GR" w:bidi="he-IL"/>
        </w:rPr>
        <w:t xml:space="preserve"> </w:t>
      </w:r>
      <w:r>
        <w:rPr>
          <w:color w:val="000000"/>
          <w:lang w:bidi="he-IL"/>
        </w:rPr>
        <w:t>through impact (</w:t>
      </w:r>
      <w:r w:rsidRPr="003E726F">
        <w:rPr>
          <w:rFonts w:ascii="IFAO-Grec Unicode" w:hAnsi="IFAO-Grec Unicode"/>
          <w:color w:val="000000"/>
          <w:lang w:val="el-GR" w:bidi="he-IL"/>
        </w:rPr>
        <w:t>πληγή</w:t>
      </w:r>
      <w:r>
        <w:rPr>
          <w:color w:val="000000"/>
          <w:lang w:bidi="he-IL"/>
        </w:rPr>
        <w:t xml:space="preserve">). </w:t>
      </w:r>
      <w:r w:rsidRPr="00EF6A20">
        <w:rPr>
          <w:color w:val="000000"/>
          <w:lang w:bidi="he-IL"/>
        </w:rPr>
        <w:t>Galen illustrates this effect through an analogy drawn once again from music: the impact of the cartilage on the air is compared to that of a plectrum striking a string.</w:t>
      </w:r>
    </w:p>
    <w:p w14:paraId="6D3CE88F" w14:textId="2D10F523" w:rsidR="00152657" w:rsidRDefault="00152657" w:rsidP="00152657">
      <w:pPr>
        <w:rPr>
          <w:color w:val="000000"/>
          <w:lang w:bidi="he-IL"/>
        </w:rPr>
      </w:pPr>
      <w:r>
        <w:rPr>
          <w:color w:val="000000"/>
          <w:lang w:bidi="he-IL"/>
        </w:rPr>
        <w:t>Galen’s theory of impact bears a striking resemblance to those of Aristotle and the Stoics in explaining the production of sound.</w:t>
      </w:r>
      <w:r>
        <w:rPr>
          <w:rStyle w:val="FootnoteReference"/>
          <w:color w:val="000000"/>
          <w:lang w:bidi="he-IL"/>
        </w:rPr>
        <w:footnoteReference w:id="172"/>
      </w:r>
      <w:r>
        <w:rPr>
          <w:color w:val="000000"/>
          <w:lang w:bidi="he-IL"/>
        </w:rPr>
        <w:t xml:space="preserve"> Moreover, Galen’s analogy will raise an important question; the answer to it will help in understanding the physiology of voice production, with an emphasis on the role of the glōttis</w:t>
      </w:r>
      <w:r w:rsidR="00071669">
        <w:rPr>
          <w:color w:val="000000"/>
          <w:lang w:bidi="he-IL"/>
        </w:rPr>
        <w:fldChar w:fldCharType="begin"/>
      </w:r>
      <w:r w:rsidR="00071669">
        <w:instrText xml:space="preserve"> XE "</w:instrText>
      </w:r>
      <w:r w:rsidR="00071669" w:rsidRPr="00586F7F">
        <w:instrText>Glottis</w:instrText>
      </w:r>
      <w:r w:rsidR="00071669">
        <w:instrText xml:space="preserve">" </w:instrText>
      </w:r>
      <w:r w:rsidR="00071669">
        <w:rPr>
          <w:color w:val="000000"/>
          <w:lang w:bidi="he-IL"/>
        </w:rPr>
        <w:fldChar w:fldCharType="end"/>
      </w:r>
      <w:r>
        <w:rPr>
          <w:color w:val="000000"/>
          <w:lang w:bidi="he-IL"/>
        </w:rPr>
        <w:t xml:space="preserve">: if the impact of cartilages on </w:t>
      </w:r>
      <w:proofErr w:type="spellStart"/>
      <w:r w:rsidRPr="003E726F">
        <w:rPr>
          <w:rFonts w:ascii="IFAO-Grec Unicode" w:hAnsi="IFAO-Grec Unicode"/>
          <w:color w:val="000000"/>
          <w:lang w:val="el-GR" w:bidi="he-IL"/>
        </w:rPr>
        <w:t>ἐκφύσησις</w:t>
      </w:r>
      <w:proofErr w:type="spellEnd"/>
      <w:r>
        <w:rPr>
          <w:color w:val="000000"/>
          <w:lang w:bidi="he-IL"/>
        </w:rPr>
        <w:t xml:space="preserve"> is causing voice, why can voice emerge only when reaching the larynx, and not earlier, in the trachea</w:t>
      </w:r>
      <w:r w:rsidR="00071669">
        <w:rPr>
          <w:color w:val="000000"/>
          <w:lang w:bidi="he-IL"/>
        </w:rPr>
        <w:fldChar w:fldCharType="begin"/>
      </w:r>
      <w:r w:rsidR="00071669">
        <w:instrText xml:space="preserve"> XE "</w:instrText>
      </w:r>
      <w:r w:rsidR="00071669" w:rsidRPr="00CD105F">
        <w:instrText>Trachea</w:instrText>
      </w:r>
      <w:r w:rsidR="00071669">
        <w:instrText xml:space="preserve">" </w:instrText>
      </w:r>
      <w:r w:rsidR="00071669">
        <w:rPr>
          <w:color w:val="000000"/>
          <w:lang w:bidi="he-IL"/>
        </w:rPr>
        <w:fldChar w:fldCharType="end"/>
      </w:r>
      <w:r>
        <w:rPr>
          <w:color w:val="000000"/>
          <w:lang w:bidi="he-IL"/>
        </w:rPr>
        <w:t>? The trachea</w:t>
      </w:r>
      <w:r w:rsidR="00071669">
        <w:rPr>
          <w:color w:val="000000"/>
          <w:lang w:bidi="he-IL"/>
        </w:rPr>
        <w:fldChar w:fldCharType="begin"/>
      </w:r>
      <w:r w:rsidR="00071669">
        <w:instrText xml:space="preserve"> XE "</w:instrText>
      </w:r>
      <w:r w:rsidR="00071669" w:rsidRPr="00CD105F">
        <w:instrText>Trachea</w:instrText>
      </w:r>
      <w:r w:rsidR="00071669">
        <w:instrText xml:space="preserve">" </w:instrText>
      </w:r>
      <w:r w:rsidR="00071669">
        <w:rPr>
          <w:color w:val="000000"/>
          <w:lang w:bidi="he-IL"/>
        </w:rPr>
        <w:fldChar w:fldCharType="end"/>
      </w:r>
      <w:r>
        <w:rPr>
          <w:color w:val="000000"/>
          <w:lang w:bidi="he-IL"/>
        </w:rPr>
        <w:t xml:space="preserve"> has a cartilaginous part, and </w:t>
      </w:r>
      <w:bookmarkStart w:id="33" w:name="OLE_LINK24"/>
      <w:proofErr w:type="spellStart"/>
      <w:r w:rsidRPr="003E726F">
        <w:rPr>
          <w:rFonts w:ascii="IFAO-Grec Unicode" w:hAnsi="IFAO-Grec Unicode"/>
          <w:color w:val="000000"/>
          <w:lang w:val="el-GR" w:bidi="he-IL"/>
        </w:rPr>
        <w:t>ἐκφύσησις</w:t>
      </w:r>
      <w:proofErr w:type="spellEnd"/>
      <w:r>
        <w:rPr>
          <w:color w:val="000000"/>
          <w:lang w:bidi="he-IL"/>
        </w:rPr>
        <w:t xml:space="preserve"> </w:t>
      </w:r>
      <w:bookmarkEnd w:id="33"/>
      <w:r>
        <w:rPr>
          <w:color w:val="000000"/>
          <w:lang w:bidi="he-IL"/>
        </w:rPr>
        <w:t>moves through it before reaching the larynx.</w:t>
      </w:r>
      <w:r>
        <w:rPr>
          <w:rStyle w:val="FootnoteReference"/>
          <w:color w:val="000000"/>
          <w:lang w:bidi="he-IL"/>
        </w:rPr>
        <w:footnoteReference w:id="173"/>
      </w:r>
      <w:r>
        <w:rPr>
          <w:color w:val="000000"/>
          <w:lang w:bidi="he-IL"/>
        </w:rPr>
        <w:t xml:space="preserve"> As will be demonstrated, the interactions of cartilages and</w:t>
      </w:r>
      <w:r w:rsidRPr="008D44B6">
        <w:rPr>
          <w:color w:val="000000"/>
          <w:lang w:bidi="he-IL"/>
        </w:rPr>
        <w:t xml:space="preserve"> </w:t>
      </w:r>
      <w:proofErr w:type="spellStart"/>
      <w:r w:rsidRPr="003E726F">
        <w:rPr>
          <w:rFonts w:ascii="IFAO-Grec Unicode" w:hAnsi="IFAO-Grec Unicode"/>
          <w:color w:val="000000"/>
          <w:lang w:val="el-GR" w:bidi="he-IL"/>
        </w:rPr>
        <w:t>ἐκφύσησις</w:t>
      </w:r>
      <w:proofErr w:type="spellEnd"/>
      <w:r>
        <w:rPr>
          <w:color w:val="000000"/>
          <w:lang w:bidi="he-IL"/>
        </w:rPr>
        <w:t xml:space="preserve"> by themselves</w:t>
      </w:r>
      <w:r w:rsidRPr="008D44B6">
        <w:rPr>
          <w:color w:val="000000"/>
          <w:lang w:bidi="he-IL"/>
        </w:rPr>
        <w:t xml:space="preserve"> </w:t>
      </w:r>
      <w:r>
        <w:rPr>
          <w:color w:val="000000"/>
          <w:lang w:bidi="he-IL"/>
        </w:rPr>
        <w:t>are not sufficient to produce voice. Galen adds a critical preliminary step in the sequence of phonation in the description of the glōttis</w:t>
      </w:r>
      <w:r w:rsidR="00071669">
        <w:rPr>
          <w:color w:val="000000"/>
          <w:lang w:bidi="he-IL"/>
        </w:rPr>
        <w:fldChar w:fldCharType="begin"/>
      </w:r>
      <w:r w:rsidR="00071669">
        <w:instrText xml:space="preserve"> XE "</w:instrText>
      </w:r>
      <w:r w:rsidR="00071669" w:rsidRPr="00586F7F">
        <w:instrText>Glottis</w:instrText>
      </w:r>
      <w:r w:rsidR="00071669">
        <w:instrText xml:space="preserve">" </w:instrText>
      </w:r>
      <w:r w:rsidR="00071669">
        <w:rPr>
          <w:color w:val="000000"/>
          <w:lang w:bidi="he-IL"/>
        </w:rPr>
        <w:fldChar w:fldCharType="end"/>
      </w:r>
      <w:r>
        <w:rPr>
          <w:color w:val="000000"/>
          <w:lang w:bidi="he-IL"/>
        </w:rPr>
        <w:t xml:space="preserve">, the modification of </w:t>
      </w:r>
      <w:proofErr w:type="spellStart"/>
      <w:r w:rsidRPr="003E726F">
        <w:rPr>
          <w:rFonts w:ascii="IFAO-Grec Unicode" w:hAnsi="IFAO-Grec Unicode"/>
          <w:color w:val="000000"/>
          <w:lang w:val="el-GR" w:bidi="he-IL"/>
        </w:rPr>
        <w:t>ἐκφύσησις</w:t>
      </w:r>
      <w:proofErr w:type="spellEnd"/>
      <w:r>
        <w:rPr>
          <w:color w:val="000000"/>
          <w:lang w:bidi="he-IL"/>
        </w:rPr>
        <w:t xml:space="preserve"> in the glōttis</w:t>
      </w:r>
      <w:r w:rsidR="00071669">
        <w:rPr>
          <w:color w:val="000000"/>
          <w:lang w:bidi="he-IL"/>
        </w:rPr>
        <w:fldChar w:fldCharType="begin"/>
      </w:r>
      <w:r w:rsidR="00071669">
        <w:instrText xml:space="preserve"> XE "</w:instrText>
      </w:r>
      <w:r w:rsidR="00071669" w:rsidRPr="00586F7F">
        <w:instrText>Glottis</w:instrText>
      </w:r>
      <w:r w:rsidR="00071669">
        <w:instrText xml:space="preserve">" </w:instrText>
      </w:r>
      <w:r w:rsidR="00071669">
        <w:rPr>
          <w:color w:val="000000"/>
          <w:lang w:bidi="he-IL"/>
        </w:rPr>
        <w:fldChar w:fldCharType="end"/>
      </w:r>
      <w:r>
        <w:rPr>
          <w:color w:val="000000"/>
          <w:lang w:bidi="he-IL"/>
        </w:rPr>
        <w:t xml:space="preserve"> before reaching the cartilages. An integrative analysis combining close reading in passages from the description of the cartilages of the larynx in </w:t>
      </w:r>
      <w:r>
        <w:rPr>
          <w:i/>
          <w:iCs/>
          <w:color w:val="000000"/>
          <w:lang w:bidi="he-IL"/>
        </w:rPr>
        <w:t>PHP</w:t>
      </w:r>
      <w:r>
        <w:rPr>
          <w:color w:val="000000"/>
          <w:lang w:bidi="he-IL"/>
        </w:rPr>
        <w:t>, the description of the glōttis</w:t>
      </w:r>
      <w:r w:rsidR="00071669">
        <w:rPr>
          <w:color w:val="000000"/>
          <w:lang w:bidi="he-IL"/>
        </w:rPr>
        <w:fldChar w:fldCharType="begin"/>
      </w:r>
      <w:r w:rsidR="00071669">
        <w:instrText xml:space="preserve"> XE "</w:instrText>
      </w:r>
      <w:r w:rsidR="00071669" w:rsidRPr="00586F7F">
        <w:instrText>Glottis</w:instrText>
      </w:r>
      <w:r w:rsidR="00071669">
        <w:instrText xml:space="preserve">" </w:instrText>
      </w:r>
      <w:r w:rsidR="00071669">
        <w:rPr>
          <w:color w:val="000000"/>
          <w:lang w:bidi="he-IL"/>
        </w:rPr>
        <w:fldChar w:fldCharType="end"/>
      </w:r>
      <w:r>
        <w:rPr>
          <w:color w:val="000000"/>
          <w:lang w:bidi="he-IL"/>
        </w:rPr>
        <w:t xml:space="preserve"> in </w:t>
      </w:r>
      <w:r>
        <w:rPr>
          <w:i/>
          <w:iCs/>
          <w:color w:val="000000"/>
          <w:lang w:bidi="he-IL"/>
        </w:rPr>
        <w:t>UP</w:t>
      </w:r>
      <w:r>
        <w:rPr>
          <w:color w:val="000000"/>
          <w:lang w:bidi="he-IL"/>
        </w:rPr>
        <w:t xml:space="preserve">, and the physiology of phonation in </w:t>
      </w:r>
      <w:r>
        <w:rPr>
          <w:i/>
          <w:iCs/>
          <w:color w:val="000000"/>
          <w:lang w:bidi="he-IL"/>
        </w:rPr>
        <w:t xml:space="preserve">De </w:t>
      </w:r>
      <w:r w:rsidRPr="00230BBD">
        <w:rPr>
          <w:i/>
          <w:iCs/>
          <w:color w:val="000000"/>
          <w:lang w:bidi="he-IL"/>
        </w:rPr>
        <w:t>Voce</w:t>
      </w:r>
      <w:r>
        <w:rPr>
          <w:color w:val="000000"/>
          <w:lang w:bidi="he-IL"/>
        </w:rPr>
        <w:t xml:space="preserve"> </w:t>
      </w:r>
      <w:r w:rsidRPr="00230BBD">
        <w:rPr>
          <w:color w:val="000000"/>
          <w:lang w:bidi="he-IL"/>
        </w:rPr>
        <w:t>will</w:t>
      </w:r>
      <w:r>
        <w:rPr>
          <w:color w:val="000000"/>
          <w:lang w:bidi="he-IL"/>
        </w:rPr>
        <w:t xml:space="preserve"> show that the </w:t>
      </w:r>
      <w:proofErr w:type="spellStart"/>
      <w:r w:rsidRPr="003E726F">
        <w:rPr>
          <w:rFonts w:ascii="IFAO-Grec Unicode" w:hAnsi="IFAO-Grec Unicode"/>
          <w:color w:val="000000"/>
          <w:lang w:val="el-GR" w:bidi="he-IL"/>
        </w:rPr>
        <w:t>ἐκφύσησις</w:t>
      </w:r>
      <w:proofErr w:type="spellEnd"/>
      <w:r>
        <w:rPr>
          <w:color w:val="000000"/>
          <w:lang w:bidi="he-IL"/>
        </w:rPr>
        <w:t xml:space="preserve"> that enters the larynx is modified with an increase of speed by going through the narrowed passage of the glōttis</w:t>
      </w:r>
      <w:r w:rsidR="00071669">
        <w:rPr>
          <w:color w:val="000000"/>
          <w:lang w:bidi="he-IL"/>
        </w:rPr>
        <w:fldChar w:fldCharType="begin"/>
      </w:r>
      <w:r w:rsidR="00071669">
        <w:instrText xml:space="preserve"> XE "</w:instrText>
      </w:r>
      <w:r w:rsidR="00071669" w:rsidRPr="00586F7F">
        <w:instrText>Glottis</w:instrText>
      </w:r>
      <w:r w:rsidR="00071669">
        <w:instrText xml:space="preserve">" </w:instrText>
      </w:r>
      <w:r w:rsidR="00071669">
        <w:rPr>
          <w:color w:val="000000"/>
          <w:lang w:bidi="he-IL"/>
        </w:rPr>
        <w:fldChar w:fldCharType="end"/>
      </w:r>
      <w:r>
        <w:rPr>
          <w:color w:val="000000"/>
          <w:lang w:bidi="he-IL"/>
        </w:rPr>
        <w:t xml:space="preserve">, before reaching the cartilages. The integrative analysis will attempt to fill the explanatory gap in Galen’s accounts and suggest that voice </w:t>
      </w:r>
      <w:r w:rsidR="009E08FC" w:rsidRPr="006B42B1">
        <w:rPr>
          <w:color w:val="000000"/>
          <w:lang w:bidi="he-IL"/>
        </w:rPr>
        <w:t>arises</w:t>
      </w:r>
      <w:r w:rsidRPr="006B42B1">
        <w:rPr>
          <w:color w:val="000000"/>
          <w:lang w:bidi="he-IL"/>
        </w:rPr>
        <w:t xml:space="preserve"> </w:t>
      </w:r>
      <w:r w:rsidR="009E08FC" w:rsidRPr="006B42B1">
        <w:rPr>
          <w:color w:val="000000"/>
          <w:lang w:bidi="he-IL"/>
        </w:rPr>
        <w:t>from</w:t>
      </w:r>
      <w:r w:rsidRPr="006B42B1">
        <w:rPr>
          <w:color w:val="000000"/>
          <w:lang w:bidi="he-IL"/>
        </w:rPr>
        <w:t xml:space="preserve"> the </w:t>
      </w:r>
      <w:r w:rsidR="009E08FC" w:rsidRPr="006B42B1">
        <w:rPr>
          <w:color w:val="000000"/>
          <w:lang w:bidi="he-IL"/>
        </w:rPr>
        <w:t>cartilages'</w:t>
      </w:r>
      <w:r w:rsidRPr="006B42B1">
        <w:rPr>
          <w:color w:val="000000"/>
          <w:lang w:bidi="he-IL"/>
        </w:rPr>
        <w:t xml:space="preserve"> </w:t>
      </w:r>
      <w:r w:rsidR="009E08FC" w:rsidRPr="006B42B1">
        <w:rPr>
          <w:color w:val="000000"/>
          <w:lang w:bidi="he-IL"/>
        </w:rPr>
        <w:t>impact</w:t>
      </w:r>
      <w:r>
        <w:rPr>
          <w:color w:val="000000"/>
          <w:lang w:bidi="he-IL"/>
        </w:rPr>
        <w:t xml:space="preserve"> on a more forceful </w:t>
      </w:r>
      <w:proofErr w:type="spellStart"/>
      <w:r w:rsidRPr="003E726F">
        <w:rPr>
          <w:rFonts w:ascii="IFAO-Grec Unicode" w:hAnsi="IFAO-Grec Unicode"/>
          <w:color w:val="000000"/>
          <w:lang w:val="el-GR" w:bidi="he-IL"/>
        </w:rPr>
        <w:t>ἐκφύσησις</w:t>
      </w:r>
      <w:proofErr w:type="spellEnd"/>
      <w:r>
        <w:rPr>
          <w:color w:val="000000"/>
          <w:lang w:bidi="he-IL"/>
        </w:rPr>
        <w:t>, which is modified in the glōttis</w:t>
      </w:r>
      <w:r w:rsidR="00071669">
        <w:rPr>
          <w:color w:val="000000"/>
          <w:lang w:bidi="he-IL"/>
        </w:rPr>
        <w:fldChar w:fldCharType="begin"/>
      </w:r>
      <w:r w:rsidR="00071669">
        <w:instrText xml:space="preserve"> XE "</w:instrText>
      </w:r>
      <w:r w:rsidR="00071669" w:rsidRPr="00586F7F">
        <w:instrText>Glottis</w:instrText>
      </w:r>
      <w:r w:rsidR="00071669">
        <w:instrText xml:space="preserve">" </w:instrText>
      </w:r>
      <w:r w:rsidR="00071669">
        <w:rPr>
          <w:color w:val="000000"/>
          <w:lang w:bidi="he-IL"/>
        </w:rPr>
        <w:fldChar w:fldCharType="end"/>
      </w:r>
      <w:r>
        <w:rPr>
          <w:color w:val="000000"/>
          <w:lang w:bidi="he-IL"/>
        </w:rPr>
        <w:t>. After the voice is created in this way, the cartilages, both of the larynx and the trachea</w:t>
      </w:r>
      <w:r w:rsidR="00071669">
        <w:rPr>
          <w:color w:val="000000"/>
          <w:lang w:bidi="he-IL"/>
        </w:rPr>
        <w:fldChar w:fldCharType="begin"/>
      </w:r>
      <w:r w:rsidR="00071669">
        <w:instrText xml:space="preserve"> XE "</w:instrText>
      </w:r>
      <w:r w:rsidR="00071669" w:rsidRPr="00CD105F">
        <w:instrText>Trachea</w:instrText>
      </w:r>
      <w:r w:rsidR="00071669">
        <w:instrText xml:space="preserve">" </w:instrText>
      </w:r>
      <w:r w:rsidR="00071669">
        <w:rPr>
          <w:color w:val="000000"/>
          <w:lang w:bidi="he-IL"/>
        </w:rPr>
        <w:fldChar w:fldCharType="end"/>
      </w:r>
      <w:r>
        <w:rPr>
          <w:color w:val="000000"/>
          <w:lang w:bidi="he-IL"/>
        </w:rPr>
        <w:t>, continue to resonate the emitted voice.</w:t>
      </w:r>
      <w:r>
        <w:rPr>
          <w:rStyle w:val="FootnoteReference"/>
          <w:color w:val="000000"/>
          <w:lang w:bidi="he-IL"/>
        </w:rPr>
        <w:footnoteReference w:id="174"/>
      </w:r>
      <w:r>
        <w:rPr>
          <w:color w:val="000000"/>
          <w:lang w:bidi="he-IL"/>
        </w:rPr>
        <w:t xml:space="preserve"> This interpretation of Galen’s physiology of phonation </w:t>
      </w:r>
      <w:r>
        <w:rPr>
          <w:color w:val="000000"/>
          <w:kern w:val="0"/>
          <w:lang w:bidi="he-IL"/>
          <w14:ligatures w14:val="none"/>
        </w:rPr>
        <w:t xml:space="preserve">addresses the question raised in the </w:t>
      </w:r>
      <w:r>
        <w:rPr>
          <w:color w:val="000000"/>
          <w:kern w:val="0"/>
          <w:lang w:bidi="he-IL"/>
          <w14:ligatures w14:val="none"/>
        </w:rPr>
        <w:lastRenderedPageBreak/>
        <w:t>second section, incorporates all components of the phonatory system as having a clear role in the process, and presents a comprehensive teleological epistemic model that aligns with</w:t>
      </w:r>
      <w:r>
        <w:rPr>
          <w:color w:val="000000"/>
          <w:lang w:bidi="he-IL"/>
        </w:rPr>
        <w:t xml:space="preserve"> the Galenic model demonstrated throughout his accounts. </w:t>
      </w:r>
    </w:p>
    <w:p w14:paraId="54B29D93" w14:textId="74231B41" w:rsidR="00152657" w:rsidRDefault="00152657" w:rsidP="00152657">
      <w:pPr>
        <w:rPr>
          <w:rFonts w:asciiTheme="majorBidi" w:hAnsiTheme="majorBidi" w:cstheme="majorBidi"/>
          <w:lang w:bidi="he-IL"/>
        </w:rPr>
      </w:pPr>
      <w:r>
        <w:rPr>
          <w:rFonts w:asciiTheme="majorBidi" w:hAnsiTheme="majorBidi" w:cstheme="majorBidi"/>
          <w:lang w:bidi="he-IL"/>
        </w:rPr>
        <w:t xml:space="preserve">Galen’s account is much more than an anatomical correction of his predecessors: it is a </w:t>
      </w:r>
      <w:r w:rsidR="00C95A94">
        <w:rPr>
          <w:rFonts w:asciiTheme="majorBidi" w:hAnsiTheme="majorBidi" w:cstheme="majorBidi"/>
          <w:lang w:bidi="he-IL"/>
        </w:rPr>
        <w:t>significant</w:t>
      </w:r>
      <w:r>
        <w:rPr>
          <w:rFonts w:asciiTheme="majorBidi" w:hAnsiTheme="majorBidi" w:cstheme="majorBidi"/>
          <w:lang w:bidi="he-IL"/>
        </w:rPr>
        <w:t xml:space="preserve"> epistemological turning point in humankind’s studies o</w:t>
      </w:r>
      <w:r w:rsidR="00C95A94">
        <w:rPr>
          <w:rFonts w:asciiTheme="majorBidi" w:hAnsiTheme="majorBidi" w:cstheme="majorBidi"/>
          <w:lang w:bidi="he-IL"/>
        </w:rPr>
        <w:t>f</w:t>
      </w:r>
      <w:r>
        <w:rPr>
          <w:rFonts w:asciiTheme="majorBidi" w:hAnsiTheme="majorBidi" w:cstheme="majorBidi"/>
          <w:lang w:bidi="he-IL"/>
        </w:rPr>
        <w:t xml:space="preserve"> voice</w:t>
      </w:r>
      <w:r w:rsidR="0031126C">
        <w:rPr>
          <w:rFonts w:asciiTheme="majorBidi" w:hAnsiTheme="majorBidi" w:cstheme="majorBidi"/>
          <w:lang w:bidi="he-IL"/>
        </w:rPr>
        <w:t>.</w:t>
      </w:r>
      <w:r>
        <w:rPr>
          <w:rFonts w:asciiTheme="majorBidi" w:hAnsiTheme="majorBidi" w:cstheme="majorBidi"/>
          <w:lang w:bidi="he-IL"/>
        </w:rPr>
        <w:t xml:space="preserve"> </w:t>
      </w:r>
      <w:r w:rsidR="0031126C">
        <w:rPr>
          <w:rFonts w:asciiTheme="majorBidi" w:hAnsiTheme="majorBidi" w:cstheme="majorBidi"/>
          <w:lang w:bidi="he-IL"/>
        </w:rPr>
        <w:t>V</w:t>
      </w:r>
      <w:r>
        <w:rPr>
          <w:rFonts w:asciiTheme="majorBidi" w:hAnsiTheme="majorBidi" w:cstheme="majorBidi"/>
          <w:lang w:bidi="he-IL"/>
        </w:rPr>
        <w:t>oice arises not from a</w:t>
      </w:r>
      <w:r w:rsidR="00D118DD">
        <w:rPr>
          <w:rFonts w:asciiTheme="majorBidi" w:hAnsiTheme="majorBidi" w:cstheme="majorBidi"/>
          <w:lang w:bidi="he-IL"/>
        </w:rPr>
        <w:t xml:space="preserve"> particular</w:t>
      </w:r>
      <w:r>
        <w:rPr>
          <w:rFonts w:asciiTheme="majorBidi" w:hAnsiTheme="majorBidi" w:cstheme="majorBidi"/>
          <w:lang w:bidi="he-IL"/>
        </w:rPr>
        <w:t xml:space="preserve"> place (such as the heart) but from process. The process depends on both physical forces and anatomical structures</w:t>
      </w:r>
      <w:r w:rsidR="00DB4C6F">
        <w:rPr>
          <w:rFonts w:asciiTheme="majorBidi" w:hAnsiTheme="majorBidi" w:cstheme="majorBidi"/>
          <w:lang w:bidi="he-IL"/>
        </w:rPr>
        <w:t xml:space="preserve">, </w:t>
      </w:r>
      <w:r w:rsidR="002E7B1F">
        <w:rPr>
          <w:rFonts w:asciiTheme="majorBidi" w:hAnsiTheme="majorBidi" w:cstheme="majorBidi"/>
          <w:lang w:bidi="he-IL"/>
        </w:rPr>
        <w:t>rather</w:t>
      </w:r>
      <w:r w:rsidR="00DB4C6F">
        <w:rPr>
          <w:rFonts w:asciiTheme="majorBidi" w:hAnsiTheme="majorBidi" w:cstheme="majorBidi"/>
          <w:lang w:bidi="he-IL"/>
        </w:rPr>
        <w:t xml:space="preserve"> </w:t>
      </w:r>
      <w:r w:rsidR="002E7B1F">
        <w:rPr>
          <w:rFonts w:asciiTheme="majorBidi" w:hAnsiTheme="majorBidi" w:cstheme="majorBidi"/>
          <w:lang w:bidi="he-IL"/>
        </w:rPr>
        <w:t>than</w:t>
      </w:r>
      <w:r w:rsidR="00DB4C6F">
        <w:rPr>
          <w:rFonts w:asciiTheme="majorBidi" w:hAnsiTheme="majorBidi" w:cstheme="majorBidi"/>
          <w:lang w:bidi="he-IL"/>
        </w:rPr>
        <w:t xml:space="preserve"> </w:t>
      </w:r>
      <w:r w:rsidR="002E7B1F">
        <w:rPr>
          <w:rFonts w:asciiTheme="majorBidi" w:hAnsiTheme="majorBidi" w:cstheme="majorBidi"/>
          <w:lang w:bidi="he-IL"/>
        </w:rPr>
        <w:t>solely on</w:t>
      </w:r>
      <w:r w:rsidR="00DB4C6F">
        <w:rPr>
          <w:rFonts w:asciiTheme="majorBidi" w:hAnsiTheme="majorBidi" w:cstheme="majorBidi"/>
          <w:lang w:bidi="he-IL"/>
        </w:rPr>
        <w:t xml:space="preserve"> volition</w:t>
      </w:r>
      <w:r w:rsidR="002E7B1F">
        <w:rPr>
          <w:rFonts w:asciiTheme="majorBidi" w:hAnsiTheme="majorBidi" w:cstheme="majorBidi"/>
          <w:lang w:bidi="he-IL"/>
        </w:rPr>
        <w:t xml:space="preserve"> and meaning</w:t>
      </w:r>
      <w:r>
        <w:rPr>
          <w:rFonts w:asciiTheme="majorBidi" w:hAnsiTheme="majorBidi" w:cstheme="majorBidi"/>
          <w:lang w:bidi="he-IL"/>
        </w:rPr>
        <w:t>. By tracing these requirements and conditions for phonation, this chapter demonstrates how Galen constructs a systematic model of voice production based on complex anatomical inquiry, physiological precision, a high level of detail, and philosophically ambitious considerations. This systemic model, however, stands in sharp contrast to the fragmented explanation of Galen’s predecessors, who did not inquire into the integrated nature of voice production. Galen identifies the material, muscular movements induced by nerves, and other structures and mechanisms that work together to achieve phonation. He criticises earlier thinkers, saying they tended to isolate voice to singular interactions between organs, such as the tongue and the teeth, or the passage of air through the mouth or nose.</w:t>
      </w:r>
      <w:r>
        <w:rPr>
          <w:rStyle w:val="FootnoteReference"/>
          <w:rFonts w:asciiTheme="majorBidi" w:hAnsiTheme="majorBidi" w:cstheme="majorBidi"/>
          <w:lang w:bidi="he-IL"/>
        </w:rPr>
        <w:footnoteReference w:id="175"/>
      </w:r>
      <w:r>
        <w:rPr>
          <w:rFonts w:asciiTheme="majorBidi" w:hAnsiTheme="majorBidi" w:cstheme="majorBidi"/>
          <w:lang w:bidi="he-IL"/>
        </w:rPr>
        <w:t xml:space="preserve"> What they lacked, according to Galen, was the recognition that phonation is not reducible to one point of contact or merely the direction of airflow. Instead, it depends on the coordinated action of deeper, often </w:t>
      </w:r>
      <w:r w:rsidRPr="00C254A7">
        <w:rPr>
          <w:rFonts w:asciiTheme="majorBidi" w:hAnsiTheme="majorBidi" w:cstheme="majorBidi"/>
          <w:lang w:bidi="he-IL"/>
        </w:rPr>
        <w:t>unsee</w:t>
      </w:r>
      <w:r>
        <w:rPr>
          <w:rFonts w:asciiTheme="majorBidi" w:hAnsiTheme="majorBidi" w:cstheme="majorBidi"/>
          <w:lang w:bidi="he-IL"/>
        </w:rPr>
        <w:t>n, structures that generate these interactions (</w:t>
      </w:r>
      <w:r w:rsidR="00B66DC2">
        <w:rPr>
          <w:rFonts w:asciiTheme="majorBidi" w:hAnsiTheme="majorBidi" w:cstheme="majorBidi"/>
          <w:lang w:bidi="he-IL"/>
        </w:rPr>
        <w:t>e.g.,</w:t>
      </w:r>
      <w:r>
        <w:rPr>
          <w:rFonts w:asciiTheme="majorBidi" w:hAnsiTheme="majorBidi" w:cstheme="majorBidi"/>
          <w:lang w:bidi="he-IL"/>
        </w:rPr>
        <w:t xml:space="preserve"> the larynx) and control the</w:t>
      </w:r>
      <w:r w:rsidRPr="00C254A7">
        <w:rPr>
          <w:rFonts w:asciiTheme="majorBidi" w:hAnsiTheme="majorBidi" w:cstheme="majorBidi"/>
          <w:lang w:bidi="he-IL"/>
        </w:rPr>
        <w:t>m</w:t>
      </w:r>
      <w:r>
        <w:rPr>
          <w:rFonts w:asciiTheme="majorBidi" w:hAnsiTheme="majorBidi" w:cstheme="majorBidi"/>
          <w:lang w:bidi="he-IL"/>
        </w:rPr>
        <w:t xml:space="preserve"> (</w:t>
      </w:r>
      <w:r w:rsidR="00B66DC2">
        <w:rPr>
          <w:rFonts w:asciiTheme="majorBidi" w:hAnsiTheme="majorBidi" w:cstheme="majorBidi"/>
          <w:lang w:bidi="he-IL"/>
        </w:rPr>
        <w:t>e.g.,</w:t>
      </w:r>
      <w:r>
        <w:rPr>
          <w:rFonts w:asciiTheme="majorBidi" w:hAnsiTheme="majorBidi" w:cstheme="majorBidi"/>
          <w:lang w:bidi="he-IL"/>
        </w:rPr>
        <w:t xml:space="preserve"> the </w:t>
      </w:r>
      <w:r w:rsidR="00B66DC2">
        <w:rPr>
          <w:rFonts w:asciiTheme="majorBidi" w:hAnsiTheme="majorBidi" w:cstheme="majorBidi"/>
          <w:lang w:bidi="he-IL"/>
        </w:rPr>
        <w:t>laryngeal</w:t>
      </w:r>
      <w:r>
        <w:rPr>
          <w:rFonts w:asciiTheme="majorBidi" w:hAnsiTheme="majorBidi" w:cstheme="majorBidi"/>
          <w:lang w:bidi="he-IL"/>
        </w:rPr>
        <w:t xml:space="preserve"> </w:t>
      </w:r>
      <w:r w:rsidR="00B66DC2">
        <w:rPr>
          <w:rFonts w:asciiTheme="majorBidi" w:hAnsiTheme="majorBidi" w:cstheme="majorBidi"/>
          <w:lang w:bidi="he-IL"/>
        </w:rPr>
        <w:t>muscles</w:t>
      </w:r>
      <w:r>
        <w:rPr>
          <w:rFonts w:asciiTheme="majorBidi" w:hAnsiTheme="majorBidi" w:cstheme="majorBidi"/>
          <w:lang w:bidi="he-IL"/>
        </w:rPr>
        <w:t xml:space="preserve">). </w:t>
      </w:r>
      <w:r w:rsidR="00B66DC2">
        <w:rPr>
          <w:rFonts w:asciiTheme="majorBidi" w:hAnsiTheme="majorBidi" w:cstheme="majorBidi"/>
          <w:kern w:val="0"/>
          <w:lang w:bidi="he-IL"/>
          <w14:ligatures w14:val="none"/>
        </w:rPr>
        <w:t>In this context, Galen launches his critique of prior theories of voice, which, in his view, rest</w:t>
      </w:r>
      <w:r>
        <w:rPr>
          <w:rFonts w:asciiTheme="majorBidi" w:hAnsiTheme="majorBidi" w:cstheme="majorBidi"/>
          <w:lang w:bidi="he-IL"/>
        </w:rPr>
        <w:t xml:space="preserve"> on superficial observations without anatomical or physiological grounding.  </w:t>
      </w:r>
    </w:p>
    <w:p w14:paraId="6353F255" w14:textId="77777777" w:rsidR="00152657" w:rsidRPr="005707EA" w:rsidRDefault="00152657" w:rsidP="00152657">
      <w:pPr>
        <w:rPr>
          <w:rFonts w:asciiTheme="majorBidi" w:hAnsiTheme="majorBidi" w:cstheme="majorBidi"/>
          <w:lang w:bidi="he-IL"/>
        </w:rPr>
      </w:pPr>
      <w:r w:rsidRPr="005707EA">
        <w:rPr>
          <w:rFonts w:asciiTheme="majorBidi" w:hAnsiTheme="majorBidi" w:cstheme="majorBidi"/>
        </w:rPr>
        <w:t xml:space="preserve">In the following polemic passage, we can observe how Galen criticises his predecessors </w:t>
      </w:r>
      <w:sdt>
        <w:sdtPr>
          <w:rPr>
            <w:rFonts w:asciiTheme="majorBidi" w:hAnsiTheme="majorBidi" w:cstheme="majorBidi"/>
          </w:rPr>
          <w:tag w:val="goog_rdk_3"/>
          <w:id w:val="116695142"/>
        </w:sdtPr>
        <w:sdtContent>
          <w:r w:rsidRPr="005707EA">
            <w:rPr>
              <w:rFonts w:asciiTheme="majorBidi" w:hAnsiTheme="majorBidi" w:cstheme="majorBidi"/>
            </w:rPr>
            <w:t xml:space="preserve">for </w:t>
          </w:r>
        </w:sdtContent>
      </w:sdt>
      <w:r w:rsidRPr="005707EA">
        <w:rPr>
          <w:rFonts w:asciiTheme="majorBidi" w:hAnsiTheme="majorBidi" w:cstheme="majorBidi"/>
        </w:rPr>
        <w:t xml:space="preserve">being unaware of these complexities: </w:t>
      </w:r>
    </w:p>
    <w:p w14:paraId="2684903B" w14:textId="77777777" w:rsidR="00152657" w:rsidRPr="005522EB" w:rsidRDefault="00152657" w:rsidP="00152657">
      <w:pPr>
        <w:pBdr>
          <w:top w:val="nil"/>
          <w:left w:val="nil"/>
          <w:bottom w:val="nil"/>
          <w:right w:val="nil"/>
          <w:between w:val="nil"/>
        </w:pBdr>
        <w:spacing w:before="280" w:after="280"/>
        <w:ind w:left="720" w:firstLine="0"/>
        <w:rPr>
          <w:rFonts w:ascii="IFAO-Grec Unicode" w:hAnsi="IFAO-Grec Unicode"/>
          <w:color w:val="000000"/>
          <w:sz w:val="22"/>
          <w:szCs w:val="22"/>
        </w:rPr>
      </w:pPr>
      <w:proofErr w:type="spellStart"/>
      <w:r w:rsidRPr="005522EB">
        <w:rPr>
          <w:rFonts w:ascii="IFAO-Grec Unicode" w:hAnsi="IFAO-Grec Unicode"/>
          <w:color w:val="000000"/>
          <w:sz w:val="22"/>
          <w:szCs w:val="22"/>
        </w:rPr>
        <w:lastRenderedPageBreak/>
        <w:t>Οἱ</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γὰρ</w:t>
      </w:r>
      <w:proofErr w:type="spellEnd"/>
      <w:r w:rsidRPr="005522EB">
        <w:rPr>
          <w:rFonts w:ascii="IFAO-Grec Unicode" w:hAnsi="IFAO-Grec Unicode"/>
          <w:color w:val="000000"/>
          <w:sz w:val="22"/>
          <w:szCs w:val="22"/>
        </w:rPr>
        <w:t xml:space="preserve"> ἐπ</w:t>
      </w:r>
      <w:proofErr w:type="spellStart"/>
      <w:r w:rsidRPr="005522EB">
        <w:rPr>
          <w:rFonts w:ascii="IFAO-Grec Unicode" w:hAnsi="IFAO-Grec Unicode"/>
          <w:color w:val="000000"/>
          <w:sz w:val="22"/>
          <w:szCs w:val="22"/>
        </w:rPr>
        <w:t>ιχειρήσ</w:t>
      </w:r>
      <w:proofErr w:type="spellEnd"/>
      <w:r w:rsidRPr="005522EB">
        <w:rPr>
          <w:rFonts w:ascii="IFAO-Grec Unicode" w:hAnsi="IFAO-Grec Unicode"/>
          <w:color w:val="000000"/>
          <w:sz w:val="22"/>
          <w:szCs w:val="22"/>
        </w:rPr>
        <w:t>α</w:t>
      </w:r>
      <w:proofErr w:type="spellStart"/>
      <w:r w:rsidRPr="005522EB">
        <w:rPr>
          <w:rFonts w:ascii="IFAO-Grec Unicode" w:hAnsi="IFAO-Grec Unicode"/>
          <w:color w:val="000000"/>
          <w:sz w:val="22"/>
          <w:szCs w:val="22"/>
        </w:rPr>
        <w:t>ντες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εἰ</w:t>
      </w:r>
      <w:proofErr w:type="spellEnd"/>
      <w:r w:rsidRPr="005522EB">
        <w:rPr>
          <w:rFonts w:ascii="IFAO-Grec Unicode" w:hAnsi="IFAO-Grec Unicode"/>
          <w:color w:val="000000"/>
          <w:sz w:val="22"/>
          <w:szCs w:val="22"/>
        </w:rPr>
        <w:t>π</w:t>
      </w:r>
      <w:proofErr w:type="spellStart"/>
      <w:r w:rsidRPr="005522EB">
        <w:rPr>
          <w:rFonts w:ascii="IFAO-Grec Unicode" w:hAnsi="IFAO-Grec Unicode"/>
          <w:color w:val="000000"/>
          <w:sz w:val="22"/>
          <w:szCs w:val="22"/>
        </w:rPr>
        <w:t>εῖν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τι</w:t>
      </w:r>
      <w:proofErr w:type="spellEnd"/>
      <w:r w:rsidRPr="005522EB">
        <w:rPr>
          <w:rFonts w:ascii="IFAO-Grec Unicode" w:hAnsi="IFAO-Grec Unicode"/>
          <w:color w:val="000000"/>
          <w:sz w:val="22"/>
          <w:szCs w:val="22"/>
        </w:rPr>
        <w:t xml:space="preserve"> π</w:t>
      </w:r>
      <w:proofErr w:type="spellStart"/>
      <w:r w:rsidRPr="005522EB">
        <w:rPr>
          <w:rFonts w:ascii="IFAO-Grec Unicode" w:hAnsi="IFAO-Grec Unicode"/>
          <w:color w:val="000000"/>
          <w:sz w:val="22"/>
          <w:szCs w:val="22"/>
        </w:rPr>
        <w:t>ερὶ</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τῶν</w:t>
      </w:r>
      <w:proofErr w:type="spellEnd"/>
      <w:r w:rsidRPr="005522EB">
        <w:rPr>
          <w:rFonts w:ascii="IFAO-Grec Unicode" w:hAnsi="IFAO-Grec Unicode"/>
          <w:color w:val="000000"/>
          <w:sz w:val="22"/>
          <w:szCs w:val="22"/>
        </w:rPr>
        <w:t xml:space="preserve"> </w:t>
      </w:r>
      <w:sdt>
        <w:sdtPr>
          <w:rPr>
            <w:rFonts w:ascii="IFAO-Grec Unicode" w:hAnsi="IFAO-Grec Unicode"/>
          </w:rPr>
          <w:tag w:val="goog_rdk_4"/>
          <w:id w:val="1191072622"/>
        </w:sdtPr>
        <w:sdtContent/>
      </w:sdt>
      <w:proofErr w:type="spellStart"/>
      <w:r w:rsidRPr="005522EB">
        <w:rPr>
          <w:rFonts w:ascii="IFAO-Grec Unicode" w:hAnsi="IFAO-Grec Unicode"/>
          <w:color w:val="000000"/>
          <w:sz w:val="22"/>
          <w:szCs w:val="22"/>
        </w:rPr>
        <w:t>στοιχειωδῶν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φωνῶν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ἄχρι</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τοσοῦτον</w:t>
      </w:r>
      <w:proofErr w:type="spellEnd"/>
      <w:r w:rsidRPr="005522EB">
        <w:rPr>
          <w:rFonts w:ascii="IFAO-Grec Unicode" w:hAnsi="IFAO-Grec Unicode"/>
          <w:color w:val="000000"/>
          <w:sz w:val="22"/>
          <w:szCs w:val="22"/>
        </w:rPr>
        <w:t xml:space="preserve"> π</w:t>
      </w:r>
      <w:proofErr w:type="spellStart"/>
      <w:r w:rsidRPr="005522EB">
        <w:rPr>
          <w:rFonts w:ascii="IFAO-Grec Unicode" w:hAnsi="IFAO-Grec Unicode"/>
          <w:color w:val="000000"/>
          <w:sz w:val="22"/>
          <w:szCs w:val="22"/>
        </w:rPr>
        <w:t>ροῆλθον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ὡς</w:t>
      </w:r>
      <w:proofErr w:type="spellEnd"/>
      <w:r w:rsidRPr="005522EB">
        <w:rPr>
          <w:rFonts w:ascii="IFAO-Grec Unicode" w:hAnsi="IFAO-Grec Unicode"/>
          <w:color w:val="000000"/>
          <w:sz w:val="22"/>
          <w:szCs w:val="22"/>
        </w:rPr>
        <w:t xml:space="preserve"> ἀπ</w:t>
      </w:r>
      <w:proofErr w:type="spellStart"/>
      <w:r w:rsidRPr="005522EB">
        <w:rPr>
          <w:rFonts w:ascii="IFAO-Grec Unicode" w:hAnsi="IFAO-Grec Unicode"/>
          <w:color w:val="000000"/>
          <w:sz w:val="22"/>
          <w:szCs w:val="22"/>
        </w:rPr>
        <w:t>οφῆν</w:t>
      </w:r>
      <w:proofErr w:type="spellEnd"/>
      <w:r w:rsidRPr="005522EB">
        <w:rPr>
          <w:rFonts w:ascii="IFAO-Grec Unicode" w:hAnsi="IFAO-Grec Unicode"/>
          <w:color w:val="000000"/>
          <w:sz w:val="22"/>
          <w:szCs w:val="22"/>
        </w:rPr>
        <w:t>α</w:t>
      </w:r>
      <w:proofErr w:type="spellStart"/>
      <w:r w:rsidRPr="005522EB">
        <w:rPr>
          <w:rFonts w:ascii="IFAO-Grec Unicode" w:hAnsi="IFAO-Grec Unicode"/>
          <w:color w:val="000000"/>
          <w:sz w:val="22"/>
          <w:szCs w:val="22"/>
        </w:rPr>
        <w:t>σθ</w:t>
      </w:r>
      <w:proofErr w:type="spellEnd"/>
      <w:r w:rsidRPr="005522EB">
        <w:rPr>
          <w:rFonts w:ascii="IFAO-Grec Unicode" w:hAnsi="IFAO-Grec Unicode"/>
          <w:color w:val="000000"/>
          <w:sz w:val="22"/>
          <w:szCs w:val="22"/>
        </w:rPr>
        <w:t xml:space="preserve">αι </w:t>
      </w:r>
      <w:proofErr w:type="spellStart"/>
      <w:r w:rsidRPr="005522EB">
        <w:rPr>
          <w:rFonts w:ascii="IFAO-Grec Unicode" w:hAnsi="IFAO-Grec Unicode"/>
          <w:color w:val="000000"/>
          <w:sz w:val="22"/>
          <w:szCs w:val="22"/>
        </w:rPr>
        <w:t>τήνδε</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μέν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τιν</w:t>
      </w:r>
      <w:proofErr w:type="spellEnd"/>
      <w:r w:rsidRPr="005522EB">
        <w:rPr>
          <w:rFonts w:ascii="IFAO-Grec Unicode" w:hAnsi="IFAO-Grec Unicode"/>
          <w:color w:val="000000"/>
          <w:sz w:val="22"/>
          <w:szCs w:val="22"/>
        </w:rPr>
        <w:t xml:space="preserve">α </w:t>
      </w:r>
      <w:proofErr w:type="spellStart"/>
      <w:r w:rsidRPr="005522EB">
        <w:rPr>
          <w:rFonts w:ascii="IFAO-Grec Unicode" w:hAnsi="IFAO-Grec Unicode"/>
          <w:color w:val="000000"/>
          <w:sz w:val="22"/>
          <w:szCs w:val="22"/>
        </w:rPr>
        <w:t>γίγνεσθ</w:t>
      </w:r>
      <w:proofErr w:type="spellEnd"/>
      <w:r w:rsidRPr="005522EB">
        <w:rPr>
          <w:rFonts w:ascii="IFAO-Grec Unicode" w:hAnsi="IFAO-Grec Unicode"/>
          <w:color w:val="000000"/>
          <w:sz w:val="22"/>
          <w:szCs w:val="22"/>
        </w:rPr>
        <w:t xml:space="preserve">αι </w:t>
      </w:r>
      <w:proofErr w:type="spellStart"/>
      <w:r w:rsidRPr="005522EB">
        <w:rPr>
          <w:rFonts w:ascii="IFAO-Grec Unicode" w:hAnsi="IFAO-Grec Unicode"/>
          <w:color w:val="000000"/>
          <w:sz w:val="22"/>
          <w:szCs w:val="22"/>
        </w:rPr>
        <w:t>στηριζομένης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τῆς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γλώττης</w:t>
      </w:r>
      <w:proofErr w:type="spellEnd"/>
      <w:r w:rsidRPr="005522EB">
        <w:rPr>
          <w:rFonts w:ascii="IFAO-Grec Unicode" w:hAnsi="IFAO-Grec Unicode"/>
          <w:color w:val="000000"/>
          <w:sz w:val="22"/>
          <w:szCs w:val="22"/>
        </w:rPr>
        <w:t xml:space="preserve"> π</w:t>
      </w:r>
      <w:proofErr w:type="spellStart"/>
      <w:r w:rsidRPr="005522EB">
        <w:rPr>
          <w:rFonts w:ascii="IFAO-Grec Unicode" w:hAnsi="IFAO-Grec Unicode"/>
          <w:color w:val="000000"/>
          <w:sz w:val="22"/>
          <w:szCs w:val="22"/>
        </w:rPr>
        <w:t>ρὸς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τοὺς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τομέ</w:t>
      </w:r>
      <w:proofErr w:type="spellEnd"/>
      <w:r w:rsidRPr="005522EB">
        <w:rPr>
          <w:rFonts w:ascii="IFAO-Grec Unicode" w:hAnsi="IFAO-Grec Unicode"/>
          <w:color w:val="000000"/>
          <w:sz w:val="22"/>
          <w:szCs w:val="22"/>
        </w:rPr>
        <w:t xml:space="preserve">ας </w:t>
      </w:r>
      <w:proofErr w:type="spellStart"/>
      <w:r w:rsidRPr="005522EB">
        <w:rPr>
          <w:rFonts w:ascii="IFAO-Grec Unicode" w:hAnsi="IFAO-Grec Unicode"/>
          <w:color w:val="000000"/>
          <w:sz w:val="22"/>
          <w:szCs w:val="22"/>
        </w:rPr>
        <w:t>ὀνομ</w:t>
      </w:r>
      <w:proofErr w:type="spellEnd"/>
      <w:r w:rsidRPr="005522EB">
        <w:rPr>
          <w:rFonts w:ascii="IFAO-Grec Unicode" w:hAnsi="IFAO-Grec Unicode"/>
          <w:color w:val="000000"/>
          <w:sz w:val="22"/>
          <w:szCs w:val="22"/>
        </w:rPr>
        <w:t>α</w:t>
      </w:r>
      <w:proofErr w:type="spellStart"/>
      <w:r w:rsidRPr="005522EB">
        <w:rPr>
          <w:rFonts w:ascii="IFAO-Grec Unicode" w:hAnsi="IFAO-Grec Unicode"/>
          <w:color w:val="000000"/>
          <w:sz w:val="22"/>
          <w:szCs w:val="22"/>
        </w:rPr>
        <w:t>ζομένους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ὀδόντ</w:t>
      </w:r>
      <w:proofErr w:type="spellEnd"/>
      <w:r w:rsidRPr="005522EB">
        <w:rPr>
          <w:rFonts w:ascii="IFAO-Grec Unicode" w:hAnsi="IFAO-Grec Unicode"/>
          <w:color w:val="000000"/>
          <w:sz w:val="22"/>
          <w:szCs w:val="22"/>
        </w:rPr>
        <w:t xml:space="preserve">ας, </w:t>
      </w:r>
      <w:proofErr w:type="spellStart"/>
      <w:r w:rsidRPr="005522EB">
        <w:rPr>
          <w:rFonts w:ascii="IFAO-Grec Unicode" w:hAnsi="IFAO-Grec Unicode"/>
          <w:color w:val="000000"/>
          <w:sz w:val="22"/>
          <w:szCs w:val="22"/>
        </w:rPr>
        <w:t>ἤτοι</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τοὺς</w:t>
      </w:r>
      <w:proofErr w:type="spellEnd"/>
      <w:r w:rsidRPr="005522EB">
        <w:rPr>
          <w:rFonts w:ascii="IFAO-Grec Unicode" w:hAnsi="IFAO-Grec Unicode"/>
          <w:color w:val="000000"/>
          <w:sz w:val="22"/>
          <w:szCs w:val="22"/>
        </w:rPr>
        <w:t xml:space="preserve"> κα</w:t>
      </w:r>
      <w:proofErr w:type="spellStart"/>
      <w:r w:rsidRPr="005522EB">
        <w:rPr>
          <w:rFonts w:ascii="IFAO-Grec Unicode" w:hAnsi="IFAO-Grec Unicode"/>
          <w:color w:val="000000"/>
          <w:sz w:val="22"/>
          <w:szCs w:val="22"/>
        </w:rPr>
        <w:t>τὰ</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τὴν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ἄνω</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γένυν</w:t>
      </w:r>
      <w:proofErr w:type="spellEnd"/>
      <w:r w:rsidRPr="005522EB">
        <w:rPr>
          <w:rFonts w:ascii="IFAO-Grec Unicode" w:hAnsi="IFAO-Grec Unicode"/>
          <w:color w:val="000000"/>
          <w:sz w:val="22"/>
          <w:szCs w:val="22"/>
        </w:rPr>
        <w:t xml:space="preserve"> ἢ </w:t>
      </w:r>
      <w:proofErr w:type="spellStart"/>
      <w:r w:rsidRPr="005522EB">
        <w:rPr>
          <w:rFonts w:ascii="IFAO-Grec Unicode" w:hAnsi="IFAO-Grec Unicode"/>
          <w:color w:val="000000"/>
          <w:sz w:val="22"/>
          <w:szCs w:val="22"/>
        </w:rPr>
        <w:t>τὴν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κάτω</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τὴν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δὲ</w:t>
      </w:r>
      <w:proofErr w:type="spellEnd"/>
      <w:r w:rsidRPr="005522EB">
        <w:rPr>
          <w:rFonts w:ascii="IFAO-Grec Unicode" w:hAnsi="IFAO-Grec Unicode"/>
          <w:color w:val="000000"/>
          <w:sz w:val="22"/>
          <w:szCs w:val="22"/>
        </w:rPr>
        <w:t xml:space="preserve"> π</w:t>
      </w:r>
      <w:proofErr w:type="spellStart"/>
      <w:r w:rsidRPr="005522EB">
        <w:rPr>
          <w:rFonts w:ascii="IFAO-Grec Unicode" w:hAnsi="IFAO-Grec Unicode"/>
          <w:color w:val="000000"/>
          <w:sz w:val="22"/>
          <w:szCs w:val="22"/>
        </w:rPr>
        <w:t>ρὸς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τὸν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οὐρ</w:t>
      </w:r>
      <w:proofErr w:type="spellEnd"/>
      <w:r w:rsidRPr="005522EB">
        <w:rPr>
          <w:rFonts w:ascii="IFAO-Grec Unicode" w:hAnsi="IFAO-Grec Unicode"/>
          <w:color w:val="000000"/>
          <w:sz w:val="22"/>
          <w:szCs w:val="22"/>
        </w:rPr>
        <w:t>α</w:t>
      </w:r>
      <w:proofErr w:type="spellStart"/>
      <w:r w:rsidRPr="005522EB">
        <w:rPr>
          <w:rFonts w:ascii="IFAO-Grec Unicode" w:hAnsi="IFAO-Grec Unicode"/>
          <w:color w:val="000000"/>
          <w:sz w:val="22"/>
          <w:szCs w:val="22"/>
        </w:rPr>
        <w:t>νίσκον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ἀν</w:t>
      </w:r>
      <w:proofErr w:type="spellEnd"/>
      <w:r w:rsidRPr="005522EB">
        <w:rPr>
          <w:rFonts w:ascii="IFAO-Grec Unicode" w:hAnsi="IFAO-Grec Unicode"/>
          <w:color w:val="000000"/>
          <w:sz w:val="22"/>
          <w:szCs w:val="22"/>
        </w:rPr>
        <w:t>α</w:t>
      </w:r>
      <w:proofErr w:type="spellStart"/>
      <w:r w:rsidRPr="005522EB">
        <w:rPr>
          <w:rFonts w:ascii="IFAO-Grec Unicode" w:hAnsi="IFAO-Grec Unicode"/>
          <w:color w:val="000000"/>
          <w:sz w:val="22"/>
          <w:szCs w:val="22"/>
        </w:rPr>
        <w:t>κλωμένης</w:t>
      </w:r>
      <w:proofErr w:type="spellEnd"/>
      <w:r w:rsidRPr="005522EB">
        <w:rPr>
          <w:rFonts w:ascii="IFAO-Grec Unicode" w:hAnsi="IFAO-Grec Unicode"/>
          <w:color w:val="000000"/>
          <w:sz w:val="22"/>
          <w:szCs w:val="22"/>
        </w:rPr>
        <w:t xml:space="preserve"> ἢ π</w:t>
      </w:r>
      <w:proofErr w:type="spellStart"/>
      <w:r w:rsidRPr="005522EB">
        <w:rPr>
          <w:rFonts w:ascii="IFAO-Grec Unicode" w:hAnsi="IFAO-Grec Unicode"/>
          <w:color w:val="000000"/>
          <w:sz w:val="22"/>
          <w:szCs w:val="22"/>
        </w:rPr>
        <w:t>ρὸς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ἄλλο</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τι</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μόριον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ὥσ</w:t>
      </w:r>
      <w:proofErr w:type="spellEnd"/>
      <w:r w:rsidRPr="005522EB">
        <w:rPr>
          <w:rFonts w:ascii="IFAO-Grec Unicode" w:hAnsi="IFAO-Grec Unicode"/>
          <w:color w:val="000000"/>
          <w:sz w:val="22"/>
          <w:szCs w:val="22"/>
        </w:rPr>
        <w:t>π</w:t>
      </w:r>
      <w:proofErr w:type="spellStart"/>
      <w:r w:rsidRPr="005522EB">
        <w:rPr>
          <w:rFonts w:ascii="IFAO-Grec Unicode" w:hAnsi="IFAO-Grec Unicode"/>
          <w:color w:val="000000"/>
          <w:sz w:val="22"/>
          <w:szCs w:val="22"/>
        </w:rPr>
        <w:t>ερ</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γε</w:t>
      </w:r>
      <w:proofErr w:type="spellEnd"/>
      <w:r w:rsidRPr="005522EB">
        <w:rPr>
          <w:rFonts w:ascii="IFAO-Grec Unicode" w:hAnsi="IFAO-Grec Unicode"/>
          <w:color w:val="000000"/>
          <w:sz w:val="22"/>
          <w:szCs w:val="22"/>
        </w:rPr>
        <w:t xml:space="preserve"> καὶ </w:t>
      </w:r>
      <w:proofErr w:type="spellStart"/>
      <w:r w:rsidRPr="005522EB">
        <w:rPr>
          <w:rFonts w:ascii="IFAO-Grec Unicode" w:hAnsi="IFAO-Grec Unicode"/>
          <w:color w:val="000000"/>
          <w:sz w:val="22"/>
          <w:szCs w:val="22"/>
        </w:rPr>
        <w:t>τὸ</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ἀν</w:t>
      </w:r>
      <w:proofErr w:type="spellEnd"/>
      <w:r w:rsidRPr="005522EB">
        <w:rPr>
          <w:rFonts w:ascii="IFAO-Grec Unicode" w:hAnsi="IFAO-Grec Unicode"/>
          <w:color w:val="000000"/>
          <w:sz w:val="22"/>
          <w:szCs w:val="22"/>
        </w:rPr>
        <w:t>α</w:t>
      </w:r>
      <w:proofErr w:type="spellStart"/>
      <w:r w:rsidRPr="005522EB">
        <w:rPr>
          <w:rFonts w:ascii="IFAO-Grec Unicode" w:hAnsi="IFAO-Grec Unicode"/>
          <w:color w:val="000000"/>
          <w:sz w:val="22"/>
          <w:szCs w:val="22"/>
        </w:rPr>
        <w:t>φερόμενον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ἐκ</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τοῦ</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λάρυγγος</w:t>
      </w:r>
      <w:proofErr w:type="spellEnd"/>
      <w:r w:rsidRPr="005522EB">
        <w:rPr>
          <w:rFonts w:ascii="IFAO-Grec Unicode" w:hAnsi="IFAO-Grec Unicode"/>
          <w:color w:val="000000"/>
          <w:sz w:val="22"/>
          <w:szCs w:val="22"/>
        </w:rPr>
        <w:t xml:space="preserve"> π</w:t>
      </w:r>
      <w:proofErr w:type="spellStart"/>
      <w:r w:rsidRPr="005522EB">
        <w:rPr>
          <w:rFonts w:ascii="IFAO-Grec Unicode" w:hAnsi="IFAO-Grec Unicode"/>
          <w:color w:val="000000"/>
          <w:sz w:val="22"/>
          <w:szCs w:val="22"/>
        </w:rPr>
        <w:t>νεῦμ</w:t>
      </w:r>
      <w:proofErr w:type="spellEnd"/>
      <w:r w:rsidRPr="005522EB">
        <w:rPr>
          <w:rFonts w:ascii="IFAO-Grec Unicode" w:hAnsi="IFAO-Grec Unicode"/>
          <w:color w:val="000000"/>
          <w:sz w:val="22"/>
          <w:szCs w:val="22"/>
        </w:rPr>
        <w:t>α π</w:t>
      </w:r>
      <w:proofErr w:type="spellStart"/>
      <w:r w:rsidRPr="005522EB">
        <w:rPr>
          <w:rFonts w:ascii="IFAO-Grec Unicode" w:hAnsi="IFAO-Grec Unicode"/>
          <w:color w:val="000000"/>
          <w:sz w:val="22"/>
          <w:szCs w:val="22"/>
        </w:rPr>
        <w:t>οτε</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μὲν</w:t>
      </w:r>
      <w:proofErr w:type="spellEnd"/>
      <w:r w:rsidRPr="005522EB">
        <w:rPr>
          <w:rFonts w:ascii="IFAO-Grec Unicode" w:hAnsi="IFAO-Grec Unicode"/>
          <w:color w:val="000000"/>
          <w:sz w:val="22"/>
          <w:szCs w:val="22"/>
        </w:rPr>
        <w:t xml:space="preserve"> ἐπὶ </w:t>
      </w:r>
      <w:proofErr w:type="spellStart"/>
      <w:r w:rsidRPr="005522EB">
        <w:rPr>
          <w:rFonts w:ascii="IFAO-Grec Unicode" w:hAnsi="IFAO-Grec Unicode"/>
          <w:color w:val="000000"/>
          <w:sz w:val="22"/>
          <w:szCs w:val="22"/>
        </w:rPr>
        <w:t>τὰς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εἰς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τὴν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ῥῖν</w:t>
      </w:r>
      <w:proofErr w:type="spellEnd"/>
      <w:r w:rsidRPr="005522EB">
        <w:rPr>
          <w:rFonts w:ascii="IFAO-Grec Unicode" w:hAnsi="IFAO-Grec Unicode"/>
          <w:color w:val="000000"/>
          <w:sz w:val="22"/>
          <w:szCs w:val="22"/>
        </w:rPr>
        <w:t xml:space="preserve">α </w:t>
      </w:r>
      <w:proofErr w:type="spellStart"/>
      <w:r w:rsidRPr="005522EB">
        <w:rPr>
          <w:rFonts w:ascii="IFAO-Grec Unicode" w:hAnsi="IFAO-Grec Unicode"/>
          <w:color w:val="000000"/>
          <w:sz w:val="22"/>
          <w:szCs w:val="22"/>
        </w:rPr>
        <w:t>συντρήσεις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ἀφικνεῖσθ</w:t>
      </w:r>
      <w:proofErr w:type="spellEnd"/>
      <w:r w:rsidRPr="005522EB">
        <w:rPr>
          <w:rFonts w:ascii="IFAO-Grec Unicode" w:hAnsi="IFAO-Grec Unicode"/>
          <w:color w:val="000000"/>
          <w:sz w:val="22"/>
          <w:szCs w:val="22"/>
        </w:rPr>
        <w:t>αι, π</w:t>
      </w:r>
      <w:proofErr w:type="spellStart"/>
      <w:r w:rsidRPr="005522EB">
        <w:rPr>
          <w:rFonts w:ascii="IFAO-Grec Unicode" w:hAnsi="IFAO-Grec Unicode"/>
          <w:color w:val="000000"/>
          <w:sz w:val="22"/>
          <w:szCs w:val="22"/>
        </w:rPr>
        <w:t>οτε</w:t>
      </w:r>
      <w:proofErr w:type="spellEnd"/>
      <w:r w:rsidRPr="005522EB">
        <w:rPr>
          <w:rFonts w:ascii="IFAO-Grec Unicode" w:hAnsi="IFAO-Grec Unicode"/>
          <w:color w:val="000000"/>
          <w:sz w:val="22"/>
          <w:szCs w:val="22"/>
        </w:rPr>
        <w:t xml:space="preserve"> δ’ </w:t>
      </w:r>
      <w:proofErr w:type="spellStart"/>
      <w:r w:rsidRPr="005522EB">
        <w:rPr>
          <w:rFonts w:ascii="IFAO-Grec Unicode" w:hAnsi="IFAO-Grec Unicode"/>
          <w:color w:val="000000"/>
          <w:sz w:val="22"/>
          <w:szCs w:val="22"/>
        </w:rPr>
        <w:t>ἀνεῳγμένου</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τοῦ</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στόμ</w:t>
      </w:r>
      <w:proofErr w:type="spellEnd"/>
      <w:r w:rsidRPr="005522EB">
        <w:rPr>
          <w:rFonts w:ascii="IFAO-Grec Unicode" w:hAnsi="IFAO-Grec Unicode"/>
          <w:color w:val="000000"/>
          <w:sz w:val="22"/>
          <w:szCs w:val="22"/>
        </w:rPr>
        <w:t>α</w:t>
      </w:r>
      <w:proofErr w:type="spellStart"/>
      <w:r w:rsidRPr="005522EB">
        <w:rPr>
          <w:rFonts w:ascii="IFAO-Grec Unicode" w:hAnsi="IFAO-Grec Unicode"/>
          <w:color w:val="000000"/>
          <w:sz w:val="22"/>
          <w:szCs w:val="22"/>
        </w:rPr>
        <w:t>τος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ἐκφυσᾶσθ</w:t>
      </w:r>
      <w:proofErr w:type="spellEnd"/>
      <w:r w:rsidRPr="005522EB">
        <w:rPr>
          <w:rFonts w:ascii="IFAO-Grec Unicode" w:hAnsi="IFAO-Grec Unicode"/>
          <w:color w:val="000000"/>
          <w:sz w:val="22"/>
          <w:szCs w:val="22"/>
        </w:rPr>
        <w:t>αι, καὶ π</w:t>
      </w:r>
      <w:proofErr w:type="spellStart"/>
      <w:r w:rsidRPr="005522EB">
        <w:rPr>
          <w:rFonts w:ascii="IFAO-Grec Unicode" w:hAnsi="IFAO-Grec Unicode"/>
          <w:color w:val="000000"/>
          <w:sz w:val="22"/>
          <w:szCs w:val="22"/>
        </w:rPr>
        <w:t>οτε</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μὲν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ἀθρόον</w:t>
      </w:r>
      <w:proofErr w:type="spellEnd"/>
      <w:r w:rsidRPr="005522EB">
        <w:rPr>
          <w:rFonts w:ascii="IFAO-Grec Unicode" w:hAnsi="IFAO-Grec Unicode"/>
          <w:color w:val="000000"/>
          <w:sz w:val="22"/>
          <w:szCs w:val="22"/>
        </w:rPr>
        <w:t xml:space="preserve"> καὶ π</w:t>
      </w:r>
      <w:proofErr w:type="spellStart"/>
      <w:r w:rsidRPr="005522EB">
        <w:rPr>
          <w:rFonts w:ascii="IFAO-Grec Unicode" w:hAnsi="IFAO-Grec Unicode"/>
          <w:color w:val="000000"/>
          <w:sz w:val="22"/>
          <w:szCs w:val="22"/>
        </w:rPr>
        <w:t>ολύ</w:t>
      </w:r>
      <w:proofErr w:type="spellEnd"/>
      <w:r w:rsidRPr="005522EB">
        <w:rPr>
          <w:rFonts w:ascii="IFAO-Grec Unicode" w:hAnsi="IFAO-Grec Unicode"/>
          <w:color w:val="000000"/>
          <w:sz w:val="22"/>
          <w:szCs w:val="22"/>
        </w:rPr>
        <w:t>, π</w:t>
      </w:r>
      <w:proofErr w:type="spellStart"/>
      <w:r w:rsidRPr="005522EB">
        <w:rPr>
          <w:rFonts w:ascii="IFAO-Grec Unicode" w:hAnsi="IFAO-Grec Unicode"/>
          <w:color w:val="000000"/>
          <w:sz w:val="22"/>
          <w:szCs w:val="22"/>
        </w:rPr>
        <w:t>οτε</w:t>
      </w:r>
      <w:proofErr w:type="spellEnd"/>
      <w:r w:rsidRPr="005522EB">
        <w:rPr>
          <w:rFonts w:ascii="IFAO-Grec Unicode" w:hAnsi="IFAO-Grec Unicode"/>
          <w:color w:val="000000"/>
          <w:sz w:val="22"/>
          <w:szCs w:val="22"/>
        </w:rPr>
        <w:t xml:space="preserve"> δ’ </w:t>
      </w:r>
      <w:proofErr w:type="spellStart"/>
      <w:r w:rsidRPr="005522EB">
        <w:rPr>
          <w:rFonts w:ascii="IFAO-Grec Unicode" w:hAnsi="IFAO-Grec Unicode"/>
          <w:color w:val="000000"/>
          <w:sz w:val="22"/>
          <w:szCs w:val="22"/>
        </w:rPr>
        <w:t>ἐλ</w:t>
      </w:r>
      <w:proofErr w:type="spellEnd"/>
      <w:r w:rsidRPr="005522EB">
        <w:rPr>
          <w:rFonts w:ascii="IFAO-Grec Unicode" w:hAnsi="IFAO-Grec Unicode"/>
          <w:color w:val="000000"/>
          <w:sz w:val="22"/>
          <w:szCs w:val="22"/>
        </w:rPr>
        <w:t>α</w:t>
      </w:r>
      <w:proofErr w:type="spellStart"/>
      <w:r w:rsidRPr="005522EB">
        <w:rPr>
          <w:rFonts w:ascii="IFAO-Grec Unicode" w:hAnsi="IFAO-Grec Unicode"/>
          <w:color w:val="000000"/>
          <w:sz w:val="22"/>
          <w:szCs w:val="22"/>
        </w:rPr>
        <w:t>ττόν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τε</w:t>
      </w:r>
      <w:proofErr w:type="spellEnd"/>
      <w:r w:rsidRPr="005522EB">
        <w:rPr>
          <w:rFonts w:ascii="IFAO-Grec Unicode" w:hAnsi="IFAO-Grec Unicode"/>
          <w:color w:val="000000"/>
          <w:sz w:val="22"/>
          <w:szCs w:val="22"/>
        </w:rPr>
        <w:t xml:space="preserve"> καὶ κα</w:t>
      </w:r>
      <w:proofErr w:type="spellStart"/>
      <w:r w:rsidRPr="005522EB">
        <w:rPr>
          <w:rFonts w:ascii="IFAO-Grec Unicode" w:hAnsi="IFAO-Grec Unicode"/>
          <w:color w:val="000000"/>
          <w:sz w:val="22"/>
          <w:szCs w:val="22"/>
        </w:rPr>
        <w:t>τὰ</w:t>
      </w:r>
      <w:proofErr w:type="spellEnd"/>
      <w:r w:rsidRPr="005522EB">
        <w:rPr>
          <w:rFonts w:ascii="IFAO-Grec Unicode" w:hAnsi="IFAO-Grec Unicode"/>
          <w:color w:val="000000"/>
          <w:sz w:val="22"/>
          <w:szCs w:val="22"/>
        </w:rPr>
        <w:t xml:space="preserve"> βρα</w:t>
      </w:r>
      <w:proofErr w:type="spellStart"/>
      <w:r w:rsidRPr="005522EB">
        <w:rPr>
          <w:rFonts w:ascii="IFAO-Grec Unicode" w:hAnsi="IFAO-Grec Unicode"/>
          <w:color w:val="000000"/>
          <w:sz w:val="22"/>
          <w:szCs w:val="22"/>
        </w:rPr>
        <w:t>χύ</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τοὺς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δὲ</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τὰς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κινήσεις</w:t>
      </w:r>
      <w:proofErr w:type="spellEnd"/>
      <w:r w:rsidRPr="005522EB">
        <w:rPr>
          <w:rFonts w:ascii="IFAO-Grec Unicode" w:hAnsi="IFAO-Grec Unicode"/>
          <w:color w:val="000000"/>
          <w:sz w:val="22"/>
          <w:szCs w:val="22"/>
        </w:rPr>
        <w:t xml:space="preserve"> τα</w:t>
      </w:r>
      <w:proofErr w:type="spellStart"/>
      <w:r w:rsidRPr="005522EB">
        <w:rPr>
          <w:rFonts w:ascii="IFAO-Grec Unicode" w:hAnsi="IFAO-Grec Unicode"/>
          <w:color w:val="000000"/>
          <w:sz w:val="22"/>
          <w:szCs w:val="22"/>
        </w:rPr>
        <w:t>ύτ</w:t>
      </w:r>
      <w:proofErr w:type="spellEnd"/>
      <w:r w:rsidRPr="005522EB">
        <w:rPr>
          <w:rFonts w:ascii="IFAO-Grec Unicode" w:hAnsi="IFAO-Grec Unicode"/>
          <w:color w:val="000000"/>
          <w:sz w:val="22"/>
          <w:szCs w:val="22"/>
        </w:rPr>
        <w:t xml:space="preserve">ας </w:t>
      </w:r>
      <w:proofErr w:type="spellStart"/>
      <w:r w:rsidRPr="005522EB">
        <w:rPr>
          <w:rFonts w:ascii="IFAO-Grec Unicode" w:hAnsi="IFAO-Grec Unicode"/>
          <w:color w:val="000000"/>
          <w:sz w:val="22"/>
          <w:szCs w:val="22"/>
        </w:rPr>
        <w:t>ἐργ</w:t>
      </w:r>
      <w:proofErr w:type="spellEnd"/>
      <w:r w:rsidRPr="005522EB">
        <w:rPr>
          <w:rFonts w:ascii="IFAO-Grec Unicode" w:hAnsi="IFAO-Grec Unicode"/>
          <w:color w:val="000000"/>
          <w:sz w:val="22"/>
          <w:szCs w:val="22"/>
        </w:rPr>
        <w:t>α</w:t>
      </w:r>
      <w:proofErr w:type="spellStart"/>
      <w:r w:rsidRPr="005522EB">
        <w:rPr>
          <w:rFonts w:ascii="IFAO-Grec Unicode" w:hAnsi="IFAO-Grec Unicode"/>
          <w:color w:val="000000"/>
          <w:sz w:val="22"/>
          <w:szCs w:val="22"/>
        </w:rPr>
        <w:t>ζομένους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μῦς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οὐδεὶς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οὐδὲ</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τούτων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εἶ</w:t>
      </w:r>
      <w:proofErr w:type="spellEnd"/>
      <w:r w:rsidRPr="005522EB">
        <w:rPr>
          <w:rFonts w:ascii="IFAO-Grec Unicode" w:hAnsi="IFAO-Grec Unicode"/>
          <w:color w:val="000000"/>
          <w:sz w:val="22"/>
          <w:szCs w:val="22"/>
        </w:rPr>
        <w:t>π</w:t>
      </w:r>
      <w:proofErr w:type="spellStart"/>
      <w:r w:rsidRPr="005522EB">
        <w:rPr>
          <w:rFonts w:ascii="IFAO-Grec Unicode" w:hAnsi="IFAO-Grec Unicode"/>
          <w:color w:val="000000"/>
          <w:sz w:val="22"/>
          <w:szCs w:val="22"/>
        </w:rPr>
        <w:t>εν</w:t>
      </w:r>
      <w:proofErr w:type="spellEnd"/>
      <w:r w:rsidRPr="005522EB">
        <w:rPr>
          <w:rFonts w:ascii="IFAO-Grec Unicode" w:hAnsi="IFAO-Grec Unicode"/>
          <w:color w:val="000000"/>
          <w:sz w:val="22"/>
          <w:szCs w:val="22"/>
        </w:rPr>
        <w:t>, ὅπ</w:t>
      </w:r>
      <w:proofErr w:type="spellStart"/>
      <w:r w:rsidRPr="005522EB">
        <w:rPr>
          <w:rFonts w:ascii="IFAO-Grec Unicode" w:hAnsi="IFAO-Grec Unicode"/>
          <w:color w:val="000000"/>
          <w:sz w:val="22"/>
          <w:szCs w:val="22"/>
        </w:rPr>
        <w:t>ου</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γε</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οὐδὲ</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τοῖς</w:t>
      </w:r>
      <w:proofErr w:type="spellEnd"/>
      <w:r w:rsidRPr="005522EB">
        <w:rPr>
          <w:rFonts w:ascii="IFAO-Grec Unicode" w:hAnsi="IFAO-Grec Unicode"/>
          <w:color w:val="000000"/>
          <w:sz w:val="22"/>
          <w:szCs w:val="22"/>
        </w:rPr>
        <w:t xml:space="preserve"> ἐπὶ π</w:t>
      </w:r>
      <w:proofErr w:type="spellStart"/>
      <w:r w:rsidRPr="005522EB">
        <w:rPr>
          <w:rFonts w:ascii="IFAO-Grec Unicode" w:hAnsi="IFAO-Grec Unicode"/>
          <w:color w:val="000000"/>
          <w:sz w:val="22"/>
          <w:szCs w:val="22"/>
        </w:rPr>
        <w:t>λεῖστον</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ἀν</w:t>
      </w:r>
      <w:proofErr w:type="spellEnd"/>
      <w:r w:rsidRPr="005522EB">
        <w:rPr>
          <w:rFonts w:ascii="IFAO-Grec Unicode" w:hAnsi="IFAO-Grec Unicode"/>
          <w:color w:val="000000"/>
          <w:sz w:val="22"/>
          <w:szCs w:val="22"/>
        </w:rPr>
        <w:t>α</w:t>
      </w:r>
      <w:proofErr w:type="spellStart"/>
      <w:r w:rsidRPr="005522EB">
        <w:rPr>
          <w:rFonts w:ascii="IFAO-Grec Unicode" w:hAnsi="IFAO-Grec Unicode"/>
          <w:color w:val="000000"/>
          <w:sz w:val="22"/>
          <w:szCs w:val="22"/>
        </w:rPr>
        <w:t>τομικῆς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ἐμ</w:t>
      </w:r>
      <w:proofErr w:type="spellEnd"/>
      <w:r w:rsidRPr="005522EB">
        <w:rPr>
          <w:rFonts w:ascii="IFAO-Grec Unicode" w:hAnsi="IFAO-Grec Unicode"/>
          <w:color w:val="000000"/>
          <w:sz w:val="22"/>
          <w:szCs w:val="22"/>
        </w:rPr>
        <w:t>π</w:t>
      </w:r>
      <w:proofErr w:type="spellStart"/>
      <w:r w:rsidRPr="005522EB">
        <w:rPr>
          <w:rFonts w:ascii="IFAO-Grec Unicode" w:hAnsi="IFAO-Grec Unicode"/>
          <w:color w:val="000000"/>
          <w:sz w:val="22"/>
          <w:szCs w:val="22"/>
        </w:rPr>
        <w:t>ειρί</w:t>
      </w:r>
      <w:proofErr w:type="spellEnd"/>
      <w:r w:rsidRPr="005522EB">
        <w:rPr>
          <w:rFonts w:ascii="IFAO-Grec Unicode" w:hAnsi="IFAO-Grec Unicode"/>
          <w:color w:val="000000"/>
          <w:sz w:val="22"/>
          <w:szCs w:val="22"/>
        </w:rPr>
        <w:t xml:space="preserve">ας </w:t>
      </w:r>
      <w:proofErr w:type="spellStart"/>
      <w:r w:rsidRPr="005522EB">
        <w:rPr>
          <w:rFonts w:ascii="IFAO-Grec Unicode" w:hAnsi="IFAO-Grec Unicode"/>
          <w:color w:val="000000"/>
          <w:sz w:val="22"/>
          <w:szCs w:val="22"/>
        </w:rPr>
        <w:t>ἀφικομένοις</w:t>
      </w:r>
      <w:proofErr w:type="spellEnd"/>
      <w:r w:rsidRPr="005522EB">
        <w:rPr>
          <w:rFonts w:ascii="IFAO-Grec Unicode" w:hAnsi="IFAO-Grec Unicode"/>
          <w:color w:val="000000"/>
          <w:sz w:val="22"/>
          <w:szCs w:val="22"/>
        </w:rPr>
        <w:t xml:space="preserve"> </w:t>
      </w:r>
      <w:proofErr w:type="spellStart"/>
      <w:r w:rsidRPr="005522EB">
        <w:rPr>
          <w:rFonts w:ascii="IFAO-Grec Unicode" w:hAnsi="IFAO-Grec Unicode"/>
          <w:color w:val="000000"/>
          <w:sz w:val="22"/>
          <w:szCs w:val="22"/>
        </w:rPr>
        <w:t>εὕρηντ</w:t>
      </w:r>
      <w:proofErr w:type="spellEnd"/>
      <w:r w:rsidRPr="005522EB">
        <w:rPr>
          <w:rFonts w:ascii="IFAO-Grec Unicode" w:hAnsi="IFAO-Grec Unicode"/>
          <w:color w:val="000000"/>
          <w:sz w:val="22"/>
          <w:szCs w:val="22"/>
        </w:rPr>
        <w:t>αι πω βεβα</w:t>
      </w:r>
      <w:proofErr w:type="spellStart"/>
      <w:r w:rsidRPr="005522EB">
        <w:rPr>
          <w:rFonts w:ascii="IFAO-Grec Unicode" w:hAnsi="IFAO-Grec Unicode"/>
          <w:color w:val="000000"/>
          <w:sz w:val="22"/>
          <w:szCs w:val="22"/>
        </w:rPr>
        <w:t>ίως</w:t>
      </w:r>
      <w:proofErr w:type="spellEnd"/>
      <w:r w:rsidRPr="005522EB">
        <w:rPr>
          <w:rFonts w:ascii="IFAO-Grec Unicode" w:hAnsi="IFAO-Grec Unicode"/>
          <w:color w:val="000000"/>
          <w:sz w:val="22"/>
          <w:szCs w:val="22"/>
        </w:rPr>
        <w:t>.</w:t>
      </w:r>
    </w:p>
    <w:p w14:paraId="469DE9BF" w14:textId="7386B594" w:rsidR="00152657" w:rsidRDefault="00152657" w:rsidP="00152657">
      <w:pPr>
        <w:pBdr>
          <w:top w:val="nil"/>
          <w:left w:val="nil"/>
          <w:bottom w:val="nil"/>
          <w:right w:val="nil"/>
          <w:between w:val="nil"/>
        </w:pBdr>
        <w:spacing w:before="280" w:after="280"/>
        <w:ind w:left="720" w:firstLine="0"/>
        <w:rPr>
          <w:color w:val="000000"/>
          <w:sz w:val="22"/>
          <w:szCs w:val="22"/>
        </w:rPr>
      </w:pPr>
      <w:r>
        <w:rPr>
          <w:color w:val="000000"/>
          <w:sz w:val="22"/>
          <w:szCs w:val="22"/>
        </w:rPr>
        <w:t>For those who attempted to say something about the elemental voices up to have gone so far to declare that a confident voice is produced from the tongue being fixated against the teeth called incisors, either those of the upper jaw or the lower, or when it [the tongue] is bent back towards the palate or towards some other part, just as the breath coming from the larynx sometimes reaches the passages (that go) into the nose [nasal fossae], and sometimes it is blown out through the open mouth, in one case in a massed and large current, in another in a lesser and smaller one. None of them mentioned the muscles that perform these movements, in the place where (the muscles) could not be found firmly by those who practi</w:t>
      </w:r>
      <w:r w:rsidR="002E47D6">
        <w:rPr>
          <w:color w:val="000000"/>
          <w:sz w:val="22"/>
          <w:szCs w:val="22"/>
        </w:rPr>
        <w:t>s</w:t>
      </w:r>
      <w:r>
        <w:rPr>
          <w:color w:val="000000"/>
          <w:sz w:val="22"/>
          <w:szCs w:val="22"/>
        </w:rPr>
        <w:t xml:space="preserve">ed </w:t>
      </w:r>
      <w:sdt>
        <w:sdtPr>
          <w:tag w:val="goog_rdk_6"/>
          <w:id w:val="-552818022"/>
        </w:sdtPr>
        <w:sdtContent/>
      </w:sdt>
      <w:r>
        <w:rPr>
          <w:color w:val="000000"/>
          <w:sz w:val="22"/>
          <w:szCs w:val="22"/>
        </w:rPr>
        <w:t xml:space="preserve">dissections systematically. </w:t>
      </w:r>
    </w:p>
    <w:p w14:paraId="331D14B6" w14:textId="77777777" w:rsidR="00152657" w:rsidRPr="008204E7" w:rsidRDefault="00152657" w:rsidP="00152657">
      <w:pPr>
        <w:pBdr>
          <w:top w:val="nil"/>
          <w:left w:val="nil"/>
          <w:bottom w:val="nil"/>
          <w:right w:val="nil"/>
          <w:between w:val="nil"/>
        </w:pBdr>
        <w:spacing w:before="280" w:after="280"/>
        <w:ind w:left="720" w:firstLine="0"/>
        <w:rPr>
          <w:color w:val="000000"/>
          <w:sz w:val="22"/>
          <w:szCs w:val="22"/>
          <w:lang w:val="de-DE"/>
        </w:rPr>
      </w:pPr>
      <w:r w:rsidRPr="00B51ADC">
        <w:rPr>
          <w:color w:val="000000"/>
          <w:sz w:val="22"/>
          <w:szCs w:val="22"/>
          <w:lang w:val="de-DE"/>
        </w:rPr>
        <w:t xml:space="preserve">Gal. </w:t>
      </w:r>
      <w:r w:rsidRPr="00B51ADC">
        <w:rPr>
          <w:i/>
          <w:color w:val="000000"/>
          <w:sz w:val="22"/>
          <w:szCs w:val="22"/>
          <w:lang w:val="de-DE"/>
        </w:rPr>
        <w:t xml:space="preserve">De </w:t>
      </w:r>
      <w:proofErr w:type="spellStart"/>
      <w:r w:rsidRPr="00B51ADC">
        <w:rPr>
          <w:i/>
          <w:color w:val="000000"/>
          <w:sz w:val="22"/>
          <w:szCs w:val="22"/>
          <w:lang w:val="de-DE"/>
        </w:rPr>
        <w:t>Foet</w:t>
      </w:r>
      <w:proofErr w:type="spellEnd"/>
      <w:r w:rsidRPr="00B51ADC">
        <w:rPr>
          <w:i/>
          <w:color w:val="000000"/>
          <w:sz w:val="22"/>
          <w:szCs w:val="22"/>
          <w:lang w:val="de-DE"/>
        </w:rPr>
        <w:t xml:space="preserve">. Form. </w:t>
      </w:r>
      <w:r w:rsidRPr="00B51ADC">
        <w:rPr>
          <w:color w:val="000000"/>
          <w:sz w:val="22"/>
          <w:szCs w:val="22"/>
          <w:lang w:val="de-DE"/>
        </w:rPr>
        <w:t>6.26</w:t>
      </w:r>
      <w:r>
        <w:rPr>
          <w:color w:val="000000"/>
          <w:sz w:val="22"/>
          <w:szCs w:val="22"/>
          <w:lang w:val="de-DE"/>
        </w:rPr>
        <w:t>,</w:t>
      </w:r>
      <w:r w:rsidRPr="00B51ADC">
        <w:rPr>
          <w:color w:val="000000"/>
          <w:sz w:val="22"/>
          <w:szCs w:val="22"/>
          <w:lang w:val="de-DE"/>
        </w:rPr>
        <w:t xml:space="preserve"> 100-102</w:t>
      </w:r>
      <w:r>
        <w:rPr>
          <w:color w:val="000000"/>
          <w:sz w:val="22"/>
          <w:szCs w:val="22"/>
          <w:lang w:val="de-DE"/>
        </w:rPr>
        <w:t>,</w:t>
      </w:r>
      <w:r w:rsidRPr="00B51ADC">
        <w:rPr>
          <w:color w:val="000000"/>
          <w:sz w:val="22"/>
          <w:szCs w:val="22"/>
          <w:lang w:val="de-DE"/>
        </w:rPr>
        <w:t>25-9 Nickel = 4.</w:t>
      </w:r>
      <w:r w:rsidRPr="008204E7">
        <w:rPr>
          <w:color w:val="000000"/>
          <w:sz w:val="22"/>
          <w:szCs w:val="22"/>
          <w:lang w:val="de-DE"/>
        </w:rPr>
        <w:t xml:space="preserve">697 Kühn </w:t>
      </w:r>
    </w:p>
    <w:p w14:paraId="7DB0592A" w14:textId="3DB8C2EC" w:rsidR="00152657" w:rsidRDefault="0093099B" w:rsidP="00152657">
      <w:pPr>
        <w:pBdr>
          <w:top w:val="nil"/>
          <w:left w:val="nil"/>
          <w:bottom w:val="nil"/>
          <w:right w:val="nil"/>
          <w:between w:val="nil"/>
        </w:pBdr>
        <w:spacing w:before="280" w:after="280"/>
        <w:rPr>
          <w:color w:val="000000"/>
        </w:rPr>
      </w:pPr>
      <w:sdt>
        <w:sdtPr>
          <w:tag w:val="goog_rdk_7"/>
          <w:id w:val="-1128553972"/>
        </w:sdtPr>
        <w:sdtContent/>
      </w:sdt>
      <w:r w:rsidR="00152657">
        <w:rPr>
          <w:color w:val="000000"/>
        </w:rPr>
        <w:t xml:space="preserve">As </w:t>
      </w:r>
      <w:r w:rsidR="00713475">
        <w:rPr>
          <w:color w:val="000000"/>
          <w:kern w:val="0"/>
          <w14:ligatures w14:val="none"/>
        </w:rPr>
        <w:t>this passage shows, Galen criticises those who attempt to explain the production of voice without awareness of the movements of the</w:t>
      </w:r>
      <w:r w:rsidR="00152657">
        <w:rPr>
          <w:color w:val="000000"/>
        </w:rPr>
        <w:t xml:space="preserve"> muscles that operate </w:t>
      </w:r>
      <w:sdt>
        <w:sdtPr>
          <w:tag w:val="goog_rdk_8"/>
          <w:id w:val="234823676"/>
        </w:sdtPr>
        <w:sdtContent/>
      </w:sdt>
      <w:r w:rsidR="00152657">
        <w:rPr>
          <w:color w:val="000000"/>
        </w:rPr>
        <w:t xml:space="preserve">the organs of voice production and articulation. First, he criticises them for </w:t>
      </w:r>
      <w:r w:rsidR="00713475">
        <w:rPr>
          <w:color w:val="000000"/>
          <w:kern w:val="0"/>
          <w14:ligatures w14:val="none"/>
        </w:rPr>
        <w:t>studying articulated voices (the voice after production, modified by the palate, teeth, etc.) while attempting</w:t>
      </w:r>
      <w:r w:rsidR="00152657">
        <w:rPr>
          <w:color w:val="000000"/>
        </w:rPr>
        <w:t xml:space="preserve"> to study the production of voice itself. Galen uses </w:t>
      </w:r>
      <w:proofErr w:type="spellStart"/>
      <w:r w:rsidR="00152657" w:rsidRPr="00713475">
        <w:rPr>
          <w:rFonts w:ascii="IFAO-Grec Unicode" w:hAnsi="IFAO-Grec Unicode"/>
          <w:color w:val="000000"/>
        </w:rPr>
        <w:t>στοιχειωδῶν</w:t>
      </w:r>
      <w:proofErr w:type="spellEnd"/>
      <w:r w:rsidR="00152657" w:rsidRPr="00713475">
        <w:rPr>
          <w:rFonts w:ascii="IFAO-Grec Unicode" w:hAnsi="IFAO-Grec Unicode"/>
          <w:color w:val="000000"/>
        </w:rPr>
        <w:t xml:space="preserve"> </w:t>
      </w:r>
      <w:proofErr w:type="spellStart"/>
      <w:r w:rsidR="00152657" w:rsidRPr="00713475">
        <w:rPr>
          <w:rFonts w:ascii="IFAO-Grec Unicode" w:hAnsi="IFAO-Grec Unicode"/>
          <w:color w:val="000000"/>
        </w:rPr>
        <w:t>φωνῶ</w:t>
      </w:r>
      <w:proofErr w:type="spellEnd"/>
      <w:r w:rsidR="00152657" w:rsidRPr="00713475">
        <w:rPr>
          <w:rFonts w:ascii="IFAO-Grec Unicode" w:hAnsi="IFAO-Grec Unicode"/>
          <w:color w:val="000000"/>
          <w:lang w:val="el-GR"/>
        </w:rPr>
        <w:t>ν</w:t>
      </w:r>
      <w:r w:rsidR="00152657" w:rsidRPr="00713475">
        <w:rPr>
          <w:rFonts w:ascii="IFAO-Grec Unicode" w:hAnsi="IFAO-Grec Unicode"/>
          <w:color w:val="000000"/>
        </w:rPr>
        <w:t xml:space="preserve"> </w:t>
      </w:r>
      <w:r w:rsidR="00152657">
        <w:rPr>
          <w:color w:val="000000"/>
          <w:sz w:val="22"/>
          <w:szCs w:val="22"/>
        </w:rPr>
        <w:t>(</w:t>
      </w:r>
      <w:r w:rsidR="00152657" w:rsidRPr="005614C5">
        <w:rPr>
          <w:i/>
          <w:iCs/>
          <w:color w:val="000000"/>
        </w:rPr>
        <w:t>elemental voices</w:t>
      </w:r>
      <w:r w:rsidR="00152657">
        <w:rPr>
          <w:color w:val="000000"/>
        </w:rPr>
        <w:t xml:space="preserve">) to describe the “simple voices” they </w:t>
      </w:r>
      <w:r w:rsidR="0038147F">
        <w:rPr>
          <w:color w:val="000000"/>
        </w:rPr>
        <w:t>sought</w:t>
      </w:r>
      <w:r w:rsidR="00152657">
        <w:rPr>
          <w:color w:val="000000"/>
        </w:rPr>
        <w:t xml:space="preserve"> to study. The </w:t>
      </w:r>
      <w:r w:rsidR="00713475">
        <w:rPr>
          <w:color w:val="000000"/>
          <w:kern w:val="0"/>
          <w14:ligatures w14:val="none"/>
        </w:rPr>
        <w:t xml:space="preserve">use of </w:t>
      </w:r>
      <w:r w:rsidR="00713475">
        <w:rPr>
          <w:color w:val="000000"/>
          <w:kern w:val="0"/>
          <w:lang w:val="el-GR"/>
          <w14:ligatures w14:val="none"/>
        </w:rPr>
        <w:t>στοιχειώδης</w:t>
      </w:r>
      <w:r w:rsidR="00713475">
        <w:rPr>
          <w:color w:val="000000"/>
          <w:kern w:val="0"/>
          <w14:ligatures w14:val="none"/>
        </w:rPr>
        <w:t xml:space="preserve"> can serve both to describe a simple sound of speech and to express a polemical stance against the Stoics, who considered </w:t>
      </w:r>
      <w:proofErr w:type="spellStart"/>
      <w:r w:rsidR="00713475" w:rsidRPr="00713475">
        <w:rPr>
          <w:rFonts w:ascii="IFAO-Grec Unicode" w:hAnsi="IFAO-Grec Unicode"/>
          <w:color w:val="000000"/>
          <w:kern w:val="0"/>
          <w14:ligatures w14:val="none"/>
        </w:rPr>
        <w:t>στοιχεῖ</w:t>
      </w:r>
      <w:proofErr w:type="spellEnd"/>
      <w:r w:rsidR="00713475" w:rsidRPr="00713475">
        <w:rPr>
          <w:rFonts w:ascii="IFAO-Grec Unicode" w:hAnsi="IFAO-Grec Unicode"/>
          <w:color w:val="000000"/>
          <w:kern w:val="0"/>
          <w14:ligatures w14:val="none"/>
        </w:rPr>
        <w:t>α</w:t>
      </w:r>
      <w:r w:rsidR="00713475">
        <w:rPr>
          <w:color w:val="000000"/>
          <w:kern w:val="0"/>
          <w14:ligatures w14:val="none"/>
        </w:rPr>
        <w:t xml:space="preserve"> the </w:t>
      </w:r>
      <w:r w:rsidR="00713475">
        <w:rPr>
          <w:color w:val="000000"/>
          <w:kern w:val="0"/>
          <w14:ligatures w14:val="none"/>
        </w:rPr>
        <w:lastRenderedPageBreak/>
        <w:t>basic principles to be taught.</w:t>
      </w:r>
      <w:r w:rsidR="00152657">
        <w:rPr>
          <w:rStyle w:val="FootnoteReference"/>
          <w:color w:val="000000"/>
        </w:rPr>
        <w:footnoteReference w:id="176"/>
      </w:r>
      <w:r w:rsidR="00152657">
        <w:rPr>
          <w:color w:val="000000"/>
        </w:rPr>
        <w:t xml:space="preserve"> </w:t>
      </w:r>
      <w:r w:rsidR="00643EBF">
        <w:rPr>
          <w:color w:val="000000"/>
        </w:rPr>
        <w:t>As</w:t>
      </w:r>
      <w:r w:rsidR="00152657">
        <w:rPr>
          <w:color w:val="000000"/>
        </w:rPr>
        <w:t xml:space="preserve"> </w:t>
      </w:r>
      <w:r w:rsidR="00152657">
        <w:rPr>
          <w:color w:val="000000"/>
          <w:kern w:val="0"/>
          <w14:ligatures w14:val="none"/>
        </w:rPr>
        <w:t>mentioned earlier, the Stoics did not focus primarily on the basic principles of voice emission in itself, but rather on the di</w:t>
      </w:r>
      <w:r w:rsidR="00791D65">
        <w:rPr>
          <w:color w:val="000000"/>
          <w:kern w:val="0"/>
          <w14:ligatures w14:val="none"/>
        </w:rPr>
        <w:t>stinction</w:t>
      </w:r>
      <w:r w:rsidR="00152657">
        <w:rPr>
          <w:color w:val="000000"/>
          <w:kern w:val="0"/>
          <w14:ligatures w14:val="none"/>
        </w:rPr>
        <w:t xml:space="preserve">s </w:t>
      </w:r>
      <w:r w:rsidR="00791D65">
        <w:rPr>
          <w:color w:val="000000"/>
          <w:kern w:val="0"/>
          <w14:ligatures w14:val="none"/>
        </w:rPr>
        <w:t>among</w:t>
      </w:r>
      <w:r w:rsidR="00152657">
        <w:rPr>
          <w:color w:val="000000"/>
          <w:kern w:val="0"/>
          <w14:ligatures w14:val="none"/>
        </w:rPr>
        <w:t xml:space="preserve"> voice, syllables, speech, and related concepts.</w:t>
      </w:r>
      <w:r w:rsidR="00152657">
        <w:rPr>
          <w:rStyle w:val="FootnoteReference"/>
          <w:color w:val="000000"/>
        </w:rPr>
        <w:footnoteReference w:id="177"/>
      </w:r>
      <w:r w:rsidR="00152657">
        <w:rPr>
          <w:color w:val="000000"/>
        </w:rPr>
        <w:t xml:space="preserve"> The use of </w:t>
      </w:r>
      <w:proofErr w:type="spellStart"/>
      <w:r w:rsidR="00152657" w:rsidRPr="00791D65">
        <w:rPr>
          <w:rFonts w:ascii="IFAO-Grec Unicode" w:hAnsi="IFAO-Grec Unicode"/>
          <w:color w:val="000000"/>
        </w:rPr>
        <w:t>στοιχειωδῶν</w:t>
      </w:r>
      <w:proofErr w:type="spellEnd"/>
      <w:r w:rsidR="00152657" w:rsidRPr="00791D65">
        <w:rPr>
          <w:color w:val="000000"/>
        </w:rPr>
        <w:t xml:space="preserve"> </w:t>
      </w:r>
      <w:r w:rsidR="00152657">
        <w:rPr>
          <w:color w:val="000000"/>
        </w:rPr>
        <w:t xml:space="preserve">here may suggest Galen’s criticism of them for not understanding the most fundamental stage of speech: emission of voice. Second, for him, one cannot comprehend such a physiological process without grasping the bigger picture: </w:t>
      </w:r>
      <w:sdt>
        <w:sdtPr>
          <w:tag w:val="goog_rdk_9"/>
          <w:id w:val="1955926610"/>
        </w:sdtPr>
        <w:sdtContent/>
      </w:sdt>
      <w:r w:rsidR="00152657">
        <w:rPr>
          <w:color w:val="000000"/>
        </w:rPr>
        <w:t>it is not possible to reduce the process into one organ nor to the mere interaction between several organs, but instead one should study the supporting organs that allow these interactions</w:t>
      </w:r>
      <w:r w:rsidR="008D449F">
        <w:rPr>
          <w:color w:val="000000"/>
        </w:rPr>
        <w:t>.</w:t>
      </w:r>
      <w:r w:rsidR="006E0F6F">
        <w:rPr>
          <w:color w:val="000000"/>
        </w:rPr>
        <w:t xml:space="preserve"> </w:t>
      </w:r>
      <w:r w:rsidR="008D449F">
        <w:rPr>
          <w:color w:val="000000"/>
        </w:rPr>
        <w:t>T</w:t>
      </w:r>
      <w:r w:rsidR="006E0F6F">
        <w:rPr>
          <w:color w:val="000000"/>
        </w:rPr>
        <w:t xml:space="preserve">he given example </w:t>
      </w:r>
      <w:r w:rsidR="008D449F">
        <w:rPr>
          <w:color w:val="000000"/>
        </w:rPr>
        <w:t>concerns</w:t>
      </w:r>
      <w:r w:rsidR="00977A1F">
        <w:rPr>
          <w:color w:val="000000"/>
        </w:rPr>
        <w:t xml:space="preserve"> </w:t>
      </w:r>
      <w:r w:rsidR="008D449F">
        <w:rPr>
          <w:color w:val="000000"/>
        </w:rPr>
        <w:t>identify</w:t>
      </w:r>
      <w:r w:rsidR="00977A1F">
        <w:rPr>
          <w:color w:val="000000"/>
        </w:rPr>
        <w:t>ing</w:t>
      </w:r>
      <w:r w:rsidR="00152657">
        <w:rPr>
          <w:color w:val="000000"/>
        </w:rPr>
        <w:t xml:space="preserve"> the muscles. </w:t>
      </w:r>
    </w:p>
    <w:p w14:paraId="7159924C" w14:textId="1A7B4884" w:rsidR="00152657" w:rsidRPr="008204E7" w:rsidRDefault="00152657" w:rsidP="00152657">
      <w:pPr>
        <w:pBdr>
          <w:top w:val="nil"/>
          <w:left w:val="nil"/>
          <w:bottom w:val="nil"/>
          <w:right w:val="nil"/>
          <w:between w:val="nil"/>
        </w:pBdr>
        <w:spacing w:before="280" w:after="280"/>
        <w:rPr>
          <w:i/>
          <w:color w:val="000000"/>
        </w:rPr>
      </w:pPr>
      <w:r>
        <w:rPr>
          <w:color w:val="000000"/>
        </w:rPr>
        <w:t xml:space="preserve">Crucial </w:t>
      </w:r>
      <w:r w:rsidR="006B47BB">
        <w:rPr>
          <w:color w:val="000000"/>
        </w:rPr>
        <w:t>to</w:t>
      </w:r>
      <w:r>
        <w:rPr>
          <w:color w:val="000000"/>
        </w:rPr>
        <w:t xml:space="preserve"> understanding Galen’s approach is his systemic view of the body: unlike some of his predecessors, Galen insists that no single </w:t>
      </w:r>
      <w:r w:rsidR="00B35104">
        <w:rPr>
          <w:color w:val="000000"/>
        </w:rPr>
        <w:t>organ</w:t>
      </w:r>
      <w:r>
        <w:rPr>
          <w:color w:val="000000"/>
        </w:rPr>
        <w:t xml:space="preserve"> acts </w:t>
      </w:r>
      <w:r w:rsidR="006B47BB">
        <w:rPr>
          <w:color w:val="000000"/>
        </w:rPr>
        <w:t>independently</w:t>
      </w:r>
      <w:r>
        <w:rPr>
          <w:color w:val="000000"/>
        </w:rPr>
        <w:t xml:space="preserve"> to produce voice. In </w:t>
      </w:r>
      <w:r>
        <w:rPr>
          <w:i/>
          <w:iCs/>
          <w:color w:val="000000"/>
        </w:rPr>
        <w:t>PHP</w:t>
      </w:r>
      <w:r>
        <w:rPr>
          <w:color w:val="000000"/>
        </w:rPr>
        <w:t xml:space="preserve">, Galen </w:t>
      </w:r>
      <w:r>
        <w:rPr>
          <w:color w:val="000000"/>
          <w:kern w:val="0"/>
          <w14:ligatures w14:val="none"/>
        </w:rPr>
        <w:t xml:space="preserve">targets philosophical schools that argue </w:t>
      </w:r>
      <w:r w:rsidR="00F02191">
        <w:rPr>
          <w:color w:val="000000"/>
          <w:kern w:val="0"/>
          <w14:ligatures w14:val="none"/>
        </w:rPr>
        <w:t xml:space="preserve">that </w:t>
      </w:r>
      <w:r>
        <w:rPr>
          <w:color w:val="000000"/>
          <w:kern w:val="0"/>
          <w14:ligatures w14:val="none"/>
        </w:rPr>
        <w:t>the heart is the source of voice production</w:t>
      </w:r>
      <w:r w:rsidR="00F02191">
        <w:rPr>
          <w:color w:val="000000"/>
          <w:kern w:val="0"/>
          <w14:ligatures w14:val="none"/>
        </w:rPr>
        <w:t>,</w:t>
      </w:r>
      <w:r>
        <w:rPr>
          <w:color w:val="000000"/>
          <w:kern w:val="0"/>
          <w14:ligatures w14:val="none"/>
        </w:rPr>
        <w:t xml:space="preserve"> </w:t>
      </w:r>
      <w:r w:rsidR="00F02191">
        <w:rPr>
          <w:color w:val="000000"/>
          <w:kern w:val="0"/>
          <w14:ligatures w14:val="none"/>
        </w:rPr>
        <w:t>given</w:t>
      </w:r>
      <w:r>
        <w:rPr>
          <w:color w:val="000000"/>
          <w:kern w:val="0"/>
          <w14:ligatures w14:val="none"/>
        </w:rPr>
        <w:t xml:space="preserve"> its central position, making</w:t>
      </w:r>
      <w:r>
        <w:rPr>
          <w:color w:val="000000"/>
        </w:rPr>
        <w:t xml:space="preserve"> it the most capable organ to be the seat of the soul.</w:t>
      </w:r>
      <w:r>
        <w:rPr>
          <w:rStyle w:val="FootnoteReference"/>
          <w:color w:val="000000"/>
        </w:rPr>
        <w:footnoteReference w:id="178"/>
      </w:r>
      <w:r>
        <w:rPr>
          <w:color w:val="000000"/>
        </w:rPr>
        <w:t xml:space="preserve"> </w:t>
      </w:r>
      <w:r w:rsidRPr="00513F60">
        <w:rPr>
          <w:color w:val="000000"/>
        </w:rPr>
        <w:t>Particularly significant is the fact that Galen’s refutations of this argument</w:t>
      </w:r>
      <w:r>
        <w:rPr>
          <w:color w:val="000000"/>
        </w:rPr>
        <w:t xml:space="preserve">, </w:t>
      </w:r>
      <w:r w:rsidRPr="00513F60">
        <w:rPr>
          <w:color w:val="000000"/>
        </w:rPr>
        <w:t xml:space="preserve">and of the philosophers who </w:t>
      </w:r>
      <w:r w:rsidR="00BF6C0A">
        <w:rPr>
          <w:color w:val="000000"/>
        </w:rPr>
        <w:t>promoted</w:t>
      </w:r>
      <w:r w:rsidRPr="00513F60">
        <w:rPr>
          <w:color w:val="000000"/>
        </w:rPr>
        <w:t xml:space="preserve"> it</w:t>
      </w:r>
      <w:r>
        <w:rPr>
          <w:color w:val="000000"/>
        </w:rPr>
        <w:t xml:space="preserve">, </w:t>
      </w:r>
      <w:r w:rsidRPr="00513F60">
        <w:rPr>
          <w:color w:val="000000"/>
        </w:rPr>
        <w:t xml:space="preserve">did not remain confined to polemical writing but were dramatically demonstrated before them and </w:t>
      </w:r>
      <w:r w:rsidR="0008171A">
        <w:rPr>
          <w:color w:val="000000"/>
        </w:rPr>
        <w:t xml:space="preserve">before </w:t>
      </w:r>
      <w:r w:rsidRPr="00513F60">
        <w:rPr>
          <w:color w:val="000000"/>
        </w:rPr>
        <w:t>the wider Roman public through an impressive act of vivisection</w:t>
      </w:r>
      <w:r>
        <w:rPr>
          <w:color w:val="000000"/>
        </w:rPr>
        <w:t>.</w:t>
      </w:r>
      <w:r>
        <w:rPr>
          <w:rStyle w:val="FootnoteReference"/>
          <w:color w:val="000000"/>
        </w:rPr>
        <w:footnoteReference w:id="179"/>
      </w:r>
      <w:r>
        <w:rPr>
          <w:color w:val="000000"/>
        </w:rPr>
        <w:t xml:space="preserve"> This demonstration influenced Galen’s later career: Flavius </w:t>
      </w:r>
      <w:proofErr w:type="spellStart"/>
      <w:r>
        <w:rPr>
          <w:color w:val="000000"/>
        </w:rPr>
        <w:t>Boethus</w:t>
      </w:r>
      <w:proofErr w:type="spellEnd"/>
      <w:r>
        <w:rPr>
          <w:color w:val="000000"/>
        </w:rPr>
        <w:t>, who invited Galen to perform the demonstration, also encouraged Galen</w:t>
      </w:r>
      <w:r w:rsidR="008C476D">
        <w:rPr>
          <w:color w:val="000000"/>
        </w:rPr>
        <w:t xml:space="preserve"> later in his career</w:t>
      </w:r>
      <w:r>
        <w:rPr>
          <w:color w:val="000000"/>
        </w:rPr>
        <w:t xml:space="preserve"> to write </w:t>
      </w:r>
      <w:r>
        <w:rPr>
          <w:i/>
          <w:iCs/>
          <w:color w:val="000000"/>
        </w:rPr>
        <w:t>UP</w:t>
      </w:r>
      <w:r>
        <w:rPr>
          <w:color w:val="000000"/>
        </w:rPr>
        <w:t>.</w:t>
      </w:r>
      <w:r>
        <w:rPr>
          <w:rStyle w:val="FootnoteReference"/>
          <w:color w:val="000000"/>
        </w:rPr>
        <w:footnoteReference w:id="180"/>
      </w:r>
      <w:r>
        <w:rPr>
          <w:color w:val="000000"/>
        </w:rPr>
        <w:t xml:space="preserve"> Galen dismisses the idea that the voice is “sent out from the heart,</w:t>
      </w:r>
      <w:r w:rsidR="00FB6CEC">
        <w:rPr>
          <w:color w:val="000000"/>
        </w:rPr>
        <w:t>”</w:t>
      </w:r>
      <w:r>
        <w:rPr>
          <w:color w:val="000000"/>
        </w:rPr>
        <w:t xml:space="preserve"> arguing instead that what travels through the windpipe (trachea</w:t>
      </w:r>
      <w:r w:rsidR="00071669">
        <w:rPr>
          <w:color w:val="000000"/>
        </w:rPr>
        <w:fldChar w:fldCharType="begin"/>
      </w:r>
      <w:r w:rsidR="00071669">
        <w:instrText xml:space="preserve"> XE "</w:instrText>
      </w:r>
      <w:r w:rsidR="00071669" w:rsidRPr="00CD105F">
        <w:instrText>Trachea</w:instrText>
      </w:r>
      <w:r w:rsidR="00071669">
        <w:instrText xml:space="preserve">" </w:instrText>
      </w:r>
      <w:r w:rsidR="00071669">
        <w:rPr>
          <w:color w:val="000000"/>
        </w:rPr>
        <w:fldChar w:fldCharType="end"/>
      </w:r>
      <w:r>
        <w:rPr>
          <w:color w:val="000000"/>
        </w:rPr>
        <w:t xml:space="preserve">) is not </w:t>
      </w:r>
      <w:r w:rsidR="004C72F9">
        <w:rPr>
          <w:color w:val="000000"/>
        </w:rPr>
        <w:t xml:space="preserve">yet </w:t>
      </w:r>
      <w:r>
        <w:rPr>
          <w:color w:val="000000"/>
        </w:rPr>
        <w:t xml:space="preserve">voice but </w:t>
      </w:r>
      <w:r w:rsidR="00E50A07">
        <w:rPr>
          <w:color w:val="000000"/>
        </w:rPr>
        <w:t>forceful</w:t>
      </w:r>
      <w:r>
        <w:rPr>
          <w:color w:val="000000"/>
        </w:rPr>
        <w:t xml:space="preserve"> exhalation (</w:t>
      </w:r>
      <w:proofErr w:type="spellStart"/>
      <w:r w:rsidRPr="00410FC9">
        <w:rPr>
          <w:rFonts w:ascii="IFAO-Grec Unicode" w:hAnsi="IFAO-Grec Unicode"/>
          <w:lang w:val="el-GR" w:bidi="he-IL"/>
        </w:rPr>
        <w:t>ἐκφύσησις</w:t>
      </w:r>
      <w:proofErr w:type="spellEnd"/>
      <w:r>
        <w:rPr>
          <w:color w:val="000000"/>
        </w:rPr>
        <w:t xml:space="preserve">), which is later transformed into voice in the larynx, </w:t>
      </w:r>
      <w:r w:rsidR="00FB6CEC">
        <w:rPr>
          <w:color w:val="000000"/>
        </w:rPr>
        <w:t>which</w:t>
      </w:r>
      <w:r w:rsidR="00FD226F">
        <w:rPr>
          <w:color w:val="000000"/>
        </w:rPr>
        <w:t xml:space="preserve"> is</w:t>
      </w:r>
      <w:r w:rsidR="00E454D7">
        <w:rPr>
          <w:color w:val="000000"/>
        </w:rPr>
        <w:t xml:space="preserve"> </w:t>
      </w:r>
      <w:r>
        <w:rPr>
          <w:color w:val="000000"/>
        </w:rPr>
        <w:t xml:space="preserve">composed and </w:t>
      </w:r>
      <w:r>
        <w:rPr>
          <w:color w:val="000000"/>
        </w:rPr>
        <w:lastRenderedPageBreak/>
        <w:t xml:space="preserve">operated by nerves, muscles, cartilages, membranous tissues, and more. The larynx is indeed the place in which voice emerges. Still, Galen is not offering a mere correction of anatomical location, but an advancement of a broader epistemological principle: voice is a process, not a product of static position. It arises from the motion, modulation, and interaction of numerous structures. Firstly, it requires a suitable material. For Galen, it is </w:t>
      </w:r>
      <w:r w:rsidR="00E50A07">
        <w:rPr>
          <w:color w:val="000000"/>
        </w:rPr>
        <w:t>forceful</w:t>
      </w:r>
      <w:r>
        <w:rPr>
          <w:color w:val="000000"/>
        </w:rPr>
        <w:t xml:space="preserve"> exhalation – </w:t>
      </w:r>
      <w:proofErr w:type="spellStart"/>
      <w:r w:rsidRPr="0079586C">
        <w:rPr>
          <w:rFonts w:ascii="IFAO-Grec Unicode" w:hAnsi="IFAO-Grec Unicode"/>
          <w:lang w:val="el-GR" w:bidi="he-IL"/>
        </w:rPr>
        <w:t>ἐκφύσησις</w:t>
      </w:r>
      <w:proofErr w:type="spellEnd"/>
      <w:r>
        <w:rPr>
          <w:i/>
          <w:color w:val="000000"/>
        </w:rPr>
        <w:t>.</w:t>
      </w:r>
    </w:p>
    <w:p w14:paraId="144E58FC" w14:textId="77777777" w:rsidR="00152657" w:rsidRDefault="00152657" w:rsidP="00125137">
      <w:pPr>
        <w:pStyle w:val="Heading2"/>
        <w:ind w:firstLine="0"/>
      </w:pPr>
      <w:bookmarkStart w:id="34" w:name="_Toc216709724"/>
      <w:proofErr w:type="spellStart"/>
      <w:r>
        <w:rPr>
          <w:rFonts w:ascii="Arial" w:hAnsi="Arial" w:cs="Arial"/>
          <w:lang w:val="el-GR"/>
        </w:rPr>
        <w:t>Ἐ</w:t>
      </w:r>
      <w:r>
        <w:rPr>
          <w:lang w:val="el-GR"/>
        </w:rPr>
        <w:t>κφύσησις</w:t>
      </w:r>
      <w:proofErr w:type="spellEnd"/>
      <w:r>
        <w:t xml:space="preserve"> – a suitable material for voice</w:t>
      </w:r>
      <w:bookmarkEnd w:id="34"/>
    </w:p>
    <w:p w14:paraId="1CB87A44" w14:textId="77777777" w:rsidR="00152657" w:rsidRDefault="00152657" w:rsidP="00152657">
      <w:pPr>
        <w:pBdr>
          <w:top w:val="nil"/>
          <w:left w:val="nil"/>
          <w:bottom w:val="nil"/>
          <w:right w:val="nil"/>
          <w:between w:val="nil"/>
        </w:pBdr>
        <w:spacing w:before="280" w:after="280"/>
        <w:ind w:firstLine="0"/>
        <w:rPr>
          <w:color w:val="000000"/>
          <w:sz w:val="22"/>
          <w:szCs w:val="22"/>
        </w:rPr>
      </w:pPr>
      <w:r>
        <w:rPr>
          <w:color w:val="000000"/>
        </w:rPr>
        <w:t xml:space="preserve">This section aims to clarify what the term </w:t>
      </w:r>
      <w:proofErr w:type="spellStart"/>
      <w:r w:rsidRPr="0079586C">
        <w:rPr>
          <w:rFonts w:ascii="IFAO-Grec Unicode" w:hAnsi="IFAO-Grec Unicode"/>
          <w:color w:val="000000"/>
        </w:rPr>
        <w:t>ἐκφύσησι</w:t>
      </w:r>
      <w:proofErr w:type="spellEnd"/>
      <w:r w:rsidRPr="0079586C">
        <w:rPr>
          <w:rFonts w:ascii="IFAO-Grec Unicode" w:hAnsi="IFAO-Grec Unicode"/>
          <w:color w:val="000000"/>
          <w:lang w:val="el-GR" w:bidi="he-IL"/>
        </w:rPr>
        <w:t>ς</w:t>
      </w:r>
      <w:r w:rsidRPr="00E12EC1">
        <w:rPr>
          <w:color w:val="000000"/>
          <w:lang w:bidi="he-IL"/>
        </w:rPr>
        <w:t xml:space="preserve"> </w:t>
      </w:r>
      <w:r>
        <w:rPr>
          <w:color w:val="000000"/>
          <w:lang w:bidi="he-IL"/>
        </w:rPr>
        <w:t xml:space="preserve">means and to demonstrate that for Galen, this is the materialistic foundation of the process of voice production. </w:t>
      </w:r>
      <w:r>
        <w:rPr>
          <w:color w:val="000000"/>
        </w:rPr>
        <w:t xml:space="preserve">The process of phonation can be described as a transformative process. The first stage in such a process is having an </w:t>
      </w:r>
      <w:sdt>
        <w:sdtPr>
          <w:tag w:val="goog_rdk_11"/>
          <w:id w:val="1095949622"/>
        </w:sdtPr>
        <w:sdtContent/>
      </w:sdt>
      <w:r>
        <w:rPr>
          <w:color w:val="000000"/>
        </w:rPr>
        <w:t xml:space="preserve">input, in the form of material, which could be modified: exhalation. Galen explicitly defines the input: </w:t>
      </w:r>
    </w:p>
    <w:p w14:paraId="6C373773" w14:textId="37B41335" w:rsidR="00152657" w:rsidRPr="0079586C" w:rsidRDefault="00152657" w:rsidP="00152657">
      <w:pPr>
        <w:pBdr>
          <w:top w:val="nil"/>
          <w:left w:val="nil"/>
          <w:bottom w:val="nil"/>
          <w:right w:val="nil"/>
          <w:between w:val="nil"/>
        </w:pBdr>
        <w:spacing w:before="280" w:after="280"/>
        <w:ind w:left="720" w:firstLine="0"/>
        <w:rPr>
          <w:rFonts w:ascii="IFAO-Grec Unicode" w:hAnsi="IFAO-Grec Unicode"/>
          <w:color w:val="000000"/>
        </w:rPr>
      </w:pPr>
      <w:proofErr w:type="spellStart"/>
      <w:r w:rsidRPr="0079586C">
        <w:rPr>
          <w:rFonts w:ascii="IFAO-Grec Unicode" w:hAnsi="IFAO-Grec Unicode"/>
          <w:color w:val="000000"/>
          <w:sz w:val="22"/>
          <w:szCs w:val="22"/>
        </w:rPr>
        <w:t>ἔμ</w:t>
      </w:r>
      <w:proofErr w:type="spellEnd"/>
      <w:r w:rsidRPr="0079586C">
        <w:rPr>
          <w:rFonts w:ascii="IFAO-Grec Unicode" w:hAnsi="IFAO-Grec Unicode"/>
          <w:color w:val="000000"/>
          <w:sz w:val="22"/>
          <w:szCs w:val="22"/>
        </w:rPr>
        <w:t>π</w:t>
      </w:r>
      <w:proofErr w:type="spellStart"/>
      <w:r w:rsidRPr="0079586C">
        <w:rPr>
          <w:rFonts w:ascii="IFAO-Grec Unicode" w:hAnsi="IFAO-Grec Unicode"/>
          <w:color w:val="000000"/>
          <w:sz w:val="22"/>
          <w:szCs w:val="22"/>
        </w:rPr>
        <w:t>ροσθεν</w:t>
      </w:r>
      <w:proofErr w:type="spellEnd"/>
      <w:r w:rsidRPr="0079586C">
        <w:rPr>
          <w:rFonts w:ascii="IFAO-Grec Unicode" w:hAnsi="IFAO-Grec Unicode"/>
          <w:color w:val="000000"/>
          <w:sz w:val="22"/>
          <w:szCs w:val="22"/>
        </w:rPr>
        <w:t xml:space="preserve"> </w:t>
      </w:r>
      <w:proofErr w:type="spellStart"/>
      <w:r w:rsidRPr="0079586C">
        <w:rPr>
          <w:rFonts w:ascii="IFAO-Grec Unicode" w:hAnsi="IFAO-Grec Unicode"/>
          <w:color w:val="000000"/>
          <w:sz w:val="22"/>
          <w:szCs w:val="22"/>
        </w:rPr>
        <w:t>δὲ</w:t>
      </w:r>
      <w:proofErr w:type="spellEnd"/>
      <w:r w:rsidRPr="0079586C">
        <w:rPr>
          <w:rFonts w:ascii="IFAO-Grec Unicode" w:hAnsi="IFAO-Grec Unicode"/>
          <w:color w:val="000000"/>
          <w:sz w:val="22"/>
          <w:szCs w:val="22"/>
        </w:rPr>
        <w:t xml:space="preserve"> </w:t>
      </w:r>
      <w:proofErr w:type="spellStart"/>
      <w:r w:rsidRPr="0079586C">
        <w:rPr>
          <w:rFonts w:ascii="IFAO-Grec Unicode" w:hAnsi="IFAO-Grec Unicode"/>
          <w:color w:val="000000"/>
          <w:sz w:val="22"/>
          <w:szCs w:val="22"/>
        </w:rPr>
        <w:t>οὐδέ</w:t>
      </w:r>
      <w:proofErr w:type="spellEnd"/>
      <w:r w:rsidRPr="0079586C">
        <w:rPr>
          <w:rFonts w:ascii="IFAO-Grec Unicode" w:hAnsi="IFAO-Grec Unicode"/>
          <w:color w:val="000000"/>
          <w:sz w:val="22"/>
          <w:szCs w:val="22"/>
        </w:rPr>
        <w:t xml:space="preserve">πω </w:t>
      </w:r>
      <w:proofErr w:type="spellStart"/>
      <w:r w:rsidRPr="0079586C">
        <w:rPr>
          <w:rFonts w:ascii="IFAO-Grec Unicode" w:hAnsi="IFAO-Grec Unicode"/>
          <w:color w:val="000000"/>
          <w:sz w:val="22"/>
          <w:szCs w:val="22"/>
        </w:rPr>
        <w:t>φωνὴ</w:t>
      </w:r>
      <w:proofErr w:type="spellEnd"/>
      <w:r w:rsidRPr="0079586C">
        <w:rPr>
          <w:rFonts w:ascii="IFAO-Grec Unicode" w:hAnsi="IFAO-Grec Unicode"/>
          <w:color w:val="000000"/>
          <w:sz w:val="22"/>
          <w:szCs w:val="22"/>
        </w:rPr>
        <w:t xml:space="preserve"> </w:t>
      </w:r>
      <w:proofErr w:type="spellStart"/>
      <w:r w:rsidRPr="0079586C">
        <w:rPr>
          <w:rFonts w:ascii="IFAO-Grec Unicode" w:hAnsi="IFAO-Grec Unicode"/>
          <w:color w:val="000000"/>
          <w:sz w:val="22"/>
          <w:szCs w:val="22"/>
        </w:rPr>
        <w:t>τὸ</w:t>
      </w:r>
      <w:proofErr w:type="spellEnd"/>
      <w:r w:rsidRPr="0079586C">
        <w:rPr>
          <w:rFonts w:ascii="IFAO-Grec Unicode" w:hAnsi="IFAO-Grec Unicode"/>
          <w:color w:val="000000"/>
          <w:sz w:val="22"/>
          <w:szCs w:val="22"/>
        </w:rPr>
        <w:t xml:space="preserve"> </w:t>
      </w:r>
      <w:proofErr w:type="spellStart"/>
      <w:r w:rsidRPr="0079586C">
        <w:rPr>
          <w:rFonts w:ascii="IFAO-Grec Unicode" w:hAnsi="IFAO-Grec Unicode"/>
          <w:color w:val="000000"/>
          <w:sz w:val="22"/>
          <w:szCs w:val="22"/>
        </w:rPr>
        <w:t>ἀν</w:t>
      </w:r>
      <w:proofErr w:type="spellEnd"/>
      <w:r w:rsidRPr="0079586C">
        <w:rPr>
          <w:rFonts w:ascii="IFAO-Grec Unicode" w:hAnsi="IFAO-Grec Unicode"/>
          <w:color w:val="000000"/>
          <w:sz w:val="22"/>
          <w:szCs w:val="22"/>
        </w:rPr>
        <w:t>α</w:t>
      </w:r>
      <w:proofErr w:type="spellStart"/>
      <w:r w:rsidRPr="0079586C">
        <w:rPr>
          <w:rFonts w:ascii="IFAO-Grec Unicode" w:hAnsi="IFAO-Grec Unicode"/>
          <w:color w:val="000000"/>
          <w:sz w:val="22"/>
          <w:szCs w:val="22"/>
        </w:rPr>
        <w:t>φερόμενόν</w:t>
      </w:r>
      <w:proofErr w:type="spellEnd"/>
      <w:r w:rsidRPr="0079586C">
        <w:rPr>
          <w:rFonts w:ascii="IFAO-Grec Unicode" w:hAnsi="IFAO-Grec Unicode"/>
          <w:color w:val="000000"/>
          <w:sz w:val="22"/>
          <w:szCs w:val="22"/>
        </w:rPr>
        <w:t xml:space="preserve"> </w:t>
      </w:r>
      <w:proofErr w:type="spellStart"/>
      <w:r w:rsidRPr="0079586C">
        <w:rPr>
          <w:rFonts w:ascii="IFAO-Grec Unicode" w:hAnsi="IFAO-Grec Unicode"/>
          <w:color w:val="000000"/>
          <w:sz w:val="22"/>
          <w:szCs w:val="22"/>
        </w:rPr>
        <w:t>ἐστιν</w:t>
      </w:r>
      <w:proofErr w:type="spellEnd"/>
      <w:r w:rsidRPr="0079586C">
        <w:rPr>
          <w:rFonts w:ascii="IFAO-Grec Unicode" w:hAnsi="IFAO-Grec Unicode"/>
          <w:color w:val="000000"/>
          <w:sz w:val="22"/>
          <w:szCs w:val="22"/>
        </w:rPr>
        <w:t xml:space="preserve">, </w:t>
      </w:r>
      <w:proofErr w:type="spellStart"/>
      <w:r w:rsidRPr="0079586C">
        <w:rPr>
          <w:rFonts w:ascii="IFAO-Grec Unicode" w:hAnsi="IFAO-Grec Unicode"/>
          <w:color w:val="000000"/>
          <w:sz w:val="22"/>
          <w:szCs w:val="22"/>
        </w:rPr>
        <w:t>ἀλλ</w:t>
      </w:r>
      <w:proofErr w:type="spellEnd"/>
      <w:r w:rsidRPr="0079586C">
        <w:rPr>
          <w:rFonts w:ascii="IFAO-Grec Unicode" w:hAnsi="IFAO-Grec Unicode"/>
          <w:color w:val="000000"/>
          <w:sz w:val="22"/>
          <w:szCs w:val="22"/>
        </w:rPr>
        <w:t xml:space="preserve">’ </w:t>
      </w:r>
      <w:proofErr w:type="spellStart"/>
      <w:r w:rsidRPr="0079586C">
        <w:rPr>
          <w:rFonts w:ascii="IFAO-Grec Unicode" w:hAnsi="IFAO-Grec Unicode"/>
          <w:color w:val="000000"/>
          <w:sz w:val="22"/>
          <w:szCs w:val="22"/>
        </w:rPr>
        <w:t>ὡς</w:t>
      </w:r>
      <w:proofErr w:type="spellEnd"/>
      <w:r w:rsidRPr="0079586C">
        <w:rPr>
          <w:rFonts w:ascii="IFAO-Grec Unicode" w:hAnsi="IFAO-Grec Unicode"/>
          <w:color w:val="000000"/>
          <w:sz w:val="22"/>
          <w:szCs w:val="22"/>
        </w:rPr>
        <w:t xml:space="preserve"> </w:t>
      </w:r>
      <w:proofErr w:type="spellStart"/>
      <w:r w:rsidRPr="0079586C">
        <w:rPr>
          <w:rFonts w:ascii="IFAO-Grec Unicode" w:hAnsi="IFAO-Grec Unicode"/>
          <w:color w:val="000000"/>
          <w:sz w:val="22"/>
          <w:szCs w:val="22"/>
        </w:rPr>
        <w:t>ἔφ</w:t>
      </w:r>
      <w:proofErr w:type="spellEnd"/>
      <w:r w:rsidRPr="0079586C">
        <w:rPr>
          <w:rFonts w:ascii="IFAO-Grec Unicode" w:hAnsi="IFAO-Grec Unicode"/>
          <w:color w:val="000000"/>
          <w:sz w:val="22"/>
          <w:szCs w:val="22"/>
        </w:rPr>
        <w:t>α</w:t>
      </w:r>
      <w:proofErr w:type="spellStart"/>
      <w:r w:rsidRPr="0079586C">
        <w:rPr>
          <w:rFonts w:ascii="IFAO-Grec Unicode" w:hAnsi="IFAO-Grec Unicode"/>
          <w:color w:val="000000"/>
          <w:sz w:val="22"/>
          <w:szCs w:val="22"/>
        </w:rPr>
        <w:t>μεν</w:t>
      </w:r>
      <w:proofErr w:type="spellEnd"/>
      <w:r w:rsidRPr="0079586C">
        <w:rPr>
          <w:rFonts w:ascii="IFAO-Grec Unicode" w:hAnsi="IFAO-Grec Unicode"/>
          <w:color w:val="000000"/>
          <w:sz w:val="22"/>
          <w:szCs w:val="22"/>
        </w:rPr>
        <w:t xml:space="preserve"> </w:t>
      </w:r>
      <w:proofErr w:type="spellStart"/>
      <w:r w:rsidRPr="0079586C">
        <w:rPr>
          <w:rFonts w:ascii="IFAO-Grec Unicode" w:hAnsi="IFAO-Grec Unicode"/>
          <w:color w:val="000000"/>
          <w:sz w:val="22"/>
          <w:szCs w:val="22"/>
        </w:rPr>
        <w:t>ὕλη</w:t>
      </w:r>
      <w:proofErr w:type="spellEnd"/>
      <w:r w:rsidRPr="0079586C">
        <w:rPr>
          <w:rFonts w:ascii="IFAO-Grec Unicode" w:hAnsi="IFAO-Grec Unicode"/>
          <w:color w:val="000000"/>
          <w:sz w:val="22"/>
          <w:szCs w:val="22"/>
        </w:rPr>
        <w:t xml:space="preserve"> </w:t>
      </w:r>
      <w:proofErr w:type="spellStart"/>
      <w:r w:rsidRPr="0079586C">
        <w:rPr>
          <w:rFonts w:ascii="IFAO-Grec Unicode" w:hAnsi="IFAO-Grec Unicode"/>
          <w:color w:val="000000"/>
          <w:sz w:val="22"/>
          <w:szCs w:val="22"/>
        </w:rPr>
        <w:t>τις</w:t>
      </w:r>
      <w:proofErr w:type="spellEnd"/>
      <w:r w:rsidRPr="0079586C">
        <w:rPr>
          <w:rFonts w:ascii="IFAO-Grec Unicode" w:hAnsi="IFAO-Grec Unicode"/>
          <w:color w:val="000000"/>
          <w:sz w:val="22"/>
          <w:szCs w:val="22"/>
        </w:rPr>
        <w:t xml:space="preserve"> </w:t>
      </w:r>
      <w:proofErr w:type="spellStart"/>
      <w:r w:rsidRPr="0079586C">
        <w:rPr>
          <w:rFonts w:ascii="IFAO-Grec Unicode" w:hAnsi="IFAO-Grec Unicode"/>
          <w:color w:val="000000"/>
          <w:sz w:val="22"/>
          <w:szCs w:val="22"/>
        </w:rPr>
        <w:t>οἰκεί</w:t>
      </w:r>
      <w:proofErr w:type="spellEnd"/>
      <w:r w:rsidRPr="0079586C">
        <w:rPr>
          <w:rFonts w:ascii="IFAO-Grec Unicode" w:hAnsi="IFAO-Grec Unicode"/>
          <w:color w:val="000000"/>
          <w:sz w:val="22"/>
          <w:szCs w:val="22"/>
        </w:rPr>
        <w:t xml:space="preserve">α </w:t>
      </w:r>
      <w:proofErr w:type="spellStart"/>
      <w:r w:rsidRPr="0079586C">
        <w:rPr>
          <w:rFonts w:ascii="IFAO-Grec Unicode" w:hAnsi="IFAO-Grec Unicode"/>
          <w:color w:val="000000"/>
          <w:sz w:val="22"/>
          <w:szCs w:val="22"/>
        </w:rPr>
        <w:t>φωνῆς</w:t>
      </w:r>
      <w:proofErr w:type="spellEnd"/>
      <w:r w:rsidRPr="0079586C">
        <w:rPr>
          <w:rFonts w:ascii="IFAO-Grec Unicode" w:hAnsi="IFAO-Grec Unicode"/>
          <w:color w:val="000000"/>
          <w:sz w:val="22"/>
          <w:szCs w:val="22"/>
        </w:rPr>
        <w:t xml:space="preserve">, </w:t>
      </w:r>
      <w:proofErr w:type="spellStart"/>
      <w:r w:rsidRPr="0079586C">
        <w:rPr>
          <w:rFonts w:ascii="IFAO-Grec Unicode" w:hAnsi="IFAO-Grec Unicode"/>
          <w:color w:val="000000"/>
          <w:sz w:val="22"/>
          <w:szCs w:val="22"/>
        </w:rPr>
        <w:t>ἣν</w:t>
      </w:r>
      <w:proofErr w:type="spellEnd"/>
      <w:r w:rsidRPr="0079586C">
        <w:rPr>
          <w:rFonts w:ascii="IFAO-Grec Unicode" w:hAnsi="IFAO-Grec Unicode"/>
          <w:color w:val="000000"/>
          <w:sz w:val="22"/>
          <w:szCs w:val="22"/>
        </w:rPr>
        <w:t xml:space="preserve"> </w:t>
      </w:r>
      <w:proofErr w:type="spellStart"/>
      <w:r w:rsidRPr="0079586C">
        <w:rPr>
          <w:rFonts w:ascii="IFAO-Grec Unicode" w:hAnsi="IFAO-Grec Unicode"/>
          <w:color w:val="000000"/>
          <w:sz w:val="22"/>
          <w:szCs w:val="22"/>
        </w:rPr>
        <w:t>ὀνομάζομεν</w:t>
      </w:r>
      <w:proofErr w:type="spellEnd"/>
      <w:r w:rsidRPr="0079586C">
        <w:rPr>
          <w:rFonts w:ascii="IFAO-Grec Unicode" w:hAnsi="IFAO-Grec Unicode"/>
          <w:color w:val="000000"/>
          <w:sz w:val="22"/>
          <w:szCs w:val="22"/>
        </w:rPr>
        <w:t xml:space="preserve"> </w:t>
      </w:r>
      <w:bookmarkStart w:id="35" w:name="OLE_LINK28"/>
      <w:proofErr w:type="spellStart"/>
      <w:r w:rsidRPr="0079586C">
        <w:rPr>
          <w:rFonts w:ascii="IFAO-Grec Unicode" w:hAnsi="IFAO-Grec Unicode"/>
          <w:color w:val="000000"/>
          <w:sz w:val="22"/>
          <w:szCs w:val="22"/>
        </w:rPr>
        <w:t>ἐκφύσησιν</w:t>
      </w:r>
      <w:bookmarkEnd w:id="35"/>
      <w:proofErr w:type="spellEnd"/>
      <w:r w:rsidRPr="0079586C">
        <w:rPr>
          <w:rFonts w:ascii="IFAO-Grec Unicode" w:hAnsi="IFAO-Grec Unicode"/>
          <w:color w:val="000000"/>
          <w:sz w:val="22"/>
          <w:szCs w:val="22"/>
        </w:rPr>
        <w:t>.</w:t>
      </w:r>
    </w:p>
    <w:p w14:paraId="1D573230" w14:textId="77777777" w:rsidR="00152657" w:rsidRDefault="00152657" w:rsidP="00152657">
      <w:pPr>
        <w:pBdr>
          <w:top w:val="nil"/>
          <w:left w:val="nil"/>
          <w:bottom w:val="nil"/>
          <w:right w:val="nil"/>
          <w:between w:val="nil"/>
        </w:pBdr>
        <w:spacing w:before="280" w:after="280"/>
        <w:ind w:left="720" w:firstLine="0"/>
        <w:rPr>
          <w:color w:val="000000"/>
          <w:sz w:val="22"/>
          <w:szCs w:val="22"/>
        </w:rPr>
      </w:pPr>
      <w:r>
        <w:rPr>
          <w:color w:val="000000"/>
          <w:sz w:val="22"/>
          <w:szCs w:val="22"/>
        </w:rPr>
        <w:t>What rises beforehand is not yet voice, but, as we said, a kind of matter suitable for voice, which we call exhalation (</w:t>
      </w:r>
      <w:proofErr w:type="spellStart"/>
      <w:r w:rsidRPr="0079586C">
        <w:rPr>
          <w:rFonts w:ascii="IFAO-Grec Unicode" w:hAnsi="IFAO-Grec Unicode"/>
          <w:color w:val="000000"/>
          <w:sz w:val="22"/>
          <w:szCs w:val="22"/>
        </w:rPr>
        <w:t>ἐκφύσησιν</w:t>
      </w:r>
      <w:proofErr w:type="spellEnd"/>
      <w:r>
        <w:rPr>
          <w:color w:val="000000"/>
          <w:sz w:val="22"/>
          <w:szCs w:val="22"/>
        </w:rPr>
        <w:t>).</w:t>
      </w:r>
    </w:p>
    <w:p w14:paraId="352D1535" w14:textId="77777777" w:rsidR="00152657" w:rsidRDefault="00152657" w:rsidP="00152657">
      <w:pPr>
        <w:pBdr>
          <w:top w:val="nil"/>
          <w:left w:val="nil"/>
          <w:bottom w:val="nil"/>
          <w:right w:val="nil"/>
          <w:between w:val="nil"/>
        </w:pBdr>
        <w:spacing w:before="280" w:after="280"/>
        <w:ind w:left="720" w:firstLine="0"/>
        <w:rPr>
          <w:color w:val="000000"/>
        </w:rPr>
      </w:pPr>
      <w:r>
        <w:rPr>
          <w:color w:val="000000"/>
        </w:rPr>
        <w:t xml:space="preserve">Gal. </w:t>
      </w:r>
      <w:r>
        <w:rPr>
          <w:i/>
          <w:color w:val="000000"/>
        </w:rPr>
        <w:t>PHP</w:t>
      </w:r>
      <w:r>
        <w:rPr>
          <w:color w:val="000000"/>
        </w:rPr>
        <w:t>. 2.5.53, 138,10-13 De Lacy = 5.251 Kühn</w:t>
      </w:r>
    </w:p>
    <w:p w14:paraId="1D936DD2" w14:textId="469F1516" w:rsidR="00152657" w:rsidRDefault="00152657" w:rsidP="00152657">
      <w:pPr>
        <w:rPr>
          <w:color w:val="000000"/>
        </w:rPr>
      </w:pPr>
      <w:r>
        <w:t xml:space="preserve">As seen from the passage, </w:t>
      </w:r>
      <w:proofErr w:type="spellStart"/>
      <w:r w:rsidRPr="0079586C">
        <w:rPr>
          <w:rFonts w:ascii="IFAO-Grec Unicode" w:hAnsi="IFAO-Grec Unicode"/>
          <w:color w:val="000000"/>
        </w:rPr>
        <w:t>ἐκφύσησι</w:t>
      </w:r>
      <w:proofErr w:type="spellEnd"/>
      <w:r w:rsidRPr="0079586C">
        <w:rPr>
          <w:rFonts w:ascii="IFAO-Grec Unicode" w:hAnsi="IFAO-Grec Unicode"/>
          <w:color w:val="000000"/>
          <w:lang w:val="el-GR" w:bidi="he-IL"/>
        </w:rPr>
        <w:t>ς</w:t>
      </w:r>
      <w:r w:rsidRPr="00E12EC1">
        <w:rPr>
          <w:color w:val="000000"/>
          <w:lang w:bidi="he-IL"/>
        </w:rPr>
        <w:t xml:space="preserve"> is not voice</w:t>
      </w:r>
      <w:r>
        <w:rPr>
          <w:color w:val="000000"/>
          <w:lang w:bidi="he-IL"/>
        </w:rPr>
        <w:t>, but a “suitable matter” (</w:t>
      </w:r>
      <w:proofErr w:type="spellStart"/>
      <w:r w:rsidRPr="0079586C">
        <w:rPr>
          <w:rFonts w:ascii="IFAO-Grec Unicode" w:hAnsi="IFAO-Grec Unicode"/>
          <w:color w:val="000000"/>
          <w:sz w:val="22"/>
          <w:szCs w:val="22"/>
        </w:rPr>
        <w:t>ὕλη</w:t>
      </w:r>
      <w:proofErr w:type="spellEnd"/>
      <w:r w:rsidRPr="0079586C">
        <w:rPr>
          <w:rFonts w:ascii="IFAO-Grec Unicode" w:hAnsi="IFAO-Grec Unicode"/>
          <w:color w:val="000000"/>
          <w:sz w:val="22"/>
          <w:szCs w:val="22"/>
        </w:rPr>
        <w:t xml:space="preserve"> </w:t>
      </w:r>
      <w:proofErr w:type="spellStart"/>
      <w:r w:rsidRPr="0079586C">
        <w:rPr>
          <w:rFonts w:ascii="IFAO-Grec Unicode" w:hAnsi="IFAO-Grec Unicode"/>
          <w:color w:val="000000"/>
          <w:sz w:val="22"/>
          <w:szCs w:val="22"/>
        </w:rPr>
        <w:t>τις</w:t>
      </w:r>
      <w:proofErr w:type="spellEnd"/>
      <w:r w:rsidRPr="0079586C">
        <w:rPr>
          <w:rFonts w:ascii="IFAO-Grec Unicode" w:hAnsi="IFAO-Grec Unicode"/>
          <w:color w:val="000000"/>
          <w:sz w:val="22"/>
          <w:szCs w:val="22"/>
        </w:rPr>
        <w:t xml:space="preserve"> </w:t>
      </w:r>
      <w:proofErr w:type="spellStart"/>
      <w:r w:rsidRPr="0079586C">
        <w:rPr>
          <w:rFonts w:ascii="IFAO-Grec Unicode" w:hAnsi="IFAO-Grec Unicode"/>
          <w:color w:val="000000"/>
          <w:sz w:val="22"/>
          <w:szCs w:val="22"/>
        </w:rPr>
        <w:t>οἰκεί</w:t>
      </w:r>
      <w:proofErr w:type="spellEnd"/>
      <w:r w:rsidRPr="0079586C">
        <w:rPr>
          <w:rFonts w:ascii="IFAO-Grec Unicode" w:hAnsi="IFAO-Grec Unicode"/>
          <w:color w:val="000000"/>
          <w:sz w:val="22"/>
          <w:szCs w:val="22"/>
        </w:rPr>
        <w:t>α</w:t>
      </w:r>
      <w:r>
        <w:rPr>
          <w:color w:val="000000"/>
          <w:sz w:val="22"/>
          <w:szCs w:val="22"/>
        </w:rPr>
        <w:t>)</w:t>
      </w:r>
      <w:r>
        <w:rPr>
          <w:color w:val="000000"/>
          <w:lang w:bidi="he-IL"/>
        </w:rPr>
        <w:t xml:space="preserve"> that can be voice.</w:t>
      </w:r>
      <w:r>
        <w:rPr>
          <w:rStyle w:val="FootnoteReference"/>
          <w:color w:val="000000"/>
          <w:lang w:bidi="he-IL"/>
        </w:rPr>
        <w:footnoteReference w:id="181"/>
      </w:r>
      <w:r>
        <w:rPr>
          <w:color w:val="000000"/>
          <w:lang w:bidi="he-IL"/>
        </w:rPr>
        <w:t xml:space="preserve"> The term </w:t>
      </w:r>
      <w:proofErr w:type="spellStart"/>
      <w:r w:rsidRPr="0079586C">
        <w:rPr>
          <w:rFonts w:ascii="IFAO-Grec Unicode" w:hAnsi="IFAO-Grec Unicode"/>
          <w:color w:val="000000"/>
        </w:rPr>
        <w:t>ἐκφύσησι</w:t>
      </w:r>
      <w:proofErr w:type="spellEnd"/>
      <w:r w:rsidRPr="0079586C">
        <w:rPr>
          <w:rFonts w:ascii="IFAO-Grec Unicode" w:hAnsi="IFAO-Grec Unicode"/>
          <w:color w:val="000000"/>
          <w:lang w:val="el-GR" w:bidi="he-IL"/>
        </w:rPr>
        <w:t>ς</w:t>
      </w:r>
      <w:r>
        <w:rPr>
          <w:color w:val="000000"/>
          <w:lang w:bidi="he-IL"/>
        </w:rPr>
        <w:t xml:space="preserve"> </w:t>
      </w:r>
      <w:r w:rsidR="0079586C">
        <w:rPr>
          <w:color w:val="000000"/>
          <w:lang w:bidi="he-IL"/>
        </w:rPr>
        <w:t>appears firstly in</w:t>
      </w:r>
      <w:r>
        <w:rPr>
          <w:color w:val="000000"/>
          <w:lang w:bidi="he-IL"/>
        </w:rPr>
        <w:t xml:space="preserve"> the Galenic corpus, </w:t>
      </w:r>
      <w:proofErr w:type="spellStart"/>
      <w:r w:rsidR="00600A87">
        <w:rPr>
          <w:color w:val="000000"/>
          <w:lang w:bidi="he-IL"/>
        </w:rPr>
        <w:t>occuring</w:t>
      </w:r>
      <w:proofErr w:type="spellEnd"/>
      <w:r>
        <w:rPr>
          <w:color w:val="000000"/>
          <w:lang w:bidi="he-IL"/>
        </w:rPr>
        <w:t xml:space="preserve"> in it </w:t>
      </w:r>
      <w:r>
        <w:rPr>
          <w:color w:val="000000"/>
          <w:lang w:bidi="he-IL"/>
        </w:rPr>
        <w:lastRenderedPageBreak/>
        <w:t>seventy-five times and nowhere else</w:t>
      </w:r>
      <w:r w:rsidRPr="009A2454">
        <w:rPr>
          <w:color w:val="000000"/>
          <w:lang w:bidi="he-IL"/>
        </w:rPr>
        <w:t xml:space="preserve"> </w:t>
      </w:r>
      <w:r>
        <w:rPr>
          <w:color w:val="000000"/>
          <w:lang w:bidi="he-IL"/>
        </w:rPr>
        <w:t xml:space="preserve">before him. The term is used to describe </w:t>
      </w:r>
      <w:r>
        <w:rPr>
          <w:color w:val="000000"/>
        </w:rPr>
        <w:t xml:space="preserve">a more forceful type of exhalation compared to the regular </w:t>
      </w:r>
      <w:proofErr w:type="spellStart"/>
      <w:r w:rsidRPr="000438C0">
        <w:rPr>
          <w:rFonts w:ascii="IFAO-Grec Unicode" w:hAnsi="IFAO-Grec Unicode"/>
          <w:color w:val="000000"/>
          <w:lang w:val="el-GR"/>
        </w:rPr>
        <w:t>ἐκπνοή</w:t>
      </w:r>
      <w:proofErr w:type="spellEnd"/>
      <w:r>
        <w:rPr>
          <w:color w:val="000000"/>
        </w:rPr>
        <w:t>, a form of passive exhalation.</w:t>
      </w:r>
      <w:r>
        <w:rPr>
          <w:rStyle w:val="FootnoteReference"/>
          <w:color w:val="000000"/>
        </w:rPr>
        <w:footnoteReference w:id="182"/>
      </w:r>
      <w:r w:rsidRPr="00B57920">
        <w:rPr>
          <w:color w:val="000000"/>
        </w:rPr>
        <w:t xml:space="preserve"> </w:t>
      </w:r>
      <w:r>
        <w:rPr>
          <w:color w:val="000000"/>
        </w:rPr>
        <w:t xml:space="preserve">A closer examination of these two terms reveals the critical distinction Galen draws. Both words share the prefix ek-, indicating exhalation, yet </w:t>
      </w:r>
      <w:proofErr w:type="spellStart"/>
      <w:r w:rsidRPr="000438C0">
        <w:rPr>
          <w:rFonts w:ascii="IFAO-Grec Unicode" w:hAnsi="IFAO-Grec Unicode"/>
          <w:color w:val="000000"/>
        </w:rPr>
        <w:t>ἐκφύσησι</w:t>
      </w:r>
      <w:proofErr w:type="spellEnd"/>
      <w:r w:rsidRPr="000438C0">
        <w:rPr>
          <w:rFonts w:ascii="IFAO-Grec Unicode" w:hAnsi="IFAO-Grec Unicode"/>
          <w:color w:val="000000"/>
          <w:lang w:val="el-GR" w:bidi="he-IL"/>
        </w:rPr>
        <w:t>ς</w:t>
      </w:r>
      <w:r w:rsidRPr="00E12EC1">
        <w:rPr>
          <w:color w:val="000000"/>
          <w:lang w:bidi="he-IL"/>
        </w:rPr>
        <w:t xml:space="preserve"> </w:t>
      </w:r>
      <w:r>
        <w:rPr>
          <w:color w:val="000000"/>
        </w:rPr>
        <w:t xml:space="preserve">is derived from the verb </w:t>
      </w:r>
      <w:proofErr w:type="spellStart"/>
      <w:r w:rsidRPr="000438C0">
        <w:rPr>
          <w:rFonts w:ascii="IFAO-Grec Unicode" w:hAnsi="IFAO-Grec Unicode"/>
          <w:color w:val="000000"/>
        </w:rPr>
        <w:t>φυσάω</w:t>
      </w:r>
      <w:proofErr w:type="spellEnd"/>
      <w:r>
        <w:rPr>
          <w:color w:val="000000"/>
        </w:rPr>
        <w:t xml:space="preserve">, meaning "to blow," and denotes active, intentional, muscular engagement. Conversely, </w:t>
      </w:r>
      <w:proofErr w:type="spellStart"/>
      <w:r w:rsidRPr="000438C0">
        <w:rPr>
          <w:rFonts w:ascii="IFAO-Grec Unicode" w:hAnsi="IFAO-Grec Unicode"/>
          <w:color w:val="000000"/>
          <w:lang w:val="el-GR"/>
        </w:rPr>
        <w:t>ἐκπνοή</w:t>
      </w:r>
      <w:proofErr w:type="spellEnd"/>
      <w:r w:rsidRPr="0016764F">
        <w:rPr>
          <w:color w:val="000000"/>
        </w:rPr>
        <w:t xml:space="preserve"> </w:t>
      </w:r>
      <w:r>
        <w:rPr>
          <w:color w:val="000000"/>
        </w:rPr>
        <w:t xml:space="preserve">originates from </w:t>
      </w:r>
      <w:r w:rsidRPr="000438C0">
        <w:rPr>
          <w:rFonts w:ascii="IFAO-Grec Unicode" w:hAnsi="IFAO-Grec Unicode"/>
          <w:color w:val="000000"/>
        </w:rPr>
        <w:t>π</w:t>
      </w:r>
      <w:proofErr w:type="spellStart"/>
      <w:r w:rsidRPr="000438C0">
        <w:rPr>
          <w:rFonts w:ascii="IFAO-Grec Unicode" w:hAnsi="IFAO-Grec Unicode"/>
          <w:color w:val="000000"/>
        </w:rPr>
        <w:t>νεύω</w:t>
      </w:r>
      <w:proofErr w:type="spellEnd"/>
      <w:r>
        <w:rPr>
          <w:color w:val="000000"/>
        </w:rPr>
        <w:t>, a verb denoting breathing in a broader, more general sense.</w:t>
      </w:r>
      <w:r>
        <w:rPr>
          <w:rStyle w:val="FootnoteReference"/>
          <w:color w:val="000000"/>
        </w:rPr>
        <w:footnoteReference w:id="183"/>
      </w:r>
      <w:r w:rsidRPr="00F377DA">
        <w:t xml:space="preserve"> </w:t>
      </w:r>
      <w:r w:rsidRPr="00F377DA">
        <w:rPr>
          <w:color w:val="000000"/>
        </w:rPr>
        <w:t xml:space="preserve">Galen’s term </w:t>
      </w:r>
      <w:proofErr w:type="spellStart"/>
      <w:r w:rsidRPr="000438C0">
        <w:rPr>
          <w:rFonts w:ascii="IFAO-Grec Unicode" w:hAnsi="IFAO-Grec Unicode"/>
          <w:color w:val="000000"/>
        </w:rPr>
        <w:t>ἐκφύσησις</w:t>
      </w:r>
      <w:proofErr w:type="spellEnd"/>
      <w:r w:rsidRPr="00F377DA">
        <w:rPr>
          <w:color w:val="000000"/>
        </w:rPr>
        <w:t xml:space="preserve"> belongs to the morphological type of -</w:t>
      </w:r>
      <w:proofErr w:type="spellStart"/>
      <w:r w:rsidRPr="000438C0">
        <w:rPr>
          <w:rFonts w:ascii="IFAO-Grec Unicode" w:hAnsi="IFAO-Grec Unicode"/>
          <w:color w:val="000000"/>
        </w:rPr>
        <w:t>σις</w:t>
      </w:r>
      <w:proofErr w:type="spellEnd"/>
      <w:r w:rsidRPr="00F377DA">
        <w:rPr>
          <w:color w:val="000000"/>
        </w:rPr>
        <w:t xml:space="preserve"> action nouns, which</w:t>
      </w:r>
      <w:r>
        <w:rPr>
          <w:color w:val="000000"/>
        </w:rPr>
        <w:t xml:space="preserve"> </w:t>
      </w:r>
      <w:r w:rsidRPr="00F377DA">
        <w:rPr>
          <w:color w:val="000000"/>
        </w:rPr>
        <w:t>typically retain a strongly processual meaning.</w:t>
      </w:r>
      <w:r>
        <w:rPr>
          <w:rStyle w:val="FootnoteReference"/>
          <w:color w:val="000000"/>
        </w:rPr>
        <w:footnoteReference w:id="184"/>
      </w:r>
      <w:r w:rsidRPr="00F377DA">
        <w:rPr>
          <w:color w:val="000000"/>
        </w:rPr>
        <w:t xml:space="preserve"> This morphological behaviour corresponds to the physiological function </w:t>
      </w:r>
      <w:r w:rsidR="000438C0">
        <w:rPr>
          <w:color w:val="000000"/>
        </w:rPr>
        <w:t xml:space="preserve">that </w:t>
      </w:r>
      <w:r w:rsidRPr="00F377DA">
        <w:rPr>
          <w:color w:val="000000"/>
        </w:rPr>
        <w:t>Galen assigns to it</w:t>
      </w:r>
      <w:r>
        <w:rPr>
          <w:color w:val="000000"/>
        </w:rPr>
        <w:t xml:space="preserve">: </w:t>
      </w:r>
      <w:r w:rsidRPr="00F377DA">
        <w:rPr>
          <w:color w:val="000000"/>
        </w:rPr>
        <w:t>an active, forceful exhalation</w:t>
      </w:r>
      <w:r>
        <w:rPr>
          <w:color w:val="000000"/>
        </w:rPr>
        <w:t>,</w:t>
      </w:r>
      <w:r w:rsidRPr="00F377DA">
        <w:rPr>
          <w:color w:val="000000"/>
        </w:rPr>
        <w:t xml:space="preserve"> </w:t>
      </w:r>
      <w:r w:rsidR="000438C0">
        <w:rPr>
          <w:color w:val="000000"/>
        </w:rPr>
        <w:t>rather than</w:t>
      </w:r>
      <w:r w:rsidRPr="00F377DA">
        <w:rPr>
          <w:color w:val="000000"/>
        </w:rPr>
        <w:t xml:space="preserve"> a static product or channel of air.</w:t>
      </w:r>
      <w:r>
        <w:rPr>
          <w:color w:val="000000"/>
        </w:rPr>
        <w:t xml:space="preserve"> Galen does not suffice in the terminological nuances, and defines the difference between the two decisively:</w:t>
      </w:r>
    </w:p>
    <w:p w14:paraId="3BE8C36B" w14:textId="77777777" w:rsidR="00152657" w:rsidRPr="000438C0" w:rsidRDefault="00152657" w:rsidP="00152657">
      <w:pPr>
        <w:pBdr>
          <w:top w:val="nil"/>
          <w:left w:val="nil"/>
          <w:bottom w:val="nil"/>
          <w:right w:val="nil"/>
          <w:between w:val="nil"/>
        </w:pBdr>
        <w:spacing w:before="280" w:after="280"/>
        <w:ind w:left="720" w:firstLine="0"/>
        <w:rPr>
          <w:rFonts w:ascii="IFAO-Grec Unicode" w:hAnsi="IFAO-Grec Unicode" w:cstheme="majorBidi"/>
          <w:sz w:val="22"/>
          <w:szCs w:val="22"/>
        </w:rPr>
      </w:pPr>
      <w:r w:rsidRPr="000438C0">
        <w:rPr>
          <w:rFonts w:ascii="IFAO-Grec Unicode" w:hAnsi="IFAO-Grec Unicode" w:cstheme="majorBidi"/>
          <w:sz w:val="22"/>
          <w:szCs w:val="22"/>
        </w:rPr>
        <w:t xml:space="preserve">… ἡ </w:t>
      </w:r>
      <w:proofErr w:type="spellStart"/>
      <w:r w:rsidRPr="000438C0">
        <w:rPr>
          <w:rFonts w:ascii="IFAO-Grec Unicode" w:hAnsi="IFAO-Grec Unicode" w:cstheme="majorBidi"/>
          <w:sz w:val="22"/>
          <w:szCs w:val="22"/>
        </w:rPr>
        <w:t>ἐκφύσησις</w:t>
      </w:r>
      <w:proofErr w:type="spellEnd"/>
      <w:r w:rsidRPr="000438C0">
        <w:rPr>
          <w:rFonts w:ascii="IFAO-Grec Unicode" w:hAnsi="IFAO-Grec Unicode" w:cstheme="majorBidi"/>
          <w:sz w:val="22"/>
          <w:szCs w:val="22"/>
        </w:rPr>
        <w:t xml:space="preserve"> </w:t>
      </w:r>
      <w:proofErr w:type="spellStart"/>
      <w:r w:rsidRPr="000438C0">
        <w:rPr>
          <w:rFonts w:ascii="IFAO-Grec Unicode" w:hAnsi="IFAO-Grec Unicode" w:cstheme="majorBidi"/>
          <w:sz w:val="22"/>
          <w:szCs w:val="22"/>
        </w:rPr>
        <w:t>ἐκ</w:t>
      </w:r>
      <w:proofErr w:type="spellEnd"/>
      <w:r w:rsidRPr="000438C0">
        <w:rPr>
          <w:rFonts w:ascii="IFAO-Grec Unicode" w:hAnsi="IFAO-Grec Unicode" w:cstheme="majorBidi"/>
          <w:sz w:val="22"/>
          <w:szCs w:val="22"/>
        </w:rPr>
        <w:t>π</w:t>
      </w:r>
      <w:proofErr w:type="spellStart"/>
      <w:r w:rsidRPr="000438C0">
        <w:rPr>
          <w:rFonts w:ascii="IFAO-Grec Unicode" w:hAnsi="IFAO-Grec Unicode" w:cstheme="majorBidi"/>
          <w:sz w:val="22"/>
          <w:szCs w:val="22"/>
        </w:rPr>
        <w:t>νοή</w:t>
      </w:r>
      <w:proofErr w:type="spellEnd"/>
      <w:r w:rsidRPr="000438C0">
        <w:rPr>
          <w:rFonts w:ascii="IFAO-Grec Unicode" w:hAnsi="IFAO-Grec Unicode" w:cstheme="majorBidi"/>
          <w:sz w:val="22"/>
          <w:szCs w:val="22"/>
        </w:rPr>
        <w:t xml:space="preserve"> </w:t>
      </w:r>
      <w:proofErr w:type="spellStart"/>
      <w:r w:rsidRPr="000438C0">
        <w:rPr>
          <w:rFonts w:ascii="IFAO-Grec Unicode" w:hAnsi="IFAO-Grec Unicode" w:cstheme="majorBidi"/>
          <w:sz w:val="22"/>
          <w:szCs w:val="22"/>
        </w:rPr>
        <w:t>τίς</w:t>
      </w:r>
      <w:proofErr w:type="spellEnd"/>
      <w:r w:rsidRPr="000438C0">
        <w:rPr>
          <w:rFonts w:ascii="IFAO-Grec Unicode" w:hAnsi="IFAO-Grec Unicode" w:cstheme="majorBidi"/>
          <w:sz w:val="22"/>
          <w:szCs w:val="22"/>
        </w:rPr>
        <w:t xml:space="preserve"> </w:t>
      </w:r>
      <w:proofErr w:type="spellStart"/>
      <w:r w:rsidRPr="000438C0">
        <w:rPr>
          <w:rFonts w:ascii="IFAO-Grec Unicode" w:hAnsi="IFAO-Grec Unicode" w:cstheme="majorBidi"/>
          <w:sz w:val="22"/>
          <w:szCs w:val="22"/>
        </w:rPr>
        <w:t>ἐστιν</w:t>
      </w:r>
      <w:proofErr w:type="spellEnd"/>
      <w:r w:rsidRPr="000438C0">
        <w:rPr>
          <w:rFonts w:ascii="IFAO-Grec Unicode" w:hAnsi="IFAO-Grec Unicode" w:cstheme="majorBidi"/>
          <w:sz w:val="22"/>
          <w:szCs w:val="22"/>
        </w:rPr>
        <w:t xml:space="preserve"> </w:t>
      </w:r>
      <w:proofErr w:type="spellStart"/>
      <w:r w:rsidRPr="000438C0">
        <w:rPr>
          <w:rFonts w:ascii="IFAO-Grec Unicode" w:hAnsi="IFAO-Grec Unicode" w:cstheme="majorBidi"/>
          <w:sz w:val="22"/>
          <w:szCs w:val="22"/>
        </w:rPr>
        <w:t>ἀθρό</w:t>
      </w:r>
      <w:proofErr w:type="spellEnd"/>
      <w:r w:rsidRPr="000438C0">
        <w:rPr>
          <w:rFonts w:ascii="IFAO-Grec Unicode" w:hAnsi="IFAO-Grec Unicode" w:cstheme="majorBidi"/>
          <w:sz w:val="22"/>
          <w:szCs w:val="22"/>
        </w:rPr>
        <w:t xml:space="preserve">α καὶ </w:t>
      </w:r>
      <w:proofErr w:type="spellStart"/>
      <w:r w:rsidRPr="000438C0">
        <w:rPr>
          <w:rFonts w:ascii="IFAO-Grec Unicode" w:hAnsi="IFAO-Grec Unicode" w:cstheme="majorBidi"/>
          <w:sz w:val="22"/>
          <w:szCs w:val="22"/>
        </w:rPr>
        <w:t>σφοδρὰ</w:t>
      </w:r>
      <w:proofErr w:type="spellEnd"/>
      <w:r w:rsidRPr="000438C0">
        <w:rPr>
          <w:rFonts w:ascii="IFAO-Grec Unicode" w:hAnsi="IFAO-Grec Unicode" w:cstheme="majorBidi"/>
          <w:sz w:val="22"/>
          <w:szCs w:val="22"/>
        </w:rPr>
        <w:t xml:space="preserve">… </w:t>
      </w:r>
    </w:p>
    <w:p w14:paraId="6B9DA733" w14:textId="77777777" w:rsidR="00152657" w:rsidRPr="007C0D8A" w:rsidRDefault="00152657" w:rsidP="00152657">
      <w:pPr>
        <w:pBdr>
          <w:top w:val="nil"/>
          <w:left w:val="nil"/>
          <w:bottom w:val="nil"/>
          <w:right w:val="nil"/>
          <w:between w:val="nil"/>
        </w:pBdr>
        <w:spacing w:before="280" w:after="280"/>
        <w:ind w:left="720" w:firstLine="0"/>
        <w:rPr>
          <w:rFonts w:asciiTheme="majorBidi" w:hAnsiTheme="majorBidi" w:cstheme="majorBidi"/>
          <w:iCs/>
          <w:sz w:val="22"/>
          <w:szCs w:val="22"/>
          <w:lang w:bidi="he-IL"/>
        </w:rPr>
      </w:pPr>
      <w:proofErr w:type="spellStart"/>
      <w:r w:rsidRPr="000438C0">
        <w:rPr>
          <w:rFonts w:ascii="IFAO-Grec Unicode" w:hAnsi="IFAO-Grec Unicode" w:cstheme="majorBidi"/>
          <w:sz w:val="22"/>
          <w:szCs w:val="22"/>
        </w:rPr>
        <w:t>ἐκφύσησις</w:t>
      </w:r>
      <w:proofErr w:type="spellEnd"/>
      <w:r w:rsidRPr="007C0D8A">
        <w:rPr>
          <w:rFonts w:asciiTheme="majorBidi" w:hAnsiTheme="majorBidi" w:cstheme="majorBidi"/>
          <w:sz w:val="22"/>
          <w:szCs w:val="22"/>
        </w:rPr>
        <w:t xml:space="preserve"> </w:t>
      </w:r>
      <w:r w:rsidRPr="007C0D8A">
        <w:rPr>
          <w:iCs/>
          <w:color w:val="000000"/>
          <w:sz w:val="22"/>
          <w:szCs w:val="22"/>
        </w:rPr>
        <w:t xml:space="preserve">is a kind of </w:t>
      </w:r>
      <w:r w:rsidRPr="007C0D8A">
        <w:rPr>
          <w:iCs/>
          <w:color w:val="000000"/>
          <w:sz w:val="22"/>
          <w:szCs w:val="22"/>
          <w:lang w:bidi="he-IL"/>
        </w:rPr>
        <w:t xml:space="preserve">a sudden and vehement </w:t>
      </w:r>
      <w:proofErr w:type="spellStart"/>
      <w:r w:rsidRPr="000438C0">
        <w:rPr>
          <w:rFonts w:ascii="IFAO-Grec Unicode" w:hAnsi="IFAO-Grec Unicode" w:cstheme="majorBidi"/>
          <w:sz w:val="22"/>
          <w:szCs w:val="22"/>
        </w:rPr>
        <w:t>ἐκ</w:t>
      </w:r>
      <w:proofErr w:type="spellEnd"/>
      <w:r w:rsidRPr="000438C0">
        <w:rPr>
          <w:rFonts w:ascii="IFAO-Grec Unicode" w:hAnsi="IFAO-Grec Unicode" w:cstheme="majorBidi"/>
          <w:sz w:val="22"/>
          <w:szCs w:val="22"/>
        </w:rPr>
        <w:t>π</w:t>
      </w:r>
      <w:proofErr w:type="spellStart"/>
      <w:r w:rsidRPr="000438C0">
        <w:rPr>
          <w:rFonts w:ascii="IFAO-Grec Unicode" w:hAnsi="IFAO-Grec Unicode" w:cstheme="majorBidi"/>
          <w:sz w:val="22"/>
          <w:szCs w:val="22"/>
        </w:rPr>
        <w:t>νοή</w:t>
      </w:r>
      <w:proofErr w:type="spellEnd"/>
      <w:r w:rsidRPr="007C0D8A">
        <w:rPr>
          <w:iCs/>
          <w:color w:val="000000"/>
          <w:sz w:val="22"/>
          <w:szCs w:val="22"/>
        </w:rPr>
        <w:t>.</w:t>
      </w:r>
    </w:p>
    <w:p w14:paraId="1A244CBC" w14:textId="77777777" w:rsidR="00152657" w:rsidRPr="00ED5450" w:rsidRDefault="00152657" w:rsidP="00152657">
      <w:pPr>
        <w:pBdr>
          <w:top w:val="nil"/>
          <w:left w:val="nil"/>
          <w:bottom w:val="nil"/>
          <w:right w:val="nil"/>
          <w:between w:val="nil"/>
        </w:pBdr>
        <w:spacing w:before="280" w:after="280"/>
        <w:ind w:left="720" w:firstLine="0"/>
        <w:rPr>
          <w:rFonts w:asciiTheme="majorBidi" w:hAnsiTheme="majorBidi" w:cstheme="majorBidi"/>
          <w:rtl/>
        </w:rPr>
      </w:pPr>
      <w:r w:rsidRPr="00C40B99">
        <w:rPr>
          <w:rFonts w:asciiTheme="majorBidi" w:hAnsiTheme="majorBidi" w:cstheme="majorBidi"/>
        </w:rPr>
        <w:t xml:space="preserve">Gal. </w:t>
      </w:r>
      <w:r w:rsidRPr="00C40B99">
        <w:rPr>
          <w:rFonts w:asciiTheme="majorBidi" w:hAnsiTheme="majorBidi" w:cstheme="majorBidi"/>
          <w:i/>
          <w:iCs/>
        </w:rPr>
        <w:t>AA</w:t>
      </w:r>
      <w:r w:rsidRPr="00C40B99">
        <w:rPr>
          <w:rFonts w:asciiTheme="majorBidi" w:hAnsiTheme="majorBidi" w:cstheme="majorBidi"/>
        </w:rPr>
        <w:t>. 8.</w:t>
      </w:r>
      <w:r w:rsidRPr="00CA5E6A">
        <w:rPr>
          <w:rFonts w:asciiTheme="majorBidi" w:hAnsiTheme="majorBidi" w:cstheme="majorBidi"/>
        </w:rPr>
        <w:t>7</w:t>
      </w:r>
      <w:r>
        <w:rPr>
          <w:rFonts w:asciiTheme="majorBidi" w:hAnsiTheme="majorBidi" w:cstheme="majorBidi"/>
        </w:rPr>
        <w:t>,</w:t>
      </w:r>
      <w:r w:rsidRPr="00CA5E6A">
        <w:rPr>
          <w:rFonts w:asciiTheme="majorBidi" w:hAnsiTheme="majorBidi" w:cstheme="majorBidi"/>
        </w:rPr>
        <w:t xml:space="preserve"> 529,20-21 Garofalo = 2.689 Kühn</w:t>
      </w:r>
    </w:p>
    <w:p w14:paraId="7DA08FDA" w14:textId="2BED91E8" w:rsidR="00152657" w:rsidRDefault="00152657" w:rsidP="00152657">
      <w:pPr>
        <w:pBdr>
          <w:top w:val="nil"/>
          <w:left w:val="nil"/>
          <w:bottom w:val="nil"/>
          <w:right w:val="nil"/>
          <w:between w:val="nil"/>
        </w:pBdr>
        <w:spacing w:before="280" w:after="280"/>
        <w:rPr>
          <w:color w:val="000000"/>
        </w:rPr>
      </w:pPr>
      <w:r>
        <w:rPr>
          <w:color w:val="000000"/>
        </w:rPr>
        <w:t xml:space="preserve">The fundamental difference between these two forms of exhalation, essential to understanding Galen’s physiological explanation of voice production, lies precisely in the muscular movements involved. The difference in achieving </w:t>
      </w:r>
      <w:proofErr w:type="spellStart"/>
      <w:r w:rsidRPr="000438C0">
        <w:rPr>
          <w:rFonts w:ascii="IFAO-Grec Unicode" w:hAnsi="IFAO-Grec Unicode"/>
          <w:color w:val="000000"/>
          <w:lang w:val="el-GR"/>
        </w:rPr>
        <w:t>ἐκφύσησις</w:t>
      </w:r>
      <w:proofErr w:type="spellEnd"/>
      <w:r w:rsidRPr="00BB411A">
        <w:rPr>
          <w:color w:val="000000"/>
        </w:rPr>
        <w:t xml:space="preserve"> </w:t>
      </w:r>
      <w:r>
        <w:rPr>
          <w:color w:val="000000"/>
        </w:rPr>
        <w:t xml:space="preserve">instead of </w:t>
      </w:r>
      <w:proofErr w:type="spellStart"/>
      <w:r w:rsidRPr="000438C0">
        <w:rPr>
          <w:rFonts w:ascii="IFAO-Grec Unicode" w:hAnsi="IFAO-Grec Unicode"/>
          <w:color w:val="000000"/>
          <w:lang w:val="el-GR"/>
        </w:rPr>
        <w:t>ἐκπνοὴ</w:t>
      </w:r>
      <w:proofErr w:type="spellEnd"/>
      <w:r w:rsidRPr="00052A13">
        <w:rPr>
          <w:color w:val="000000"/>
        </w:rPr>
        <w:t xml:space="preserve"> </w:t>
      </w:r>
      <w:r>
        <w:rPr>
          <w:color w:val="000000"/>
        </w:rPr>
        <w:t xml:space="preserve">comes from different muscular movements in the thoracic cavity: two different mentions </w:t>
      </w:r>
      <w:r w:rsidR="0046733C" w:rsidRPr="0046733C">
        <w:rPr>
          <w:iCs/>
          <w:color w:val="000000"/>
        </w:rPr>
        <w:t>define</w:t>
      </w:r>
      <w:r>
        <w:rPr>
          <w:color w:val="000000"/>
        </w:rPr>
        <w:t xml:space="preserve"> </w:t>
      </w:r>
      <w:proofErr w:type="spellStart"/>
      <w:r w:rsidRPr="000438C0">
        <w:rPr>
          <w:rFonts w:ascii="IFAO-Grec Unicode" w:hAnsi="IFAO-Grec Unicode"/>
          <w:color w:val="000000"/>
          <w:lang w:val="el-GR"/>
        </w:rPr>
        <w:t>ἐκφύσησις</w:t>
      </w:r>
      <w:proofErr w:type="spellEnd"/>
      <w:r w:rsidRPr="00BB411A">
        <w:rPr>
          <w:color w:val="000000"/>
        </w:rPr>
        <w:t xml:space="preserve"> </w:t>
      </w:r>
      <w:r>
        <w:rPr>
          <w:color w:val="000000"/>
        </w:rPr>
        <w:t xml:space="preserve">as “sudden outward movement of breath, occurring through the action of the </w:t>
      </w:r>
      <w:r>
        <w:rPr>
          <w:color w:val="000000"/>
        </w:rPr>
        <w:lastRenderedPageBreak/>
        <w:t>intercostal muscles”.</w:t>
      </w:r>
      <w:r>
        <w:rPr>
          <w:color w:val="000000"/>
          <w:vertAlign w:val="superscript"/>
        </w:rPr>
        <w:footnoteReference w:id="185"/>
      </w:r>
      <w:r w:rsidRPr="00B65260">
        <w:rPr>
          <w:color w:val="000000"/>
        </w:rPr>
        <w:t xml:space="preserve"> </w:t>
      </w:r>
      <w:r>
        <w:rPr>
          <w:color w:val="000000"/>
        </w:rPr>
        <w:t>A significant physiological difference is drawn between the two exhalations:</w:t>
      </w:r>
      <w:r w:rsidRPr="00BB411A">
        <w:rPr>
          <w:i/>
          <w:color w:val="000000"/>
        </w:rPr>
        <w:t xml:space="preserve"> </w:t>
      </w:r>
      <w:proofErr w:type="spellStart"/>
      <w:r w:rsidRPr="000438C0">
        <w:rPr>
          <w:rFonts w:ascii="IFAO-Grec Unicode" w:hAnsi="IFAO-Grec Unicode"/>
          <w:color w:val="000000"/>
          <w:lang w:val="el-GR"/>
        </w:rPr>
        <w:t>ἐκφύσησις</w:t>
      </w:r>
      <w:proofErr w:type="spellEnd"/>
      <w:r w:rsidRPr="00BB411A">
        <w:rPr>
          <w:color w:val="000000"/>
        </w:rPr>
        <w:t xml:space="preserve"> </w:t>
      </w:r>
      <w:r>
        <w:rPr>
          <w:color w:val="000000"/>
        </w:rPr>
        <w:t>is an activity (</w:t>
      </w:r>
      <w:proofErr w:type="spellStart"/>
      <w:r w:rsidRPr="000438C0">
        <w:rPr>
          <w:rFonts w:ascii="IFAO-Grec Unicode" w:hAnsi="IFAO-Grec Unicode"/>
          <w:color w:val="000000"/>
        </w:rPr>
        <w:t>ἐνέργει</w:t>
      </w:r>
      <w:proofErr w:type="spellEnd"/>
      <w:r w:rsidRPr="000438C0">
        <w:rPr>
          <w:rFonts w:ascii="IFAO-Grec Unicode" w:hAnsi="IFAO-Grec Unicode"/>
          <w:color w:val="000000"/>
        </w:rPr>
        <w:t>α</w:t>
      </w:r>
      <w:r>
        <w:rPr>
          <w:color w:val="000000"/>
        </w:rPr>
        <w:t>)</w:t>
      </w:r>
      <w:r>
        <w:rPr>
          <w:rFonts w:hint="cs"/>
          <w:color w:val="000000"/>
          <w:rtl/>
          <w:lang w:bidi="he-IL"/>
        </w:rPr>
        <w:t>,</w:t>
      </w:r>
      <w:r>
        <w:rPr>
          <w:color w:val="000000"/>
        </w:rPr>
        <w:t xml:space="preserve"> </w:t>
      </w:r>
      <w:proofErr w:type="spellStart"/>
      <w:r w:rsidRPr="000438C0">
        <w:rPr>
          <w:rFonts w:ascii="IFAO-Grec Unicode" w:hAnsi="IFAO-Grec Unicode"/>
          <w:color w:val="000000"/>
          <w:lang w:val="el-GR"/>
        </w:rPr>
        <w:t>ἐκπνοὴ</w:t>
      </w:r>
      <w:proofErr w:type="spellEnd"/>
      <w:r w:rsidRPr="00052A13">
        <w:rPr>
          <w:color w:val="000000"/>
        </w:rPr>
        <w:t xml:space="preserve"> </w:t>
      </w:r>
      <w:r>
        <w:rPr>
          <w:color w:val="000000"/>
        </w:rPr>
        <w:t>is defined as “relaxation and sort of rest from the activity of the thorax” (</w:t>
      </w:r>
      <w:r w:rsidRPr="000438C0">
        <w:rPr>
          <w:rFonts w:ascii="IFAO-Grec Unicode" w:hAnsi="IFAO-Grec Unicode"/>
          <w:color w:val="000000"/>
          <w:lang w:val="el-GR"/>
        </w:rPr>
        <w:t>ἡ</w:t>
      </w:r>
      <w:r w:rsidRPr="000438C0">
        <w:rPr>
          <w:rFonts w:ascii="IFAO-Grec Unicode" w:hAnsi="IFAO-Grec Unicode"/>
          <w:color w:val="000000"/>
        </w:rPr>
        <w:t xml:space="preserve"> </w:t>
      </w:r>
      <w:proofErr w:type="spellStart"/>
      <w:r w:rsidRPr="000438C0">
        <w:rPr>
          <w:rFonts w:ascii="IFAO-Grec Unicode" w:hAnsi="IFAO-Grec Unicode"/>
          <w:color w:val="000000"/>
          <w:lang w:val="el-GR"/>
        </w:rPr>
        <w:t>ἐκπνοὴ</w:t>
      </w:r>
      <w:proofErr w:type="spellEnd"/>
      <w:r w:rsidRPr="000438C0">
        <w:rPr>
          <w:rFonts w:ascii="IFAO-Grec Unicode" w:hAnsi="IFAO-Grec Unicode"/>
          <w:color w:val="000000"/>
        </w:rPr>
        <w:t xml:space="preserve"> </w:t>
      </w:r>
      <w:proofErr w:type="spellStart"/>
      <w:r w:rsidRPr="000438C0">
        <w:rPr>
          <w:rFonts w:ascii="IFAO-Grec Unicode" w:hAnsi="IFAO-Grec Unicode"/>
          <w:color w:val="000000"/>
        </w:rPr>
        <w:t>ἄνεσίς</w:t>
      </w:r>
      <w:proofErr w:type="spellEnd"/>
      <w:r w:rsidRPr="000438C0">
        <w:rPr>
          <w:rFonts w:ascii="IFAO-Grec Unicode" w:hAnsi="IFAO-Grec Unicode"/>
          <w:color w:val="000000"/>
        </w:rPr>
        <w:t xml:space="preserve"> </w:t>
      </w:r>
      <w:proofErr w:type="spellStart"/>
      <w:r w:rsidRPr="000438C0">
        <w:rPr>
          <w:rFonts w:ascii="IFAO-Grec Unicode" w:hAnsi="IFAO-Grec Unicode"/>
          <w:color w:val="000000"/>
        </w:rPr>
        <w:t>ἐστι</w:t>
      </w:r>
      <w:proofErr w:type="spellEnd"/>
      <w:r w:rsidRPr="000438C0">
        <w:rPr>
          <w:rFonts w:ascii="IFAO-Grec Unicode" w:hAnsi="IFAO-Grec Unicode"/>
          <w:color w:val="000000"/>
        </w:rPr>
        <w:t xml:space="preserve"> καὶ </w:t>
      </w:r>
      <w:proofErr w:type="spellStart"/>
      <w:r w:rsidRPr="000438C0">
        <w:rPr>
          <w:rFonts w:ascii="IFAO-Grec Unicode" w:hAnsi="IFAO-Grec Unicode"/>
          <w:color w:val="000000"/>
        </w:rPr>
        <w:t>οἷον</w:t>
      </w:r>
      <w:proofErr w:type="spellEnd"/>
      <w:r w:rsidRPr="000438C0">
        <w:rPr>
          <w:rFonts w:ascii="IFAO-Grec Unicode" w:hAnsi="IFAO-Grec Unicode"/>
          <w:color w:val="000000"/>
        </w:rPr>
        <w:t xml:space="preserve"> </w:t>
      </w:r>
      <w:proofErr w:type="spellStart"/>
      <w:r w:rsidRPr="000438C0">
        <w:rPr>
          <w:rFonts w:ascii="IFAO-Grec Unicode" w:hAnsi="IFAO-Grec Unicode"/>
          <w:color w:val="000000"/>
        </w:rPr>
        <w:t>ἀνά</w:t>
      </w:r>
      <w:proofErr w:type="spellEnd"/>
      <w:r w:rsidRPr="000438C0">
        <w:rPr>
          <w:rFonts w:ascii="IFAO-Grec Unicode" w:hAnsi="IFAO-Grec Unicode"/>
          <w:color w:val="000000"/>
        </w:rPr>
        <w:t>πα</w:t>
      </w:r>
      <w:proofErr w:type="spellStart"/>
      <w:r w:rsidRPr="000438C0">
        <w:rPr>
          <w:rFonts w:ascii="IFAO-Grec Unicode" w:hAnsi="IFAO-Grec Unicode"/>
          <w:color w:val="000000"/>
        </w:rPr>
        <w:t>υσις</w:t>
      </w:r>
      <w:proofErr w:type="spellEnd"/>
      <w:r w:rsidRPr="000438C0">
        <w:rPr>
          <w:rFonts w:ascii="IFAO-Grec Unicode" w:hAnsi="IFAO-Grec Unicode"/>
          <w:color w:val="000000"/>
        </w:rPr>
        <w:t xml:space="preserve"> </w:t>
      </w:r>
      <w:proofErr w:type="spellStart"/>
      <w:r w:rsidRPr="000438C0">
        <w:rPr>
          <w:rFonts w:ascii="IFAO-Grec Unicode" w:hAnsi="IFAO-Grec Unicode"/>
          <w:color w:val="000000"/>
        </w:rPr>
        <w:t>τῆς</w:t>
      </w:r>
      <w:proofErr w:type="spellEnd"/>
      <w:r w:rsidRPr="000438C0">
        <w:rPr>
          <w:rFonts w:ascii="IFAO-Grec Unicode" w:hAnsi="IFAO-Grec Unicode"/>
          <w:color w:val="000000"/>
        </w:rPr>
        <w:t xml:space="preserve"> </w:t>
      </w:r>
      <w:proofErr w:type="spellStart"/>
      <w:r w:rsidRPr="000438C0">
        <w:rPr>
          <w:rFonts w:ascii="IFAO-Grec Unicode" w:hAnsi="IFAO-Grec Unicode"/>
          <w:color w:val="000000"/>
        </w:rPr>
        <w:t>ἐνεργεί</w:t>
      </w:r>
      <w:proofErr w:type="spellEnd"/>
      <w:r w:rsidRPr="000438C0">
        <w:rPr>
          <w:rFonts w:ascii="IFAO-Grec Unicode" w:hAnsi="IFAO-Grec Unicode"/>
          <w:color w:val="000000"/>
        </w:rPr>
        <w:t xml:space="preserve">ας </w:t>
      </w:r>
      <w:proofErr w:type="spellStart"/>
      <w:r w:rsidRPr="000438C0">
        <w:rPr>
          <w:rFonts w:ascii="IFAO-Grec Unicode" w:hAnsi="IFAO-Grec Unicode"/>
          <w:color w:val="000000"/>
        </w:rPr>
        <w:t>τοῦ</w:t>
      </w:r>
      <w:proofErr w:type="spellEnd"/>
      <w:r w:rsidRPr="000438C0">
        <w:rPr>
          <w:rFonts w:ascii="IFAO-Grec Unicode" w:hAnsi="IFAO-Grec Unicode"/>
          <w:color w:val="000000"/>
        </w:rPr>
        <w:t xml:space="preserve"> </w:t>
      </w:r>
      <w:proofErr w:type="spellStart"/>
      <w:r w:rsidRPr="000438C0">
        <w:rPr>
          <w:rFonts w:ascii="IFAO-Grec Unicode" w:hAnsi="IFAO-Grec Unicode"/>
          <w:color w:val="000000"/>
        </w:rPr>
        <w:t>θώρ</w:t>
      </w:r>
      <w:proofErr w:type="spellEnd"/>
      <w:r w:rsidRPr="000438C0">
        <w:rPr>
          <w:rFonts w:ascii="IFAO-Grec Unicode" w:hAnsi="IFAO-Grec Unicode"/>
          <w:color w:val="000000"/>
        </w:rPr>
        <w:t>α</w:t>
      </w:r>
      <w:proofErr w:type="spellStart"/>
      <w:r w:rsidRPr="000438C0">
        <w:rPr>
          <w:rFonts w:ascii="IFAO-Grec Unicode" w:hAnsi="IFAO-Grec Unicode"/>
          <w:color w:val="000000"/>
        </w:rPr>
        <w:t>κος</w:t>
      </w:r>
      <w:proofErr w:type="spellEnd"/>
      <w:r w:rsidRPr="000438C0">
        <w:rPr>
          <w:rFonts w:ascii="IFAO-Grec Unicode" w:hAnsi="IFAO-Grec Unicode"/>
          <w:color w:val="000000"/>
        </w:rPr>
        <w:t xml:space="preserve"> </w:t>
      </w:r>
      <w:r w:rsidRPr="000438C0">
        <w:rPr>
          <w:rFonts w:ascii="IFAO-Grec Unicode" w:hAnsi="IFAO-Grec Unicode"/>
          <w:color w:val="000000"/>
          <w:lang w:val="el-GR"/>
        </w:rPr>
        <w:t>ἡ</w:t>
      </w:r>
      <w:r w:rsidRPr="000438C0">
        <w:rPr>
          <w:rFonts w:ascii="IFAO-Grec Unicode" w:hAnsi="IFAO-Grec Unicode"/>
          <w:color w:val="000000"/>
        </w:rPr>
        <w:t xml:space="preserve"> </w:t>
      </w:r>
      <w:proofErr w:type="spellStart"/>
      <w:r w:rsidRPr="000438C0">
        <w:rPr>
          <w:rFonts w:ascii="IFAO-Grec Unicode" w:hAnsi="IFAO-Grec Unicode"/>
          <w:color w:val="000000"/>
          <w:lang w:val="el-GR"/>
        </w:rPr>
        <w:t>ἐκφύσησις</w:t>
      </w:r>
      <w:proofErr w:type="spellEnd"/>
      <w:r w:rsidRPr="000438C0">
        <w:rPr>
          <w:rFonts w:ascii="IFAO-Grec Unicode" w:hAnsi="IFAO-Grec Unicode"/>
          <w:color w:val="000000"/>
        </w:rPr>
        <w:t xml:space="preserve"> </w:t>
      </w:r>
      <w:proofErr w:type="spellStart"/>
      <w:r w:rsidRPr="000438C0">
        <w:rPr>
          <w:rFonts w:ascii="IFAO-Grec Unicode" w:hAnsi="IFAO-Grec Unicode"/>
          <w:color w:val="000000"/>
          <w:lang w:val="el-GR"/>
        </w:rPr>
        <w:t>δὲ</w:t>
      </w:r>
      <w:proofErr w:type="spellEnd"/>
      <w:r w:rsidRPr="000438C0">
        <w:rPr>
          <w:rFonts w:ascii="IFAO-Grec Unicode" w:hAnsi="IFAO-Grec Unicode"/>
          <w:color w:val="000000"/>
        </w:rPr>
        <w:t xml:space="preserve"> </w:t>
      </w:r>
      <w:proofErr w:type="spellStart"/>
      <w:r w:rsidRPr="000438C0">
        <w:rPr>
          <w:rFonts w:ascii="IFAO-Grec Unicode" w:hAnsi="IFAO-Grec Unicode"/>
          <w:color w:val="000000"/>
          <w:lang w:val="el-GR"/>
        </w:rPr>
        <w:t>ἐνέργεια</w:t>
      </w:r>
      <w:proofErr w:type="spellEnd"/>
      <w:r>
        <w:rPr>
          <w:color w:val="000000"/>
        </w:rPr>
        <w:t>).</w:t>
      </w:r>
      <w:r>
        <w:rPr>
          <w:color w:val="000000"/>
          <w:vertAlign w:val="superscript"/>
        </w:rPr>
        <w:footnoteReference w:id="186"/>
      </w:r>
      <w:r>
        <w:rPr>
          <w:color w:val="000000"/>
        </w:rPr>
        <w:t xml:space="preserve"> Moreover, </w:t>
      </w:r>
      <w:proofErr w:type="spellStart"/>
      <w:r w:rsidRPr="000438C0">
        <w:rPr>
          <w:rFonts w:ascii="IFAO-Grec Unicode" w:hAnsi="IFAO-Grec Unicode"/>
          <w:color w:val="000000"/>
          <w:lang w:val="el-GR"/>
        </w:rPr>
        <w:t>ἐκφύσησις</w:t>
      </w:r>
      <w:proofErr w:type="spellEnd"/>
      <w:r w:rsidRPr="00BB411A">
        <w:rPr>
          <w:color w:val="000000"/>
        </w:rPr>
        <w:t xml:space="preserve"> </w:t>
      </w:r>
      <w:r>
        <w:rPr>
          <w:color w:val="000000"/>
        </w:rPr>
        <w:t>can have the quality of intensity (</w:t>
      </w:r>
      <w:proofErr w:type="spellStart"/>
      <w:r w:rsidRPr="000438C0">
        <w:rPr>
          <w:rFonts w:ascii="IFAO-Grec Unicode" w:hAnsi="IFAO-Grec Unicode"/>
          <w:color w:val="000000"/>
        </w:rPr>
        <w:t>τὸ</w:t>
      </w:r>
      <w:proofErr w:type="spellEnd"/>
      <w:r w:rsidRPr="000438C0">
        <w:rPr>
          <w:rFonts w:ascii="IFAO-Grec Unicode" w:hAnsi="IFAO-Grec Unicode"/>
          <w:color w:val="000000"/>
        </w:rPr>
        <w:t xml:space="preserve"> </w:t>
      </w:r>
      <w:proofErr w:type="spellStart"/>
      <w:r w:rsidRPr="000438C0">
        <w:rPr>
          <w:rFonts w:ascii="IFAO-Grec Unicode" w:hAnsi="IFAO-Grec Unicode"/>
          <w:color w:val="000000"/>
        </w:rPr>
        <w:t>μᾶλλόν</w:t>
      </w:r>
      <w:proofErr w:type="spellEnd"/>
      <w:r w:rsidRPr="000438C0">
        <w:rPr>
          <w:rFonts w:ascii="IFAO-Grec Unicode" w:hAnsi="IFAO-Grec Unicode"/>
          <w:color w:val="000000"/>
        </w:rPr>
        <w:t xml:space="preserve"> </w:t>
      </w:r>
      <w:proofErr w:type="spellStart"/>
      <w:r w:rsidRPr="000438C0">
        <w:rPr>
          <w:rFonts w:ascii="IFAO-Grec Unicode" w:hAnsi="IFAO-Grec Unicode"/>
          <w:color w:val="000000"/>
        </w:rPr>
        <w:t>τε</w:t>
      </w:r>
      <w:proofErr w:type="spellEnd"/>
      <w:r w:rsidRPr="000438C0">
        <w:rPr>
          <w:rFonts w:ascii="IFAO-Grec Unicode" w:hAnsi="IFAO-Grec Unicode"/>
          <w:color w:val="000000"/>
        </w:rPr>
        <w:t xml:space="preserve"> καὶ </w:t>
      </w:r>
      <w:proofErr w:type="spellStart"/>
      <w:r w:rsidRPr="000438C0">
        <w:rPr>
          <w:rFonts w:ascii="IFAO-Grec Unicode" w:hAnsi="IFAO-Grec Unicode"/>
          <w:color w:val="000000"/>
        </w:rPr>
        <w:t>ἧττον</w:t>
      </w:r>
      <w:proofErr w:type="spellEnd"/>
      <w:r w:rsidRPr="000438C0">
        <w:rPr>
          <w:rFonts w:ascii="IFAO-Grec Unicode" w:hAnsi="IFAO-Grec Unicode"/>
          <w:color w:val="000000"/>
        </w:rPr>
        <w:t xml:space="preserve"> </w:t>
      </w:r>
      <w:proofErr w:type="spellStart"/>
      <w:r w:rsidRPr="000438C0">
        <w:rPr>
          <w:rFonts w:ascii="IFAO-Grec Unicode" w:hAnsi="IFAO-Grec Unicode"/>
          <w:color w:val="000000"/>
        </w:rPr>
        <w:t>ἔχει</w:t>
      </w:r>
      <w:proofErr w:type="spellEnd"/>
      <w:r>
        <w:rPr>
          <w:color w:val="000000"/>
        </w:rPr>
        <w:t xml:space="preserve">), </w:t>
      </w:r>
      <w:proofErr w:type="spellStart"/>
      <w:r w:rsidRPr="001734BA">
        <w:rPr>
          <w:rFonts w:asciiTheme="majorBidi" w:hAnsiTheme="majorBidi" w:cstheme="majorBidi"/>
          <w:color w:val="000000"/>
          <w:rtl/>
          <w:lang w:bidi="he-IL"/>
        </w:rPr>
        <w:t>and</w:t>
      </w:r>
      <w:proofErr w:type="spellEnd"/>
      <w:r w:rsidR="000438C0">
        <w:rPr>
          <w:rFonts w:asciiTheme="majorBidi" w:hAnsiTheme="majorBidi" w:cstheme="majorBidi"/>
          <w:color w:val="000000"/>
          <w:lang w:bidi="he-IL"/>
        </w:rPr>
        <w:t xml:space="preserve"> </w:t>
      </w:r>
      <w:r>
        <w:rPr>
          <w:color w:val="000000"/>
        </w:rPr>
        <w:t xml:space="preserve">essentially differs from </w:t>
      </w:r>
      <w:bookmarkStart w:id="36" w:name="OLE_LINK29"/>
      <w:proofErr w:type="spellStart"/>
      <w:r w:rsidRPr="000438C0">
        <w:rPr>
          <w:rFonts w:ascii="IFAO-Grec Unicode" w:hAnsi="IFAO-Grec Unicode"/>
          <w:color w:val="000000"/>
          <w:lang w:val="el-GR"/>
        </w:rPr>
        <w:t>ἐκπνοὴ</w:t>
      </w:r>
      <w:proofErr w:type="spellEnd"/>
      <w:r>
        <w:rPr>
          <w:color w:val="000000"/>
        </w:rPr>
        <w:t xml:space="preserve"> </w:t>
      </w:r>
      <w:bookmarkEnd w:id="36"/>
      <w:r>
        <w:rPr>
          <w:color w:val="000000"/>
        </w:rPr>
        <w:t>in the quantity and speed of movement (</w:t>
      </w:r>
      <w:proofErr w:type="spellStart"/>
      <w:r w:rsidRPr="00563BCB">
        <w:rPr>
          <w:rFonts w:ascii="IFAO-Grec Unicode" w:hAnsi="IFAO-Grec Unicode"/>
          <w:color w:val="000000"/>
        </w:rPr>
        <w:t>δι</w:t>
      </w:r>
      <w:proofErr w:type="spellEnd"/>
      <w:r w:rsidRPr="00563BCB">
        <w:rPr>
          <w:rFonts w:ascii="IFAO-Grec Unicode" w:hAnsi="IFAO-Grec Unicode"/>
          <w:color w:val="000000"/>
        </w:rPr>
        <w:t>α</w:t>
      </w:r>
      <w:proofErr w:type="spellStart"/>
      <w:r w:rsidRPr="00563BCB">
        <w:rPr>
          <w:rFonts w:ascii="IFAO-Grec Unicode" w:hAnsi="IFAO-Grec Unicode"/>
          <w:color w:val="000000"/>
        </w:rPr>
        <w:t>φέρουσ</w:t>
      </w:r>
      <w:proofErr w:type="spellEnd"/>
      <w:r w:rsidRPr="00563BCB">
        <w:rPr>
          <w:rFonts w:ascii="IFAO-Grec Unicode" w:hAnsi="IFAO-Grec Unicode"/>
          <w:color w:val="000000"/>
        </w:rPr>
        <w:t>α π</w:t>
      </w:r>
      <w:proofErr w:type="spellStart"/>
      <w:r w:rsidRPr="00563BCB">
        <w:rPr>
          <w:rFonts w:ascii="IFAO-Grec Unicode" w:hAnsi="IFAO-Grec Unicode"/>
          <w:color w:val="000000"/>
        </w:rPr>
        <w:t>λήθει</w:t>
      </w:r>
      <w:proofErr w:type="spellEnd"/>
      <w:r w:rsidRPr="00563BCB">
        <w:rPr>
          <w:rFonts w:ascii="IFAO-Grec Unicode" w:hAnsi="IFAO-Grec Unicode"/>
          <w:color w:val="000000"/>
        </w:rPr>
        <w:t xml:space="preserve"> καὶ </w:t>
      </w:r>
      <w:proofErr w:type="spellStart"/>
      <w:r w:rsidRPr="00563BCB">
        <w:rPr>
          <w:rFonts w:ascii="IFAO-Grec Unicode" w:hAnsi="IFAO-Grec Unicode"/>
          <w:color w:val="000000"/>
        </w:rPr>
        <w:t>τάχει</w:t>
      </w:r>
      <w:proofErr w:type="spellEnd"/>
      <w:r w:rsidRPr="00563BCB">
        <w:rPr>
          <w:rFonts w:ascii="IFAO-Grec Unicode" w:hAnsi="IFAO-Grec Unicode"/>
          <w:color w:val="000000"/>
        </w:rPr>
        <w:t xml:space="preserve"> </w:t>
      </w:r>
      <w:proofErr w:type="spellStart"/>
      <w:r w:rsidRPr="00563BCB">
        <w:rPr>
          <w:rFonts w:ascii="IFAO-Grec Unicode" w:hAnsi="IFAO-Grec Unicode"/>
          <w:color w:val="000000"/>
        </w:rPr>
        <w:t>τῆς</w:t>
      </w:r>
      <w:proofErr w:type="spellEnd"/>
      <w:r w:rsidRPr="00563BCB">
        <w:rPr>
          <w:rFonts w:ascii="IFAO-Grec Unicode" w:hAnsi="IFAO-Grec Unicode"/>
          <w:color w:val="000000"/>
        </w:rPr>
        <w:t xml:space="preserve"> </w:t>
      </w:r>
      <w:proofErr w:type="spellStart"/>
      <w:r w:rsidRPr="00563BCB">
        <w:rPr>
          <w:rFonts w:ascii="IFAO-Grec Unicode" w:hAnsi="IFAO-Grec Unicode"/>
          <w:color w:val="000000"/>
        </w:rPr>
        <w:t>κινήσεως</w:t>
      </w:r>
      <w:proofErr w:type="spellEnd"/>
      <w:r>
        <w:rPr>
          <w:color w:val="000000"/>
        </w:rPr>
        <w:t>).</w:t>
      </w:r>
      <w:r>
        <w:rPr>
          <w:color w:val="000000"/>
          <w:vertAlign w:val="superscript"/>
        </w:rPr>
        <w:footnoteReference w:id="187"/>
      </w:r>
      <w:r>
        <w:rPr>
          <w:color w:val="000000"/>
        </w:rPr>
        <w:t xml:space="preserve"> The two exhalation types are not codependent: the ability to produce </w:t>
      </w:r>
      <w:proofErr w:type="spellStart"/>
      <w:r w:rsidRPr="00563BCB">
        <w:rPr>
          <w:rFonts w:ascii="IFAO-Grec Unicode" w:hAnsi="IFAO-Grec Unicode"/>
          <w:color w:val="000000"/>
          <w:lang w:val="el-GR"/>
        </w:rPr>
        <w:t>ἐκφύσησις</w:t>
      </w:r>
      <w:proofErr w:type="spellEnd"/>
      <w:r>
        <w:rPr>
          <w:color w:val="000000"/>
        </w:rPr>
        <w:t xml:space="preserve"> can be lost while </w:t>
      </w:r>
      <w:proofErr w:type="spellStart"/>
      <w:r w:rsidRPr="00563BCB">
        <w:rPr>
          <w:rFonts w:ascii="IFAO-Grec Unicode" w:hAnsi="IFAO-Grec Unicode"/>
          <w:color w:val="000000"/>
          <w:lang w:val="el-GR"/>
        </w:rPr>
        <w:t>ἐκπνοὴ</w:t>
      </w:r>
      <w:proofErr w:type="spellEnd"/>
      <w:r>
        <w:rPr>
          <w:color w:val="000000"/>
        </w:rPr>
        <w:t xml:space="preserve"> is preserved. Such a state may occur from damaging the intercostal muscles: </w:t>
      </w:r>
    </w:p>
    <w:p w14:paraId="13BB89F2" w14:textId="77777777" w:rsidR="00152657" w:rsidRDefault="00152657" w:rsidP="00152657">
      <w:pPr>
        <w:pBdr>
          <w:top w:val="nil"/>
          <w:left w:val="nil"/>
          <w:bottom w:val="nil"/>
          <w:right w:val="nil"/>
          <w:between w:val="nil"/>
        </w:pBdr>
        <w:spacing w:before="280" w:after="280"/>
        <w:ind w:left="720" w:firstLine="0"/>
        <w:rPr>
          <w:color w:val="000000"/>
          <w:sz w:val="22"/>
          <w:szCs w:val="22"/>
        </w:rPr>
      </w:pPr>
      <w:r>
        <w:rPr>
          <w:color w:val="000000"/>
          <w:sz w:val="22"/>
          <w:szCs w:val="22"/>
        </w:rPr>
        <w:t xml:space="preserve">Dixit </w:t>
      </w:r>
      <w:proofErr w:type="spellStart"/>
      <w:r>
        <w:rPr>
          <w:color w:val="000000"/>
          <w:sz w:val="22"/>
          <w:szCs w:val="22"/>
        </w:rPr>
        <w:t>Galienus</w:t>
      </w:r>
      <w:proofErr w:type="spellEnd"/>
      <w:r>
        <w:rPr>
          <w:color w:val="000000"/>
          <w:sz w:val="22"/>
          <w:szCs w:val="22"/>
        </w:rPr>
        <w:t xml:space="preserve">: Si </w:t>
      </w:r>
      <w:proofErr w:type="spellStart"/>
      <w:r>
        <w:rPr>
          <w:color w:val="000000"/>
          <w:sz w:val="22"/>
          <w:szCs w:val="22"/>
        </w:rPr>
        <w:t>neruis</w:t>
      </w:r>
      <w:proofErr w:type="spellEnd"/>
      <w:r>
        <w:rPr>
          <w:color w:val="000000"/>
          <w:sz w:val="22"/>
          <w:szCs w:val="22"/>
        </w:rPr>
        <w:t xml:space="preserve"> qui sunt inter </w:t>
      </w:r>
      <w:proofErr w:type="spellStart"/>
      <w:r>
        <w:rPr>
          <w:color w:val="000000"/>
          <w:sz w:val="22"/>
          <w:szCs w:val="22"/>
        </w:rPr>
        <w:t>costas</w:t>
      </w:r>
      <w:proofErr w:type="spellEnd"/>
      <w:r>
        <w:rPr>
          <w:color w:val="000000"/>
          <w:sz w:val="22"/>
          <w:szCs w:val="22"/>
        </w:rPr>
        <w:t xml:space="preserve"> </w:t>
      </w:r>
      <w:proofErr w:type="spellStart"/>
      <w:r>
        <w:rPr>
          <w:color w:val="000000"/>
          <w:sz w:val="22"/>
          <w:szCs w:val="22"/>
        </w:rPr>
        <w:t>acciderit</w:t>
      </w:r>
      <w:proofErr w:type="spellEnd"/>
      <w:r>
        <w:rPr>
          <w:color w:val="000000"/>
          <w:sz w:val="22"/>
          <w:szCs w:val="22"/>
        </w:rPr>
        <w:t xml:space="preserve"> </w:t>
      </w:r>
      <w:proofErr w:type="spellStart"/>
      <w:r>
        <w:rPr>
          <w:color w:val="000000"/>
          <w:sz w:val="22"/>
          <w:szCs w:val="22"/>
        </w:rPr>
        <w:t>scissio</w:t>
      </w:r>
      <w:proofErr w:type="spellEnd"/>
      <w:r>
        <w:rPr>
          <w:color w:val="000000"/>
          <w:sz w:val="22"/>
          <w:szCs w:val="22"/>
        </w:rPr>
        <w:t xml:space="preserve"> </w:t>
      </w:r>
      <w:proofErr w:type="spellStart"/>
      <w:r>
        <w:rPr>
          <w:color w:val="000000"/>
          <w:sz w:val="22"/>
          <w:szCs w:val="22"/>
        </w:rPr>
        <w:t>prope</w:t>
      </w:r>
      <w:proofErr w:type="spellEnd"/>
      <w:r>
        <w:rPr>
          <w:color w:val="000000"/>
          <w:sz w:val="22"/>
          <w:szCs w:val="22"/>
        </w:rPr>
        <w:t xml:space="preserve"> </w:t>
      </w:r>
      <w:proofErr w:type="spellStart"/>
      <w:r>
        <w:rPr>
          <w:color w:val="000000"/>
          <w:sz w:val="22"/>
          <w:szCs w:val="22"/>
        </w:rPr>
        <w:t>spondilia</w:t>
      </w:r>
      <w:proofErr w:type="spellEnd"/>
      <w:r>
        <w:rPr>
          <w:color w:val="000000"/>
          <w:sz w:val="22"/>
          <w:szCs w:val="22"/>
        </w:rPr>
        <w:t xml:space="preserve">, </w:t>
      </w:r>
      <w:proofErr w:type="spellStart"/>
      <w:r>
        <w:rPr>
          <w:color w:val="000000"/>
          <w:sz w:val="22"/>
          <w:szCs w:val="22"/>
        </w:rPr>
        <w:t>destruetur</w:t>
      </w:r>
      <w:proofErr w:type="spellEnd"/>
      <w:r>
        <w:rPr>
          <w:color w:val="000000"/>
          <w:sz w:val="22"/>
          <w:szCs w:val="22"/>
        </w:rPr>
        <w:t xml:space="preserve"> </w:t>
      </w:r>
      <w:proofErr w:type="spellStart"/>
      <w:r>
        <w:rPr>
          <w:color w:val="000000"/>
          <w:sz w:val="22"/>
          <w:szCs w:val="22"/>
        </w:rPr>
        <w:t>uox</w:t>
      </w:r>
      <w:proofErr w:type="spellEnd"/>
      <w:r>
        <w:rPr>
          <w:color w:val="000000"/>
          <w:sz w:val="22"/>
          <w:szCs w:val="22"/>
        </w:rPr>
        <w:t xml:space="preserve"> et </w:t>
      </w:r>
      <w:proofErr w:type="spellStart"/>
      <w:r>
        <w:rPr>
          <w:color w:val="000000"/>
          <w:sz w:val="22"/>
          <w:szCs w:val="22"/>
        </w:rPr>
        <w:t>hanelitus</w:t>
      </w:r>
      <w:proofErr w:type="spellEnd"/>
      <w:r>
        <w:rPr>
          <w:color w:val="000000"/>
          <w:sz w:val="22"/>
          <w:szCs w:val="22"/>
        </w:rPr>
        <w:t>.</w:t>
      </w:r>
    </w:p>
    <w:p w14:paraId="1CA7C409" w14:textId="77777777" w:rsidR="00152657" w:rsidRDefault="00152657" w:rsidP="00152657">
      <w:pPr>
        <w:pBdr>
          <w:top w:val="nil"/>
          <w:left w:val="nil"/>
          <w:bottom w:val="nil"/>
          <w:right w:val="nil"/>
          <w:between w:val="nil"/>
        </w:pBdr>
        <w:spacing w:before="280" w:after="280"/>
        <w:ind w:left="720" w:firstLine="0"/>
        <w:rPr>
          <w:color w:val="000000"/>
          <w:sz w:val="22"/>
          <w:szCs w:val="22"/>
        </w:rPr>
      </w:pPr>
      <w:r>
        <w:rPr>
          <w:color w:val="000000"/>
          <w:sz w:val="22"/>
          <w:szCs w:val="22"/>
        </w:rPr>
        <w:t>Galen said: if to the nerves,</w:t>
      </w:r>
      <w:r>
        <w:rPr>
          <w:color w:val="000000"/>
          <w:sz w:val="22"/>
          <w:szCs w:val="22"/>
          <w:vertAlign w:val="superscript"/>
        </w:rPr>
        <w:footnoteReference w:id="188"/>
      </w:r>
      <w:r>
        <w:rPr>
          <w:color w:val="000000"/>
          <w:sz w:val="22"/>
          <w:szCs w:val="22"/>
        </w:rPr>
        <w:t xml:space="preserve"> which are in between the ribs, a scission near the vertebrae happens, the voice and exhalation will be destroyed. </w:t>
      </w:r>
    </w:p>
    <w:p w14:paraId="6B184CCE" w14:textId="77777777" w:rsidR="00152657" w:rsidRDefault="00152657" w:rsidP="00152657">
      <w:pPr>
        <w:pBdr>
          <w:top w:val="nil"/>
          <w:left w:val="nil"/>
          <w:bottom w:val="nil"/>
          <w:right w:val="nil"/>
          <w:between w:val="nil"/>
        </w:pBdr>
        <w:spacing w:before="280" w:after="280"/>
        <w:ind w:left="720" w:firstLine="0"/>
        <w:rPr>
          <w:color w:val="000000"/>
        </w:rPr>
      </w:pPr>
      <w:r>
        <w:rPr>
          <w:i/>
          <w:color w:val="000000"/>
        </w:rPr>
        <w:t>De Voce</w:t>
      </w:r>
      <w:r>
        <w:rPr>
          <w:color w:val="000000"/>
        </w:rPr>
        <w:t xml:space="preserve"> 1.1. Nutton.</w:t>
      </w:r>
    </w:p>
    <w:p w14:paraId="1E477C3D" w14:textId="25C8015A" w:rsidR="00152657" w:rsidRDefault="00152657" w:rsidP="00152657">
      <w:pPr>
        <w:pBdr>
          <w:top w:val="nil"/>
          <w:left w:val="nil"/>
          <w:bottom w:val="nil"/>
          <w:right w:val="nil"/>
          <w:between w:val="nil"/>
        </w:pBdr>
        <w:spacing w:before="280" w:after="280"/>
        <w:ind w:firstLine="0"/>
        <w:rPr>
          <w:color w:val="000000"/>
        </w:rPr>
      </w:pPr>
      <w:r>
        <w:rPr>
          <w:color w:val="000000"/>
        </w:rPr>
        <w:t xml:space="preserve">The opening of the treatise </w:t>
      </w:r>
      <w:r>
        <w:rPr>
          <w:i/>
          <w:color w:val="000000"/>
        </w:rPr>
        <w:t>On Voice</w:t>
      </w:r>
      <w:r>
        <w:rPr>
          <w:color w:val="000000"/>
        </w:rPr>
        <w:t xml:space="preserve"> highlights the importance of the intercostal muscles</w:t>
      </w:r>
      <w:r w:rsidR="008643C6">
        <w:rPr>
          <w:color w:val="000000"/>
        </w:rPr>
        <w:t>, w</w:t>
      </w:r>
      <w:r w:rsidR="000E7A37">
        <w:rPr>
          <w:color w:val="000000"/>
        </w:rPr>
        <w:t>hose</w:t>
      </w:r>
      <w:r w:rsidR="008643C6">
        <w:rPr>
          <w:color w:val="000000"/>
        </w:rPr>
        <w:t xml:space="preserve"> connection to exhalation and voice production</w:t>
      </w:r>
      <w:r w:rsidR="000E7A37">
        <w:rPr>
          <w:color w:val="000000"/>
        </w:rPr>
        <w:t xml:space="preserve"> is demonstrated by the fact that,</w:t>
      </w:r>
      <w:r>
        <w:rPr>
          <w:color w:val="000000"/>
        </w:rPr>
        <w:t xml:space="preserve"> if the nerves that control these muscles are cut, voice and exhalation are lost. Based on the context in which the term appears throughout the treatise, </w:t>
      </w:r>
      <w:proofErr w:type="spellStart"/>
      <w:r>
        <w:rPr>
          <w:i/>
          <w:color w:val="000000"/>
        </w:rPr>
        <w:t>hanelitus</w:t>
      </w:r>
      <w:proofErr w:type="spellEnd"/>
      <w:r>
        <w:rPr>
          <w:color w:val="000000"/>
        </w:rPr>
        <w:t xml:space="preserve"> is the Latin </w:t>
      </w:r>
      <w:sdt>
        <w:sdtPr>
          <w:tag w:val="goog_rdk_15"/>
          <w:id w:val="1795148778"/>
        </w:sdtPr>
        <w:sdtContent/>
      </w:sdt>
      <w:r>
        <w:rPr>
          <w:color w:val="000000"/>
        </w:rPr>
        <w:t xml:space="preserve">equivalent of the Greek </w:t>
      </w:r>
      <w:r>
        <w:rPr>
          <w:color w:val="000000"/>
        </w:rPr>
        <w:lastRenderedPageBreak/>
        <w:t xml:space="preserve">term </w:t>
      </w:r>
      <w:proofErr w:type="spellStart"/>
      <w:r w:rsidRPr="00E457CD">
        <w:rPr>
          <w:rFonts w:ascii="IFAO-Grec Unicode" w:hAnsi="IFAO-Grec Unicode"/>
          <w:color w:val="000000"/>
          <w:lang w:val="el-GR"/>
        </w:rPr>
        <w:t>ἐκφύσησις</w:t>
      </w:r>
      <w:proofErr w:type="spellEnd"/>
      <w:r>
        <w:rPr>
          <w:color w:val="000000"/>
        </w:rPr>
        <w:t>.</w:t>
      </w:r>
      <w:r>
        <w:rPr>
          <w:rStyle w:val="FootnoteReference"/>
          <w:color w:val="000000"/>
        </w:rPr>
        <w:footnoteReference w:id="189"/>
      </w:r>
      <w:r>
        <w:rPr>
          <w:color w:val="000000"/>
        </w:rPr>
        <w:t xml:space="preserve"> If a state of loss of </w:t>
      </w:r>
      <w:proofErr w:type="spellStart"/>
      <w:r w:rsidRPr="00E457CD">
        <w:rPr>
          <w:rFonts w:ascii="IFAO-Grec Unicode" w:hAnsi="IFAO-Grec Unicode"/>
          <w:color w:val="000000"/>
          <w:lang w:val="el-GR"/>
        </w:rPr>
        <w:t>ἐκφύσησις</w:t>
      </w:r>
      <w:proofErr w:type="spellEnd"/>
      <w:r>
        <w:rPr>
          <w:color w:val="000000"/>
        </w:rPr>
        <w:t xml:space="preserve"> occurs, as it happens in the impairment of the intercostal muscles, three functions are lost:</w:t>
      </w:r>
    </w:p>
    <w:p w14:paraId="3775FE50" w14:textId="77777777" w:rsidR="00152657" w:rsidRPr="00E457CD" w:rsidRDefault="00152657" w:rsidP="00152657">
      <w:pPr>
        <w:ind w:left="720" w:firstLine="0"/>
        <w:rPr>
          <w:rFonts w:ascii="IFAO-Grec Unicode" w:hAnsi="IFAO-Grec Unicode"/>
          <w:sz w:val="22"/>
          <w:szCs w:val="22"/>
        </w:rPr>
      </w:pPr>
      <w:proofErr w:type="spellStart"/>
      <w:r w:rsidRPr="00E457CD">
        <w:rPr>
          <w:rFonts w:ascii="IFAO-Grec Unicode" w:hAnsi="IFAO-Grec Unicode"/>
          <w:color w:val="000000"/>
          <w:sz w:val="22"/>
          <w:szCs w:val="22"/>
        </w:rPr>
        <w:t>εἰ</w:t>
      </w:r>
      <w:proofErr w:type="spellEnd"/>
      <w:r w:rsidRPr="00E457CD">
        <w:rPr>
          <w:rFonts w:ascii="IFAO-Grec Unicode" w:hAnsi="IFAO-Grec Unicode"/>
          <w:color w:val="000000"/>
          <w:sz w:val="22"/>
          <w:szCs w:val="22"/>
        </w:rPr>
        <w:t xml:space="preserve"> δ' ἡ </w:t>
      </w:r>
      <w:proofErr w:type="spellStart"/>
      <w:r w:rsidRPr="00E457CD">
        <w:rPr>
          <w:rFonts w:ascii="IFAO-Grec Unicode" w:hAnsi="IFAO-Grec Unicode"/>
          <w:color w:val="000000"/>
          <w:sz w:val="22"/>
          <w:szCs w:val="22"/>
        </w:rPr>
        <w:t>μὲν</w:t>
      </w:r>
      <w:proofErr w:type="spellEnd"/>
      <w:r w:rsidRPr="00E457CD">
        <w:rPr>
          <w:rFonts w:ascii="IFAO-Grec Unicode" w:hAnsi="IFAO-Grec Unicode"/>
          <w:color w:val="000000"/>
          <w:sz w:val="22"/>
          <w:szCs w:val="22"/>
        </w:rPr>
        <w:t xml:space="preserve"> </w:t>
      </w:r>
      <w:proofErr w:type="spellStart"/>
      <w:r w:rsidRPr="00E457CD">
        <w:rPr>
          <w:rFonts w:ascii="IFAO-Grec Unicode" w:hAnsi="IFAO-Grec Unicode"/>
          <w:color w:val="000000"/>
          <w:sz w:val="22"/>
          <w:szCs w:val="22"/>
        </w:rPr>
        <w:t>ἐκ</w:t>
      </w:r>
      <w:proofErr w:type="spellEnd"/>
      <w:r w:rsidRPr="00E457CD">
        <w:rPr>
          <w:rFonts w:ascii="IFAO-Grec Unicode" w:hAnsi="IFAO-Grec Unicode"/>
          <w:color w:val="000000"/>
          <w:sz w:val="22"/>
          <w:szCs w:val="22"/>
        </w:rPr>
        <w:t>π</w:t>
      </w:r>
      <w:proofErr w:type="spellStart"/>
      <w:r w:rsidRPr="00E457CD">
        <w:rPr>
          <w:rFonts w:ascii="IFAO-Grec Unicode" w:hAnsi="IFAO-Grec Unicode"/>
          <w:color w:val="000000"/>
          <w:sz w:val="22"/>
          <w:szCs w:val="22"/>
        </w:rPr>
        <w:t>νοὴ</w:t>
      </w:r>
      <w:proofErr w:type="spellEnd"/>
      <w:r w:rsidRPr="00E457CD">
        <w:rPr>
          <w:rFonts w:ascii="IFAO-Grec Unicode" w:hAnsi="IFAO-Grec Unicode"/>
          <w:color w:val="000000"/>
          <w:sz w:val="22"/>
          <w:szCs w:val="22"/>
        </w:rPr>
        <w:t xml:space="preserve"> </w:t>
      </w:r>
      <w:proofErr w:type="spellStart"/>
      <w:r w:rsidRPr="00E457CD">
        <w:rPr>
          <w:rFonts w:ascii="IFAO-Grec Unicode" w:hAnsi="IFAO-Grec Unicode"/>
          <w:color w:val="000000"/>
          <w:sz w:val="22"/>
          <w:szCs w:val="22"/>
        </w:rPr>
        <w:t>σώζοιτο</w:t>
      </w:r>
      <w:proofErr w:type="spellEnd"/>
      <w:r w:rsidRPr="00E457CD">
        <w:rPr>
          <w:rFonts w:ascii="IFAO-Grec Unicode" w:hAnsi="IFAO-Grec Unicode"/>
          <w:color w:val="000000"/>
          <w:sz w:val="22"/>
          <w:szCs w:val="22"/>
        </w:rPr>
        <w:t xml:space="preserve">, </w:t>
      </w:r>
      <w:proofErr w:type="spellStart"/>
      <w:r w:rsidRPr="00E457CD">
        <w:rPr>
          <w:rFonts w:ascii="IFAO-Grec Unicode" w:hAnsi="IFAO-Grec Unicode"/>
          <w:color w:val="000000"/>
          <w:sz w:val="22"/>
          <w:szCs w:val="22"/>
        </w:rPr>
        <w:t>δι</w:t>
      </w:r>
      <w:proofErr w:type="spellEnd"/>
      <w:r w:rsidRPr="00E457CD">
        <w:rPr>
          <w:rFonts w:ascii="IFAO-Grec Unicode" w:hAnsi="IFAO-Grec Unicode"/>
          <w:color w:val="000000"/>
          <w:sz w:val="22"/>
          <w:szCs w:val="22"/>
        </w:rPr>
        <w:t>α</w:t>
      </w:r>
      <w:proofErr w:type="spellStart"/>
      <w:r w:rsidRPr="00E457CD">
        <w:rPr>
          <w:rFonts w:ascii="IFAO-Grec Unicode" w:hAnsi="IFAO-Grec Unicode"/>
          <w:color w:val="000000"/>
          <w:sz w:val="22"/>
          <w:szCs w:val="22"/>
        </w:rPr>
        <w:t>φθ</w:t>
      </w:r>
      <w:proofErr w:type="spellEnd"/>
      <w:r w:rsidRPr="00E457CD">
        <w:rPr>
          <w:rFonts w:ascii="IFAO-Grec Unicode" w:hAnsi="IFAO-Grec Unicode"/>
          <w:color w:val="000000"/>
          <w:sz w:val="22"/>
          <w:szCs w:val="22"/>
        </w:rPr>
        <w:t>α</w:t>
      </w:r>
      <w:proofErr w:type="spellStart"/>
      <w:r w:rsidRPr="00E457CD">
        <w:rPr>
          <w:rFonts w:ascii="IFAO-Grec Unicode" w:hAnsi="IFAO-Grec Unicode"/>
          <w:color w:val="000000"/>
          <w:sz w:val="22"/>
          <w:szCs w:val="22"/>
        </w:rPr>
        <w:t>ρείη</w:t>
      </w:r>
      <w:proofErr w:type="spellEnd"/>
      <w:r w:rsidRPr="00E457CD">
        <w:rPr>
          <w:rFonts w:ascii="IFAO-Grec Unicode" w:hAnsi="IFAO-Grec Unicode"/>
          <w:color w:val="000000"/>
          <w:sz w:val="22"/>
          <w:szCs w:val="22"/>
        </w:rPr>
        <w:t xml:space="preserve"> </w:t>
      </w:r>
      <w:proofErr w:type="spellStart"/>
      <w:r w:rsidRPr="00E457CD">
        <w:rPr>
          <w:rFonts w:ascii="IFAO-Grec Unicode" w:hAnsi="IFAO-Grec Unicode"/>
          <w:color w:val="000000"/>
          <w:sz w:val="22"/>
          <w:szCs w:val="22"/>
        </w:rPr>
        <w:t>δὲ</w:t>
      </w:r>
      <w:proofErr w:type="spellEnd"/>
      <w:r w:rsidRPr="00E457CD">
        <w:rPr>
          <w:rFonts w:ascii="IFAO-Grec Unicode" w:hAnsi="IFAO-Grec Unicode"/>
          <w:color w:val="000000"/>
          <w:sz w:val="22"/>
          <w:szCs w:val="22"/>
        </w:rPr>
        <w:t xml:space="preserve"> ἡ </w:t>
      </w:r>
      <w:proofErr w:type="spellStart"/>
      <w:r w:rsidRPr="00E457CD">
        <w:rPr>
          <w:rFonts w:ascii="IFAO-Grec Unicode" w:hAnsi="IFAO-Grec Unicode"/>
          <w:color w:val="000000"/>
          <w:sz w:val="22"/>
          <w:szCs w:val="22"/>
        </w:rPr>
        <w:t>ἐκφύσησις</w:t>
      </w:r>
      <w:proofErr w:type="spellEnd"/>
      <w:r w:rsidRPr="00E457CD">
        <w:rPr>
          <w:rFonts w:ascii="IFAO-Grec Unicode" w:hAnsi="IFAO-Grec Unicode"/>
          <w:color w:val="000000"/>
          <w:sz w:val="22"/>
          <w:szCs w:val="22"/>
        </w:rPr>
        <w:t xml:space="preserve">, αἱ </w:t>
      </w:r>
      <w:proofErr w:type="spellStart"/>
      <w:r w:rsidRPr="00E457CD">
        <w:rPr>
          <w:rFonts w:ascii="IFAO-Grec Unicode" w:hAnsi="IFAO-Grec Unicode"/>
          <w:color w:val="000000"/>
          <w:sz w:val="22"/>
          <w:szCs w:val="22"/>
        </w:rPr>
        <w:t>λοι</w:t>
      </w:r>
      <w:proofErr w:type="spellEnd"/>
      <w:r w:rsidRPr="00E457CD">
        <w:rPr>
          <w:rFonts w:ascii="IFAO-Grec Unicode" w:hAnsi="IFAO-Grec Unicode"/>
          <w:color w:val="000000"/>
          <w:sz w:val="22"/>
          <w:szCs w:val="22"/>
        </w:rPr>
        <w:t xml:space="preserve">παὶ </w:t>
      </w:r>
      <w:proofErr w:type="spellStart"/>
      <w:r w:rsidRPr="00E457CD">
        <w:rPr>
          <w:rFonts w:ascii="IFAO-Grec Unicode" w:hAnsi="IFAO-Grec Unicode"/>
          <w:color w:val="000000"/>
          <w:sz w:val="22"/>
          <w:szCs w:val="22"/>
        </w:rPr>
        <w:t>τρεῖς</w:t>
      </w:r>
      <w:proofErr w:type="spellEnd"/>
      <w:r w:rsidRPr="00E457CD">
        <w:rPr>
          <w:rFonts w:ascii="IFAO-Grec Unicode" w:hAnsi="IFAO-Grec Unicode"/>
          <w:color w:val="000000"/>
          <w:sz w:val="22"/>
          <w:szCs w:val="22"/>
        </w:rPr>
        <w:t xml:space="preserve"> </w:t>
      </w:r>
      <w:proofErr w:type="spellStart"/>
      <w:r w:rsidRPr="00E457CD">
        <w:rPr>
          <w:rFonts w:ascii="IFAO-Grec Unicode" w:hAnsi="IFAO-Grec Unicode"/>
          <w:color w:val="000000"/>
          <w:sz w:val="22"/>
          <w:szCs w:val="22"/>
        </w:rPr>
        <w:t>ἐνέργει</w:t>
      </w:r>
      <w:proofErr w:type="spellEnd"/>
      <w:r w:rsidRPr="00E457CD">
        <w:rPr>
          <w:rFonts w:ascii="IFAO-Grec Unicode" w:hAnsi="IFAO-Grec Unicode"/>
          <w:color w:val="000000"/>
          <w:sz w:val="22"/>
          <w:szCs w:val="22"/>
        </w:rPr>
        <w:t xml:space="preserve">αι </w:t>
      </w:r>
      <w:proofErr w:type="spellStart"/>
      <w:r w:rsidRPr="00E457CD">
        <w:rPr>
          <w:rFonts w:ascii="IFAO-Grec Unicode" w:hAnsi="IFAO-Grec Unicode"/>
          <w:color w:val="000000"/>
          <w:sz w:val="22"/>
          <w:szCs w:val="22"/>
        </w:rPr>
        <w:t>δι</w:t>
      </w:r>
      <w:proofErr w:type="spellEnd"/>
      <w:r w:rsidRPr="00E457CD">
        <w:rPr>
          <w:rFonts w:ascii="IFAO-Grec Unicode" w:hAnsi="IFAO-Grec Unicode"/>
          <w:color w:val="000000"/>
          <w:sz w:val="22"/>
          <w:szCs w:val="22"/>
        </w:rPr>
        <w:t>α</w:t>
      </w:r>
      <w:proofErr w:type="spellStart"/>
      <w:r w:rsidRPr="00E457CD">
        <w:rPr>
          <w:rFonts w:ascii="IFAO-Grec Unicode" w:hAnsi="IFAO-Grec Unicode"/>
          <w:color w:val="000000"/>
          <w:sz w:val="22"/>
          <w:szCs w:val="22"/>
        </w:rPr>
        <w:t>φθείροντ</w:t>
      </w:r>
      <w:proofErr w:type="spellEnd"/>
      <w:r w:rsidRPr="00E457CD">
        <w:rPr>
          <w:rFonts w:ascii="IFAO-Grec Unicode" w:hAnsi="IFAO-Grec Unicode"/>
          <w:color w:val="000000"/>
          <w:sz w:val="22"/>
          <w:szCs w:val="22"/>
        </w:rPr>
        <w:t xml:space="preserve">αι, </w:t>
      </w:r>
      <w:proofErr w:type="spellStart"/>
      <w:r w:rsidRPr="00E457CD">
        <w:rPr>
          <w:rFonts w:ascii="IFAO-Grec Unicode" w:hAnsi="IFAO-Grec Unicode"/>
          <w:color w:val="000000"/>
          <w:sz w:val="22"/>
          <w:szCs w:val="22"/>
        </w:rPr>
        <w:t>ψοφώδης</w:t>
      </w:r>
      <w:proofErr w:type="spellEnd"/>
      <w:r w:rsidRPr="00E457CD">
        <w:rPr>
          <w:rFonts w:ascii="IFAO-Grec Unicode" w:hAnsi="IFAO-Grec Unicode"/>
          <w:color w:val="000000"/>
          <w:sz w:val="22"/>
          <w:szCs w:val="22"/>
        </w:rPr>
        <w:t xml:space="preserve"> </w:t>
      </w:r>
      <w:proofErr w:type="spellStart"/>
      <w:r w:rsidRPr="00E457CD">
        <w:rPr>
          <w:rFonts w:ascii="IFAO-Grec Unicode" w:hAnsi="IFAO-Grec Unicode"/>
          <w:color w:val="000000"/>
          <w:sz w:val="22"/>
          <w:szCs w:val="22"/>
        </w:rPr>
        <w:t>ἐκφύσησις</w:t>
      </w:r>
      <w:proofErr w:type="spellEnd"/>
      <w:r w:rsidRPr="00E457CD">
        <w:rPr>
          <w:rFonts w:ascii="IFAO-Grec Unicode" w:hAnsi="IFAO-Grec Unicode"/>
          <w:color w:val="000000"/>
          <w:sz w:val="22"/>
          <w:szCs w:val="22"/>
        </w:rPr>
        <w:t xml:space="preserve"> καὶ </w:t>
      </w:r>
      <w:proofErr w:type="spellStart"/>
      <w:r w:rsidRPr="00E457CD">
        <w:rPr>
          <w:rFonts w:ascii="IFAO-Grec Unicode" w:hAnsi="IFAO-Grec Unicode"/>
          <w:color w:val="000000"/>
          <w:sz w:val="22"/>
          <w:szCs w:val="22"/>
        </w:rPr>
        <w:t>φωνὴ</w:t>
      </w:r>
      <w:proofErr w:type="spellEnd"/>
      <w:r w:rsidRPr="00E457CD">
        <w:rPr>
          <w:rFonts w:ascii="IFAO-Grec Unicode" w:hAnsi="IFAO-Grec Unicode"/>
          <w:color w:val="000000"/>
          <w:sz w:val="22"/>
          <w:szCs w:val="22"/>
        </w:rPr>
        <w:t xml:space="preserve"> καὶ </w:t>
      </w:r>
      <w:proofErr w:type="spellStart"/>
      <w:r w:rsidRPr="00E457CD">
        <w:rPr>
          <w:rFonts w:ascii="IFAO-Grec Unicode" w:hAnsi="IFAO-Grec Unicode"/>
          <w:color w:val="000000"/>
          <w:sz w:val="22"/>
          <w:szCs w:val="22"/>
        </w:rPr>
        <w:t>διάλεκτος</w:t>
      </w:r>
      <w:proofErr w:type="spellEnd"/>
      <w:r w:rsidRPr="00E457CD">
        <w:rPr>
          <w:rFonts w:ascii="IFAO-Grec Unicode" w:hAnsi="IFAO-Grec Unicode"/>
          <w:color w:val="000000"/>
          <w:sz w:val="22"/>
          <w:szCs w:val="22"/>
        </w:rPr>
        <w:t>. </w:t>
      </w:r>
    </w:p>
    <w:p w14:paraId="44AA07D9" w14:textId="77777777" w:rsidR="00152657" w:rsidRPr="000E67B7" w:rsidRDefault="00152657" w:rsidP="00152657">
      <w:pPr>
        <w:ind w:left="720"/>
        <w:rPr>
          <w:sz w:val="22"/>
          <w:szCs w:val="22"/>
        </w:rPr>
      </w:pPr>
    </w:p>
    <w:p w14:paraId="49FBDFEE" w14:textId="77777777" w:rsidR="00152657" w:rsidRDefault="00152657" w:rsidP="00152657">
      <w:pPr>
        <w:ind w:left="720" w:firstLine="0"/>
        <w:rPr>
          <w:sz w:val="22"/>
          <w:szCs w:val="22"/>
        </w:rPr>
      </w:pPr>
      <w:r w:rsidRPr="000E67B7">
        <w:rPr>
          <w:color w:val="000000"/>
          <w:sz w:val="22"/>
          <w:szCs w:val="22"/>
        </w:rPr>
        <w:t xml:space="preserve">If expiration is preserved but </w:t>
      </w:r>
      <w:proofErr w:type="spellStart"/>
      <w:r w:rsidRPr="00E457CD">
        <w:rPr>
          <w:rFonts w:ascii="IFAO-Grec Unicode" w:hAnsi="IFAO-Grec Unicode"/>
          <w:color w:val="000000"/>
          <w:sz w:val="22"/>
          <w:szCs w:val="22"/>
        </w:rPr>
        <w:t>ἐκφύσησις</w:t>
      </w:r>
      <w:proofErr w:type="spellEnd"/>
      <w:r w:rsidRPr="000E67B7">
        <w:rPr>
          <w:color w:val="000000"/>
          <w:sz w:val="22"/>
          <w:szCs w:val="22"/>
        </w:rPr>
        <w:t xml:space="preserve"> is destroyed, the remaining three activities are destroyed: noisy </w:t>
      </w:r>
      <w:proofErr w:type="spellStart"/>
      <w:r w:rsidRPr="00E457CD">
        <w:rPr>
          <w:rFonts w:ascii="IFAO-Grec Unicode" w:hAnsi="IFAO-Grec Unicode"/>
          <w:color w:val="000000"/>
          <w:sz w:val="22"/>
          <w:szCs w:val="22"/>
        </w:rPr>
        <w:t>ἐκφύσησις</w:t>
      </w:r>
      <w:proofErr w:type="spellEnd"/>
      <w:r w:rsidRPr="000E67B7">
        <w:rPr>
          <w:color w:val="000000"/>
          <w:sz w:val="22"/>
          <w:szCs w:val="22"/>
        </w:rPr>
        <w:t>, voice, and speech.</w:t>
      </w:r>
    </w:p>
    <w:p w14:paraId="5ECA8DF8" w14:textId="77777777" w:rsidR="00152657" w:rsidRPr="000E67B7" w:rsidRDefault="00152657" w:rsidP="00152657">
      <w:pPr>
        <w:ind w:left="720" w:firstLine="0"/>
        <w:rPr>
          <w:sz w:val="22"/>
          <w:szCs w:val="22"/>
        </w:rPr>
      </w:pPr>
      <w:r w:rsidRPr="000E67B7">
        <w:rPr>
          <w:color w:val="000000"/>
          <w:sz w:val="22"/>
          <w:szCs w:val="22"/>
        </w:rPr>
        <w:t xml:space="preserve">Gal. </w:t>
      </w:r>
      <w:r w:rsidRPr="000E67B7">
        <w:rPr>
          <w:i/>
          <w:color w:val="000000"/>
          <w:sz w:val="22"/>
          <w:szCs w:val="22"/>
        </w:rPr>
        <w:t xml:space="preserve">De Loc. Aff. </w:t>
      </w:r>
      <w:r w:rsidRPr="000E67B7">
        <w:rPr>
          <w:color w:val="000000"/>
          <w:sz w:val="22"/>
          <w:szCs w:val="22"/>
        </w:rPr>
        <w:t>3.9</w:t>
      </w:r>
      <w:r>
        <w:rPr>
          <w:color w:val="000000"/>
          <w:sz w:val="22"/>
          <w:szCs w:val="22"/>
        </w:rPr>
        <w:t>.</w:t>
      </w:r>
      <w:r w:rsidRPr="000E67B7">
        <w:rPr>
          <w:color w:val="000000"/>
          <w:sz w:val="22"/>
          <w:szCs w:val="22"/>
        </w:rPr>
        <w:t>8</w:t>
      </w:r>
      <w:r>
        <w:rPr>
          <w:color w:val="000000"/>
          <w:sz w:val="22"/>
          <w:szCs w:val="22"/>
        </w:rPr>
        <w:t xml:space="preserve">, </w:t>
      </w:r>
      <w:r w:rsidRPr="000E67B7">
        <w:rPr>
          <w:color w:val="000000"/>
          <w:sz w:val="22"/>
          <w:szCs w:val="22"/>
        </w:rPr>
        <w:t>140,7-10 Wittwer = 8. 271-272 Kühn.</w:t>
      </w:r>
    </w:p>
    <w:p w14:paraId="1BB53B23" w14:textId="3ECD8539" w:rsidR="00152657" w:rsidRPr="00385C87" w:rsidRDefault="00152657" w:rsidP="00152657">
      <w:pPr>
        <w:pBdr>
          <w:top w:val="nil"/>
          <w:left w:val="nil"/>
          <w:bottom w:val="nil"/>
          <w:right w:val="nil"/>
          <w:between w:val="nil"/>
        </w:pBdr>
        <w:spacing w:before="280" w:after="280"/>
        <w:rPr>
          <w:iCs/>
          <w:color w:val="000000"/>
        </w:rPr>
      </w:pPr>
      <w:r>
        <w:rPr>
          <w:color w:val="000000"/>
        </w:rPr>
        <w:t xml:space="preserve">The loss of </w:t>
      </w:r>
      <w:proofErr w:type="spellStart"/>
      <w:r w:rsidRPr="00E457CD">
        <w:rPr>
          <w:rFonts w:ascii="IFAO-Grec Unicode" w:hAnsi="IFAO-Grec Unicode"/>
          <w:color w:val="000000"/>
        </w:rPr>
        <w:t>ἐκφύσησις</w:t>
      </w:r>
      <w:proofErr w:type="spellEnd"/>
      <w:r w:rsidRPr="000E67B7">
        <w:rPr>
          <w:color w:val="000000"/>
          <w:sz w:val="22"/>
          <w:szCs w:val="22"/>
        </w:rPr>
        <w:t xml:space="preserve"> </w:t>
      </w:r>
      <w:r>
        <w:rPr>
          <w:color w:val="000000"/>
        </w:rPr>
        <w:t xml:space="preserve">means a loss of three </w:t>
      </w:r>
      <w:proofErr w:type="spellStart"/>
      <w:r w:rsidRPr="00E457CD">
        <w:rPr>
          <w:rFonts w:ascii="IFAO-Grec Unicode" w:hAnsi="IFAO-Grec Unicode"/>
          <w:color w:val="000000"/>
        </w:rPr>
        <w:t>ἐκφύσησις</w:t>
      </w:r>
      <w:proofErr w:type="spellEnd"/>
      <w:r>
        <w:rPr>
          <w:color w:val="000000"/>
        </w:rPr>
        <w:t>-based functions: noisy-</w:t>
      </w:r>
      <w:r w:rsidRPr="00B9708C">
        <w:rPr>
          <w:color w:val="000000"/>
          <w:sz w:val="22"/>
          <w:szCs w:val="22"/>
        </w:rPr>
        <w:t xml:space="preserve"> </w:t>
      </w:r>
      <w:proofErr w:type="spellStart"/>
      <w:r w:rsidRPr="00E457CD">
        <w:rPr>
          <w:rFonts w:ascii="IFAO-Grec Unicode" w:hAnsi="IFAO-Grec Unicode"/>
          <w:color w:val="000000"/>
        </w:rPr>
        <w:t>ἐκφύσησις</w:t>
      </w:r>
      <w:proofErr w:type="spellEnd"/>
      <w:r>
        <w:rPr>
          <w:color w:val="000000"/>
        </w:rPr>
        <w:t>, voice production, and speech.</w:t>
      </w:r>
      <w:r>
        <w:rPr>
          <w:rStyle w:val="FootnoteReference"/>
          <w:color w:val="000000"/>
        </w:rPr>
        <w:footnoteReference w:id="190"/>
      </w:r>
      <w:r>
        <w:rPr>
          <w:color w:val="000000"/>
        </w:rPr>
        <w:t xml:space="preserve"> Each function, as it is clearly demonstrated in Galen’s description of the phonation process, relies on the other. </w:t>
      </w:r>
      <w:r w:rsidRPr="002D0718">
        <w:rPr>
          <w:color w:val="000000"/>
        </w:rPr>
        <w:t xml:space="preserve">The fact that the loss of </w:t>
      </w:r>
      <w:proofErr w:type="spellStart"/>
      <w:r w:rsidRPr="00A50835">
        <w:rPr>
          <w:rFonts w:ascii="IFAO-Grec Unicode" w:hAnsi="IFAO-Grec Unicode"/>
          <w:color w:val="000000"/>
        </w:rPr>
        <w:t>ἐκφύσησις</w:t>
      </w:r>
      <w:proofErr w:type="spellEnd"/>
      <w:r w:rsidRPr="00A50835">
        <w:rPr>
          <w:color w:val="000000"/>
        </w:rPr>
        <w:t xml:space="preserve"> </w:t>
      </w:r>
      <w:r w:rsidRPr="002D0718">
        <w:rPr>
          <w:color w:val="000000"/>
        </w:rPr>
        <w:t>alone can eliminate voice and speech</w:t>
      </w:r>
      <w:r>
        <w:rPr>
          <w:color w:val="000000"/>
        </w:rPr>
        <w:t xml:space="preserve">, </w:t>
      </w:r>
      <w:r w:rsidRPr="002D0718">
        <w:rPr>
          <w:color w:val="000000"/>
        </w:rPr>
        <w:t>even if ordinary breathing remains intact</w:t>
      </w:r>
      <w:r>
        <w:rPr>
          <w:color w:val="000000"/>
        </w:rPr>
        <w:t xml:space="preserve">, </w:t>
      </w:r>
      <w:r w:rsidRPr="002D0718">
        <w:rPr>
          <w:color w:val="000000"/>
        </w:rPr>
        <w:t xml:space="preserve">demonstrates that Galen viewed </w:t>
      </w:r>
      <w:proofErr w:type="spellStart"/>
      <w:r w:rsidRPr="00A50835">
        <w:rPr>
          <w:rFonts w:ascii="IFAO-Grec Unicode" w:hAnsi="IFAO-Grec Unicode"/>
          <w:color w:val="000000"/>
        </w:rPr>
        <w:t>ἐκφύσησις</w:t>
      </w:r>
      <w:proofErr w:type="spellEnd"/>
      <w:r w:rsidRPr="00A50835">
        <w:rPr>
          <w:color w:val="000000"/>
        </w:rPr>
        <w:t xml:space="preserve"> </w:t>
      </w:r>
      <w:r w:rsidRPr="002D0718">
        <w:rPr>
          <w:color w:val="000000"/>
        </w:rPr>
        <w:t>as the foundation of all vocal activity.</w:t>
      </w:r>
      <w:r>
        <w:rPr>
          <w:color w:val="000000"/>
        </w:rPr>
        <w:t xml:space="preserve"> </w:t>
      </w:r>
      <w:proofErr w:type="spellStart"/>
      <w:r w:rsidRPr="00A50835">
        <w:rPr>
          <w:rFonts w:ascii="IFAO-Grec Unicode" w:hAnsi="IFAO-Grec Unicode"/>
          <w:color w:val="000000"/>
        </w:rPr>
        <w:t>ἐκφύσησις</w:t>
      </w:r>
      <w:proofErr w:type="spellEnd"/>
      <w:r w:rsidRPr="00A50835">
        <w:rPr>
          <w:color w:val="000000"/>
        </w:rPr>
        <w:t xml:space="preserve"> </w:t>
      </w:r>
      <w:r w:rsidRPr="007906E6">
        <w:rPr>
          <w:color w:val="000000"/>
        </w:rPr>
        <w:t>is not merely a preparatory stage but a constitutive element of phonation, without which the body’s most articulate and rational expressions</w:t>
      </w:r>
      <w:r>
        <w:rPr>
          <w:color w:val="000000"/>
        </w:rPr>
        <w:t xml:space="preserve">: </w:t>
      </w:r>
      <w:r w:rsidRPr="007906E6">
        <w:rPr>
          <w:color w:val="000000"/>
        </w:rPr>
        <w:t>voice and speech</w:t>
      </w:r>
      <w:r>
        <w:rPr>
          <w:color w:val="000000"/>
        </w:rPr>
        <w:t xml:space="preserve">, </w:t>
      </w:r>
      <w:r w:rsidRPr="007906E6">
        <w:rPr>
          <w:color w:val="000000"/>
        </w:rPr>
        <w:t>cannot emerge.</w:t>
      </w:r>
      <w:r>
        <w:rPr>
          <w:color w:val="000000"/>
        </w:rPr>
        <w:t xml:space="preserve"> To conclude, Galen’s concept of </w:t>
      </w:r>
      <w:proofErr w:type="spellStart"/>
      <w:r w:rsidRPr="00F07927">
        <w:rPr>
          <w:rFonts w:ascii="IFAO-Grec Unicode" w:hAnsi="IFAO-Grec Unicode"/>
          <w:color w:val="000000"/>
        </w:rPr>
        <w:t>ἐκφύσησις</w:t>
      </w:r>
      <w:proofErr w:type="spellEnd"/>
      <w:r w:rsidRPr="000E67B7">
        <w:rPr>
          <w:color w:val="000000"/>
          <w:sz w:val="22"/>
          <w:szCs w:val="22"/>
        </w:rPr>
        <w:t xml:space="preserve"> </w:t>
      </w:r>
      <w:r w:rsidRPr="007D6B38">
        <w:rPr>
          <w:color w:val="000000"/>
        </w:rPr>
        <w:t>underscores</w:t>
      </w:r>
      <w:r>
        <w:rPr>
          <w:color w:val="000000"/>
        </w:rPr>
        <w:t xml:space="preserve"> the importance he attributes to detailed muscular coordination within the broader framework of physiological processes. The distinction between </w:t>
      </w:r>
      <w:proofErr w:type="spellStart"/>
      <w:r w:rsidRPr="00F07927">
        <w:rPr>
          <w:rFonts w:ascii="IFAO-Grec Unicode" w:hAnsi="IFAO-Grec Unicode"/>
          <w:color w:val="000000"/>
        </w:rPr>
        <w:t>ἐκφύσησις</w:t>
      </w:r>
      <w:proofErr w:type="spellEnd"/>
      <w:r w:rsidRPr="00F07927">
        <w:rPr>
          <w:color w:val="000000"/>
        </w:rPr>
        <w:t xml:space="preserve"> </w:t>
      </w:r>
      <w:r>
        <w:rPr>
          <w:color w:val="000000"/>
        </w:rPr>
        <w:t xml:space="preserve">and </w:t>
      </w:r>
      <w:proofErr w:type="spellStart"/>
      <w:r w:rsidRPr="00F07927">
        <w:rPr>
          <w:rFonts w:ascii="IFAO-Grec Unicode" w:hAnsi="IFAO-Grec Unicode"/>
          <w:color w:val="000000"/>
          <w:lang w:val="el-GR"/>
        </w:rPr>
        <w:t>ἐκπνοὴ</w:t>
      </w:r>
      <w:proofErr w:type="spellEnd"/>
      <w:r>
        <w:rPr>
          <w:color w:val="000000"/>
        </w:rPr>
        <w:t xml:space="preserve"> elucidates his holistic approach, emphasising the integration of anatomy, physiology, and philosophical thought. This integration exemplifies Galen's innovative perspective on voice production, emphasising complexity over simplicity and systemic interdependence over isolated interactions. The next step toward phonation would be </w:t>
      </w:r>
      <w:r>
        <w:rPr>
          <w:color w:val="000000"/>
        </w:rPr>
        <w:lastRenderedPageBreak/>
        <w:t xml:space="preserve">the movement of </w:t>
      </w:r>
      <w:proofErr w:type="spellStart"/>
      <w:r w:rsidRPr="002952BF">
        <w:rPr>
          <w:rFonts w:ascii="IFAO-Grec Unicode" w:hAnsi="IFAO-Grec Unicode"/>
          <w:color w:val="000000"/>
        </w:rPr>
        <w:t>ἐκφύσησις</w:t>
      </w:r>
      <w:proofErr w:type="spellEnd"/>
      <w:r w:rsidRPr="002952BF">
        <w:rPr>
          <w:color w:val="000000"/>
        </w:rPr>
        <w:t xml:space="preserve"> </w:t>
      </w:r>
      <w:r>
        <w:rPr>
          <w:iCs/>
          <w:color w:val="000000"/>
        </w:rPr>
        <w:t>through the trachea</w:t>
      </w:r>
      <w:r w:rsidR="00071669">
        <w:rPr>
          <w:iCs/>
          <w:color w:val="000000"/>
        </w:rPr>
        <w:fldChar w:fldCharType="begin"/>
      </w:r>
      <w:r w:rsidR="00071669">
        <w:instrText xml:space="preserve"> XE "</w:instrText>
      </w:r>
      <w:r w:rsidR="00071669" w:rsidRPr="00CD105F">
        <w:instrText>Trachea</w:instrText>
      </w:r>
      <w:r w:rsidR="00071669">
        <w:instrText xml:space="preserve">" </w:instrText>
      </w:r>
      <w:r w:rsidR="00071669">
        <w:rPr>
          <w:iCs/>
          <w:color w:val="000000"/>
        </w:rPr>
        <w:fldChar w:fldCharType="end"/>
      </w:r>
      <w:r>
        <w:rPr>
          <w:iCs/>
          <w:color w:val="000000"/>
        </w:rPr>
        <w:t xml:space="preserve"> and its arrival in the larynx. The trachea</w:t>
      </w:r>
      <w:r w:rsidR="00071669">
        <w:rPr>
          <w:iCs/>
          <w:color w:val="000000"/>
        </w:rPr>
        <w:fldChar w:fldCharType="begin"/>
      </w:r>
      <w:r w:rsidR="00071669">
        <w:instrText xml:space="preserve"> XE "</w:instrText>
      </w:r>
      <w:r w:rsidR="00071669" w:rsidRPr="00CD105F">
        <w:instrText>Trachea</w:instrText>
      </w:r>
      <w:r w:rsidR="00071669">
        <w:instrText xml:space="preserve">" </w:instrText>
      </w:r>
      <w:r w:rsidR="00071669">
        <w:rPr>
          <w:iCs/>
          <w:color w:val="000000"/>
        </w:rPr>
        <w:fldChar w:fldCharType="end"/>
      </w:r>
      <w:r>
        <w:rPr>
          <w:iCs/>
          <w:color w:val="000000"/>
        </w:rPr>
        <w:t xml:space="preserve"> is crucial for voice production and is considered by Galen to be one of the three organs of phonation (with the larynx and the pharynx).</w:t>
      </w:r>
      <w:r>
        <w:rPr>
          <w:rStyle w:val="FootnoteReference"/>
          <w:iCs/>
          <w:color w:val="000000"/>
        </w:rPr>
        <w:footnoteReference w:id="191"/>
      </w:r>
      <w:r>
        <w:rPr>
          <w:iCs/>
          <w:color w:val="000000"/>
        </w:rPr>
        <w:t xml:space="preserve"> </w:t>
      </w:r>
      <w:r w:rsidRPr="00916FB6">
        <w:rPr>
          <w:iCs/>
          <w:color w:val="000000"/>
          <w:lang w:bidi="he-IL"/>
        </w:rPr>
        <w:t>For Galen, the lungs</w:t>
      </w:r>
      <w:r w:rsidR="00071669">
        <w:rPr>
          <w:iCs/>
          <w:color w:val="000000"/>
          <w:lang w:bidi="he-IL"/>
        </w:rPr>
        <w:fldChar w:fldCharType="begin"/>
      </w:r>
      <w:r w:rsidR="00071669">
        <w:instrText xml:space="preserve"> XE "</w:instrText>
      </w:r>
      <w:r w:rsidR="00071669" w:rsidRPr="00E9307F">
        <w:instrText>Lungs</w:instrText>
      </w:r>
      <w:r w:rsidR="00071669">
        <w:instrText xml:space="preserve">" </w:instrText>
      </w:r>
      <w:r w:rsidR="00071669">
        <w:rPr>
          <w:iCs/>
          <w:color w:val="000000"/>
          <w:lang w:bidi="he-IL"/>
        </w:rPr>
        <w:fldChar w:fldCharType="end"/>
      </w:r>
      <w:r w:rsidRPr="00916FB6">
        <w:rPr>
          <w:iCs/>
          <w:color w:val="000000"/>
          <w:lang w:bidi="he-IL"/>
        </w:rPr>
        <w:t xml:space="preserve"> and their “rough arteries” (</w:t>
      </w:r>
      <w:proofErr w:type="spellStart"/>
      <w:r w:rsidRPr="002952BF">
        <w:rPr>
          <w:rFonts w:ascii="IFAO-Grec Unicode" w:hAnsi="IFAO-Grec Unicode"/>
          <w:iCs/>
          <w:color w:val="000000"/>
          <w:lang w:bidi="he-IL"/>
        </w:rPr>
        <w:t>τρ</w:t>
      </w:r>
      <w:proofErr w:type="spellEnd"/>
      <w:r w:rsidRPr="002952BF">
        <w:rPr>
          <w:rFonts w:ascii="IFAO-Grec Unicode" w:hAnsi="IFAO-Grec Unicode"/>
          <w:iCs/>
          <w:color w:val="000000"/>
          <w:lang w:bidi="he-IL"/>
        </w:rPr>
        <w:t>α</w:t>
      </w:r>
      <w:proofErr w:type="spellStart"/>
      <w:r w:rsidRPr="002952BF">
        <w:rPr>
          <w:rFonts w:ascii="IFAO-Grec Unicode" w:hAnsi="IFAO-Grec Unicode"/>
          <w:iCs/>
          <w:color w:val="000000"/>
          <w:lang w:bidi="he-IL"/>
        </w:rPr>
        <w:t>χεί</w:t>
      </w:r>
      <w:proofErr w:type="spellEnd"/>
      <w:r w:rsidRPr="002952BF">
        <w:rPr>
          <w:rFonts w:ascii="IFAO-Grec Unicode" w:hAnsi="IFAO-Grec Unicode"/>
          <w:iCs/>
          <w:color w:val="000000"/>
          <w:lang w:bidi="he-IL"/>
        </w:rPr>
        <w:t xml:space="preserve">ας </w:t>
      </w:r>
      <w:proofErr w:type="spellStart"/>
      <w:r w:rsidRPr="002952BF">
        <w:rPr>
          <w:rFonts w:ascii="IFAO-Grec Unicode" w:hAnsi="IFAO-Grec Unicode"/>
          <w:iCs/>
          <w:color w:val="000000"/>
          <w:lang w:bidi="he-IL"/>
        </w:rPr>
        <w:t>ἀρτηρί</w:t>
      </w:r>
      <w:proofErr w:type="spellEnd"/>
      <w:r w:rsidRPr="002952BF">
        <w:rPr>
          <w:rFonts w:ascii="IFAO-Grec Unicode" w:hAnsi="IFAO-Grec Unicode"/>
          <w:iCs/>
          <w:color w:val="000000"/>
          <w:lang w:bidi="he-IL"/>
        </w:rPr>
        <w:t>ας</w:t>
      </w:r>
      <w:r w:rsidRPr="00916FB6">
        <w:rPr>
          <w:iCs/>
          <w:color w:val="000000"/>
          <w:lang w:bidi="he-IL"/>
        </w:rPr>
        <w:t>)</w:t>
      </w:r>
      <w:r>
        <w:rPr>
          <w:iCs/>
          <w:color w:val="000000"/>
          <w:lang w:bidi="he-IL"/>
        </w:rPr>
        <w:t>, namely the bronchi,</w:t>
      </w:r>
      <w:r w:rsidRPr="00916FB6">
        <w:rPr>
          <w:iCs/>
          <w:color w:val="000000"/>
          <w:lang w:bidi="he-IL"/>
        </w:rPr>
        <w:t xml:space="preserve"> are the beginning of phonation.</w:t>
      </w:r>
      <w:r>
        <w:rPr>
          <w:iCs/>
          <w:color w:val="000000"/>
          <w:lang w:bidi="he-IL"/>
        </w:rPr>
        <w:t xml:space="preserve"> </w:t>
      </w:r>
      <w:r w:rsidRPr="00916FB6">
        <w:rPr>
          <w:iCs/>
          <w:color w:val="000000"/>
          <w:lang w:bidi="he-IL"/>
        </w:rPr>
        <w:t>They are not exclusive to the phonation system, but rather a structure that serves two activities:</w:t>
      </w:r>
      <w:r>
        <w:rPr>
          <w:iCs/>
          <w:color w:val="000000"/>
          <w:lang w:bidi="he-IL"/>
        </w:rPr>
        <w:t xml:space="preserve"> </w:t>
      </w:r>
      <w:r w:rsidRPr="00916FB6">
        <w:rPr>
          <w:iCs/>
          <w:color w:val="000000"/>
          <w:lang w:bidi="he-IL"/>
        </w:rPr>
        <w:t>respiration (</w:t>
      </w:r>
      <w:proofErr w:type="spellStart"/>
      <w:r w:rsidRPr="000947CA">
        <w:rPr>
          <w:rFonts w:ascii="IFAO-Grec Unicode" w:hAnsi="IFAO-Grec Unicode"/>
          <w:iCs/>
          <w:color w:val="000000"/>
          <w:lang w:bidi="he-IL"/>
        </w:rPr>
        <w:t>ἀν</w:t>
      </w:r>
      <w:proofErr w:type="spellEnd"/>
      <w:r w:rsidRPr="000947CA">
        <w:rPr>
          <w:rFonts w:ascii="IFAO-Grec Unicode" w:hAnsi="IFAO-Grec Unicode"/>
          <w:iCs/>
          <w:color w:val="000000"/>
          <w:lang w:bidi="he-IL"/>
        </w:rPr>
        <w:t>απ</w:t>
      </w:r>
      <w:proofErr w:type="spellStart"/>
      <w:r w:rsidRPr="000947CA">
        <w:rPr>
          <w:rFonts w:ascii="IFAO-Grec Unicode" w:hAnsi="IFAO-Grec Unicode"/>
          <w:iCs/>
          <w:color w:val="000000"/>
          <w:lang w:bidi="he-IL"/>
        </w:rPr>
        <w:t>νοῆ</w:t>
      </w:r>
      <w:proofErr w:type="spellEnd"/>
      <w:r w:rsidRPr="00916FB6">
        <w:rPr>
          <w:iCs/>
          <w:color w:val="000000"/>
          <w:lang w:bidi="he-IL"/>
        </w:rPr>
        <w:t>) and phonation (</w:t>
      </w:r>
      <w:proofErr w:type="spellStart"/>
      <w:r w:rsidRPr="000947CA">
        <w:rPr>
          <w:rFonts w:ascii="IFAO-Grec Unicode" w:hAnsi="IFAO-Grec Unicode"/>
          <w:iCs/>
          <w:color w:val="000000"/>
          <w:lang w:bidi="he-IL"/>
        </w:rPr>
        <w:t>φωνῆ</w:t>
      </w:r>
      <w:proofErr w:type="spellEnd"/>
      <w:r w:rsidRPr="00916FB6">
        <w:rPr>
          <w:iCs/>
          <w:color w:val="000000"/>
          <w:lang w:bidi="he-IL"/>
        </w:rPr>
        <w:t>).</w:t>
      </w:r>
      <w:r>
        <w:rPr>
          <w:rStyle w:val="FootnoteReference"/>
          <w:iCs/>
          <w:color w:val="000000"/>
          <w:lang w:bidi="he-IL"/>
        </w:rPr>
        <w:footnoteReference w:id="192"/>
      </w:r>
      <w:r w:rsidRPr="00882504">
        <w:rPr>
          <w:iCs/>
          <w:color w:val="000000"/>
          <w:lang w:bidi="he-IL"/>
        </w:rPr>
        <w:t xml:space="preserve"> </w:t>
      </w:r>
      <w:r>
        <w:rPr>
          <w:iCs/>
          <w:color w:val="000000"/>
          <w:lang w:bidi="he-IL"/>
        </w:rPr>
        <w:t>The trachea</w:t>
      </w:r>
      <w:r w:rsidR="00071669">
        <w:rPr>
          <w:iCs/>
          <w:color w:val="000000"/>
          <w:lang w:bidi="he-IL"/>
        </w:rPr>
        <w:fldChar w:fldCharType="begin"/>
      </w:r>
      <w:r w:rsidR="00071669">
        <w:instrText xml:space="preserve"> XE "</w:instrText>
      </w:r>
      <w:r w:rsidR="00071669" w:rsidRPr="00CD105F">
        <w:instrText>Trachea</w:instrText>
      </w:r>
      <w:r w:rsidR="00071669">
        <w:instrText xml:space="preserve">" </w:instrText>
      </w:r>
      <w:r w:rsidR="00071669">
        <w:rPr>
          <w:iCs/>
          <w:color w:val="000000"/>
          <w:lang w:bidi="he-IL"/>
        </w:rPr>
        <w:fldChar w:fldCharType="end"/>
      </w:r>
      <w:r>
        <w:rPr>
          <w:iCs/>
          <w:color w:val="000000"/>
          <w:lang w:bidi="he-IL"/>
        </w:rPr>
        <w:t xml:space="preserve"> was furnished to fulfil a dual function: </w:t>
      </w:r>
      <w:r w:rsidRPr="005C362B">
        <w:rPr>
          <w:rFonts w:asciiTheme="majorBidi" w:hAnsiTheme="majorBidi" w:cstheme="majorBidi"/>
        </w:rPr>
        <w:t xml:space="preserve">channel for </w:t>
      </w:r>
      <w:r>
        <w:rPr>
          <w:rFonts w:asciiTheme="majorBidi" w:hAnsiTheme="majorBidi" w:cstheme="majorBidi"/>
        </w:rPr>
        <w:t>air in respiration (</w:t>
      </w:r>
      <w:bookmarkStart w:id="37" w:name="OLE_LINK30"/>
      <w:proofErr w:type="spellStart"/>
      <w:r w:rsidRPr="000947CA">
        <w:rPr>
          <w:rFonts w:ascii="IFAO-Grec Unicode" w:hAnsi="IFAO-Grec Unicode"/>
          <w:color w:val="000000"/>
        </w:rPr>
        <w:t>ἐκφύσησις</w:t>
      </w:r>
      <w:proofErr w:type="spellEnd"/>
      <w:r w:rsidRPr="000947CA">
        <w:rPr>
          <w:rFonts w:ascii="IFAO-Grec Unicode" w:hAnsi="IFAO-Grec Unicode"/>
          <w:color w:val="000000"/>
        </w:rPr>
        <w:t xml:space="preserve"> </w:t>
      </w:r>
      <w:bookmarkEnd w:id="37"/>
      <w:r w:rsidRPr="000947CA">
        <w:rPr>
          <w:rFonts w:ascii="IFAO-Grec Unicode" w:hAnsi="IFAO-Grec Unicode"/>
          <w:color w:val="000000"/>
        </w:rPr>
        <w:t xml:space="preserve">or </w:t>
      </w:r>
      <w:proofErr w:type="spellStart"/>
      <w:r w:rsidRPr="000947CA">
        <w:rPr>
          <w:rFonts w:ascii="IFAO-Grec Unicode" w:hAnsi="IFAO-Grec Unicode"/>
          <w:color w:val="000000"/>
          <w:lang w:val="el-GR"/>
        </w:rPr>
        <w:t>ἐκπνοὴ</w:t>
      </w:r>
      <w:proofErr w:type="spellEnd"/>
      <w:r>
        <w:rPr>
          <w:color w:val="000000"/>
        </w:rPr>
        <w:t>)</w:t>
      </w:r>
      <w:r>
        <w:rPr>
          <w:rFonts w:asciiTheme="majorBidi" w:hAnsiTheme="majorBidi" w:cstheme="majorBidi"/>
        </w:rPr>
        <w:t xml:space="preserve"> as well as a </w:t>
      </w:r>
      <w:r w:rsidRPr="005C362B">
        <w:rPr>
          <w:rFonts w:asciiTheme="majorBidi" w:hAnsiTheme="majorBidi" w:cstheme="majorBidi"/>
        </w:rPr>
        <w:t>component in phonation</w:t>
      </w:r>
      <w:r>
        <w:rPr>
          <w:rFonts w:asciiTheme="majorBidi" w:hAnsiTheme="majorBidi" w:cstheme="majorBidi"/>
        </w:rPr>
        <w:t xml:space="preserve">: channelling </w:t>
      </w:r>
      <w:proofErr w:type="spellStart"/>
      <w:r w:rsidRPr="000947CA">
        <w:rPr>
          <w:rFonts w:ascii="IFAO-Grec Unicode" w:hAnsi="IFAO-Grec Unicode"/>
          <w:color w:val="000000"/>
        </w:rPr>
        <w:t>ἐκφύσησις</w:t>
      </w:r>
      <w:proofErr w:type="spellEnd"/>
      <w:r w:rsidRPr="000947CA">
        <w:rPr>
          <w:color w:val="000000"/>
          <w:sz w:val="28"/>
          <w:szCs w:val="28"/>
        </w:rPr>
        <w:t xml:space="preserve"> </w:t>
      </w:r>
      <w:r>
        <w:rPr>
          <w:color w:val="000000"/>
        </w:rPr>
        <w:t>for its modification in the larynx. The partly cartilaginous character of the trachea</w:t>
      </w:r>
      <w:r w:rsidR="00071669">
        <w:rPr>
          <w:color w:val="000000"/>
        </w:rPr>
        <w:fldChar w:fldCharType="begin"/>
      </w:r>
      <w:r w:rsidR="00071669">
        <w:instrText xml:space="preserve"> XE "</w:instrText>
      </w:r>
      <w:r w:rsidR="00071669" w:rsidRPr="00CD105F">
        <w:instrText>Trachea</w:instrText>
      </w:r>
      <w:r w:rsidR="00071669">
        <w:instrText xml:space="preserve">" </w:instrText>
      </w:r>
      <w:r w:rsidR="00071669">
        <w:rPr>
          <w:color w:val="000000"/>
        </w:rPr>
        <w:fldChar w:fldCharType="end"/>
      </w:r>
      <w:r>
        <w:rPr>
          <w:color w:val="000000"/>
        </w:rPr>
        <w:t xml:space="preserve"> will be referred to in the next section, which will commence with an examination of the role of cartilages in phonation. The following section </w:t>
      </w:r>
      <w:r w:rsidR="00736E45">
        <w:rPr>
          <w:color w:val="000000"/>
        </w:rPr>
        <w:t>of</w:t>
      </w:r>
      <w:r>
        <w:rPr>
          <w:color w:val="000000"/>
        </w:rPr>
        <w:t xml:space="preserve"> this chapter </w:t>
      </w:r>
      <w:r w:rsidR="00736E45">
        <w:rPr>
          <w:color w:val="000000"/>
        </w:rPr>
        <w:t>examines</w:t>
      </w:r>
      <w:r>
        <w:rPr>
          <w:color w:val="000000"/>
        </w:rPr>
        <w:t xml:space="preserve"> the core of the phonation process, beginning with the role of </w:t>
      </w:r>
      <w:r w:rsidR="00736E45">
        <w:rPr>
          <w:color w:val="000000"/>
        </w:rPr>
        <w:t>the</w:t>
      </w:r>
      <w:r>
        <w:rPr>
          <w:color w:val="000000"/>
        </w:rPr>
        <w:t xml:space="preserve"> </w:t>
      </w:r>
      <w:r w:rsidR="00736E45">
        <w:rPr>
          <w:color w:val="000000"/>
        </w:rPr>
        <w:t>cartilages</w:t>
      </w:r>
      <w:r>
        <w:rPr>
          <w:color w:val="000000"/>
        </w:rPr>
        <w:t>.</w:t>
      </w:r>
    </w:p>
    <w:p w14:paraId="12AA719A" w14:textId="77777777" w:rsidR="00152657" w:rsidRPr="004C28C6" w:rsidRDefault="00152657" w:rsidP="00125137">
      <w:pPr>
        <w:pStyle w:val="Heading2"/>
        <w:ind w:firstLine="0"/>
      </w:pPr>
      <w:bookmarkStart w:id="38" w:name="_Toc216709725"/>
      <w:r>
        <w:t xml:space="preserve">The shaping of </w:t>
      </w:r>
      <w:proofErr w:type="spellStart"/>
      <w:r>
        <w:rPr>
          <w:rFonts w:ascii="Arial" w:hAnsi="Arial" w:cs="Arial"/>
          <w:lang w:val="el-GR" w:bidi="he-IL"/>
        </w:rPr>
        <w:t>ἐ</w:t>
      </w:r>
      <w:r>
        <w:rPr>
          <w:lang w:val="el-GR" w:bidi="he-IL"/>
        </w:rPr>
        <w:t>κφύσησις</w:t>
      </w:r>
      <w:proofErr w:type="spellEnd"/>
      <w:r>
        <w:t xml:space="preserve"> into voice</w:t>
      </w:r>
      <w:bookmarkEnd w:id="38"/>
      <w:r>
        <w:t xml:space="preserve"> </w:t>
      </w:r>
    </w:p>
    <w:p w14:paraId="2FD4EA27" w14:textId="202FF0B8" w:rsidR="00152657" w:rsidRPr="007A36F0" w:rsidRDefault="00152657" w:rsidP="00152657">
      <w:pPr>
        <w:ind w:firstLine="0"/>
      </w:pPr>
      <w:r>
        <w:t xml:space="preserve">Galen describes the cartilaginous material as the proper material to produce voice. Its role is to strike the </w:t>
      </w:r>
      <w:proofErr w:type="spellStart"/>
      <w:r w:rsidRPr="00736E45">
        <w:rPr>
          <w:rFonts w:ascii="IFAO-Grec Unicode" w:hAnsi="IFAO-Grec Unicode"/>
          <w:color w:val="000000"/>
        </w:rPr>
        <w:t>ἐκφύσησις</w:t>
      </w:r>
      <w:proofErr w:type="spellEnd"/>
      <w:r w:rsidRPr="00736E45">
        <w:rPr>
          <w:color w:val="000000"/>
        </w:rPr>
        <w:t xml:space="preserve"> </w:t>
      </w:r>
      <w:r>
        <w:rPr>
          <w:color w:val="000000"/>
        </w:rPr>
        <w:t>that reaches it. In his description of the trachea</w:t>
      </w:r>
      <w:r w:rsidR="00071669">
        <w:rPr>
          <w:color w:val="000000"/>
        </w:rPr>
        <w:fldChar w:fldCharType="begin"/>
      </w:r>
      <w:r w:rsidR="00071669">
        <w:instrText xml:space="preserve"> XE "</w:instrText>
      </w:r>
      <w:r w:rsidR="00071669" w:rsidRPr="00CD105F">
        <w:instrText>Trachea</w:instrText>
      </w:r>
      <w:r w:rsidR="00071669">
        <w:instrText xml:space="preserve">" </w:instrText>
      </w:r>
      <w:r w:rsidR="00071669">
        <w:rPr>
          <w:color w:val="000000"/>
        </w:rPr>
        <w:fldChar w:fldCharType="end"/>
      </w:r>
      <w:r>
        <w:rPr>
          <w:color w:val="000000"/>
        </w:rPr>
        <w:t xml:space="preserve">, Galen explains the utility of the cartilaginous material; the description starts with a passage described by </w:t>
      </w:r>
      <w:r w:rsidR="007806F5">
        <w:rPr>
          <w:color w:val="000000"/>
        </w:rPr>
        <w:t>Margaret Tallmadge</w:t>
      </w:r>
      <w:r>
        <w:rPr>
          <w:color w:val="000000"/>
        </w:rPr>
        <w:t xml:space="preserve"> May as a “cryptic sentence”:</w:t>
      </w:r>
      <w:r>
        <w:rPr>
          <w:rStyle w:val="FootnoteReference"/>
          <w:color w:val="000000"/>
        </w:rPr>
        <w:footnoteReference w:id="193"/>
      </w:r>
      <w:r>
        <w:rPr>
          <w:color w:val="000000"/>
        </w:rPr>
        <w:t> </w:t>
      </w:r>
    </w:p>
    <w:p w14:paraId="16279F68" w14:textId="77777777" w:rsidR="00152657" w:rsidRPr="00736E45" w:rsidRDefault="00152657" w:rsidP="00152657">
      <w:pPr>
        <w:pStyle w:val="NormalWeb"/>
        <w:spacing w:before="0" w:beforeAutospacing="0" w:after="0" w:afterAutospacing="0" w:line="480" w:lineRule="auto"/>
        <w:ind w:left="720"/>
        <w:jc w:val="both"/>
        <w:rPr>
          <w:rFonts w:ascii="IFAO-Grec Unicode" w:hAnsi="IFAO-Grec Unicode"/>
        </w:rPr>
      </w:pPr>
      <w:bookmarkStart w:id="39" w:name="OLE_LINK5"/>
      <w:proofErr w:type="spellStart"/>
      <w:r w:rsidRPr="00736E45">
        <w:rPr>
          <w:rFonts w:ascii="IFAO-Grec Unicode" w:hAnsi="IFAO-Grec Unicode"/>
          <w:color w:val="000000"/>
          <w:sz w:val="22"/>
          <w:szCs w:val="22"/>
        </w:rPr>
        <w:t>δέδεικτ</w:t>
      </w:r>
      <w:proofErr w:type="spellEnd"/>
      <w:r w:rsidRPr="00736E45">
        <w:rPr>
          <w:rFonts w:ascii="IFAO-Grec Unicode" w:hAnsi="IFAO-Grec Unicode"/>
          <w:color w:val="000000"/>
          <w:sz w:val="22"/>
          <w:szCs w:val="22"/>
        </w:rPr>
        <w:t xml:space="preserve">αι </w:t>
      </w:r>
      <w:proofErr w:type="spellStart"/>
      <w:r w:rsidRPr="00736E45">
        <w:rPr>
          <w:rFonts w:ascii="IFAO-Grec Unicode" w:hAnsi="IFAO-Grec Unicode"/>
          <w:color w:val="000000"/>
          <w:sz w:val="22"/>
          <w:szCs w:val="22"/>
        </w:rPr>
        <w:t>γὰρ</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ἐν</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τοῖς</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Περὶ</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φωνῆς</w:t>
      </w:r>
      <w:proofErr w:type="spellEnd"/>
      <w:r w:rsidRPr="00736E45">
        <w:rPr>
          <w:rFonts w:ascii="IFAO-Grec Unicode" w:hAnsi="IFAO-Grec Unicode"/>
          <w:color w:val="000000"/>
          <w:sz w:val="22"/>
          <w:szCs w:val="22"/>
        </w:rPr>
        <w:t xml:space="preserve"> ὑπ</w:t>
      </w:r>
      <w:proofErr w:type="spellStart"/>
      <w:r w:rsidRPr="00736E45">
        <w:rPr>
          <w:rFonts w:ascii="IFAO-Grec Unicode" w:hAnsi="IFAO-Grec Unicode"/>
          <w:color w:val="000000"/>
          <w:sz w:val="22"/>
          <w:szCs w:val="22"/>
        </w:rPr>
        <w:t>ομνήμ</w:t>
      </w:r>
      <w:proofErr w:type="spellEnd"/>
      <w:r w:rsidRPr="00736E45">
        <w:rPr>
          <w:rFonts w:ascii="IFAO-Grec Unicode" w:hAnsi="IFAO-Grec Unicode"/>
          <w:color w:val="000000"/>
          <w:sz w:val="22"/>
          <w:szCs w:val="22"/>
        </w:rPr>
        <w:t>α</w:t>
      </w:r>
      <w:proofErr w:type="spellStart"/>
      <w:r w:rsidRPr="00736E45">
        <w:rPr>
          <w:rFonts w:ascii="IFAO-Grec Unicode" w:hAnsi="IFAO-Grec Unicode"/>
          <w:color w:val="000000"/>
          <w:sz w:val="22"/>
          <w:szCs w:val="22"/>
        </w:rPr>
        <w:t>σιν</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ὡς</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οὐχ</w:t>
      </w:r>
      <w:proofErr w:type="spellEnd"/>
      <w:r w:rsidRPr="00736E45">
        <w:rPr>
          <w:rFonts w:ascii="IFAO-Grec Unicode" w:hAnsi="IFAO-Grec Unicode"/>
          <w:color w:val="000000"/>
          <w:sz w:val="22"/>
          <w:szCs w:val="22"/>
        </w:rPr>
        <w:t xml:space="preserve"> ἅπασα π</w:t>
      </w:r>
      <w:proofErr w:type="spellStart"/>
      <w:r w:rsidRPr="00736E45">
        <w:rPr>
          <w:rFonts w:ascii="IFAO-Grec Unicode" w:hAnsi="IFAO-Grec Unicode"/>
          <w:color w:val="000000"/>
          <w:sz w:val="22"/>
          <w:szCs w:val="22"/>
        </w:rPr>
        <w:t>ληγὴ</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τοῦ</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ἀέρος</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ἱκ</w:t>
      </w:r>
      <w:proofErr w:type="spellEnd"/>
      <w:r w:rsidRPr="00736E45">
        <w:rPr>
          <w:rFonts w:ascii="IFAO-Grec Unicode" w:hAnsi="IFAO-Grec Unicode"/>
          <w:color w:val="000000"/>
          <w:sz w:val="22"/>
          <w:szCs w:val="22"/>
        </w:rPr>
        <w:t>α</w:t>
      </w:r>
      <w:proofErr w:type="spellStart"/>
      <w:r w:rsidRPr="00736E45">
        <w:rPr>
          <w:rFonts w:ascii="IFAO-Grec Unicode" w:hAnsi="IFAO-Grec Unicode"/>
          <w:color w:val="000000"/>
          <w:sz w:val="22"/>
          <w:szCs w:val="22"/>
        </w:rPr>
        <w:t>νὴ</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φωνὴν</w:t>
      </w:r>
      <w:proofErr w:type="spellEnd"/>
      <w:r w:rsidRPr="00736E45">
        <w:rPr>
          <w:rFonts w:ascii="IFAO-Grec Unicode" w:hAnsi="IFAO-Grec Unicode"/>
          <w:color w:val="000000"/>
          <w:sz w:val="22"/>
          <w:szCs w:val="22"/>
        </w:rPr>
        <w:t xml:space="preserve"> ἀπ</w:t>
      </w:r>
      <w:proofErr w:type="spellStart"/>
      <w:r w:rsidRPr="00736E45">
        <w:rPr>
          <w:rFonts w:ascii="IFAO-Grec Unicode" w:hAnsi="IFAO-Grec Unicode"/>
          <w:color w:val="000000"/>
          <w:sz w:val="22"/>
          <w:szCs w:val="22"/>
        </w:rPr>
        <w:t>εργάσ</w:t>
      </w:r>
      <w:proofErr w:type="spellEnd"/>
      <w:r w:rsidRPr="00736E45">
        <w:rPr>
          <w:rFonts w:ascii="IFAO-Grec Unicode" w:hAnsi="IFAO-Grec Unicode"/>
          <w:color w:val="000000"/>
          <w:sz w:val="22"/>
          <w:szCs w:val="22"/>
        </w:rPr>
        <w:t>α</w:t>
      </w:r>
      <w:proofErr w:type="spellStart"/>
      <w:r w:rsidRPr="00736E45">
        <w:rPr>
          <w:rFonts w:ascii="IFAO-Grec Unicode" w:hAnsi="IFAO-Grec Unicode"/>
          <w:color w:val="000000"/>
          <w:sz w:val="22"/>
          <w:szCs w:val="22"/>
        </w:rPr>
        <w:t>σθ</w:t>
      </w:r>
      <w:proofErr w:type="spellEnd"/>
      <w:r w:rsidRPr="00736E45">
        <w:rPr>
          <w:rFonts w:ascii="IFAO-Grec Unicode" w:hAnsi="IFAO-Grec Unicode"/>
          <w:color w:val="000000"/>
          <w:sz w:val="22"/>
          <w:szCs w:val="22"/>
        </w:rPr>
        <w:t xml:space="preserve">αι, </w:t>
      </w:r>
      <w:proofErr w:type="spellStart"/>
      <w:r w:rsidRPr="00736E45">
        <w:rPr>
          <w:rFonts w:ascii="IFAO-Grec Unicode" w:hAnsi="IFAO-Grec Unicode"/>
          <w:color w:val="000000"/>
          <w:sz w:val="22"/>
          <w:szCs w:val="22"/>
        </w:rPr>
        <w:t>χρῆν</w:t>
      </w:r>
      <w:proofErr w:type="spellEnd"/>
      <w:r w:rsidRPr="00736E45">
        <w:rPr>
          <w:rFonts w:ascii="IFAO-Grec Unicode" w:hAnsi="IFAO-Grec Unicode"/>
          <w:color w:val="000000"/>
          <w:sz w:val="22"/>
          <w:szCs w:val="22"/>
        </w:rPr>
        <w:t xml:space="preserve">αι </w:t>
      </w:r>
      <w:proofErr w:type="spellStart"/>
      <w:r w:rsidRPr="00736E45">
        <w:rPr>
          <w:rFonts w:ascii="IFAO-Grec Unicode" w:hAnsi="IFAO-Grec Unicode"/>
          <w:color w:val="000000"/>
          <w:sz w:val="22"/>
          <w:szCs w:val="22"/>
        </w:rPr>
        <w:t>γὰρ</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δὴ</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συμμετρί</w:t>
      </w:r>
      <w:proofErr w:type="spellEnd"/>
      <w:r w:rsidRPr="00736E45">
        <w:rPr>
          <w:rFonts w:ascii="IFAO-Grec Unicode" w:hAnsi="IFAO-Grec Unicode"/>
          <w:color w:val="000000"/>
          <w:sz w:val="22"/>
          <w:szCs w:val="22"/>
        </w:rPr>
        <w:t>αν ὑπ</w:t>
      </w:r>
      <w:proofErr w:type="spellStart"/>
      <w:r w:rsidRPr="00736E45">
        <w:rPr>
          <w:rFonts w:ascii="IFAO-Grec Unicode" w:hAnsi="IFAO-Grec Unicode"/>
          <w:color w:val="000000"/>
          <w:sz w:val="22"/>
          <w:szCs w:val="22"/>
        </w:rPr>
        <w:t>άρχειν</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τινὰ</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τῆς</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τοῦ</w:t>
      </w:r>
      <w:proofErr w:type="spellEnd"/>
      <w:r w:rsidRPr="00736E45">
        <w:rPr>
          <w:rFonts w:ascii="IFAO-Grec Unicode" w:hAnsi="IFAO-Grec Unicode"/>
          <w:color w:val="000000"/>
          <w:sz w:val="22"/>
          <w:szCs w:val="22"/>
        </w:rPr>
        <w:t xml:space="preserve"> π</w:t>
      </w:r>
      <w:proofErr w:type="spellStart"/>
      <w:r w:rsidRPr="00736E45">
        <w:rPr>
          <w:rFonts w:ascii="IFAO-Grec Unicode" w:hAnsi="IFAO-Grec Unicode"/>
          <w:color w:val="000000"/>
          <w:sz w:val="22"/>
          <w:szCs w:val="22"/>
        </w:rPr>
        <w:t>λήττοντος</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οὐσί</w:t>
      </w:r>
      <w:proofErr w:type="spellEnd"/>
      <w:r w:rsidRPr="00736E45">
        <w:rPr>
          <w:rFonts w:ascii="IFAO-Grec Unicode" w:hAnsi="IFAO-Grec Unicode"/>
          <w:color w:val="000000"/>
          <w:sz w:val="22"/>
          <w:szCs w:val="22"/>
        </w:rPr>
        <w:t xml:space="preserve">ας </w:t>
      </w:r>
      <w:proofErr w:type="spellStart"/>
      <w:r w:rsidRPr="00736E45">
        <w:rPr>
          <w:rFonts w:ascii="IFAO-Grec Unicode" w:hAnsi="IFAO-Grec Unicode"/>
          <w:color w:val="000000"/>
          <w:sz w:val="22"/>
          <w:szCs w:val="22"/>
        </w:rPr>
        <w:t>τε</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ἅμ</w:t>
      </w:r>
      <w:proofErr w:type="spellEnd"/>
      <w:r w:rsidRPr="00736E45">
        <w:rPr>
          <w:rFonts w:ascii="IFAO-Grec Unicode" w:hAnsi="IFAO-Grec Unicode"/>
          <w:color w:val="000000"/>
          <w:sz w:val="22"/>
          <w:szCs w:val="22"/>
        </w:rPr>
        <w:t xml:space="preserve">α καὶ </w:t>
      </w:r>
      <w:proofErr w:type="spellStart"/>
      <w:r w:rsidRPr="00736E45">
        <w:rPr>
          <w:rFonts w:ascii="IFAO-Grec Unicode" w:hAnsi="IFAO-Grec Unicode"/>
          <w:color w:val="000000"/>
          <w:sz w:val="22"/>
          <w:szCs w:val="22"/>
        </w:rPr>
        <w:t>ῥώμης</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ὡς</w:t>
      </w:r>
      <w:proofErr w:type="spellEnd"/>
      <w:r w:rsidRPr="00736E45">
        <w:rPr>
          <w:rFonts w:ascii="IFAO-Grec Unicode" w:hAnsi="IFAO-Grec Unicode"/>
          <w:color w:val="000000"/>
          <w:sz w:val="22"/>
          <w:szCs w:val="22"/>
        </w:rPr>
        <w:t xml:space="preserve"> ἐπ᾿ </w:t>
      </w:r>
      <w:proofErr w:type="spellStart"/>
      <w:r w:rsidRPr="00736E45">
        <w:rPr>
          <w:rFonts w:ascii="IFAO-Grec Unicode" w:hAnsi="IFAO-Grec Unicode"/>
          <w:color w:val="000000"/>
          <w:sz w:val="22"/>
          <w:szCs w:val="22"/>
        </w:rPr>
        <w:t>ὀλίγον</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ἀνθίστ</w:t>
      </w:r>
      <w:proofErr w:type="spellEnd"/>
      <w:r w:rsidRPr="00736E45">
        <w:rPr>
          <w:rFonts w:ascii="IFAO-Grec Unicode" w:hAnsi="IFAO-Grec Unicode"/>
          <w:color w:val="000000"/>
          <w:sz w:val="22"/>
          <w:szCs w:val="22"/>
        </w:rPr>
        <w:t>α</w:t>
      </w:r>
      <w:proofErr w:type="spellStart"/>
      <w:r w:rsidRPr="00736E45">
        <w:rPr>
          <w:rFonts w:ascii="IFAO-Grec Unicode" w:hAnsi="IFAO-Grec Unicode"/>
          <w:color w:val="000000"/>
          <w:sz w:val="22"/>
          <w:szCs w:val="22"/>
        </w:rPr>
        <w:t>σθ</w:t>
      </w:r>
      <w:proofErr w:type="spellEnd"/>
      <w:r w:rsidRPr="00736E45">
        <w:rPr>
          <w:rFonts w:ascii="IFAO-Grec Unicode" w:hAnsi="IFAO-Grec Unicode"/>
          <w:color w:val="000000"/>
          <w:sz w:val="22"/>
          <w:szCs w:val="22"/>
        </w:rPr>
        <w:t xml:space="preserve">αι </w:t>
      </w:r>
      <w:proofErr w:type="spellStart"/>
      <w:r w:rsidRPr="00736E45">
        <w:rPr>
          <w:rFonts w:ascii="IFAO-Grec Unicode" w:hAnsi="IFAO-Grec Unicode"/>
          <w:color w:val="000000"/>
          <w:sz w:val="22"/>
          <w:szCs w:val="22"/>
        </w:rPr>
        <w:t>τὸν</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ἀέρ</w:t>
      </w:r>
      <w:proofErr w:type="spellEnd"/>
      <w:r w:rsidRPr="00736E45">
        <w:rPr>
          <w:rFonts w:ascii="IFAO-Grec Unicode" w:hAnsi="IFAO-Grec Unicode"/>
          <w:color w:val="000000"/>
          <w:sz w:val="22"/>
          <w:szCs w:val="22"/>
        </w:rPr>
        <w:t xml:space="preserve">α, καὶ </w:t>
      </w:r>
      <w:proofErr w:type="spellStart"/>
      <w:r w:rsidRPr="00736E45">
        <w:rPr>
          <w:rFonts w:ascii="IFAO-Grec Unicode" w:hAnsi="IFAO-Grec Unicode"/>
          <w:color w:val="000000"/>
          <w:sz w:val="22"/>
          <w:szCs w:val="22"/>
        </w:rPr>
        <w:t>μὴ</w:t>
      </w:r>
      <w:proofErr w:type="spellEnd"/>
      <w:r w:rsidRPr="00736E45">
        <w:rPr>
          <w:rFonts w:ascii="IFAO-Grec Unicode" w:hAnsi="IFAO-Grec Unicode"/>
          <w:color w:val="000000"/>
          <w:sz w:val="22"/>
          <w:szCs w:val="22"/>
        </w:rPr>
        <w:t xml:space="preserve"> κα</w:t>
      </w:r>
      <w:proofErr w:type="spellStart"/>
      <w:r w:rsidRPr="00736E45">
        <w:rPr>
          <w:rFonts w:ascii="IFAO-Grec Unicode" w:hAnsi="IFAO-Grec Unicode"/>
          <w:color w:val="000000"/>
          <w:sz w:val="22"/>
          <w:szCs w:val="22"/>
        </w:rPr>
        <w:t>τὰ</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τὴν</w:t>
      </w:r>
      <w:proofErr w:type="spellEnd"/>
      <w:r w:rsidRPr="00736E45">
        <w:rPr>
          <w:rFonts w:ascii="IFAO-Grec Unicode" w:hAnsi="IFAO-Grec Unicode"/>
          <w:color w:val="000000"/>
          <w:sz w:val="22"/>
          <w:szCs w:val="22"/>
        </w:rPr>
        <w:t xml:space="preserve"> π</w:t>
      </w:r>
      <w:proofErr w:type="spellStart"/>
      <w:r w:rsidRPr="00736E45">
        <w:rPr>
          <w:rFonts w:ascii="IFAO-Grec Unicode" w:hAnsi="IFAO-Grec Unicode"/>
          <w:color w:val="000000"/>
          <w:sz w:val="22"/>
          <w:szCs w:val="22"/>
        </w:rPr>
        <w:t>ρώτην</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ἐμ</w:t>
      </w:r>
      <w:proofErr w:type="spellEnd"/>
      <w:r w:rsidRPr="00736E45">
        <w:rPr>
          <w:rFonts w:ascii="IFAO-Grec Unicode" w:hAnsi="IFAO-Grec Unicode"/>
          <w:color w:val="000000"/>
          <w:sz w:val="22"/>
          <w:szCs w:val="22"/>
        </w:rPr>
        <w:t>β</w:t>
      </w:r>
      <w:proofErr w:type="spellStart"/>
      <w:r w:rsidRPr="00736E45">
        <w:rPr>
          <w:rFonts w:ascii="IFAO-Grec Unicode" w:hAnsi="IFAO-Grec Unicode"/>
          <w:color w:val="000000"/>
          <w:sz w:val="22"/>
          <w:szCs w:val="22"/>
        </w:rPr>
        <w:t>ολὴν</w:t>
      </w:r>
      <w:proofErr w:type="spellEnd"/>
      <w:r w:rsidRPr="00736E45">
        <w:rPr>
          <w:rFonts w:ascii="IFAO-Grec Unicode" w:hAnsi="IFAO-Grec Unicode"/>
          <w:color w:val="000000"/>
          <w:sz w:val="22"/>
          <w:szCs w:val="22"/>
        </w:rPr>
        <w:t xml:space="preserve"> </w:t>
      </w:r>
      <w:proofErr w:type="spellStart"/>
      <w:r w:rsidRPr="00736E45">
        <w:rPr>
          <w:rFonts w:ascii="IFAO-Grec Unicode" w:hAnsi="IFAO-Grec Unicode"/>
          <w:color w:val="000000"/>
          <w:sz w:val="22"/>
          <w:szCs w:val="22"/>
        </w:rPr>
        <w:t>ἀν</w:t>
      </w:r>
      <w:proofErr w:type="spellEnd"/>
      <w:r w:rsidRPr="00736E45">
        <w:rPr>
          <w:rFonts w:ascii="IFAO-Grec Unicode" w:hAnsi="IFAO-Grec Unicode"/>
          <w:color w:val="000000"/>
          <w:sz w:val="22"/>
          <w:szCs w:val="22"/>
        </w:rPr>
        <w:t>α</w:t>
      </w:r>
      <w:proofErr w:type="spellStart"/>
      <w:r w:rsidRPr="00736E45">
        <w:rPr>
          <w:rFonts w:ascii="IFAO-Grec Unicode" w:hAnsi="IFAO-Grec Unicode"/>
          <w:color w:val="000000"/>
          <w:sz w:val="22"/>
          <w:szCs w:val="22"/>
        </w:rPr>
        <w:t>τρ</w:t>
      </w:r>
      <w:proofErr w:type="spellEnd"/>
      <w:r w:rsidRPr="00736E45">
        <w:rPr>
          <w:rFonts w:ascii="IFAO-Grec Unicode" w:hAnsi="IFAO-Grec Unicode"/>
          <w:color w:val="000000"/>
          <w:sz w:val="22"/>
          <w:szCs w:val="22"/>
        </w:rPr>
        <w:t>απ</w:t>
      </w:r>
      <w:proofErr w:type="spellStart"/>
      <w:r w:rsidRPr="00736E45">
        <w:rPr>
          <w:rFonts w:ascii="IFAO-Grec Unicode" w:hAnsi="IFAO-Grec Unicode"/>
          <w:color w:val="000000"/>
          <w:sz w:val="22"/>
          <w:szCs w:val="22"/>
        </w:rPr>
        <w:t>ῆν</w:t>
      </w:r>
      <w:proofErr w:type="spellEnd"/>
      <w:r w:rsidRPr="00736E45">
        <w:rPr>
          <w:rFonts w:ascii="IFAO-Grec Unicode" w:hAnsi="IFAO-Grec Unicode"/>
          <w:color w:val="000000"/>
          <w:sz w:val="22"/>
          <w:szCs w:val="22"/>
        </w:rPr>
        <w:t xml:space="preserve">αι </w:t>
      </w:r>
      <w:proofErr w:type="spellStart"/>
      <w:r w:rsidRPr="00736E45">
        <w:rPr>
          <w:rFonts w:ascii="IFAO-Grec Unicode" w:hAnsi="IFAO-Grec Unicode"/>
          <w:color w:val="000000"/>
          <w:sz w:val="22"/>
          <w:szCs w:val="22"/>
        </w:rPr>
        <w:t>νικηθέντ</w:t>
      </w:r>
      <w:proofErr w:type="spellEnd"/>
      <w:r w:rsidRPr="00736E45">
        <w:rPr>
          <w:rFonts w:ascii="IFAO-Grec Unicode" w:hAnsi="IFAO-Grec Unicode"/>
          <w:color w:val="000000"/>
          <w:sz w:val="22"/>
          <w:szCs w:val="22"/>
        </w:rPr>
        <w:t>α. </w:t>
      </w:r>
    </w:p>
    <w:p w14:paraId="091B05F7" w14:textId="77777777" w:rsidR="00152657" w:rsidRDefault="00152657" w:rsidP="00152657">
      <w:pPr>
        <w:pStyle w:val="NormalWeb"/>
        <w:spacing w:before="0" w:beforeAutospacing="0" w:after="0" w:afterAutospacing="0" w:line="480" w:lineRule="auto"/>
        <w:ind w:left="720"/>
        <w:jc w:val="both"/>
        <w:rPr>
          <w:color w:val="000000"/>
          <w:sz w:val="22"/>
          <w:szCs w:val="22"/>
        </w:rPr>
      </w:pPr>
    </w:p>
    <w:p w14:paraId="6CC09C82" w14:textId="77777777" w:rsidR="00152657" w:rsidRDefault="00152657" w:rsidP="00152657">
      <w:pPr>
        <w:pStyle w:val="NormalWeb"/>
        <w:spacing w:before="0" w:beforeAutospacing="0" w:after="0" w:afterAutospacing="0" w:line="480" w:lineRule="auto"/>
        <w:ind w:left="720"/>
        <w:jc w:val="both"/>
      </w:pPr>
      <w:r>
        <w:rPr>
          <w:color w:val="000000"/>
          <w:sz w:val="22"/>
          <w:szCs w:val="22"/>
        </w:rPr>
        <w:lastRenderedPageBreak/>
        <w:t xml:space="preserve">For it was demonstrated in the treatise </w:t>
      </w:r>
      <w:r>
        <w:rPr>
          <w:i/>
          <w:iCs/>
          <w:color w:val="000000"/>
          <w:sz w:val="22"/>
          <w:szCs w:val="22"/>
        </w:rPr>
        <w:t>On the Voice</w:t>
      </w:r>
      <w:r>
        <w:rPr>
          <w:color w:val="000000"/>
          <w:sz w:val="22"/>
          <w:szCs w:val="22"/>
        </w:rPr>
        <w:t>, that not every strike of the air is sufficient to produce voice, for indeed there must be some proportionality between the substance of the striker as well as the force [of the thing struck], so that the air resists for a short time, and does not overcome, being conquered at the first charge. </w:t>
      </w:r>
    </w:p>
    <w:p w14:paraId="344127E1" w14:textId="77777777" w:rsidR="00152657" w:rsidRPr="000538C8" w:rsidRDefault="00152657" w:rsidP="00152657">
      <w:pPr>
        <w:pStyle w:val="NormalWeb"/>
        <w:spacing w:before="0" w:beforeAutospacing="0" w:after="0" w:afterAutospacing="0" w:line="480" w:lineRule="auto"/>
        <w:ind w:left="720"/>
        <w:jc w:val="both"/>
        <w:rPr>
          <w:color w:val="000000"/>
        </w:rPr>
      </w:pPr>
      <w:bookmarkStart w:id="40" w:name="OLE_LINK31"/>
      <w:r w:rsidRPr="000538C8">
        <w:rPr>
          <w:color w:val="000000"/>
        </w:rPr>
        <w:t xml:space="preserve">Gal. </w:t>
      </w:r>
      <w:r w:rsidRPr="000538C8">
        <w:rPr>
          <w:i/>
          <w:iCs/>
          <w:color w:val="000000"/>
        </w:rPr>
        <w:t>UP</w:t>
      </w:r>
      <w:r w:rsidRPr="000538C8">
        <w:rPr>
          <w:color w:val="000000"/>
        </w:rPr>
        <w:t>. 7.4, 379,10-16 Helmreich = 3.522 Kühn</w:t>
      </w:r>
    </w:p>
    <w:bookmarkEnd w:id="39"/>
    <w:bookmarkEnd w:id="40"/>
    <w:p w14:paraId="42A3B7EF" w14:textId="1C2B60D1" w:rsidR="00152657" w:rsidRDefault="00152657" w:rsidP="00152657">
      <w:pPr>
        <w:pStyle w:val="NormalWeb"/>
        <w:spacing w:before="0" w:beforeAutospacing="0" w:after="0" w:afterAutospacing="0" w:line="480" w:lineRule="auto"/>
        <w:jc w:val="both"/>
        <w:rPr>
          <w:color w:val="000000"/>
          <w:sz w:val="22"/>
          <w:szCs w:val="22"/>
        </w:rPr>
      </w:pPr>
      <w:r>
        <w:rPr>
          <w:color w:val="000000"/>
          <w:sz w:val="22"/>
          <w:szCs w:val="22"/>
        </w:rPr>
        <w:tab/>
      </w:r>
      <w:r w:rsidRPr="0037677E">
        <w:rPr>
          <w:color w:val="000000"/>
        </w:rPr>
        <w:t>I accept May’s suggestion that something is missing from the sentence, and her addition “of the thing struck”. It is an appropriate addition</w:t>
      </w:r>
      <w:r w:rsidR="00DD3D24">
        <w:rPr>
          <w:color w:val="000000"/>
        </w:rPr>
        <w:t>: first,</w:t>
      </w:r>
      <w:r w:rsidRPr="0037677E">
        <w:rPr>
          <w:color w:val="000000"/>
        </w:rPr>
        <w:t xml:space="preserve"> </w:t>
      </w:r>
      <w:r w:rsidR="00DD3D24">
        <w:rPr>
          <w:color w:val="000000"/>
        </w:rPr>
        <w:t>since</w:t>
      </w:r>
      <w:r w:rsidRPr="0037677E">
        <w:rPr>
          <w:color w:val="000000"/>
        </w:rPr>
        <w:t xml:space="preserve"> </w:t>
      </w:r>
      <w:proofErr w:type="spellStart"/>
      <w:r w:rsidRPr="00643018">
        <w:rPr>
          <w:rFonts w:ascii="IFAO-Grec Unicode" w:hAnsi="IFAO-Grec Unicode"/>
          <w:color w:val="000000"/>
          <w:lang w:val="el-GR"/>
        </w:rPr>
        <w:t>ῥώμη</w:t>
      </w:r>
      <w:proofErr w:type="spellEnd"/>
      <w:r w:rsidRPr="0037677E">
        <w:rPr>
          <w:color w:val="000000"/>
        </w:rPr>
        <w:t xml:space="preserve"> is not usually used to denote the strength of materials</w:t>
      </w:r>
      <w:r w:rsidR="004E4821">
        <w:rPr>
          <w:color w:val="000000"/>
        </w:rPr>
        <w:t xml:space="preserve">, second, </w:t>
      </w:r>
      <w:r w:rsidR="00D4266C">
        <w:rPr>
          <w:color w:val="000000"/>
        </w:rPr>
        <w:t xml:space="preserve">it will be demonstrated later how this passage aligns with an additional description of the striking, </w:t>
      </w:r>
      <w:r w:rsidR="00A87BFF">
        <w:rPr>
          <w:color w:val="000000"/>
        </w:rPr>
        <w:t xml:space="preserve">which will be discussed </w:t>
      </w:r>
      <w:r w:rsidR="00DB4E98">
        <w:rPr>
          <w:color w:val="000000"/>
        </w:rPr>
        <w:t>next</w:t>
      </w:r>
      <w:r w:rsidRPr="0037677E">
        <w:rPr>
          <w:color w:val="000000"/>
        </w:rPr>
        <w:t>.</w:t>
      </w:r>
      <w:r w:rsidRPr="0037677E">
        <w:rPr>
          <w:rStyle w:val="FootnoteReference"/>
          <w:color w:val="000000"/>
        </w:rPr>
        <w:footnoteReference w:id="194"/>
      </w:r>
      <w:r w:rsidRPr="0037677E">
        <w:rPr>
          <w:color w:val="000000"/>
        </w:rPr>
        <w:t xml:space="preserve"> </w:t>
      </w:r>
      <w:r w:rsidR="0018494E">
        <w:rPr>
          <w:color w:val="000000"/>
        </w:rPr>
        <w:t xml:space="preserve">Before moving on, </w:t>
      </w:r>
      <w:r w:rsidR="00980032">
        <w:rPr>
          <w:color w:val="000000"/>
        </w:rPr>
        <w:t xml:space="preserve">it seems that </w:t>
      </w:r>
      <w:r w:rsidR="0018494E">
        <w:rPr>
          <w:color w:val="000000"/>
        </w:rPr>
        <w:t>t</w:t>
      </w:r>
      <w:r w:rsidRPr="0037677E">
        <w:rPr>
          <w:color w:val="000000"/>
        </w:rPr>
        <w:t>his passage argue</w:t>
      </w:r>
      <w:r>
        <w:rPr>
          <w:color w:val="000000"/>
        </w:rPr>
        <w:t>s</w:t>
      </w:r>
      <w:r w:rsidRPr="0037677E">
        <w:rPr>
          <w:color w:val="000000"/>
        </w:rPr>
        <w:t xml:space="preserve"> that phonation occurs only when there is a certain proportionality between the air and </w:t>
      </w:r>
      <w:r>
        <w:rPr>
          <w:color w:val="000000"/>
        </w:rPr>
        <w:t>the substance of that</w:t>
      </w:r>
      <w:r w:rsidRPr="0037677E">
        <w:rPr>
          <w:color w:val="000000"/>
        </w:rPr>
        <w:t xml:space="preserve"> which strikes it. </w:t>
      </w:r>
      <w:r>
        <w:rPr>
          <w:color w:val="000000"/>
        </w:rPr>
        <w:t xml:space="preserve">Galen proceeds and says that cartilages provide this </w:t>
      </w:r>
      <w:bookmarkStart w:id="41" w:name="OLE_LINK33"/>
      <w:r>
        <w:rPr>
          <w:color w:val="000000"/>
        </w:rPr>
        <w:t xml:space="preserve">proportionality </w:t>
      </w:r>
      <w:bookmarkEnd w:id="41"/>
      <w:r>
        <w:rPr>
          <w:color w:val="000000"/>
        </w:rPr>
        <w:t>in animals (</w:t>
      </w:r>
      <w:proofErr w:type="spellStart"/>
      <w:r w:rsidRPr="00643018">
        <w:rPr>
          <w:rFonts w:ascii="IFAO-Grec Unicode" w:hAnsi="IFAO-Grec Unicode"/>
          <w:color w:val="000000"/>
          <w:lang w:val="el-GR"/>
        </w:rPr>
        <w:t>καὶ</w:t>
      </w:r>
      <w:proofErr w:type="spellEnd"/>
      <w:r w:rsidRPr="00643018">
        <w:rPr>
          <w:rFonts w:ascii="IFAO-Grec Unicode" w:hAnsi="IFAO-Grec Unicode"/>
          <w:color w:val="000000"/>
        </w:rPr>
        <w:t xml:space="preserve"> </w:t>
      </w:r>
      <w:r w:rsidRPr="00643018">
        <w:rPr>
          <w:rFonts w:ascii="IFAO-Grec Unicode" w:hAnsi="IFAO-Grec Unicode"/>
          <w:color w:val="000000"/>
          <w:lang w:val="el-GR"/>
        </w:rPr>
        <w:t>ταύτην</w:t>
      </w:r>
      <w:r w:rsidRPr="00643018">
        <w:rPr>
          <w:rFonts w:ascii="IFAO-Grec Unicode" w:hAnsi="IFAO-Grec Unicode"/>
          <w:color w:val="000000"/>
        </w:rPr>
        <w:t xml:space="preserve"> </w:t>
      </w:r>
      <w:proofErr w:type="spellStart"/>
      <w:r w:rsidRPr="00643018">
        <w:rPr>
          <w:rFonts w:ascii="IFAO-Grec Unicode" w:hAnsi="IFAO-Grec Unicode"/>
          <w:color w:val="000000"/>
          <w:lang w:val="el-GR"/>
        </w:rPr>
        <w:t>τὴν</w:t>
      </w:r>
      <w:proofErr w:type="spellEnd"/>
      <w:r w:rsidRPr="00643018">
        <w:rPr>
          <w:rFonts w:ascii="IFAO-Grec Unicode" w:hAnsi="IFAO-Grec Unicode"/>
          <w:color w:val="000000"/>
        </w:rPr>
        <w:t xml:space="preserve"> </w:t>
      </w:r>
      <w:proofErr w:type="spellStart"/>
      <w:r w:rsidRPr="00643018">
        <w:rPr>
          <w:rFonts w:ascii="IFAO-Grec Unicode" w:hAnsi="IFAO-Grec Unicode"/>
          <w:color w:val="000000"/>
          <w:lang w:val="el-GR"/>
        </w:rPr>
        <w:t>συμμετρίαν</w:t>
      </w:r>
      <w:proofErr w:type="spellEnd"/>
      <w:r w:rsidRPr="00643018">
        <w:rPr>
          <w:rFonts w:ascii="IFAO-Grec Unicode" w:hAnsi="IFAO-Grec Unicode"/>
          <w:color w:val="000000"/>
        </w:rPr>
        <w:t xml:space="preserve"> </w:t>
      </w:r>
      <w:r w:rsidRPr="00643018">
        <w:rPr>
          <w:rFonts w:ascii="IFAO-Grec Unicode" w:hAnsi="IFAO-Grec Unicode"/>
          <w:color w:val="000000"/>
          <w:lang w:val="el-GR"/>
        </w:rPr>
        <w:t>ὁ</w:t>
      </w:r>
      <w:r w:rsidRPr="00643018">
        <w:rPr>
          <w:rFonts w:ascii="IFAO-Grec Unicode" w:hAnsi="IFAO-Grec Unicode"/>
          <w:color w:val="000000"/>
        </w:rPr>
        <w:t xml:space="preserve"> </w:t>
      </w:r>
      <w:r w:rsidRPr="00643018">
        <w:rPr>
          <w:rFonts w:ascii="IFAO-Grec Unicode" w:hAnsi="IFAO-Grec Unicode"/>
          <w:color w:val="000000"/>
          <w:lang w:val="el-GR"/>
        </w:rPr>
        <w:t>χόνδρος</w:t>
      </w:r>
      <w:r w:rsidRPr="00643018">
        <w:rPr>
          <w:rFonts w:ascii="IFAO-Grec Unicode" w:hAnsi="IFAO-Grec Unicode"/>
          <w:color w:val="000000"/>
        </w:rPr>
        <w:t xml:space="preserve"> </w:t>
      </w:r>
      <w:proofErr w:type="spellStart"/>
      <w:r w:rsidRPr="00643018">
        <w:rPr>
          <w:rFonts w:ascii="IFAO-Grec Unicode" w:hAnsi="IFAO-Grec Unicode"/>
          <w:color w:val="000000"/>
          <w:lang w:val="el-GR"/>
        </w:rPr>
        <w:t>ἐν</w:t>
      </w:r>
      <w:proofErr w:type="spellEnd"/>
      <w:r w:rsidRPr="00643018">
        <w:rPr>
          <w:rFonts w:ascii="IFAO-Grec Unicode" w:hAnsi="IFAO-Grec Unicode"/>
          <w:color w:val="000000"/>
        </w:rPr>
        <w:t xml:space="preserve"> </w:t>
      </w:r>
      <w:proofErr w:type="spellStart"/>
      <w:r w:rsidRPr="00643018">
        <w:rPr>
          <w:rFonts w:ascii="IFAO-Grec Unicode" w:hAnsi="IFAO-Grec Unicode"/>
          <w:color w:val="000000"/>
          <w:lang w:val="el-GR"/>
        </w:rPr>
        <w:t>τοῖς</w:t>
      </w:r>
      <w:proofErr w:type="spellEnd"/>
      <w:r w:rsidRPr="00643018">
        <w:rPr>
          <w:rFonts w:ascii="IFAO-Grec Unicode" w:hAnsi="IFAO-Grec Unicode"/>
          <w:color w:val="000000"/>
        </w:rPr>
        <w:t xml:space="preserve"> </w:t>
      </w:r>
      <w:proofErr w:type="spellStart"/>
      <w:r w:rsidRPr="00643018">
        <w:rPr>
          <w:rFonts w:ascii="IFAO-Grec Unicode" w:hAnsi="IFAO-Grec Unicode"/>
          <w:color w:val="000000"/>
          <w:lang w:val="el-GR"/>
        </w:rPr>
        <w:t>ζῴοις</w:t>
      </w:r>
      <w:proofErr w:type="spellEnd"/>
      <w:r w:rsidRPr="00643018">
        <w:rPr>
          <w:rFonts w:ascii="IFAO-Grec Unicode" w:hAnsi="IFAO-Grec Unicode"/>
          <w:color w:val="000000"/>
        </w:rPr>
        <w:t xml:space="preserve"> </w:t>
      </w:r>
      <w:proofErr w:type="spellStart"/>
      <w:r w:rsidRPr="00643018">
        <w:rPr>
          <w:rFonts w:ascii="IFAO-Grec Unicode" w:hAnsi="IFAO-Grec Unicode"/>
          <w:color w:val="000000"/>
          <w:lang w:val="el-GR"/>
        </w:rPr>
        <w:t>κέκτηται</w:t>
      </w:r>
      <w:proofErr w:type="spellEnd"/>
      <w:r w:rsidRPr="00C82A9A">
        <w:rPr>
          <w:color w:val="000000"/>
        </w:rPr>
        <w:t>)</w:t>
      </w:r>
      <w:r>
        <w:rPr>
          <w:color w:val="000000"/>
        </w:rPr>
        <w:t>.</w:t>
      </w:r>
      <w:r>
        <w:rPr>
          <w:rStyle w:val="FootnoteReference"/>
          <w:color w:val="000000"/>
        </w:rPr>
        <w:footnoteReference w:id="195"/>
      </w:r>
      <w:r>
        <w:rPr>
          <w:color w:val="000000"/>
        </w:rPr>
        <w:t xml:space="preserve"> </w:t>
      </w:r>
      <w:r w:rsidRPr="00186C24">
        <w:rPr>
          <w:color w:val="000000"/>
        </w:rPr>
        <w:t>The expression “in animals” may at first appear redundant. Yet it is significant, as it indicates that Galen conceives of a broader theory of sound production, of which the interaction between cartilage and air represents merely the specific application of that general theory within living beings.</w:t>
      </w:r>
      <w:r>
        <w:rPr>
          <w:rStyle w:val="FootnoteReference"/>
          <w:color w:val="000000"/>
        </w:rPr>
        <w:footnoteReference w:id="196"/>
      </w:r>
      <w:r>
        <w:rPr>
          <w:color w:val="000000"/>
        </w:rPr>
        <w:t xml:space="preserve"> Cartilages are a proper material since they have the right degree of hardness to maintain the proportionality: if they were too soft, they would yield to the air. If they were too hard, they would immediately overcome the air, and it would not</w:t>
      </w:r>
      <w:r w:rsidRPr="006D657D">
        <w:rPr>
          <w:color w:val="000000"/>
        </w:rPr>
        <w:t xml:space="preserve"> resist for a short time</w:t>
      </w:r>
      <w:r>
        <w:rPr>
          <w:color w:val="000000"/>
        </w:rPr>
        <w:t xml:space="preserve"> (</w:t>
      </w:r>
      <w:r w:rsidRPr="00945113">
        <w:rPr>
          <w:rFonts w:ascii="IFAO-Grec Unicode" w:hAnsi="IFAO-Grec Unicode"/>
          <w:color w:val="000000"/>
        </w:rPr>
        <w:t xml:space="preserve">ἐπ᾿ </w:t>
      </w:r>
      <w:proofErr w:type="spellStart"/>
      <w:r w:rsidRPr="00945113">
        <w:rPr>
          <w:rFonts w:ascii="IFAO-Grec Unicode" w:hAnsi="IFAO-Grec Unicode"/>
          <w:color w:val="000000"/>
        </w:rPr>
        <w:t>ὀλίγον</w:t>
      </w:r>
      <w:proofErr w:type="spellEnd"/>
      <w:r w:rsidRPr="00945113">
        <w:rPr>
          <w:rFonts w:ascii="IFAO-Grec Unicode" w:hAnsi="IFAO-Grec Unicode"/>
          <w:color w:val="000000"/>
        </w:rPr>
        <w:t xml:space="preserve"> </w:t>
      </w:r>
      <w:proofErr w:type="spellStart"/>
      <w:r w:rsidRPr="00945113">
        <w:rPr>
          <w:rFonts w:ascii="IFAO-Grec Unicode" w:hAnsi="IFAO-Grec Unicode"/>
          <w:color w:val="000000"/>
        </w:rPr>
        <w:t>ἀνθίστ</w:t>
      </w:r>
      <w:proofErr w:type="spellEnd"/>
      <w:r w:rsidRPr="00945113">
        <w:rPr>
          <w:rFonts w:ascii="IFAO-Grec Unicode" w:hAnsi="IFAO-Grec Unicode"/>
          <w:color w:val="000000"/>
        </w:rPr>
        <w:t>α</w:t>
      </w:r>
      <w:proofErr w:type="spellStart"/>
      <w:r w:rsidRPr="00945113">
        <w:rPr>
          <w:rFonts w:ascii="IFAO-Grec Unicode" w:hAnsi="IFAO-Grec Unicode"/>
          <w:color w:val="000000"/>
        </w:rPr>
        <w:t>σθ</w:t>
      </w:r>
      <w:proofErr w:type="spellEnd"/>
      <w:r w:rsidRPr="00945113">
        <w:rPr>
          <w:rFonts w:ascii="IFAO-Grec Unicode" w:hAnsi="IFAO-Grec Unicode"/>
          <w:color w:val="000000"/>
        </w:rPr>
        <w:t xml:space="preserve">αι </w:t>
      </w:r>
      <w:proofErr w:type="spellStart"/>
      <w:r w:rsidRPr="00945113">
        <w:rPr>
          <w:rFonts w:ascii="IFAO-Grec Unicode" w:hAnsi="IFAO-Grec Unicode"/>
          <w:color w:val="000000"/>
        </w:rPr>
        <w:t>τὸν</w:t>
      </w:r>
      <w:proofErr w:type="spellEnd"/>
      <w:r w:rsidRPr="00945113">
        <w:rPr>
          <w:rFonts w:ascii="IFAO-Grec Unicode" w:hAnsi="IFAO-Grec Unicode"/>
          <w:color w:val="000000"/>
        </w:rPr>
        <w:t xml:space="preserve"> </w:t>
      </w:r>
      <w:proofErr w:type="spellStart"/>
      <w:r w:rsidRPr="00945113">
        <w:rPr>
          <w:rFonts w:ascii="IFAO-Grec Unicode" w:hAnsi="IFAO-Grec Unicode"/>
          <w:color w:val="000000"/>
        </w:rPr>
        <w:t>ἀέρ</w:t>
      </w:r>
      <w:proofErr w:type="spellEnd"/>
      <w:r w:rsidRPr="00945113">
        <w:rPr>
          <w:rFonts w:ascii="IFAO-Grec Unicode" w:hAnsi="IFAO-Grec Unicode"/>
          <w:color w:val="000000"/>
        </w:rPr>
        <w:t>α</w:t>
      </w:r>
      <w:r>
        <w:rPr>
          <w:color w:val="000000"/>
          <w:sz w:val="22"/>
          <w:szCs w:val="22"/>
        </w:rPr>
        <w:t xml:space="preserve">). </w:t>
      </w:r>
    </w:p>
    <w:p w14:paraId="1DD41375" w14:textId="7995296A" w:rsidR="00152657" w:rsidRDefault="00152657" w:rsidP="00152657">
      <w:pPr>
        <w:pStyle w:val="NormalWeb"/>
        <w:spacing w:before="0" w:beforeAutospacing="0" w:after="0" w:afterAutospacing="0" w:line="480" w:lineRule="auto"/>
        <w:jc w:val="both"/>
        <w:rPr>
          <w:color w:val="000000"/>
          <w:lang w:bidi="he-IL"/>
        </w:rPr>
      </w:pPr>
      <w:r>
        <w:rPr>
          <w:color w:val="000000"/>
          <w:sz w:val="22"/>
          <w:szCs w:val="22"/>
        </w:rPr>
        <w:lastRenderedPageBreak/>
        <w:tab/>
      </w:r>
      <w:r w:rsidRPr="00F70CBC">
        <w:rPr>
          <w:color w:val="000000"/>
        </w:rPr>
        <w:t>The cartilages of the trachea</w:t>
      </w:r>
      <w:r w:rsidR="00071669">
        <w:rPr>
          <w:color w:val="000000"/>
        </w:rPr>
        <w:fldChar w:fldCharType="begin"/>
      </w:r>
      <w:r w:rsidR="00071669">
        <w:instrText xml:space="preserve"> XE "</w:instrText>
      </w:r>
      <w:r w:rsidR="00071669" w:rsidRPr="00CD105F">
        <w:instrText>Trachea</w:instrText>
      </w:r>
      <w:r w:rsidR="00071669">
        <w:instrText xml:space="preserve">" </w:instrText>
      </w:r>
      <w:r w:rsidR="00071669">
        <w:rPr>
          <w:color w:val="000000"/>
        </w:rPr>
        <w:fldChar w:fldCharType="end"/>
      </w:r>
      <w:r w:rsidRPr="00F70CBC">
        <w:rPr>
          <w:color w:val="000000"/>
        </w:rPr>
        <w:t xml:space="preserve"> provide rigidity and </w:t>
      </w:r>
      <w:r>
        <w:rPr>
          <w:color w:val="000000"/>
        </w:rPr>
        <w:t xml:space="preserve">the </w:t>
      </w:r>
      <w:r w:rsidRPr="00F70CBC">
        <w:rPr>
          <w:color w:val="000000"/>
        </w:rPr>
        <w:t xml:space="preserve">proper material that </w:t>
      </w:r>
      <w:r>
        <w:rPr>
          <w:color w:val="000000"/>
        </w:rPr>
        <w:t>allows</w:t>
      </w:r>
      <w:r w:rsidRPr="00F70CBC">
        <w:rPr>
          <w:color w:val="000000"/>
        </w:rPr>
        <w:t xml:space="preserve"> air </w:t>
      </w:r>
      <w:r>
        <w:rPr>
          <w:color w:val="000000"/>
        </w:rPr>
        <w:t>to</w:t>
      </w:r>
      <w:r w:rsidRPr="00F70CBC">
        <w:rPr>
          <w:color w:val="000000"/>
        </w:rPr>
        <w:t xml:space="preserve"> resist for a short time. However, as will be shown next, while the material of the trachea</w:t>
      </w:r>
      <w:r w:rsidR="00071669">
        <w:rPr>
          <w:color w:val="000000"/>
        </w:rPr>
        <w:fldChar w:fldCharType="begin"/>
      </w:r>
      <w:r w:rsidR="00071669">
        <w:instrText xml:space="preserve"> XE "</w:instrText>
      </w:r>
      <w:r w:rsidR="00071669" w:rsidRPr="00CD105F">
        <w:instrText>Trachea</w:instrText>
      </w:r>
      <w:r w:rsidR="00071669">
        <w:instrText xml:space="preserve">" </w:instrText>
      </w:r>
      <w:r w:rsidR="00071669">
        <w:rPr>
          <w:color w:val="000000"/>
        </w:rPr>
        <w:fldChar w:fldCharType="end"/>
      </w:r>
      <w:r w:rsidRPr="00F70CBC">
        <w:rPr>
          <w:color w:val="000000"/>
        </w:rPr>
        <w:t xml:space="preserve"> is sufficient for phonation, there is not enough proportionality since the air is not (yet) at a sufficient force (</w:t>
      </w:r>
      <w:proofErr w:type="spellStart"/>
      <w:r w:rsidRPr="00E60C47">
        <w:rPr>
          <w:rFonts w:ascii="IFAO-Grec Unicode" w:hAnsi="IFAO-Grec Unicode"/>
          <w:color w:val="000000"/>
        </w:rPr>
        <w:t>ῥώμη</w:t>
      </w:r>
      <w:proofErr w:type="spellEnd"/>
      <w:r w:rsidRPr="00F70CBC">
        <w:rPr>
          <w:color w:val="000000"/>
        </w:rPr>
        <w:t>). Therefore, Galen describes the contribution of the trachea</w:t>
      </w:r>
      <w:r w:rsidR="00071669">
        <w:rPr>
          <w:color w:val="000000"/>
        </w:rPr>
        <w:fldChar w:fldCharType="begin"/>
      </w:r>
      <w:r w:rsidR="00071669">
        <w:instrText xml:space="preserve"> XE "</w:instrText>
      </w:r>
      <w:r w:rsidR="00071669" w:rsidRPr="00CD105F">
        <w:instrText>Trachea</w:instrText>
      </w:r>
      <w:r w:rsidR="00071669">
        <w:instrText xml:space="preserve">" </w:instrText>
      </w:r>
      <w:r w:rsidR="00071669">
        <w:rPr>
          <w:color w:val="000000"/>
        </w:rPr>
        <w:fldChar w:fldCharType="end"/>
      </w:r>
      <w:r w:rsidRPr="00F70CBC">
        <w:rPr>
          <w:color w:val="000000"/>
        </w:rPr>
        <w:t xml:space="preserve"> as “preprocessing” (</w:t>
      </w:r>
      <w:proofErr w:type="spellStart"/>
      <w:r w:rsidRPr="00ED6D67">
        <w:rPr>
          <w:rFonts w:ascii="IFAO-Grec Unicode" w:hAnsi="IFAO-Grec Unicode"/>
          <w:color w:val="000000"/>
          <w:lang w:val="el-GR" w:bidi="he-IL"/>
        </w:rPr>
        <w:t>προρρυθμίζει</w:t>
      </w:r>
      <w:proofErr w:type="spellEnd"/>
      <w:r w:rsidRPr="00F70CBC">
        <w:rPr>
          <w:color w:val="000000"/>
          <w:lang w:bidi="he-IL"/>
        </w:rPr>
        <w:t>) and preliminary preparation (</w:t>
      </w:r>
      <w:r w:rsidRPr="00ED6D67">
        <w:rPr>
          <w:rFonts w:ascii="IFAO-Grec Unicode" w:hAnsi="IFAO-Grec Unicode"/>
          <w:color w:val="000000"/>
          <w:lang w:val="el-GR" w:bidi="he-IL"/>
        </w:rPr>
        <w:t>προπαρασκευάζω</w:t>
      </w:r>
      <w:r w:rsidRPr="00F70CBC">
        <w:rPr>
          <w:color w:val="000000"/>
          <w:lang w:bidi="he-IL"/>
        </w:rPr>
        <w:t>) of the voice for the larynx.</w:t>
      </w:r>
      <w:r>
        <w:rPr>
          <w:rStyle w:val="FootnoteReference"/>
          <w:color w:val="000000"/>
          <w:lang w:bidi="he-IL"/>
        </w:rPr>
        <w:footnoteReference w:id="197"/>
      </w:r>
      <w:r w:rsidRPr="00F70CBC">
        <w:rPr>
          <w:color w:val="000000"/>
          <w:lang w:bidi="he-IL"/>
        </w:rPr>
        <w:t xml:space="preserve"> In </w:t>
      </w:r>
      <w:r w:rsidRPr="00F70CBC">
        <w:rPr>
          <w:i/>
          <w:iCs/>
          <w:color w:val="000000"/>
          <w:lang w:bidi="he-IL"/>
        </w:rPr>
        <w:t xml:space="preserve">On </w:t>
      </w:r>
      <w:r>
        <w:rPr>
          <w:i/>
          <w:iCs/>
          <w:color w:val="000000"/>
          <w:lang w:bidi="he-IL"/>
        </w:rPr>
        <w:t>t</w:t>
      </w:r>
      <w:r w:rsidRPr="00F70CBC">
        <w:rPr>
          <w:i/>
          <w:iCs/>
          <w:color w:val="000000"/>
          <w:lang w:bidi="he-IL"/>
        </w:rPr>
        <w:t>he Voice</w:t>
      </w:r>
      <w:r w:rsidRPr="00F70CBC">
        <w:rPr>
          <w:color w:val="000000"/>
          <w:lang w:bidi="he-IL"/>
        </w:rPr>
        <w:t xml:space="preserve">, </w:t>
      </w:r>
      <w:r w:rsidR="00E10D20">
        <w:rPr>
          <w:color w:val="000000"/>
          <w:lang w:bidi="he-IL"/>
        </w:rPr>
        <w:t>it is explained</w:t>
      </w:r>
      <w:r>
        <w:rPr>
          <w:color w:val="000000"/>
          <w:lang w:bidi="he-IL"/>
        </w:rPr>
        <w:t xml:space="preserve"> that the trachea</w:t>
      </w:r>
      <w:r w:rsidR="00071669">
        <w:rPr>
          <w:color w:val="000000"/>
          <w:lang w:bidi="he-IL"/>
        </w:rPr>
        <w:fldChar w:fldCharType="begin"/>
      </w:r>
      <w:r w:rsidR="00071669">
        <w:instrText xml:space="preserve"> XE "</w:instrText>
      </w:r>
      <w:r w:rsidR="00071669" w:rsidRPr="00CD105F">
        <w:instrText>Trachea</w:instrText>
      </w:r>
      <w:r w:rsidR="00071669">
        <w:instrText xml:space="preserve">" </w:instrText>
      </w:r>
      <w:r w:rsidR="00071669">
        <w:rPr>
          <w:color w:val="000000"/>
          <w:lang w:bidi="he-IL"/>
        </w:rPr>
        <w:fldChar w:fldCharType="end"/>
      </w:r>
      <w:r>
        <w:rPr>
          <w:color w:val="000000"/>
          <w:lang w:bidi="he-IL"/>
        </w:rPr>
        <w:t xml:space="preserve"> functions as a wide passage (</w:t>
      </w:r>
      <w:r w:rsidRPr="00467BFA">
        <w:rPr>
          <w:i/>
          <w:iCs/>
          <w:color w:val="000000"/>
          <w:lang w:bidi="he-IL"/>
        </w:rPr>
        <w:t xml:space="preserve">via </w:t>
      </w:r>
      <w:proofErr w:type="spellStart"/>
      <w:r w:rsidRPr="00467BFA">
        <w:rPr>
          <w:i/>
          <w:iCs/>
          <w:color w:val="000000"/>
          <w:lang w:bidi="he-IL"/>
        </w:rPr>
        <w:t>ampla</w:t>
      </w:r>
      <w:proofErr w:type="spellEnd"/>
      <w:r>
        <w:rPr>
          <w:color w:val="000000"/>
          <w:lang w:bidi="he-IL"/>
        </w:rPr>
        <w:t xml:space="preserve">) for the air (i.e., </w:t>
      </w:r>
      <w:proofErr w:type="spellStart"/>
      <w:r w:rsidRPr="00ED6D67">
        <w:rPr>
          <w:rFonts w:ascii="IFAO-Grec Unicode" w:hAnsi="IFAO-Grec Unicode"/>
          <w:color w:val="000000"/>
        </w:rPr>
        <w:t>ἐκφύσησις</w:t>
      </w:r>
      <w:proofErr w:type="spellEnd"/>
      <w:r>
        <w:rPr>
          <w:color w:val="000000"/>
          <w:sz w:val="22"/>
          <w:szCs w:val="22"/>
        </w:rPr>
        <w:t xml:space="preserve">) </w:t>
      </w:r>
      <w:r>
        <w:rPr>
          <w:color w:val="000000"/>
        </w:rPr>
        <w:t>in which the air maintains its speed until reaching the larynx, where its speed increases because of the narrowing of the passage.</w:t>
      </w:r>
      <w:r>
        <w:rPr>
          <w:rStyle w:val="FootnoteReference"/>
          <w:color w:val="000000"/>
        </w:rPr>
        <w:footnoteReference w:id="198"/>
      </w:r>
      <w:r>
        <w:rPr>
          <w:color w:val="000000"/>
        </w:rPr>
        <w:t xml:space="preserve"> Before moving on to the larynx, it behoves us to keep in mind Galen</w:t>
      </w:r>
      <w:r w:rsidRPr="00CC5271">
        <w:rPr>
          <w:color w:val="000000"/>
        </w:rPr>
        <w:t>’s</w:t>
      </w:r>
      <w:r>
        <w:rPr>
          <w:color w:val="000000"/>
        </w:rPr>
        <w:t xml:space="preserve"> choice of the verb </w:t>
      </w:r>
      <w:proofErr w:type="spellStart"/>
      <w:r w:rsidRPr="00ED6D67">
        <w:rPr>
          <w:rFonts w:ascii="IFAO-Grec Unicode" w:hAnsi="IFAO-Grec Unicode"/>
          <w:color w:val="000000"/>
          <w:lang w:val="el-GR" w:bidi="he-IL"/>
        </w:rPr>
        <w:t>προρρυθμίζω</w:t>
      </w:r>
      <w:proofErr w:type="spellEnd"/>
      <w:r w:rsidRPr="00565EFA">
        <w:rPr>
          <w:color w:val="000000"/>
          <w:lang w:bidi="he-IL"/>
        </w:rPr>
        <w:t xml:space="preserve">. </w:t>
      </w:r>
      <w:r>
        <w:rPr>
          <w:color w:val="000000"/>
          <w:lang w:bidi="he-IL"/>
        </w:rPr>
        <w:t xml:space="preserve">The verb is a compound of the verb </w:t>
      </w:r>
      <w:proofErr w:type="spellStart"/>
      <w:r w:rsidRPr="00ED6D67">
        <w:rPr>
          <w:rFonts w:ascii="IFAO-Grec Unicode" w:hAnsi="IFAO-Grec Unicode"/>
          <w:color w:val="000000"/>
          <w:lang w:val="el-GR" w:bidi="he-IL"/>
        </w:rPr>
        <w:t>ῥυθμίζω</w:t>
      </w:r>
      <w:proofErr w:type="spellEnd"/>
      <w:r w:rsidRPr="008D427A">
        <w:rPr>
          <w:color w:val="000000"/>
          <w:lang w:bidi="he-IL"/>
        </w:rPr>
        <w:t xml:space="preserve"> </w:t>
      </w:r>
      <w:r>
        <w:rPr>
          <w:color w:val="000000"/>
        </w:rPr>
        <w:t xml:space="preserve">(lit. to bring something into measure/to shape) with the prefix </w:t>
      </w:r>
      <w:r w:rsidRPr="00ED6D67">
        <w:rPr>
          <w:rFonts w:ascii="IFAO-Grec Unicode" w:hAnsi="IFAO-Grec Unicode"/>
          <w:color w:val="000000"/>
          <w:lang w:val="el-GR"/>
        </w:rPr>
        <w:t>προ</w:t>
      </w:r>
      <w:r>
        <w:rPr>
          <w:color w:val="000000"/>
        </w:rPr>
        <w:t>-, denoting</w:t>
      </w:r>
      <w:r>
        <w:rPr>
          <w:color w:val="000000"/>
          <w:lang w:bidi="he-IL"/>
        </w:rPr>
        <w:t xml:space="preserve"> a preliminary action.</w:t>
      </w:r>
      <w:r>
        <w:rPr>
          <w:rStyle w:val="FootnoteReference"/>
          <w:color w:val="000000"/>
          <w:lang w:bidi="he-IL"/>
        </w:rPr>
        <w:footnoteReference w:id="199"/>
      </w:r>
      <w:r>
        <w:rPr>
          <w:color w:val="000000"/>
          <w:lang w:bidi="he-IL"/>
        </w:rPr>
        <w:t xml:space="preserve"> The verb appears without the prefix in a passage from </w:t>
      </w:r>
      <w:r>
        <w:rPr>
          <w:i/>
          <w:iCs/>
          <w:color w:val="000000"/>
          <w:lang w:bidi="he-IL"/>
        </w:rPr>
        <w:t>PHP</w:t>
      </w:r>
      <w:r>
        <w:rPr>
          <w:color w:val="000000"/>
          <w:lang w:bidi="he-IL"/>
        </w:rPr>
        <w:t xml:space="preserve">, describing the larynx as the place where voice emerges: </w:t>
      </w:r>
    </w:p>
    <w:p w14:paraId="6BFB3BDA" w14:textId="77777777" w:rsidR="00152657" w:rsidRPr="00ED6D67" w:rsidRDefault="00152657" w:rsidP="00152657">
      <w:pPr>
        <w:pBdr>
          <w:top w:val="nil"/>
          <w:left w:val="nil"/>
          <w:bottom w:val="nil"/>
          <w:right w:val="nil"/>
          <w:between w:val="nil"/>
        </w:pBdr>
        <w:spacing w:before="280" w:after="280"/>
        <w:ind w:left="720" w:firstLine="0"/>
        <w:rPr>
          <w:rFonts w:ascii="IFAO-Grec Unicode" w:hAnsi="IFAO-Grec Unicode"/>
          <w:color w:val="000000"/>
          <w:sz w:val="22"/>
          <w:szCs w:val="22"/>
        </w:rPr>
      </w:pPr>
      <w:proofErr w:type="spellStart"/>
      <w:r w:rsidRPr="00ED6D67">
        <w:rPr>
          <w:rFonts w:ascii="IFAO-Grec Unicode" w:hAnsi="IFAO-Grec Unicode"/>
          <w:color w:val="000000"/>
          <w:sz w:val="22"/>
          <w:szCs w:val="22"/>
        </w:rPr>
        <w:t>οὐ</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μὴν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ἤδη</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γέ</w:t>
      </w:r>
      <w:proofErr w:type="spellEnd"/>
      <w:r w:rsidRPr="00ED6D67">
        <w:rPr>
          <w:rFonts w:ascii="IFAO-Grec Unicode" w:hAnsi="IFAO-Grec Unicode"/>
          <w:color w:val="000000"/>
          <w:sz w:val="22"/>
          <w:szCs w:val="22"/>
        </w:rPr>
        <w:t xml:space="preserve"> πω </w:t>
      </w:r>
      <w:proofErr w:type="spellStart"/>
      <w:r w:rsidRPr="00ED6D67">
        <w:rPr>
          <w:rFonts w:ascii="IFAO-Grec Unicode" w:hAnsi="IFAO-Grec Unicode"/>
          <w:color w:val="000000"/>
          <w:sz w:val="22"/>
          <w:szCs w:val="22"/>
        </w:rPr>
        <w:t>τὸ</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κάτωθεν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ἀν</w:t>
      </w:r>
      <w:proofErr w:type="spellEnd"/>
      <w:r w:rsidRPr="00ED6D67">
        <w:rPr>
          <w:rFonts w:ascii="IFAO-Grec Unicode" w:hAnsi="IFAO-Grec Unicode"/>
          <w:color w:val="000000"/>
          <w:sz w:val="22"/>
          <w:szCs w:val="22"/>
        </w:rPr>
        <w:t>α</w:t>
      </w:r>
      <w:proofErr w:type="spellStart"/>
      <w:r w:rsidRPr="00ED6D67">
        <w:rPr>
          <w:rFonts w:ascii="IFAO-Grec Unicode" w:hAnsi="IFAO-Grec Unicode"/>
          <w:color w:val="000000"/>
          <w:sz w:val="22"/>
          <w:szCs w:val="22"/>
        </w:rPr>
        <w:t>φερόμενον</w:t>
      </w:r>
      <w:proofErr w:type="spellEnd"/>
      <w:r w:rsidRPr="00ED6D67">
        <w:rPr>
          <w:rFonts w:ascii="IFAO-Grec Unicode" w:hAnsi="IFAO-Grec Unicode"/>
          <w:color w:val="000000"/>
          <w:sz w:val="22"/>
          <w:szCs w:val="22"/>
        </w:rPr>
        <w:t xml:space="preserve"> π</w:t>
      </w:r>
      <w:proofErr w:type="spellStart"/>
      <w:r w:rsidRPr="00ED6D67">
        <w:rPr>
          <w:rFonts w:ascii="IFAO-Grec Unicode" w:hAnsi="IFAO-Grec Unicode"/>
          <w:color w:val="000000"/>
          <w:sz w:val="22"/>
          <w:szCs w:val="22"/>
        </w:rPr>
        <w:t>νεῦμ</w:t>
      </w:r>
      <w:proofErr w:type="spellEnd"/>
      <w:r w:rsidRPr="00ED6D67">
        <w:rPr>
          <w:rFonts w:ascii="IFAO-Grec Unicode" w:hAnsi="IFAO-Grec Unicode"/>
          <w:color w:val="000000"/>
          <w:sz w:val="22"/>
          <w:szCs w:val="22"/>
        </w:rPr>
        <w:t>α π</w:t>
      </w:r>
      <w:proofErr w:type="spellStart"/>
      <w:r w:rsidRPr="00ED6D67">
        <w:rPr>
          <w:rFonts w:ascii="IFAO-Grec Unicode" w:hAnsi="IFAO-Grec Unicode"/>
          <w:color w:val="000000"/>
          <w:sz w:val="22"/>
          <w:szCs w:val="22"/>
        </w:rPr>
        <w:t>ρὶν</w:t>
      </w:r>
      <w:proofErr w:type="spellEnd"/>
      <w:r w:rsidRPr="00ED6D67">
        <w:rPr>
          <w:rFonts w:ascii="IFAO-Grec Unicode" w:hAnsi="IFAO-Grec Unicode"/>
          <w:color w:val="000000"/>
          <w:sz w:val="22"/>
          <w:szCs w:val="22"/>
        </w:rPr>
        <w:t xml:space="preserve"> ὑπὸ </w:t>
      </w:r>
      <w:proofErr w:type="spellStart"/>
      <w:r w:rsidRPr="00ED6D67">
        <w:rPr>
          <w:rFonts w:ascii="IFAO-Grec Unicode" w:hAnsi="IFAO-Grec Unicode"/>
          <w:color w:val="000000"/>
          <w:sz w:val="22"/>
          <w:szCs w:val="22"/>
        </w:rPr>
        <w:t>τοῦ</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λάρυγγος</w:t>
      </w:r>
      <w:proofErr w:type="spellEnd"/>
      <w:r w:rsidRPr="00ED6D67">
        <w:rPr>
          <w:rFonts w:ascii="IFAO-Grec Unicode" w:hAnsi="IFAO-Grec Unicode"/>
          <w:color w:val="000000"/>
          <w:sz w:val="22"/>
          <w:szCs w:val="22"/>
        </w:rPr>
        <w:t xml:space="preserve"> </w:t>
      </w:r>
      <w:sdt>
        <w:sdtPr>
          <w:rPr>
            <w:rFonts w:ascii="IFAO-Grec Unicode" w:hAnsi="IFAO-Grec Unicode"/>
          </w:rPr>
          <w:tag w:val="goog_rdk_20"/>
          <w:id w:val="-260730122"/>
        </w:sdtPr>
        <w:sdtContent/>
      </w:sdt>
      <w:proofErr w:type="spellStart"/>
      <w:r w:rsidRPr="00ED6D67">
        <w:rPr>
          <w:rFonts w:ascii="IFAO-Grec Unicode" w:hAnsi="IFAO-Grec Unicode"/>
          <w:color w:val="000000"/>
          <w:sz w:val="22"/>
          <w:szCs w:val="22"/>
        </w:rPr>
        <w:t>ῥυθμισθῆν</w:t>
      </w:r>
      <w:proofErr w:type="spellEnd"/>
      <w:r w:rsidRPr="00ED6D67">
        <w:rPr>
          <w:rFonts w:ascii="IFAO-Grec Unicode" w:hAnsi="IFAO-Grec Unicode"/>
          <w:color w:val="000000"/>
          <w:sz w:val="22"/>
          <w:szCs w:val="22"/>
        </w:rPr>
        <w:t xml:space="preserve">αι </w:t>
      </w:r>
      <w:proofErr w:type="spellStart"/>
      <w:r w:rsidRPr="00ED6D67">
        <w:rPr>
          <w:rFonts w:ascii="IFAO-Grec Unicode" w:hAnsi="IFAO-Grec Unicode"/>
          <w:color w:val="000000"/>
          <w:sz w:val="22"/>
          <w:szCs w:val="22"/>
        </w:rPr>
        <w:t>φωνῆς</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ἔχει</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ἰδέ</w:t>
      </w:r>
      <w:proofErr w:type="spellEnd"/>
      <w:r w:rsidRPr="00ED6D67">
        <w:rPr>
          <w:rFonts w:ascii="IFAO-Grec Unicode" w:hAnsi="IFAO-Grec Unicode"/>
          <w:color w:val="000000"/>
          <w:sz w:val="22"/>
          <w:szCs w:val="22"/>
        </w:rPr>
        <w:t xml:space="preserve">αν, </w:t>
      </w:r>
      <w:proofErr w:type="spellStart"/>
      <w:r w:rsidRPr="00ED6D67">
        <w:rPr>
          <w:rFonts w:ascii="IFAO-Grec Unicode" w:hAnsi="IFAO-Grec Unicode"/>
          <w:color w:val="000000"/>
          <w:sz w:val="22"/>
          <w:szCs w:val="22"/>
        </w:rPr>
        <w:t>ἀλλ</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ὡς</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εἴρητ</w:t>
      </w:r>
      <w:proofErr w:type="spellEnd"/>
      <w:r w:rsidRPr="00ED6D67">
        <w:rPr>
          <w:rFonts w:ascii="IFAO-Grec Unicode" w:hAnsi="IFAO-Grec Unicode"/>
          <w:color w:val="000000"/>
          <w:sz w:val="22"/>
          <w:szCs w:val="22"/>
        </w:rPr>
        <w:t>αι π</w:t>
      </w:r>
      <w:proofErr w:type="spellStart"/>
      <w:r w:rsidRPr="00ED6D67">
        <w:rPr>
          <w:rFonts w:ascii="IFAO-Grec Unicode" w:hAnsi="IFAO-Grec Unicode"/>
          <w:color w:val="000000"/>
          <w:sz w:val="22"/>
          <w:szCs w:val="22"/>
        </w:rPr>
        <w:t>ρόσθεν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ἐκφυσήσεως</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μόνης</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ὡς</w:t>
      </w:r>
      <w:proofErr w:type="spellEnd"/>
      <w:r w:rsidRPr="00ED6D67">
        <w:rPr>
          <w:rFonts w:ascii="IFAO-Grec Unicode" w:hAnsi="IFAO-Grec Unicode"/>
          <w:color w:val="000000"/>
          <w:sz w:val="22"/>
          <w:szCs w:val="22"/>
        </w:rPr>
        <w:t xml:space="preserve"> ἀπ</w:t>
      </w:r>
      <w:proofErr w:type="spellStart"/>
      <w:r w:rsidRPr="00ED6D67">
        <w:rPr>
          <w:rFonts w:ascii="IFAO-Grec Unicode" w:hAnsi="IFAO-Grec Unicode"/>
          <w:color w:val="000000"/>
          <w:sz w:val="22"/>
          <w:szCs w:val="22"/>
        </w:rPr>
        <w:t>εδείξ</w:t>
      </w:r>
      <w:proofErr w:type="spellEnd"/>
      <w:r w:rsidRPr="00ED6D67">
        <w:rPr>
          <w:rFonts w:ascii="IFAO-Grec Unicode" w:hAnsi="IFAO-Grec Unicode"/>
          <w:color w:val="000000"/>
          <w:sz w:val="22"/>
          <w:szCs w:val="22"/>
        </w:rPr>
        <w:t>α</w:t>
      </w:r>
      <w:proofErr w:type="spellStart"/>
      <w:r w:rsidRPr="00ED6D67">
        <w:rPr>
          <w:rFonts w:ascii="IFAO-Grec Unicode" w:hAnsi="IFAO-Grec Unicode"/>
          <w:color w:val="000000"/>
          <w:sz w:val="22"/>
          <w:szCs w:val="22"/>
        </w:rPr>
        <w:t>μεν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ἐν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τῇ</w:t>
      </w:r>
      <w:proofErr w:type="spellEnd"/>
      <w:r w:rsidRPr="00ED6D67">
        <w:rPr>
          <w:rFonts w:ascii="IFAO-Grec Unicode" w:hAnsi="IFAO-Grec Unicode"/>
          <w:color w:val="000000"/>
          <w:sz w:val="22"/>
          <w:szCs w:val="22"/>
        </w:rPr>
        <w:t xml:space="preserve"> π</w:t>
      </w:r>
      <w:proofErr w:type="spellStart"/>
      <w:r w:rsidRPr="00ED6D67">
        <w:rPr>
          <w:rFonts w:ascii="IFAO-Grec Unicode" w:hAnsi="IFAO-Grec Unicode"/>
          <w:color w:val="000000"/>
          <w:sz w:val="22"/>
          <w:szCs w:val="22"/>
        </w:rPr>
        <w:t>ερὶ</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φωνῆς</w:t>
      </w:r>
      <w:proofErr w:type="spellEnd"/>
      <w:r w:rsidRPr="00ED6D67">
        <w:rPr>
          <w:rFonts w:ascii="IFAO-Grec Unicode" w:hAnsi="IFAO-Grec Unicode"/>
          <w:color w:val="000000"/>
          <w:sz w:val="22"/>
          <w:szCs w:val="22"/>
        </w:rPr>
        <w:t xml:space="preserve"> πρα</w:t>
      </w:r>
      <w:proofErr w:type="spellStart"/>
      <w:r w:rsidRPr="00ED6D67">
        <w:rPr>
          <w:rFonts w:ascii="IFAO-Grec Unicode" w:hAnsi="IFAO-Grec Unicode"/>
          <w:color w:val="000000"/>
          <w:sz w:val="22"/>
          <w:szCs w:val="22"/>
        </w:rPr>
        <w:t>γμ</w:t>
      </w:r>
      <w:proofErr w:type="spellEnd"/>
      <w:r w:rsidRPr="00ED6D67">
        <w:rPr>
          <w:rFonts w:ascii="IFAO-Grec Unicode" w:hAnsi="IFAO-Grec Unicode"/>
          <w:color w:val="000000"/>
          <w:sz w:val="22"/>
          <w:szCs w:val="22"/>
        </w:rPr>
        <w:t>α</w:t>
      </w:r>
      <w:proofErr w:type="spellStart"/>
      <w:r w:rsidRPr="00ED6D67">
        <w:rPr>
          <w:rFonts w:ascii="IFAO-Grec Unicode" w:hAnsi="IFAO-Grec Unicode"/>
          <w:color w:val="000000"/>
          <w:sz w:val="22"/>
          <w:szCs w:val="22"/>
        </w:rPr>
        <w:t>τείᾳ</w:t>
      </w:r>
      <w:proofErr w:type="spellEnd"/>
      <w:r w:rsidRPr="00ED6D67">
        <w:rPr>
          <w:rFonts w:ascii="IFAO-Grec Unicode" w:hAnsi="IFAO-Grec Unicode"/>
          <w:color w:val="000000"/>
          <w:sz w:val="22"/>
          <w:szCs w:val="22"/>
        </w:rPr>
        <w:t>. π</w:t>
      </w:r>
      <w:proofErr w:type="spellStart"/>
      <w:r w:rsidRPr="00ED6D67">
        <w:rPr>
          <w:rFonts w:ascii="IFAO-Grec Unicode" w:hAnsi="IFAO-Grec Unicode"/>
          <w:color w:val="000000"/>
          <w:sz w:val="22"/>
          <w:szCs w:val="22"/>
        </w:rPr>
        <w:t>ληττομένη</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γὰρ</w:t>
      </w:r>
      <w:proofErr w:type="spellEnd"/>
      <w:r w:rsidRPr="00ED6D67">
        <w:rPr>
          <w:rFonts w:ascii="IFAO-Grec Unicode" w:hAnsi="IFAO-Grec Unicode"/>
          <w:color w:val="000000"/>
          <w:sz w:val="22"/>
          <w:szCs w:val="22"/>
        </w:rPr>
        <w:t xml:space="preserve"> ὑπὸ </w:t>
      </w:r>
      <w:proofErr w:type="spellStart"/>
      <w:r w:rsidRPr="00ED6D67">
        <w:rPr>
          <w:rFonts w:ascii="IFAO-Grec Unicode" w:hAnsi="IFAO-Grec Unicode"/>
          <w:color w:val="000000"/>
          <w:sz w:val="22"/>
          <w:szCs w:val="22"/>
        </w:rPr>
        <w:t>τῶν</w:t>
      </w:r>
      <w:proofErr w:type="spellEnd"/>
      <w:r w:rsidRPr="00ED6D67">
        <w:rPr>
          <w:rFonts w:ascii="IFAO-Grec Unicode" w:hAnsi="IFAO-Grec Unicode"/>
          <w:color w:val="000000"/>
          <w:sz w:val="22"/>
          <w:szCs w:val="22"/>
        </w:rPr>
        <w:t xml:space="preserve"> κα</w:t>
      </w:r>
      <w:proofErr w:type="spellStart"/>
      <w:r w:rsidRPr="00ED6D67">
        <w:rPr>
          <w:rFonts w:ascii="IFAO-Grec Unicode" w:hAnsi="IFAO-Grec Unicode"/>
          <w:color w:val="000000"/>
          <w:sz w:val="22"/>
          <w:szCs w:val="22"/>
        </w:rPr>
        <w:t>τὰ</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τὸν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λάρυγγ</w:t>
      </w:r>
      <w:proofErr w:type="spellEnd"/>
      <w:r w:rsidRPr="00ED6D67">
        <w:rPr>
          <w:rFonts w:ascii="IFAO-Grec Unicode" w:hAnsi="IFAO-Grec Unicode"/>
          <w:color w:val="000000"/>
          <w:sz w:val="22"/>
          <w:szCs w:val="22"/>
        </w:rPr>
        <w:t xml:space="preserve">α </w:t>
      </w:r>
      <w:proofErr w:type="spellStart"/>
      <w:r w:rsidRPr="00ED6D67">
        <w:rPr>
          <w:rFonts w:ascii="IFAO-Grec Unicode" w:hAnsi="IFAO-Grec Unicode"/>
          <w:color w:val="000000"/>
          <w:sz w:val="22"/>
          <w:szCs w:val="22"/>
        </w:rPr>
        <w:t>χόνδρων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οἷον</w:t>
      </w:r>
      <w:proofErr w:type="spellEnd"/>
      <w:r w:rsidRPr="00ED6D67">
        <w:rPr>
          <w:rFonts w:ascii="IFAO-Grec Unicode" w:hAnsi="IFAO-Grec Unicode"/>
          <w:color w:val="000000"/>
          <w:sz w:val="22"/>
          <w:szCs w:val="22"/>
        </w:rPr>
        <w:t xml:space="preserve"> ὑπὸ π</w:t>
      </w:r>
      <w:proofErr w:type="spellStart"/>
      <w:r w:rsidRPr="00ED6D67">
        <w:rPr>
          <w:rFonts w:ascii="IFAO-Grec Unicode" w:hAnsi="IFAO-Grec Unicode"/>
          <w:color w:val="000000"/>
          <w:sz w:val="22"/>
          <w:szCs w:val="22"/>
        </w:rPr>
        <w:t>λήκτρων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τινῶν</w:t>
      </w:r>
      <w:proofErr w:type="spellEnd"/>
      <w:r w:rsidRPr="00ED6D67">
        <w:rPr>
          <w:rFonts w:ascii="IFAO-Grec Unicode" w:hAnsi="IFAO-Grec Unicode"/>
          <w:color w:val="000000"/>
          <w:sz w:val="22"/>
          <w:szCs w:val="22"/>
        </w:rPr>
        <w:t xml:space="preserve"> ἡ </w:t>
      </w:r>
      <w:proofErr w:type="spellStart"/>
      <w:r w:rsidRPr="00ED6D67">
        <w:rPr>
          <w:rFonts w:ascii="IFAO-Grec Unicode" w:hAnsi="IFAO-Grec Unicode"/>
          <w:color w:val="000000"/>
          <w:sz w:val="22"/>
          <w:szCs w:val="22"/>
        </w:rPr>
        <w:t>ἐκφύσησις</w:t>
      </w:r>
      <w:proofErr w:type="spellEnd"/>
      <w:r w:rsidRPr="00ED6D67">
        <w:rPr>
          <w:rFonts w:ascii="IFAO-Grec Unicode" w:hAnsi="IFAO-Grec Unicode"/>
          <w:color w:val="000000"/>
          <w:sz w:val="22"/>
          <w:szCs w:val="22"/>
        </w:rPr>
        <w:t xml:space="preserve"> </w:t>
      </w:r>
      <w:bookmarkStart w:id="43" w:name="bookmark=id.n3tqqm24gjk2" w:colFirst="0" w:colLast="0"/>
      <w:bookmarkEnd w:id="43"/>
      <w:r w:rsidRPr="00ED6D67">
        <w:rPr>
          <w:rFonts w:ascii="IFAO-Grec Unicode" w:hAnsi="IFAO-Grec Unicode"/>
          <w:color w:val="000000"/>
          <w:sz w:val="22"/>
          <w:szCs w:val="22"/>
        </w:rPr>
        <w:t>α</w:t>
      </w:r>
      <w:proofErr w:type="spellStart"/>
      <w:r w:rsidRPr="00ED6D67">
        <w:rPr>
          <w:rFonts w:ascii="IFAO-Grec Unicode" w:hAnsi="IFAO-Grec Unicode"/>
          <w:color w:val="000000"/>
          <w:sz w:val="22"/>
          <w:szCs w:val="22"/>
        </w:rPr>
        <w:t>ὕτη</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φωνὴ</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γίνετ</w:t>
      </w:r>
      <w:proofErr w:type="spellEnd"/>
      <w:r w:rsidRPr="00ED6D67">
        <w:rPr>
          <w:rFonts w:ascii="IFAO-Grec Unicode" w:hAnsi="IFAO-Grec Unicode"/>
          <w:color w:val="000000"/>
          <w:sz w:val="22"/>
          <w:szCs w:val="22"/>
        </w:rPr>
        <w:t xml:space="preserve">αι. </w:t>
      </w:r>
      <w:proofErr w:type="spellStart"/>
      <w:r w:rsidRPr="00ED6D67">
        <w:rPr>
          <w:rFonts w:ascii="IFAO-Grec Unicode" w:hAnsi="IFAO-Grec Unicode"/>
          <w:color w:val="000000"/>
          <w:sz w:val="22"/>
          <w:szCs w:val="22"/>
        </w:rPr>
        <w:t>σύγκειτ</w:t>
      </w:r>
      <w:proofErr w:type="spellEnd"/>
      <w:r w:rsidRPr="00ED6D67">
        <w:rPr>
          <w:rFonts w:ascii="IFAO-Grec Unicode" w:hAnsi="IFAO-Grec Unicode"/>
          <w:color w:val="000000"/>
          <w:sz w:val="22"/>
          <w:szCs w:val="22"/>
        </w:rPr>
        <w:t xml:space="preserve">αι </w:t>
      </w:r>
      <w:proofErr w:type="spellStart"/>
      <w:r w:rsidRPr="00ED6D67">
        <w:rPr>
          <w:rFonts w:ascii="IFAO-Grec Unicode" w:hAnsi="IFAO-Grec Unicode"/>
          <w:color w:val="000000"/>
          <w:sz w:val="22"/>
          <w:szCs w:val="22"/>
        </w:rPr>
        <w:t>δὲ</w:t>
      </w:r>
      <w:proofErr w:type="spellEnd"/>
      <w:r w:rsidRPr="00ED6D67">
        <w:rPr>
          <w:rFonts w:ascii="IFAO-Grec Unicode" w:hAnsi="IFAO-Grec Unicode"/>
          <w:color w:val="000000"/>
          <w:sz w:val="22"/>
          <w:szCs w:val="22"/>
        </w:rPr>
        <w:t xml:space="preserve"> ὁ </w:t>
      </w:r>
      <w:proofErr w:type="spellStart"/>
      <w:r w:rsidRPr="00ED6D67">
        <w:rPr>
          <w:rFonts w:ascii="IFAO-Grec Unicode" w:hAnsi="IFAO-Grec Unicode"/>
          <w:color w:val="000000"/>
          <w:sz w:val="22"/>
          <w:szCs w:val="22"/>
        </w:rPr>
        <w:t>λάρυγξ</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ἐκ</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τριῶν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χόνδρων</w:t>
      </w:r>
      <w:proofErr w:type="spellEnd"/>
      <w:r w:rsidRPr="00ED6D67">
        <w:rPr>
          <w:rFonts w:ascii="IFAO-Grec Unicode" w:hAnsi="IFAO-Grec Unicode"/>
          <w:color w:val="000000"/>
          <w:sz w:val="22"/>
          <w:szCs w:val="22"/>
        </w:rPr>
        <w:t xml:space="preserve"> ὑπὸ </w:t>
      </w:r>
      <w:proofErr w:type="spellStart"/>
      <w:r w:rsidRPr="00ED6D67">
        <w:rPr>
          <w:rFonts w:ascii="IFAO-Grec Unicode" w:hAnsi="IFAO-Grec Unicode"/>
          <w:color w:val="000000"/>
          <w:sz w:val="22"/>
          <w:szCs w:val="22"/>
        </w:rPr>
        <w:t>μυῶν</w:t>
      </w:r>
      <w:proofErr w:type="spellEnd"/>
      <w:r w:rsidRPr="00ED6D67">
        <w:rPr>
          <w:rFonts w:ascii="IFAO-Grec Unicode" w:hAnsi="IFAO-Grec Unicode"/>
          <w:color w:val="000000"/>
          <w:sz w:val="22"/>
          <w:szCs w:val="22"/>
        </w:rPr>
        <w:t xml:space="preserve"> π</w:t>
      </w:r>
      <w:proofErr w:type="spellStart"/>
      <w:r w:rsidRPr="00ED6D67">
        <w:rPr>
          <w:rFonts w:ascii="IFAO-Grec Unicode" w:hAnsi="IFAO-Grec Unicode"/>
          <w:color w:val="000000"/>
          <w:sz w:val="22"/>
          <w:szCs w:val="22"/>
        </w:rPr>
        <w:t>ολλῶν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κινουμένων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ὅστις</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δὲ</w:t>
      </w:r>
      <w:proofErr w:type="spellEnd"/>
      <w:r w:rsidRPr="00ED6D67">
        <w:rPr>
          <w:rFonts w:ascii="IFAO-Grec Unicode" w:hAnsi="IFAO-Grec Unicode"/>
          <w:color w:val="000000"/>
          <w:sz w:val="22"/>
          <w:szCs w:val="22"/>
        </w:rPr>
        <w:t xml:space="preserve"> ὁ </w:t>
      </w:r>
      <w:proofErr w:type="spellStart"/>
      <w:r w:rsidRPr="00ED6D67">
        <w:rPr>
          <w:rFonts w:ascii="IFAO-Grec Unicode" w:hAnsi="IFAO-Grec Unicode"/>
          <w:color w:val="000000"/>
          <w:sz w:val="22"/>
          <w:szCs w:val="22"/>
        </w:rPr>
        <w:t>τρό</w:t>
      </w:r>
      <w:proofErr w:type="spellEnd"/>
      <w:r w:rsidRPr="00ED6D67">
        <w:rPr>
          <w:rFonts w:ascii="IFAO-Grec Unicode" w:hAnsi="IFAO-Grec Unicode"/>
          <w:color w:val="000000"/>
          <w:sz w:val="22"/>
          <w:szCs w:val="22"/>
        </w:rPr>
        <w:t>π</w:t>
      </w:r>
      <w:proofErr w:type="spellStart"/>
      <w:r w:rsidRPr="00ED6D67">
        <w:rPr>
          <w:rFonts w:ascii="IFAO-Grec Unicode" w:hAnsi="IFAO-Grec Unicode"/>
          <w:color w:val="000000"/>
          <w:sz w:val="22"/>
          <w:szCs w:val="22"/>
        </w:rPr>
        <w:t>ος</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ἐστὶ</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τῆς</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τῶν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χόνδρων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συστάσεως</w:t>
      </w:r>
      <w:proofErr w:type="spellEnd"/>
      <w:r w:rsidRPr="00ED6D67">
        <w:rPr>
          <w:rFonts w:ascii="IFAO-Grec Unicode" w:hAnsi="IFAO-Grec Unicode"/>
          <w:color w:val="000000"/>
          <w:sz w:val="22"/>
          <w:szCs w:val="22"/>
        </w:rPr>
        <w:t xml:space="preserve"> ἢ </w:t>
      </w:r>
      <w:proofErr w:type="spellStart"/>
      <w:r w:rsidRPr="00ED6D67">
        <w:rPr>
          <w:rFonts w:ascii="IFAO-Grec Unicode" w:hAnsi="IFAO-Grec Unicode"/>
          <w:color w:val="000000"/>
          <w:sz w:val="22"/>
          <w:szCs w:val="22"/>
        </w:rPr>
        <w:t>τῆς</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τῶν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μυῶν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κινήσεως</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ἐμοὶ</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μὲν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ἐν</w:t>
      </w:r>
      <w:proofErr w:type="spellEnd"/>
      <w:r w:rsidRPr="00ED6D67">
        <w:rPr>
          <w:rFonts w:ascii="IFAO-Grec Unicode" w:hAnsi="IFAO-Grec Unicode"/>
          <w:color w:val="000000"/>
          <w:sz w:val="22"/>
          <w:szCs w:val="22"/>
        </w:rPr>
        <w:t xml:space="preserve"> τα</w:t>
      </w:r>
      <w:proofErr w:type="spellStart"/>
      <w:r w:rsidRPr="00ED6D67">
        <w:rPr>
          <w:rFonts w:ascii="IFAO-Grec Unicode" w:hAnsi="IFAO-Grec Unicode"/>
          <w:color w:val="000000"/>
          <w:sz w:val="22"/>
          <w:szCs w:val="22"/>
        </w:rPr>
        <w:t>ῖς</w:t>
      </w:r>
      <w:proofErr w:type="spellEnd"/>
      <w:r w:rsidRPr="00ED6D67">
        <w:rPr>
          <w:rFonts w:ascii="IFAO-Grec Unicode" w:hAnsi="IFAO-Grec Unicode"/>
          <w:color w:val="000000"/>
          <w:sz w:val="22"/>
          <w:szCs w:val="22"/>
        </w:rPr>
        <w:t xml:space="preserve"> π</w:t>
      </w:r>
      <w:proofErr w:type="spellStart"/>
      <w:r w:rsidRPr="00ED6D67">
        <w:rPr>
          <w:rFonts w:ascii="IFAO-Grec Unicode" w:hAnsi="IFAO-Grec Unicode"/>
          <w:color w:val="000000"/>
          <w:sz w:val="22"/>
          <w:szCs w:val="22"/>
        </w:rPr>
        <w:t>ερὶ</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τούτων</w:t>
      </w:r>
      <w:proofErr w:type="spellEnd"/>
      <w:r w:rsidRPr="00ED6D67">
        <w:rPr>
          <w:rFonts w:ascii="IFAO-Grec Unicode" w:hAnsi="IFAO-Grec Unicode"/>
          <w:color w:val="000000"/>
          <w:sz w:val="22"/>
          <w:szCs w:val="22"/>
        </w:rPr>
        <w:t xml:space="preserve"> πρα</w:t>
      </w:r>
      <w:proofErr w:type="spellStart"/>
      <w:r w:rsidRPr="00ED6D67">
        <w:rPr>
          <w:rFonts w:ascii="IFAO-Grec Unicode" w:hAnsi="IFAO-Grec Unicode"/>
          <w:color w:val="000000"/>
          <w:sz w:val="22"/>
          <w:szCs w:val="22"/>
        </w:rPr>
        <w:t>γμ</w:t>
      </w:r>
      <w:proofErr w:type="spellEnd"/>
      <w:r w:rsidRPr="00ED6D67">
        <w:rPr>
          <w:rFonts w:ascii="IFAO-Grec Unicode" w:hAnsi="IFAO-Grec Unicode"/>
          <w:color w:val="000000"/>
          <w:sz w:val="22"/>
          <w:szCs w:val="22"/>
        </w:rPr>
        <w:t>α</w:t>
      </w:r>
      <w:proofErr w:type="spellStart"/>
      <w:r w:rsidRPr="00ED6D67">
        <w:rPr>
          <w:rFonts w:ascii="IFAO-Grec Unicode" w:hAnsi="IFAO-Grec Unicode"/>
          <w:color w:val="000000"/>
          <w:sz w:val="22"/>
          <w:szCs w:val="22"/>
        </w:rPr>
        <w:t>τεί</w:t>
      </w:r>
      <w:proofErr w:type="spellEnd"/>
      <w:r w:rsidRPr="00ED6D67">
        <w:rPr>
          <w:rFonts w:ascii="IFAO-Grec Unicode" w:hAnsi="IFAO-Grec Unicode"/>
          <w:color w:val="000000"/>
          <w:sz w:val="22"/>
          <w:szCs w:val="22"/>
        </w:rPr>
        <w:t>α</w:t>
      </w:r>
      <w:proofErr w:type="spellStart"/>
      <w:r w:rsidRPr="00ED6D67">
        <w:rPr>
          <w:rFonts w:ascii="IFAO-Grec Unicode" w:hAnsi="IFAO-Grec Unicode"/>
          <w:color w:val="000000"/>
          <w:sz w:val="22"/>
          <w:szCs w:val="22"/>
        </w:rPr>
        <w:t>ις</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οἰκεί</w:t>
      </w:r>
      <w:proofErr w:type="spellEnd"/>
      <w:r w:rsidRPr="00ED6D67">
        <w:rPr>
          <w:rFonts w:ascii="IFAO-Grec Unicode" w:hAnsi="IFAO-Grec Unicode"/>
          <w:color w:val="000000"/>
          <w:sz w:val="22"/>
          <w:szCs w:val="22"/>
        </w:rPr>
        <w:t>α</w:t>
      </w:r>
      <w:proofErr w:type="spellStart"/>
      <w:r w:rsidRPr="00ED6D67">
        <w:rPr>
          <w:rFonts w:ascii="IFAO-Grec Unicode" w:hAnsi="IFAO-Grec Unicode"/>
          <w:color w:val="000000"/>
          <w:sz w:val="22"/>
          <w:szCs w:val="22"/>
        </w:rPr>
        <w:t>ις</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ἀκρι</w:t>
      </w:r>
      <w:proofErr w:type="spellEnd"/>
      <w:r w:rsidRPr="00ED6D67">
        <w:rPr>
          <w:rFonts w:ascii="IFAO-Grec Unicode" w:hAnsi="IFAO-Grec Unicode"/>
          <w:color w:val="000000"/>
          <w:sz w:val="22"/>
          <w:szCs w:val="22"/>
        </w:rPr>
        <w:t>β</w:t>
      </w:r>
      <w:proofErr w:type="spellStart"/>
      <w:r w:rsidRPr="00ED6D67">
        <w:rPr>
          <w:rFonts w:ascii="IFAO-Grec Unicode" w:hAnsi="IFAO-Grec Unicode"/>
          <w:color w:val="000000"/>
          <w:sz w:val="22"/>
          <w:szCs w:val="22"/>
        </w:rPr>
        <w:t>ῶς</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εἴρητ</w:t>
      </w:r>
      <w:proofErr w:type="spellEnd"/>
      <w:r w:rsidRPr="00ED6D67">
        <w:rPr>
          <w:rFonts w:ascii="IFAO-Grec Unicode" w:hAnsi="IFAO-Grec Unicode"/>
          <w:color w:val="000000"/>
          <w:sz w:val="22"/>
          <w:szCs w:val="22"/>
        </w:rPr>
        <w:t xml:space="preserve">αι· </w:t>
      </w:r>
      <w:proofErr w:type="spellStart"/>
      <w:r w:rsidRPr="00ED6D67">
        <w:rPr>
          <w:rFonts w:ascii="IFAO-Grec Unicode" w:hAnsi="IFAO-Grec Unicode"/>
          <w:color w:val="000000"/>
          <w:sz w:val="22"/>
          <w:szCs w:val="22"/>
        </w:rPr>
        <w:t>τοῖς</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δὲ</w:t>
      </w:r>
      <w:proofErr w:type="spellEnd"/>
      <w:r w:rsidRPr="00ED6D67">
        <w:rPr>
          <w:rFonts w:ascii="IFAO-Grec Unicode" w:hAnsi="IFAO-Grec Unicode"/>
          <w:color w:val="000000"/>
          <w:sz w:val="22"/>
          <w:szCs w:val="22"/>
        </w:rPr>
        <w:t xml:space="preserve"> ἀπὸ </w:t>
      </w:r>
      <w:proofErr w:type="spellStart"/>
      <w:r w:rsidRPr="00ED6D67">
        <w:rPr>
          <w:rFonts w:ascii="IFAO-Grec Unicode" w:hAnsi="IFAO-Grec Unicode"/>
          <w:color w:val="000000"/>
          <w:sz w:val="22"/>
          <w:szCs w:val="22"/>
        </w:rPr>
        <w:t>τῆς</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θέσεως</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μόνης</w:t>
      </w:r>
      <w:proofErr w:type="spellEnd"/>
      <w:r w:rsidRPr="00ED6D67">
        <w:rPr>
          <w:rFonts w:ascii="IFAO-Grec Unicode" w:hAnsi="IFAO-Grec Unicode"/>
          <w:color w:val="000000"/>
          <w:sz w:val="22"/>
          <w:szCs w:val="22"/>
        </w:rPr>
        <w:t xml:space="preserve"> ἐπ</w:t>
      </w:r>
      <w:proofErr w:type="spellStart"/>
      <w:r w:rsidRPr="00ED6D67">
        <w:rPr>
          <w:rFonts w:ascii="IFAO-Grec Unicode" w:hAnsi="IFAO-Grec Unicode"/>
          <w:color w:val="000000"/>
          <w:sz w:val="22"/>
          <w:szCs w:val="22"/>
        </w:rPr>
        <w:t>ιχειροῦσιν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οὐδὲν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τῶν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τοιούτων</w:t>
      </w:r>
      <w:proofErr w:type="spellEnd"/>
      <w:r w:rsidRPr="00ED6D67">
        <w:rPr>
          <w:rFonts w:ascii="IFAO-Grec Unicode" w:hAnsi="IFAO-Grec Unicode"/>
          <w:color w:val="000000"/>
          <w:sz w:val="22"/>
          <w:szCs w:val="22"/>
        </w:rPr>
        <w:t xml:space="preserve"> </w:t>
      </w:r>
      <w:proofErr w:type="spellStart"/>
      <w:r w:rsidRPr="00ED6D67">
        <w:rPr>
          <w:rFonts w:ascii="IFAO-Grec Unicode" w:hAnsi="IFAO-Grec Unicode"/>
          <w:color w:val="000000"/>
          <w:sz w:val="22"/>
          <w:szCs w:val="22"/>
        </w:rPr>
        <w:t>γιγνώσκετ</w:t>
      </w:r>
      <w:proofErr w:type="spellEnd"/>
      <w:r w:rsidRPr="00ED6D67">
        <w:rPr>
          <w:rFonts w:ascii="IFAO-Grec Unicode" w:hAnsi="IFAO-Grec Unicode"/>
          <w:color w:val="000000"/>
          <w:sz w:val="22"/>
          <w:szCs w:val="22"/>
        </w:rPr>
        <w:t>αι.</w:t>
      </w:r>
    </w:p>
    <w:p w14:paraId="20341DEC" w14:textId="77777777" w:rsidR="00152657" w:rsidRDefault="00152657" w:rsidP="00152657">
      <w:pPr>
        <w:pBdr>
          <w:top w:val="nil"/>
          <w:left w:val="nil"/>
          <w:bottom w:val="nil"/>
          <w:right w:val="nil"/>
          <w:between w:val="nil"/>
        </w:pBdr>
        <w:spacing w:before="280" w:after="280"/>
        <w:ind w:left="720" w:firstLine="0"/>
        <w:rPr>
          <w:color w:val="000000"/>
          <w:sz w:val="22"/>
          <w:szCs w:val="22"/>
        </w:rPr>
      </w:pPr>
      <w:r>
        <w:rPr>
          <w:color w:val="000000"/>
          <w:sz w:val="22"/>
          <w:szCs w:val="22"/>
        </w:rPr>
        <w:t xml:space="preserve">And indeed, the breath carried upwards from below does not have the form of voice before it has been shaped by the larynx, but as it was said before, it is only </w:t>
      </w:r>
      <w:proofErr w:type="spellStart"/>
      <w:r w:rsidRPr="00ED6D67">
        <w:rPr>
          <w:rFonts w:ascii="IFAO-Grec Unicode" w:hAnsi="IFAO-Grec Unicode"/>
          <w:color w:val="000000"/>
          <w:sz w:val="22"/>
          <w:szCs w:val="22"/>
        </w:rPr>
        <w:t>ἐκφύσησις</w:t>
      </w:r>
      <w:proofErr w:type="spellEnd"/>
      <w:r>
        <w:rPr>
          <w:color w:val="000000"/>
          <w:sz w:val="22"/>
          <w:szCs w:val="22"/>
        </w:rPr>
        <w:t xml:space="preserve">, as I have demonstrated in my treatise </w:t>
      </w:r>
      <w:r>
        <w:rPr>
          <w:i/>
          <w:color w:val="000000"/>
          <w:sz w:val="22"/>
          <w:szCs w:val="22"/>
        </w:rPr>
        <w:t>On Voice</w:t>
      </w:r>
      <w:r>
        <w:rPr>
          <w:color w:val="000000"/>
          <w:sz w:val="22"/>
          <w:szCs w:val="22"/>
        </w:rPr>
        <w:t xml:space="preserve">. For the </w:t>
      </w:r>
      <w:proofErr w:type="spellStart"/>
      <w:r w:rsidRPr="00ED6D67">
        <w:rPr>
          <w:rFonts w:ascii="IFAO-Grec Unicode" w:hAnsi="IFAO-Grec Unicode"/>
          <w:color w:val="000000"/>
          <w:sz w:val="22"/>
          <w:szCs w:val="22"/>
        </w:rPr>
        <w:t>ἐκφύσησις</w:t>
      </w:r>
      <w:proofErr w:type="spellEnd"/>
      <w:r>
        <w:rPr>
          <w:i/>
          <w:color w:val="000000"/>
          <w:sz w:val="22"/>
          <w:szCs w:val="22"/>
        </w:rPr>
        <w:t xml:space="preserve">, </w:t>
      </w:r>
      <w:r>
        <w:rPr>
          <w:color w:val="000000"/>
          <w:sz w:val="22"/>
          <w:szCs w:val="22"/>
        </w:rPr>
        <w:t xml:space="preserve">which is struck by the cartilages of </w:t>
      </w:r>
      <w:r>
        <w:rPr>
          <w:color w:val="000000"/>
          <w:sz w:val="22"/>
          <w:szCs w:val="22"/>
        </w:rPr>
        <w:lastRenderedPageBreak/>
        <w:t xml:space="preserve">the larynx as if it were struck by some plectrums, becomes this voice. The larynx is composed of three cartilages, which are moved by many muscles. And whichever is the manner of the consistency of these cartilages or the movement of the muscles, I gave an account in my treatises proper exactly regarding these matters: and any of such things is not known to those arguing from position alone. </w:t>
      </w:r>
    </w:p>
    <w:p w14:paraId="0A6CA6A7" w14:textId="77777777" w:rsidR="00152657" w:rsidRDefault="00152657" w:rsidP="00152657">
      <w:pPr>
        <w:pBdr>
          <w:top w:val="nil"/>
          <w:left w:val="nil"/>
          <w:bottom w:val="nil"/>
          <w:right w:val="nil"/>
          <w:between w:val="nil"/>
        </w:pBdr>
        <w:spacing w:before="280" w:after="280"/>
        <w:ind w:left="720" w:firstLine="0"/>
        <w:rPr>
          <w:color w:val="000000"/>
          <w:sz w:val="22"/>
          <w:szCs w:val="22"/>
        </w:rPr>
      </w:pPr>
      <w:bookmarkStart w:id="44" w:name="OLE_LINK2"/>
      <w:r>
        <w:rPr>
          <w:color w:val="000000"/>
          <w:sz w:val="22"/>
          <w:szCs w:val="22"/>
        </w:rPr>
        <w:t xml:space="preserve">Gal. </w:t>
      </w:r>
      <w:r>
        <w:rPr>
          <w:i/>
          <w:color w:val="000000"/>
          <w:sz w:val="22"/>
          <w:szCs w:val="22"/>
        </w:rPr>
        <w:t>PHP</w:t>
      </w:r>
      <w:r>
        <w:rPr>
          <w:color w:val="000000"/>
          <w:sz w:val="22"/>
          <w:szCs w:val="22"/>
        </w:rPr>
        <w:t>. 2.4</w:t>
      </w:r>
      <w:bookmarkEnd w:id="44"/>
      <w:r>
        <w:rPr>
          <w:color w:val="000000"/>
          <w:sz w:val="22"/>
          <w:szCs w:val="22"/>
        </w:rPr>
        <w:t>.26-28, 122,1-10 De Lacy = 5.232-233 Kühn</w:t>
      </w:r>
    </w:p>
    <w:p w14:paraId="054205D3" w14:textId="0A503E34" w:rsidR="00152657" w:rsidRDefault="00152657" w:rsidP="00152657">
      <w:pPr>
        <w:pStyle w:val="NormalWeb"/>
        <w:spacing w:before="0" w:beforeAutospacing="0" w:after="0" w:afterAutospacing="0" w:line="480" w:lineRule="auto"/>
        <w:jc w:val="both"/>
        <w:rPr>
          <w:iCs/>
          <w:color w:val="000000"/>
        </w:rPr>
      </w:pPr>
      <w:r>
        <w:rPr>
          <w:color w:val="000000"/>
        </w:rPr>
        <w:t>This passage is part of Galen’s argument against those who argue that voice is sent out from the heart, as part of their theory of the heart as the seat of the soul.</w:t>
      </w:r>
      <w:r>
        <w:rPr>
          <w:color w:val="000000"/>
          <w:vertAlign w:val="superscript"/>
        </w:rPr>
        <w:footnoteReference w:id="200"/>
      </w:r>
      <w:r w:rsidRPr="00D77B2C">
        <w:rPr>
          <w:color w:val="000000"/>
        </w:rPr>
        <w:t xml:space="preserve"> </w:t>
      </w:r>
      <w:r>
        <w:rPr>
          <w:color w:val="000000"/>
        </w:rPr>
        <w:t>Those who support that argument explain that the location of the heart, at approximately the middle of the body, is beneficial “for the sake of a just distribution of powers which it sends forth” (</w:t>
      </w:r>
      <w:proofErr w:type="spellStart"/>
      <w:r w:rsidRPr="00ED6D67">
        <w:rPr>
          <w:rFonts w:ascii="IFAO-Grec Unicode" w:hAnsi="IFAO-Grec Unicode"/>
          <w:color w:val="000000"/>
        </w:rPr>
        <w:t>δικ</w:t>
      </w:r>
      <w:proofErr w:type="spellEnd"/>
      <w:r w:rsidRPr="00ED6D67">
        <w:rPr>
          <w:rFonts w:ascii="IFAO-Grec Unicode" w:hAnsi="IFAO-Grec Unicode"/>
          <w:color w:val="000000"/>
        </w:rPr>
        <w:t xml:space="preserve">αίας </w:t>
      </w:r>
      <w:proofErr w:type="spellStart"/>
      <w:r w:rsidRPr="00ED6D67">
        <w:rPr>
          <w:rFonts w:ascii="IFAO-Grec Unicode" w:hAnsi="IFAO-Grec Unicode"/>
          <w:color w:val="000000"/>
        </w:rPr>
        <w:t>ἕνεκ</w:t>
      </w:r>
      <w:proofErr w:type="spellEnd"/>
      <w:r w:rsidRPr="00ED6D67">
        <w:rPr>
          <w:rFonts w:ascii="IFAO-Grec Unicode" w:hAnsi="IFAO-Grec Unicode"/>
          <w:color w:val="000000"/>
        </w:rPr>
        <w:t xml:space="preserve">α </w:t>
      </w:r>
      <w:proofErr w:type="spellStart"/>
      <w:r w:rsidRPr="00ED6D67">
        <w:rPr>
          <w:rFonts w:ascii="IFAO-Grec Unicode" w:hAnsi="IFAO-Grec Unicode"/>
          <w:color w:val="000000"/>
        </w:rPr>
        <w:t>νομῆς</w:t>
      </w:r>
      <w:proofErr w:type="spellEnd"/>
      <w:r w:rsidRPr="00ED6D67">
        <w:rPr>
          <w:rFonts w:ascii="IFAO-Grec Unicode" w:hAnsi="IFAO-Grec Unicode"/>
          <w:color w:val="000000"/>
        </w:rPr>
        <w:t xml:space="preserve"> </w:t>
      </w:r>
      <w:proofErr w:type="spellStart"/>
      <w:r w:rsidRPr="00ED6D67">
        <w:rPr>
          <w:rFonts w:ascii="IFAO-Grec Unicode" w:hAnsi="IFAO-Grec Unicode"/>
          <w:color w:val="000000"/>
        </w:rPr>
        <w:t>ὧν</w:t>
      </w:r>
      <w:proofErr w:type="spellEnd"/>
      <w:r w:rsidRPr="00ED6D67">
        <w:rPr>
          <w:rFonts w:ascii="IFAO-Grec Unicode" w:hAnsi="IFAO-Grec Unicode"/>
          <w:color w:val="000000"/>
        </w:rPr>
        <w:t xml:space="preserve"> ἐπιπ</w:t>
      </w:r>
      <w:proofErr w:type="spellStart"/>
      <w:r w:rsidRPr="00ED6D67">
        <w:rPr>
          <w:rFonts w:ascii="IFAO-Grec Unicode" w:hAnsi="IFAO-Grec Unicode"/>
          <w:color w:val="000000"/>
        </w:rPr>
        <w:t>έμ</w:t>
      </w:r>
      <w:proofErr w:type="spellEnd"/>
      <w:r w:rsidRPr="00ED6D67">
        <w:rPr>
          <w:rFonts w:ascii="IFAO-Grec Unicode" w:hAnsi="IFAO-Grec Unicode"/>
          <w:color w:val="000000"/>
        </w:rPr>
        <w:t>π</w:t>
      </w:r>
      <w:proofErr w:type="spellStart"/>
      <w:r w:rsidRPr="00ED6D67">
        <w:rPr>
          <w:rFonts w:ascii="IFAO-Grec Unicode" w:hAnsi="IFAO-Grec Unicode"/>
          <w:color w:val="000000"/>
        </w:rPr>
        <w:t>ει</w:t>
      </w:r>
      <w:proofErr w:type="spellEnd"/>
      <w:r w:rsidRPr="00ED6D67">
        <w:rPr>
          <w:rFonts w:ascii="IFAO-Grec Unicode" w:hAnsi="IFAO-Grec Unicode"/>
          <w:color w:val="000000"/>
        </w:rPr>
        <w:t xml:space="preserve"> </w:t>
      </w:r>
      <w:proofErr w:type="spellStart"/>
      <w:r w:rsidRPr="00ED6D67">
        <w:rPr>
          <w:rFonts w:ascii="IFAO-Grec Unicode" w:hAnsi="IFAO-Grec Unicode"/>
          <w:color w:val="000000"/>
        </w:rPr>
        <w:t>δυνάμεων</w:t>
      </w:r>
      <w:proofErr w:type="spellEnd"/>
      <w:r>
        <w:rPr>
          <w:color w:val="000000"/>
        </w:rPr>
        <w:t>).</w:t>
      </w:r>
      <w:r>
        <w:rPr>
          <w:color w:val="000000"/>
          <w:vertAlign w:val="superscript"/>
        </w:rPr>
        <w:footnoteReference w:id="201"/>
      </w:r>
      <w:r w:rsidRPr="008F0D1F">
        <w:rPr>
          <w:color w:val="000000"/>
        </w:rPr>
        <w:t xml:space="preserve"> </w:t>
      </w:r>
      <w:r>
        <w:rPr>
          <w:color w:val="000000"/>
        </w:rPr>
        <w:t xml:space="preserve">These </w:t>
      </w:r>
      <w:sdt>
        <w:sdtPr>
          <w:tag w:val="goog_rdk_21"/>
          <w:id w:val="1628221795"/>
        </w:sdtPr>
        <w:sdtContent/>
      </w:sdt>
      <w:r>
        <w:rPr>
          <w:color w:val="000000"/>
        </w:rPr>
        <w:t xml:space="preserve">people use that proximity argument to describe the heart as the supplier of voice: the heart sends forth </w:t>
      </w:r>
      <w:r w:rsidRPr="00ED6D67">
        <w:rPr>
          <w:b/>
          <w:bCs/>
          <w:color w:val="000000"/>
        </w:rPr>
        <w:t xml:space="preserve">voice, already furnished, </w:t>
      </w:r>
      <w:r>
        <w:rPr>
          <w:color w:val="000000"/>
        </w:rPr>
        <w:t>through the trachea</w:t>
      </w:r>
      <w:r w:rsidR="00071669">
        <w:rPr>
          <w:color w:val="000000"/>
        </w:rPr>
        <w:fldChar w:fldCharType="begin"/>
      </w:r>
      <w:r w:rsidR="00071669">
        <w:instrText xml:space="preserve"> XE "</w:instrText>
      </w:r>
      <w:r w:rsidR="00071669" w:rsidRPr="00CD105F">
        <w:instrText>Trachea</w:instrText>
      </w:r>
      <w:r w:rsidR="00071669">
        <w:instrText xml:space="preserve">" </w:instrText>
      </w:r>
      <w:r w:rsidR="00071669">
        <w:rPr>
          <w:color w:val="000000"/>
        </w:rPr>
        <w:fldChar w:fldCharType="end"/>
      </w:r>
      <w:r>
        <w:rPr>
          <w:color w:val="000000"/>
        </w:rPr>
        <w:t xml:space="preserve"> (and the larynx), and it is plausible since the trachea</w:t>
      </w:r>
      <w:r w:rsidR="00071669">
        <w:rPr>
          <w:color w:val="000000"/>
        </w:rPr>
        <w:fldChar w:fldCharType="begin"/>
      </w:r>
      <w:r w:rsidR="00071669">
        <w:instrText xml:space="preserve"> XE "</w:instrText>
      </w:r>
      <w:r w:rsidR="00071669" w:rsidRPr="00CD105F">
        <w:instrText>Trachea</w:instrText>
      </w:r>
      <w:r w:rsidR="00071669">
        <w:instrText xml:space="preserve">" </w:instrText>
      </w:r>
      <w:r w:rsidR="00071669">
        <w:rPr>
          <w:color w:val="000000"/>
        </w:rPr>
        <w:fldChar w:fldCharType="end"/>
      </w:r>
      <w:r>
        <w:rPr>
          <w:color w:val="000000"/>
        </w:rPr>
        <w:t xml:space="preserve"> is situated closely to the heart.</w:t>
      </w:r>
      <w:r>
        <w:rPr>
          <w:color w:val="000000"/>
          <w:vertAlign w:val="superscript"/>
        </w:rPr>
        <w:footnoteReference w:id="202"/>
      </w:r>
      <w:r>
        <w:rPr>
          <w:color w:val="000000"/>
        </w:rPr>
        <w:t xml:space="preserve"> </w:t>
      </w:r>
      <w:sdt>
        <w:sdtPr>
          <w:tag w:val="goog_rdk_22"/>
          <w:id w:val="1018983869"/>
        </w:sdtPr>
        <w:sdtContent/>
      </w:sdt>
      <w:r>
        <w:rPr>
          <w:color w:val="000000"/>
        </w:rPr>
        <w:t xml:space="preserve">Against that, Galen says in the passage above, </w:t>
      </w:r>
      <w:r w:rsidR="00043E39">
        <w:rPr>
          <w:color w:val="000000"/>
        </w:rPr>
        <w:t xml:space="preserve">that </w:t>
      </w:r>
      <w:r>
        <w:rPr>
          <w:color w:val="000000"/>
        </w:rPr>
        <w:t>it is not possible that a furnished voice will be carried in the trachea</w:t>
      </w:r>
      <w:r w:rsidR="00071669">
        <w:rPr>
          <w:color w:val="000000"/>
        </w:rPr>
        <w:fldChar w:fldCharType="begin"/>
      </w:r>
      <w:r w:rsidR="00071669">
        <w:instrText xml:space="preserve"> XE "</w:instrText>
      </w:r>
      <w:r w:rsidR="00071669" w:rsidRPr="00CD105F">
        <w:instrText>Trachea</w:instrText>
      </w:r>
      <w:r w:rsidR="00071669">
        <w:instrText xml:space="preserve">" </w:instrText>
      </w:r>
      <w:r w:rsidR="00071669">
        <w:rPr>
          <w:color w:val="000000"/>
        </w:rPr>
        <w:fldChar w:fldCharType="end"/>
      </w:r>
      <w:r>
        <w:rPr>
          <w:color w:val="000000"/>
        </w:rPr>
        <w:t xml:space="preserve"> since what travels in the trachea</w:t>
      </w:r>
      <w:r w:rsidR="00071669">
        <w:rPr>
          <w:color w:val="000000"/>
        </w:rPr>
        <w:fldChar w:fldCharType="begin"/>
      </w:r>
      <w:r w:rsidR="00071669">
        <w:instrText xml:space="preserve"> XE "</w:instrText>
      </w:r>
      <w:r w:rsidR="00071669" w:rsidRPr="00CD105F">
        <w:instrText>Trachea</w:instrText>
      </w:r>
      <w:r w:rsidR="00071669">
        <w:instrText xml:space="preserve">" </w:instrText>
      </w:r>
      <w:r w:rsidR="00071669">
        <w:rPr>
          <w:color w:val="000000"/>
        </w:rPr>
        <w:fldChar w:fldCharType="end"/>
      </w:r>
      <w:r>
        <w:rPr>
          <w:color w:val="000000"/>
        </w:rPr>
        <w:t xml:space="preserve"> is not yet voice but </w:t>
      </w:r>
      <w:proofErr w:type="spellStart"/>
      <w:r w:rsidRPr="00876952">
        <w:rPr>
          <w:rFonts w:ascii="IFAO-Grec Unicode" w:hAnsi="IFAO-Grec Unicode"/>
          <w:color w:val="000000"/>
        </w:rPr>
        <w:t>ἐκφύσησις</w:t>
      </w:r>
      <w:proofErr w:type="spellEnd"/>
      <w:r>
        <w:rPr>
          <w:color w:val="000000"/>
        </w:rPr>
        <w:t xml:space="preserve">. Integrating the evidence </w:t>
      </w:r>
      <w:r w:rsidRPr="008F0D1F">
        <w:rPr>
          <w:color w:val="000000"/>
        </w:rPr>
        <w:t>from</w:t>
      </w:r>
      <w:r w:rsidR="007A1703">
        <w:rPr>
          <w:color w:val="000000"/>
        </w:rPr>
        <w:t xml:space="preserve"> </w:t>
      </w:r>
      <w:r w:rsidR="007A1703">
        <w:rPr>
          <w:i/>
          <w:iCs/>
          <w:color w:val="000000"/>
        </w:rPr>
        <w:t>UP</w:t>
      </w:r>
      <w:r w:rsidR="007A1703">
        <w:rPr>
          <w:color w:val="000000"/>
        </w:rPr>
        <w:t xml:space="preserve"> and</w:t>
      </w:r>
      <w:r w:rsidRPr="008F0D1F">
        <w:rPr>
          <w:color w:val="000000"/>
        </w:rPr>
        <w:t xml:space="preserve"> </w:t>
      </w:r>
      <w:r w:rsidRPr="008F0D1F">
        <w:rPr>
          <w:i/>
          <w:iCs/>
          <w:color w:val="000000"/>
        </w:rPr>
        <w:t>On the Voice</w:t>
      </w:r>
      <w:r w:rsidRPr="008F0D1F">
        <w:rPr>
          <w:color w:val="000000"/>
        </w:rPr>
        <w:t xml:space="preserve">, the </w:t>
      </w:r>
      <w:proofErr w:type="spellStart"/>
      <w:r w:rsidRPr="00D402DE">
        <w:rPr>
          <w:rFonts w:ascii="IFAO-Grec Unicode" w:hAnsi="IFAO-Grec Unicode"/>
          <w:color w:val="000000"/>
        </w:rPr>
        <w:t>ἐκφύσησις</w:t>
      </w:r>
      <w:proofErr w:type="spellEnd"/>
      <w:r w:rsidRPr="008F0D1F">
        <w:rPr>
          <w:color w:val="000000"/>
        </w:rPr>
        <w:t xml:space="preserve"> is just not yet at the right amount of speed or force (</w:t>
      </w:r>
      <w:proofErr w:type="spellStart"/>
      <w:r w:rsidRPr="00D402DE">
        <w:rPr>
          <w:rFonts w:ascii="IFAO-Grec Unicode" w:hAnsi="IFAO-Grec Unicode"/>
          <w:color w:val="000000"/>
          <w:lang w:val="el-GR"/>
        </w:rPr>
        <w:t>ῥώμη</w:t>
      </w:r>
      <w:proofErr w:type="spellEnd"/>
      <w:r w:rsidRPr="008F0D1F">
        <w:rPr>
          <w:color w:val="000000"/>
        </w:rPr>
        <w:t>) to become voice</w:t>
      </w:r>
      <w:r>
        <w:rPr>
          <w:color w:val="000000"/>
        </w:rPr>
        <w:t>,</w:t>
      </w:r>
      <w:r w:rsidRPr="008F0D1F">
        <w:rPr>
          <w:color w:val="000000"/>
        </w:rPr>
        <w:t xml:space="preserve"> with it being struck by the cartilaginous part of the trachea</w:t>
      </w:r>
      <w:r w:rsidR="00071669">
        <w:rPr>
          <w:color w:val="000000"/>
        </w:rPr>
        <w:fldChar w:fldCharType="begin"/>
      </w:r>
      <w:r w:rsidR="00071669">
        <w:instrText xml:space="preserve"> XE "</w:instrText>
      </w:r>
      <w:r w:rsidR="00071669" w:rsidRPr="00CD105F">
        <w:instrText>Trachea</w:instrText>
      </w:r>
      <w:r w:rsidR="00071669">
        <w:instrText xml:space="preserve">" </w:instrText>
      </w:r>
      <w:r w:rsidR="00071669">
        <w:rPr>
          <w:color w:val="000000"/>
        </w:rPr>
        <w:fldChar w:fldCharType="end"/>
      </w:r>
      <w:r w:rsidRPr="008F0D1F">
        <w:rPr>
          <w:color w:val="000000"/>
        </w:rPr>
        <w:t>.</w:t>
      </w:r>
      <w:r>
        <w:rPr>
          <w:color w:val="000000"/>
        </w:rPr>
        <w:t xml:space="preserve">  Galen has an established conception in his mind: air with an inevitable muscular contraction creates </w:t>
      </w:r>
      <w:r w:rsidR="00E50A07">
        <w:rPr>
          <w:color w:val="000000"/>
        </w:rPr>
        <w:t>forceful</w:t>
      </w:r>
      <w:r>
        <w:rPr>
          <w:color w:val="000000"/>
        </w:rPr>
        <w:t xml:space="preserve"> exhalation – </w:t>
      </w:r>
      <w:proofErr w:type="spellStart"/>
      <w:r w:rsidRPr="00D402DE">
        <w:rPr>
          <w:rFonts w:ascii="IFAO-Grec Unicode" w:hAnsi="IFAO-Grec Unicode"/>
          <w:color w:val="000000"/>
        </w:rPr>
        <w:t>ἐκφύσησις</w:t>
      </w:r>
      <w:proofErr w:type="spellEnd"/>
      <w:r>
        <w:rPr>
          <w:iCs/>
          <w:color w:val="000000"/>
        </w:rPr>
        <w:t xml:space="preserve">. The </w:t>
      </w:r>
      <w:proofErr w:type="spellStart"/>
      <w:r w:rsidRPr="00D402DE">
        <w:rPr>
          <w:rFonts w:ascii="IFAO-Grec Unicode" w:hAnsi="IFAO-Grec Unicode"/>
          <w:color w:val="000000"/>
        </w:rPr>
        <w:t>ἐκφύσησις</w:t>
      </w:r>
      <w:proofErr w:type="spellEnd"/>
      <w:r w:rsidRPr="00D402DE">
        <w:rPr>
          <w:color w:val="000000"/>
        </w:rPr>
        <w:t xml:space="preserve"> </w:t>
      </w:r>
      <w:r>
        <w:rPr>
          <w:iCs/>
          <w:color w:val="000000"/>
        </w:rPr>
        <w:t>is the appropriate material (</w:t>
      </w:r>
      <w:proofErr w:type="spellStart"/>
      <w:r w:rsidRPr="00D402DE">
        <w:rPr>
          <w:rFonts w:ascii="IFAO-Grec Unicode" w:hAnsi="IFAO-Grec Unicode"/>
          <w:color w:val="000000"/>
        </w:rPr>
        <w:t>ὕλη</w:t>
      </w:r>
      <w:proofErr w:type="spellEnd"/>
      <w:r w:rsidRPr="00D402DE">
        <w:rPr>
          <w:rFonts w:ascii="IFAO-Grec Unicode" w:hAnsi="IFAO-Grec Unicode"/>
          <w:color w:val="000000"/>
        </w:rPr>
        <w:t xml:space="preserve"> </w:t>
      </w:r>
      <w:proofErr w:type="spellStart"/>
      <w:r w:rsidRPr="00D402DE">
        <w:rPr>
          <w:rFonts w:ascii="IFAO-Grec Unicode" w:hAnsi="IFAO-Grec Unicode"/>
          <w:color w:val="000000"/>
        </w:rPr>
        <w:t>τις</w:t>
      </w:r>
      <w:proofErr w:type="spellEnd"/>
      <w:r w:rsidRPr="00D402DE">
        <w:rPr>
          <w:rFonts w:ascii="IFAO-Grec Unicode" w:hAnsi="IFAO-Grec Unicode"/>
          <w:color w:val="000000"/>
        </w:rPr>
        <w:t xml:space="preserve"> </w:t>
      </w:r>
      <w:proofErr w:type="spellStart"/>
      <w:r w:rsidRPr="00D402DE">
        <w:rPr>
          <w:rFonts w:ascii="IFAO-Grec Unicode" w:hAnsi="IFAO-Grec Unicode"/>
          <w:color w:val="000000"/>
        </w:rPr>
        <w:t>οἰκεί</w:t>
      </w:r>
      <w:proofErr w:type="spellEnd"/>
      <w:r w:rsidRPr="00D402DE">
        <w:rPr>
          <w:rFonts w:ascii="IFAO-Grec Unicode" w:hAnsi="IFAO-Grec Unicode"/>
          <w:color w:val="000000"/>
        </w:rPr>
        <w:t>α</w:t>
      </w:r>
      <w:r>
        <w:rPr>
          <w:color w:val="000000"/>
          <w:sz w:val="22"/>
          <w:szCs w:val="22"/>
        </w:rPr>
        <w:t xml:space="preserve">) </w:t>
      </w:r>
      <w:r>
        <w:rPr>
          <w:iCs/>
          <w:color w:val="000000"/>
        </w:rPr>
        <w:t xml:space="preserve">for voice, and voice is the proper material for speech. Galen needs to retain this sequence, which marks the focus on the emergence of voice in the larynx – the place where </w:t>
      </w:r>
      <w:proofErr w:type="spellStart"/>
      <w:r w:rsidRPr="00D402DE">
        <w:rPr>
          <w:rFonts w:ascii="IFAO-Grec Unicode" w:hAnsi="IFAO-Grec Unicode"/>
          <w:color w:val="000000"/>
        </w:rPr>
        <w:t>ἐκφύσησις</w:t>
      </w:r>
      <w:proofErr w:type="spellEnd"/>
      <w:r w:rsidRPr="00D402DE">
        <w:rPr>
          <w:color w:val="000000"/>
        </w:rPr>
        <w:t xml:space="preserve"> </w:t>
      </w:r>
      <w:r w:rsidRPr="00806C42">
        <w:rPr>
          <w:color w:val="000000"/>
        </w:rPr>
        <w:t>undergoes</w:t>
      </w:r>
      <w:r w:rsidRPr="00806C42">
        <w:rPr>
          <w:iCs/>
          <w:color w:val="000000"/>
          <w:sz w:val="28"/>
          <w:szCs w:val="28"/>
        </w:rPr>
        <w:t xml:space="preserve"> </w:t>
      </w:r>
      <w:r>
        <w:rPr>
          <w:iCs/>
          <w:color w:val="000000"/>
        </w:rPr>
        <w:t>a transformation into voice.</w:t>
      </w:r>
    </w:p>
    <w:p w14:paraId="50E6291F" w14:textId="78CA6DE4" w:rsidR="00152657" w:rsidRDefault="00152657" w:rsidP="00152657">
      <w:pPr>
        <w:pStyle w:val="NormalWeb"/>
        <w:spacing w:before="0" w:beforeAutospacing="0" w:after="0" w:afterAutospacing="0" w:line="480" w:lineRule="auto"/>
        <w:jc w:val="both"/>
        <w:rPr>
          <w:color w:val="000000"/>
        </w:rPr>
      </w:pPr>
      <w:r>
        <w:rPr>
          <w:iCs/>
          <w:color w:val="000000"/>
        </w:rPr>
        <w:lastRenderedPageBreak/>
        <w:tab/>
      </w:r>
      <w:r>
        <w:rPr>
          <w:color w:val="000000"/>
        </w:rPr>
        <w:t xml:space="preserve">In the larynx, the </w:t>
      </w:r>
      <w:proofErr w:type="spellStart"/>
      <w:r w:rsidRPr="0082758D">
        <w:rPr>
          <w:rFonts w:ascii="IFAO-Grec Unicode" w:hAnsi="IFAO-Grec Unicode"/>
          <w:color w:val="000000"/>
        </w:rPr>
        <w:t>ἐκφύσησις</w:t>
      </w:r>
      <w:proofErr w:type="spellEnd"/>
      <w:r w:rsidRPr="0082758D">
        <w:rPr>
          <w:color w:val="000000"/>
        </w:rPr>
        <w:t xml:space="preserve"> </w:t>
      </w:r>
      <w:r>
        <w:rPr>
          <w:color w:val="000000"/>
        </w:rPr>
        <w:t>is carried to a certain aperture,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w:t>
      </w:r>
      <w:r>
        <w:rPr>
          <w:rStyle w:val="FootnoteReference"/>
          <w:color w:val="000000"/>
        </w:rPr>
        <w:footnoteReference w:id="203"/>
      </w:r>
      <w:r>
        <w:rPr>
          <w:color w:val="000000"/>
        </w:rPr>
        <w:t xml:space="preserve"> In this space, it is struck by the cartilages, in what is compared to something which is being struck by plectra. The analogy is partial: the cartilages are compared to plectrums, yet the </w:t>
      </w:r>
      <w:proofErr w:type="spellStart"/>
      <w:r w:rsidRPr="0082758D">
        <w:rPr>
          <w:rFonts w:ascii="IFAO-Grec Unicode" w:hAnsi="IFAO-Grec Unicode"/>
          <w:color w:val="000000"/>
        </w:rPr>
        <w:t>ἐκφύσησις</w:t>
      </w:r>
      <w:proofErr w:type="spellEnd"/>
      <w:r w:rsidRPr="0082758D">
        <w:rPr>
          <w:color w:val="000000"/>
        </w:rPr>
        <w:t xml:space="preserve"> </w:t>
      </w:r>
      <w:r>
        <w:rPr>
          <w:color w:val="000000"/>
        </w:rPr>
        <w:t>stays the same</w:t>
      </w:r>
      <w:r w:rsidR="00617D03">
        <w:rPr>
          <w:color w:val="000000"/>
        </w:rPr>
        <w:t xml:space="preserve"> and is not likened to a string</w:t>
      </w:r>
      <w:r>
        <w:rPr>
          <w:color w:val="000000"/>
        </w:rPr>
        <w:t>.</w:t>
      </w:r>
      <w:r>
        <w:rPr>
          <w:rStyle w:val="FootnoteReference"/>
          <w:color w:val="000000"/>
        </w:rPr>
        <w:footnoteReference w:id="204"/>
      </w:r>
      <w:r w:rsidRPr="00B6330A">
        <w:rPr>
          <w:color w:val="000000"/>
        </w:rPr>
        <w:t xml:space="preserve"> </w:t>
      </w:r>
      <w:r>
        <w:rPr>
          <w:color w:val="000000"/>
        </w:rPr>
        <w:t>Those plectra</w:t>
      </w:r>
      <w:r w:rsidR="0082758D">
        <w:rPr>
          <w:color w:val="000000"/>
        </w:rPr>
        <w:t>–</w:t>
      </w:r>
      <w:r>
        <w:rPr>
          <w:color w:val="000000"/>
        </w:rPr>
        <w:t xml:space="preserve">cartilages are moved by the </w:t>
      </w:r>
      <w:r>
        <w:rPr>
          <w:i/>
          <w:iCs/>
          <w:color w:val="000000"/>
        </w:rPr>
        <w:t>special twelve</w:t>
      </w:r>
      <w:r>
        <w:rPr>
          <w:color w:val="000000"/>
        </w:rPr>
        <w:t xml:space="preserve"> muscles of the larynx</w:t>
      </w:r>
      <w:r w:rsidR="00907F7C">
        <w:rPr>
          <w:color w:val="000000"/>
        </w:rPr>
        <w:t xml:space="preserve"> and</w:t>
      </w:r>
      <w:r>
        <w:rPr>
          <w:color w:val="000000"/>
        </w:rPr>
        <w:t xml:space="preserve"> controlled by the recurrent laryngeal nerves and the superior laryngeal nerve.</w:t>
      </w:r>
      <w:r>
        <w:rPr>
          <w:rStyle w:val="FootnoteReference"/>
          <w:color w:val="000000"/>
        </w:rPr>
        <w:footnoteReference w:id="205"/>
      </w:r>
      <w:r>
        <w:rPr>
          <w:color w:val="000000"/>
        </w:rPr>
        <w:t xml:space="preserve"> As </w:t>
      </w:r>
      <w:r w:rsidR="00664DC9">
        <w:rPr>
          <w:color w:val="000000"/>
        </w:rPr>
        <w:t>explained</w:t>
      </w:r>
      <w:r>
        <w:rPr>
          <w:color w:val="000000"/>
        </w:rPr>
        <w:t xml:space="preserve">, before getting struck by the cartilages of the larynx, the </w:t>
      </w:r>
      <w:proofErr w:type="spellStart"/>
      <w:r w:rsidRPr="0082758D">
        <w:rPr>
          <w:rFonts w:ascii="IFAO-Grec Unicode" w:hAnsi="IFAO-Grec Unicode"/>
          <w:color w:val="000000"/>
        </w:rPr>
        <w:t>ἐκφύσησις</w:t>
      </w:r>
      <w:proofErr w:type="spellEnd"/>
      <w:r w:rsidRPr="0082758D">
        <w:rPr>
          <w:color w:val="000000"/>
        </w:rPr>
        <w:t xml:space="preserve"> </w:t>
      </w:r>
      <w:r>
        <w:rPr>
          <w:color w:val="000000"/>
        </w:rPr>
        <w:t>should gain more speed so that the proportion between his force and the cartilage will be sufficient to produce voice. To increase the speed of the</w:t>
      </w:r>
      <w:r w:rsidRPr="00CB4E27">
        <w:rPr>
          <w:color w:val="000000"/>
          <w:sz w:val="22"/>
          <w:szCs w:val="22"/>
        </w:rPr>
        <w:t xml:space="preserve"> </w:t>
      </w:r>
      <w:proofErr w:type="spellStart"/>
      <w:r w:rsidRPr="0082758D">
        <w:rPr>
          <w:rFonts w:ascii="IFAO-Grec Unicode" w:hAnsi="IFAO-Grec Unicode"/>
          <w:color w:val="000000"/>
        </w:rPr>
        <w:t>ἐκφύσησις</w:t>
      </w:r>
      <w:proofErr w:type="spellEnd"/>
      <w:r>
        <w:rPr>
          <w:color w:val="000000"/>
        </w:rPr>
        <w:t>, nature has contrived inside the larynx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xml:space="preserve">: a special body part that can narrow the passage in the larynx, which increases the speed of the </w:t>
      </w:r>
      <w:proofErr w:type="spellStart"/>
      <w:r w:rsidRPr="0082758D">
        <w:rPr>
          <w:rFonts w:ascii="IFAO-Grec Unicode" w:hAnsi="IFAO-Grec Unicode"/>
          <w:color w:val="000000"/>
        </w:rPr>
        <w:t>ἐκφύσησις</w:t>
      </w:r>
      <w:proofErr w:type="spellEnd"/>
      <w:r w:rsidRPr="0082758D">
        <w:rPr>
          <w:color w:val="000000"/>
        </w:rPr>
        <w:t xml:space="preserve"> </w:t>
      </w:r>
      <w:r>
        <w:rPr>
          <w:color w:val="000000"/>
        </w:rPr>
        <w:t xml:space="preserve">that travels through it. </w:t>
      </w:r>
    </w:p>
    <w:p w14:paraId="28C47051" w14:textId="26B3F30E" w:rsidR="00152657" w:rsidRDefault="00152657" w:rsidP="00152657">
      <w:pPr>
        <w:pStyle w:val="Heading4"/>
        <w:ind w:firstLine="0"/>
      </w:pPr>
      <w:bookmarkStart w:id="45" w:name="_Toc206920215"/>
      <w:r>
        <w:t xml:space="preserve">De </w:t>
      </w:r>
      <w:proofErr w:type="spellStart"/>
      <w:r>
        <w:t>Usu</w:t>
      </w:r>
      <w:proofErr w:type="spellEnd"/>
      <w:r>
        <w:t xml:space="preserve"> </w:t>
      </w:r>
      <w:proofErr w:type="spellStart"/>
      <w:r>
        <w:t>Partium</w:t>
      </w:r>
      <w:proofErr w:type="spellEnd"/>
      <w:r>
        <w:t xml:space="preserve"> 7.13 – the role of the glōttis</w:t>
      </w:r>
      <w:bookmarkEnd w:id="45"/>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p>
    <w:p w14:paraId="1315960A" w14:textId="7A51DCD4" w:rsidR="00152657" w:rsidRDefault="00152657" w:rsidP="00152657">
      <w:pPr>
        <w:pBdr>
          <w:top w:val="nil"/>
          <w:left w:val="nil"/>
          <w:bottom w:val="nil"/>
          <w:right w:val="nil"/>
          <w:between w:val="nil"/>
        </w:pBdr>
        <w:spacing w:before="280" w:after="280"/>
        <w:rPr>
          <w:color w:val="000000"/>
        </w:rPr>
      </w:pPr>
      <w:r>
        <w:rPr>
          <w:color w:val="000000"/>
        </w:rPr>
        <w:t xml:space="preserve">In </w:t>
      </w:r>
      <w:r>
        <w:rPr>
          <w:i/>
          <w:color w:val="000000"/>
        </w:rPr>
        <w:t>UP</w:t>
      </w:r>
      <w:r>
        <w:rPr>
          <w:iCs/>
          <w:color w:val="000000"/>
        </w:rPr>
        <w:t>.7.13</w:t>
      </w:r>
      <w:r>
        <w:rPr>
          <w:color w:val="000000"/>
        </w:rPr>
        <w:t xml:space="preserve">, Galen presents a teleological account of human anatomy and physiology, arguing that every part of the body is purposefully designed by nature to fulfil a specific function. He combines detailed anatomical description with philosophical reasoning to demonstrate that bodily structures are optimally arranged for the preservation and flourishing of life. </w:t>
      </w:r>
      <w:r w:rsidR="00575EE6">
        <w:rPr>
          <w:color w:val="000000"/>
        </w:rPr>
        <w:t>Compared</w:t>
      </w:r>
      <w:r>
        <w:rPr>
          <w:color w:val="000000"/>
        </w:rPr>
        <w:t xml:space="preserve"> </w:t>
      </w:r>
      <w:r w:rsidR="00575EE6">
        <w:rPr>
          <w:color w:val="000000"/>
        </w:rPr>
        <w:t>with</w:t>
      </w:r>
      <w:r>
        <w:rPr>
          <w:color w:val="000000"/>
        </w:rPr>
        <w:t xml:space="preserve"> </w:t>
      </w:r>
      <w:r>
        <w:rPr>
          <w:i/>
          <w:iCs/>
          <w:color w:val="000000"/>
        </w:rPr>
        <w:t>PHP</w:t>
      </w:r>
      <w:r>
        <w:rPr>
          <w:color w:val="000000"/>
        </w:rPr>
        <w:t xml:space="preserve">, Galen’s writing is more focused on anatomical description that serves philosophical reasoning, </w:t>
      </w:r>
      <w:r w:rsidR="00575EE6">
        <w:rPr>
          <w:color w:val="000000"/>
        </w:rPr>
        <w:t>rather</w:t>
      </w:r>
      <w:r>
        <w:rPr>
          <w:color w:val="000000"/>
        </w:rPr>
        <w:t xml:space="preserve"> </w:t>
      </w:r>
      <w:r w:rsidR="00575EE6">
        <w:rPr>
          <w:color w:val="000000"/>
        </w:rPr>
        <w:t>than</w:t>
      </w:r>
      <w:r>
        <w:rPr>
          <w:color w:val="000000"/>
        </w:rPr>
        <w:t xml:space="preserve"> vice versa. As seen earlier in this work, the seventh book of the treatise is particularly significant for understanding Galen’s theory of voice production, as it provides detailed information on the organs involved in breathing and </w:t>
      </w:r>
      <w:r>
        <w:rPr>
          <w:color w:val="000000"/>
        </w:rPr>
        <w:lastRenderedPageBreak/>
        <w:t xml:space="preserve">phonation. Galen begins </w:t>
      </w:r>
      <w:r>
        <w:rPr>
          <w:color w:val="000000"/>
          <w:kern w:val="0"/>
          <w14:ligatures w14:val="none"/>
        </w:rPr>
        <w:t>by examining the lungs</w:t>
      </w:r>
      <w:r w:rsidR="00071669">
        <w:rPr>
          <w:color w:val="000000"/>
          <w:kern w:val="0"/>
          <w14:ligatures w14:val="none"/>
        </w:rPr>
        <w:fldChar w:fldCharType="begin"/>
      </w:r>
      <w:r w:rsidR="00071669">
        <w:instrText xml:space="preserve"> XE "</w:instrText>
      </w:r>
      <w:r w:rsidR="00071669" w:rsidRPr="00E9307F">
        <w:instrText>Lungs</w:instrText>
      </w:r>
      <w:r w:rsidR="00071669">
        <w:instrText xml:space="preserve">" </w:instrText>
      </w:r>
      <w:r w:rsidR="00071669">
        <w:rPr>
          <w:color w:val="000000"/>
          <w:kern w:val="0"/>
          <w14:ligatures w14:val="none"/>
        </w:rPr>
        <w:fldChar w:fldCharType="end"/>
      </w:r>
      <w:r>
        <w:rPr>
          <w:color w:val="000000"/>
          <w:kern w:val="0"/>
          <w14:ligatures w14:val="none"/>
        </w:rPr>
        <w:t>, focusing on their texture, shape, and connection to the heart, before moving on to the trachea</w:t>
      </w:r>
      <w:r w:rsidR="00071669">
        <w:rPr>
          <w:color w:val="000000"/>
          <w:kern w:val="0"/>
          <w14:ligatures w14:val="none"/>
        </w:rPr>
        <w:fldChar w:fldCharType="begin"/>
      </w:r>
      <w:r w:rsidR="00071669">
        <w:instrText xml:space="preserve"> XE "</w:instrText>
      </w:r>
      <w:r w:rsidR="00071669" w:rsidRPr="00CD105F">
        <w:instrText>Trachea</w:instrText>
      </w:r>
      <w:r w:rsidR="00071669">
        <w:instrText xml:space="preserve">" </w:instrText>
      </w:r>
      <w:r w:rsidR="00071669">
        <w:rPr>
          <w:color w:val="000000"/>
          <w:kern w:val="0"/>
          <w14:ligatures w14:val="none"/>
        </w:rPr>
        <w:fldChar w:fldCharType="end"/>
      </w:r>
      <w:r>
        <w:rPr>
          <w:color w:val="000000"/>
          <w:kern w:val="0"/>
          <w14:ligatures w14:val="none"/>
        </w:rPr>
        <w:t xml:space="preserve"> and the mechanisms that regulate air movement.</w:t>
      </w:r>
      <w:r>
        <w:rPr>
          <w:color w:val="000000"/>
        </w:rPr>
        <w:t xml:space="preserve"> Then, his account proceeds into a richly detailed description of the larynx. Galen not only describes its cartilaginous structure and muscular attachments but also reflects on the harmony of its design, emphasising how each component works in coordinated interaction with others. Throughout the description, he reinforces the idea that such structures are not merely anatomically necessary but are functionally and intelligently arranged, offering, in his view, unmistakable evidence of nature’s providential craftsmanship. </w:t>
      </w:r>
    </w:p>
    <w:p w14:paraId="3E29C377" w14:textId="7FF7B1BF" w:rsidR="00152657" w:rsidRDefault="00152657" w:rsidP="00152657">
      <w:pPr>
        <w:pBdr>
          <w:top w:val="nil"/>
          <w:left w:val="nil"/>
          <w:bottom w:val="nil"/>
          <w:right w:val="nil"/>
          <w:between w:val="nil"/>
        </w:pBdr>
        <w:spacing w:before="280" w:after="280"/>
        <w:rPr>
          <w:color w:val="000000"/>
        </w:rPr>
      </w:pPr>
      <w:r>
        <w:rPr>
          <w:color w:val="000000"/>
        </w:rPr>
        <w:t>In Chapter 13 of the book,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xml:space="preserve">, a structure located inside the larynx, is introduced. As its anatomy was </w:t>
      </w:r>
      <w:r>
        <w:rPr>
          <w:color w:val="000000"/>
          <w:kern w:val="0"/>
          <w14:ligatures w14:val="none"/>
        </w:rPr>
        <w:t xml:space="preserve">previously discussed in the chapter, this discussion will build on </w:t>
      </w:r>
      <w:r w:rsidR="00DC71B1">
        <w:rPr>
          <w:color w:val="000000"/>
          <w:kern w:val="0"/>
          <w14:ligatures w14:val="none"/>
        </w:rPr>
        <w:t>that analysis</w:t>
      </w:r>
      <w:r>
        <w:rPr>
          <w:color w:val="000000"/>
          <w:kern w:val="0"/>
          <w14:ligatures w14:val="none"/>
        </w:rPr>
        <w:t xml:space="preserve">, combining </w:t>
      </w:r>
      <w:r w:rsidR="00DC71B1">
        <w:rPr>
          <w:color w:val="000000"/>
          <w:kern w:val="0"/>
          <w14:ligatures w14:val="none"/>
        </w:rPr>
        <w:t>it</w:t>
      </w:r>
      <w:r>
        <w:rPr>
          <w:color w:val="000000"/>
        </w:rPr>
        <w:t xml:space="preserve"> with </w:t>
      </w:r>
      <w:r w:rsidR="008D2627">
        <w:rPr>
          <w:color w:val="000000"/>
        </w:rPr>
        <w:t xml:space="preserve">a </w:t>
      </w:r>
      <w:r>
        <w:rPr>
          <w:color w:val="000000"/>
        </w:rPr>
        <w:t xml:space="preserve">physiological analysis </w:t>
      </w:r>
      <w:r w:rsidR="008D2627">
        <w:rPr>
          <w:color w:val="000000"/>
        </w:rPr>
        <w:t xml:space="preserve">in the same manner </w:t>
      </w:r>
      <w:r w:rsidR="00DC71B1">
        <w:rPr>
          <w:color w:val="000000"/>
        </w:rPr>
        <w:t>as</w:t>
      </w:r>
      <w:r>
        <w:rPr>
          <w:color w:val="000000"/>
        </w:rPr>
        <w:t xml:space="preserve"> has been </w:t>
      </w:r>
      <w:r w:rsidR="00C4017D">
        <w:rPr>
          <w:color w:val="000000"/>
        </w:rPr>
        <w:t>practi</w:t>
      </w:r>
      <w:r w:rsidR="00DC71B1">
        <w:rPr>
          <w:color w:val="000000"/>
        </w:rPr>
        <w:t>s</w:t>
      </w:r>
      <w:r w:rsidR="00C4017D">
        <w:rPr>
          <w:color w:val="000000"/>
        </w:rPr>
        <w:t>ed</w:t>
      </w:r>
      <w:r>
        <w:rPr>
          <w:color w:val="000000"/>
        </w:rPr>
        <w:t xml:space="preserve"> so far</w:t>
      </w:r>
      <w:r w:rsidR="00C4017D">
        <w:rPr>
          <w:color w:val="000000"/>
        </w:rPr>
        <w:t xml:space="preserve"> in this work</w:t>
      </w:r>
      <w:r>
        <w:rPr>
          <w:color w:val="000000"/>
        </w:rPr>
        <w:t xml:space="preserve">. The current debate aims to </w:t>
      </w:r>
      <w:r>
        <w:rPr>
          <w:color w:val="000000"/>
          <w:kern w:val="0"/>
          <w14:ligatures w14:val="none"/>
        </w:rPr>
        <w:t>gain a clear understanding of the physiological mechanism Galen attributes to the glōttis</w:t>
      </w:r>
      <w:r w:rsidR="00071669">
        <w:rPr>
          <w:color w:val="000000"/>
          <w:kern w:val="0"/>
          <w14:ligatures w14:val="none"/>
        </w:rPr>
        <w:fldChar w:fldCharType="begin"/>
      </w:r>
      <w:r w:rsidR="00071669">
        <w:instrText xml:space="preserve"> XE "</w:instrText>
      </w:r>
      <w:r w:rsidR="00071669" w:rsidRPr="00586F7F">
        <w:instrText>Glottis</w:instrText>
      </w:r>
      <w:r w:rsidR="00071669">
        <w:instrText xml:space="preserve">" </w:instrText>
      </w:r>
      <w:r w:rsidR="00071669">
        <w:rPr>
          <w:color w:val="000000"/>
          <w:kern w:val="0"/>
          <w14:ligatures w14:val="none"/>
        </w:rPr>
        <w:fldChar w:fldCharType="end"/>
      </w:r>
      <w:r>
        <w:rPr>
          <w:color w:val="000000"/>
          <w:kern w:val="0"/>
          <w14:ligatures w14:val="none"/>
        </w:rPr>
        <w:t xml:space="preserve">: a dynamic regulator of air, designed to narrow the passage inside the larynx and increase the speed of the approaching </w:t>
      </w:r>
      <w:proofErr w:type="spellStart"/>
      <w:r w:rsidRPr="00DC71B1">
        <w:rPr>
          <w:rFonts w:ascii="IFAO-Grec Unicode" w:hAnsi="IFAO-Grec Unicode"/>
          <w:color w:val="000000"/>
        </w:rPr>
        <w:t>ἐκφύσησις</w:t>
      </w:r>
      <w:proofErr w:type="spellEnd"/>
      <w:r w:rsidRPr="00DC71B1">
        <w:rPr>
          <w:color w:val="000000"/>
        </w:rPr>
        <w:t xml:space="preserve"> </w:t>
      </w:r>
      <w:r w:rsidRPr="004C3CCB">
        <w:rPr>
          <w:color w:val="000000"/>
        </w:rPr>
        <w:t xml:space="preserve">while </w:t>
      </w:r>
      <w:r>
        <w:rPr>
          <w:color w:val="000000"/>
          <w:kern w:val="0"/>
          <w14:ligatures w14:val="none"/>
        </w:rPr>
        <w:t>withstanding high-pressure levels of air, or,</w:t>
      </w:r>
      <w:r>
        <w:rPr>
          <w:color w:val="000000"/>
        </w:rPr>
        <w:t xml:space="preserve"> to use a less anachronistic term, high “force” (</w:t>
      </w:r>
      <w:proofErr w:type="spellStart"/>
      <w:r w:rsidRPr="00DC71B1">
        <w:rPr>
          <w:rFonts w:ascii="IFAO-Grec Unicode" w:hAnsi="IFAO-Grec Unicode"/>
          <w:color w:val="000000"/>
          <w:lang w:val="el-GR"/>
        </w:rPr>
        <w:t>ῥώμη</w:t>
      </w:r>
      <w:proofErr w:type="spellEnd"/>
      <w:r>
        <w:rPr>
          <w:color w:val="000000"/>
        </w:rPr>
        <w:t>) levels of air. First,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xml:space="preserve"> should be held tightly from the outside, and not “fall back”, as Galen describes in the following passage: </w:t>
      </w:r>
    </w:p>
    <w:p w14:paraId="633C9128" w14:textId="77777777" w:rsidR="00152657" w:rsidRPr="00DC71B1" w:rsidRDefault="00152657" w:rsidP="00152657">
      <w:pPr>
        <w:pBdr>
          <w:top w:val="nil"/>
          <w:left w:val="nil"/>
          <w:bottom w:val="nil"/>
          <w:right w:val="nil"/>
          <w:between w:val="nil"/>
        </w:pBdr>
        <w:spacing w:before="280" w:after="280"/>
        <w:ind w:left="720" w:firstLine="0"/>
        <w:rPr>
          <w:rFonts w:ascii="IFAO-Grec Unicode" w:hAnsi="IFAO-Grec Unicode"/>
          <w:color w:val="000000"/>
          <w:sz w:val="22"/>
          <w:szCs w:val="22"/>
        </w:rPr>
      </w:pPr>
      <w:proofErr w:type="spellStart"/>
      <w:r w:rsidRPr="00DC71B1">
        <w:rPr>
          <w:rFonts w:ascii="IFAO-Grec Unicode" w:hAnsi="IFAO-Grec Unicode"/>
          <w:color w:val="000000"/>
          <w:sz w:val="22"/>
          <w:szCs w:val="22"/>
        </w:rPr>
        <w:t>εἰ</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γὰρ</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ἀν</w:t>
      </w:r>
      <w:proofErr w:type="spellEnd"/>
      <w:r w:rsidRPr="00DC71B1">
        <w:rPr>
          <w:rFonts w:ascii="IFAO-Grec Unicode" w:hAnsi="IFAO-Grec Unicode"/>
          <w:color w:val="000000"/>
          <w:sz w:val="22"/>
          <w:szCs w:val="22"/>
        </w:rPr>
        <w:t>απεπτα</w:t>
      </w:r>
      <w:proofErr w:type="spellStart"/>
      <w:r w:rsidRPr="00DC71B1">
        <w:rPr>
          <w:rFonts w:ascii="IFAO-Grec Unicode" w:hAnsi="IFAO-Grec Unicode"/>
          <w:color w:val="000000"/>
          <w:sz w:val="22"/>
          <w:szCs w:val="22"/>
        </w:rPr>
        <w:t>μένη</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τελέως</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εἴη</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σύμ</w:t>
      </w:r>
      <w:proofErr w:type="spellEnd"/>
      <w:r w:rsidRPr="00DC71B1">
        <w:rPr>
          <w:rFonts w:ascii="IFAO-Grec Unicode" w:hAnsi="IFAO-Grec Unicode"/>
          <w:color w:val="000000"/>
          <w:sz w:val="22"/>
          <w:szCs w:val="22"/>
        </w:rPr>
        <w:t xml:space="preserve">πασα, </w:t>
      </w:r>
      <w:proofErr w:type="spellStart"/>
      <w:r w:rsidRPr="00DC71B1">
        <w:rPr>
          <w:rFonts w:ascii="IFAO-Grec Unicode" w:hAnsi="IFAO-Grec Unicode"/>
          <w:color w:val="000000"/>
          <w:sz w:val="22"/>
          <w:szCs w:val="22"/>
        </w:rPr>
        <w:t>κεχ</w:t>
      </w:r>
      <w:proofErr w:type="spellEnd"/>
      <w:r w:rsidRPr="00DC71B1">
        <w:rPr>
          <w:rFonts w:ascii="IFAO-Grec Unicode" w:hAnsi="IFAO-Grec Unicode"/>
          <w:color w:val="000000"/>
          <w:sz w:val="22"/>
          <w:szCs w:val="22"/>
        </w:rPr>
        <w:t>αλα</w:t>
      </w:r>
      <w:proofErr w:type="spellStart"/>
      <w:r w:rsidRPr="00DC71B1">
        <w:rPr>
          <w:rFonts w:ascii="IFAO-Grec Unicode" w:hAnsi="IFAO-Grec Unicode"/>
          <w:color w:val="000000"/>
          <w:sz w:val="22"/>
          <w:szCs w:val="22"/>
        </w:rPr>
        <w:t>σμένων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μὲν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τῶν</w:t>
      </w:r>
      <w:proofErr w:type="spellEnd"/>
      <w:r w:rsidRPr="00DC71B1">
        <w:rPr>
          <w:rFonts w:ascii="IFAO-Grec Unicode" w:hAnsi="IFAO-Grec Unicode"/>
          <w:color w:val="000000"/>
          <w:sz w:val="22"/>
          <w:szCs w:val="22"/>
        </w:rPr>
        <w:t xml:space="preserve"> π</w:t>
      </w:r>
      <w:proofErr w:type="spellStart"/>
      <w:r w:rsidRPr="00DC71B1">
        <w:rPr>
          <w:rFonts w:ascii="IFAO-Grec Unicode" w:hAnsi="IFAO-Grec Unicode"/>
          <w:color w:val="000000"/>
          <w:sz w:val="22"/>
          <w:szCs w:val="22"/>
        </w:rPr>
        <w:t>ρώτων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δυοῖν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χόνδρων</w:t>
      </w:r>
      <w:proofErr w:type="spellEnd"/>
      <w:r w:rsidRPr="00DC71B1">
        <w:rPr>
          <w:rFonts w:ascii="IFAO-Grec Unicode" w:hAnsi="IFAO-Grec Unicode"/>
          <w:color w:val="000000"/>
          <w:sz w:val="22"/>
          <w:szCs w:val="22"/>
        </w:rPr>
        <w:t xml:space="preserve"> καὶ </w:t>
      </w:r>
      <w:proofErr w:type="spellStart"/>
      <w:r w:rsidRPr="00DC71B1">
        <w:rPr>
          <w:rFonts w:ascii="IFAO-Grec Unicode" w:hAnsi="IFAO-Grec Unicode"/>
          <w:color w:val="000000"/>
          <w:sz w:val="22"/>
          <w:szCs w:val="22"/>
        </w:rPr>
        <w:t>διεστώτων</w:t>
      </w:r>
      <w:proofErr w:type="spellEnd"/>
      <w:r w:rsidRPr="00DC71B1">
        <w:rPr>
          <w:rFonts w:ascii="IFAO-Grec Unicode" w:hAnsi="IFAO-Grec Unicode"/>
          <w:color w:val="000000"/>
          <w:sz w:val="22"/>
          <w:szCs w:val="22"/>
        </w:rPr>
        <w:t xml:space="preserve"> ἀπ’ </w:t>
      </w:r>
      <w:proofErr w:type="spellStart"/>
      <w:r w:rsidRPr="00DC71B1">
        <w:rPr>
          <w:rFonts w:ascii="IFAO-Grec Unicode" w:hAnsi="IFAO-Grec Unicode"/>
          <w:color w:val="000000"/>
          <w:sz w:val="22"/>
          <w:szCs w:val="22"/>
        </w:rPr>
        <w:t>ἀλλήλων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ἀνεῳγμένου</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δὲ</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τοῦ</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τρίτου</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μή</w:t>
      </w:r>
      <w:proofErr w:type="spellEnd"/>
      <w:r w:rsidRPr="00DC71B1">
        <w:rPr>
          <w:rFonts w:ascii="IFAO-Grec Unicode" w:hAnsi="IFAO-Grec Unicode"/>
          <w:color w:val="000000"/>
          <w:sz w:val="22"/>
          <w:szCs w:val="22"/>
        </w:rPr>
        <w:t xml:space="preserve"> π</w:t>
      </w:r>
      <w:proofErr w:type="spellStart"/>
      <w:r w:rsidRPr="00DC71B1">
        <w:rPr>
          <w:rFonts w:ascii="IFAO-Grec Unicode" w:hAnsi="IFAO-Grec Unicode"/>
          <w:color w:val="000000"/>
          <w:sz w:val="22"/>
          <w:szCs w:val="22"/>
        </w:rPr>
        <w:t>οτ</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ἂν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δύν</w:t>
      </w:r>
      <w:proofErr w:type="spellEnd"/>
      <w:r w:rsidRPr="00DC71B1">
        <w:rPr>
          <w:rFonts w:ascii="IFAO-Grec Unicode" w:hAnsi="IFAO-Grec Unicode"/>
          <w:color w:val="000000"/>
          <w:sz w:val="22"/>
          <w:szCs w:val="22"/>
        </w:rPr>
        <w:t>α</w:t>
      </w:r>
      <w:proofErr w:type="spellStart"/>
      <w:r w:rsidRPr="00DC71B1">
        <w:rPr>
          <w:rFonts w:ascii="IFAO-Grec Unicode" w:hAnsi="IFAO-Grec Unicode"/>
          <w:color w:val="000000"/>
          <w:sz w:val="22"/>
          <w:szCs w:val="22"/>
        </w:rPr>
        <w:t>σθ</w:t>
      </w:r>
      <w:proofErr w:type="spellEnd"/>
      <w:r w:rsidRPr="00DC71B1">
        <w:rPr>
          <w:rFonts w:ascii="IFAO-Grec Unicode" w:hAnsi="IFAO-Grec Unicode"/>
          <w:color w:val="000000"/>
          <w:sz w:val="22"/>
          <w:szCs w:val="22"/>
        </w:rPr>
        <w:t xml:space="preserve">αι </w:t>
      </w:r>
      <w:proofErr w:type="spellStart"/>
      <w:r w:rsidRPr="00DC71B1">
        <w:rPr>
          <w:rFonts w:ascii="IFAO-Grec Unicode" w:hAnsi="IFAO-Grec Unicode"/>
          <w:color w:val="000000"/>
          <w:sz w:val="22"/>
          <w:szCs w:val="22"/>
        </w:rPr>
        <w:t>γενέσθ</w:t>
      </w:r>
      <w:proofErr w:type="spellEnd"/>
      <w:r w:rsidRPr="00DC71B1">
        <w:rPr>
          <w:rFonts w:ascii="IFAO-Grec Unicode" w:hAnsi="IFAO-Grec Unicode"/>
          <w:color w:val="000000"/>
          <w:sz w:val="22"/>
          <w:szCs w:val="22"/>
        </w:rPr>
        <w:t xml:space="preserve">αι </w:t>
      </w:r>
      <w:proofErr w:type="spellStart"/>
      <w:r w:rsidRPr="00DC71B1">
        <w:rPr>
          <w:rFonts w:ascii="IFAO-Grec Unicode" w:hAnsi="IFAO-Grec Unicode"/>
          <w:color w:val="000000"/>
          <w:sz w:val="22"/>
          <w:szCs w:val="22"/>
        </w:rPr>
        <w:t>φωνήν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ἀλλ</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εἰ</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μὲν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ἀτρέμ</w:t>
      </w:r>
      <w:proofErr w:type="spellEnd"/>
      <w:r w:rsidRPr="00DC71B1">
        <w:rPr>
          <w:rFonts w:ascii="IFAO-Grec Unicode" w:hAnsi="IFAO-Grec Unicode"/>
          <w:color w:val="000000"/>
          <w:sz w:val="22"/>
          <w:szCs w:val="22"/>
        </w:rPr>
        <w:t xml:space="preserve">α </w:t>
      </w:r>
      <w:proofErr w:type="spellStart"/>
      <w:r w:rsidRPr="00DC71B1">
        <w:rPr>
          <w:rFonts w:ascii="IFAO-Grec Unicode" w:hAnsi="IFAO-Grec Unicode"/>
          <w:color w:val="000000"/>
          <w:sz w:val="22"/>
          <w:szCs w:val="22"/>
        </w:rPr>
        <w:t>τὸ</w:t>
      </w:r>
      <w:proofErr w:type="spellEnd"/>
      <w:r w:rsidRPr="00DC71B1">
        <w:rPr>
          <w:rFonts w:ascii="IFAO-Grec Unicode" w:hAnsi="IFAO-Grec Unicode"/>
          <w:color w:val="000000"/>
          <w:sz w:val="22"/>
          <w:szCs w:val="22"/>
        </w:rPr>
        <w:t xml:space="preserve"> π</w:t>
      </w:r>
      <w:proofErr w:type="spellStart"/>
      <w:r w:rsidRPr="00DC71B1">
        <w:rPr>
          <w:rFonts w:ascii="IFAO-Grec Unicode" w:hAnsi="IFAO-Grec Unicode"/>
          <w:color w:val="000000"/>
          <w:sz w:val="22"/>
          <w:szCs w:val="22"/>
        </w:rPr>
        <w:t>νεῦμ</w:t>
      </w:r>
      <w:proofErr w:type="spellEnd"/>
      <w:r w:rsidRPr="00DC71B1">
        <w:rPr>
          <w:rFonts w:ascii="IFAO-Grec Unicode" w:hAnsi="IFAO-Grec Unicode"/>
          <w:color w:val="000000"/>
          <w:sz w:val="22"/>
          <w:szCs w:val="22"/>
        </w:rPr>
        <w:t xml:space="preserve">α </w:t>
      </w:r>
      <w:proofErr w:type="spellStart"/>
      <w:r w:rsidRPr="00DC71B1">
        <w:rPr>
          <w:rFonts w:ascii="IFAO-Grec Unicode" w:hAnsi="IFAO-Grec Unicode"/>
          <w:color w:val="000000"/>
          <w:sz w:val="22"/>
          <w:szCs w:val="22"/>
        </w:rPr>
        <w:t>ἔξω</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φέροιτο</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τὴν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χωρὶς</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ψόφου</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συντελουμένην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ἐκ</w:t>
      </w:r>
      <w:proofErr w:type="spellEnd"/>
      <w:r w:rsidRPr="00DC71B1">
        <w:rPr>
          <w:rFonts w:ascii="IFAO-Grec Unicode" w:hAnsi="IFAO-Grec Unicode"/>
          <w:color w:val="000000"/>
          <w:sz w:val="22"/>
          <w:szCs w:val="22"/>
        </w:rPr>
        <w:t>π</w:t>
      </w:r>
      <w:proofErr w:type="spellStart"/>
      <w:r w:rsidRPr="00DC71B1">
        <w:rPr>
          <w:rFonts w:ascii="IFAO-Grec Unicode" w:hAnsi="IFAO-Grec Unicode"/>
          <w:color w:val="000000"/>
          <w:sz w:val="22"/>
          <w:szCs w:val="22"/>
        </w:rPr>
        <w:t>νοήν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εἰ</w:t>
      </w:r>
      <w:proofErr w:type="spellEnd"/>
      <w:r w:rsidRPr="00DC71B1">
        <w:rPr>
          <w:rFonts w:ascii="IFAO-Grec Unicode" w:hAnsi="IFAO-Grec Unicode"/>
          <w:color w:val="000000"/>
          <w:sz w:val="22"/>
          <w:szCs w:val="22"/>
        </w:rPr>
        <w:t xml:space="preserve"> δ’ </w:t>
      </w:r>
      <w:proofErr w:type="spellStart"/>
      <w:r w:rsidRPr="00DC71B1">
        <w:rPr>
          <w:rFonts w:ascii="IFAO-Grec Unicode" w:hAnsi="IFAO-Grec Unicode"/>
          <w:color w:val="000000"/>
          <w:sz w:val="22"/>
          <w:szCs w:val="22"/>
        </w:rPr>
        <w:t>ἀθρόως</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τε</w:t>
      </w:r>
      <w:proofErr w:type="spellEnd"/>
      <w:r w:rsidRPr="00DC71B1">
        <w:rPr>
          <w:rFonts w:ascii="IFAO-Grec Unicode" w:hAnsi="IFAO-Grec Unicode"/>
          <w:color w:val="000000"/>
          <w:sz w:val="22"/>
          <w:szCs w:val="22"/>
        </w:rPr>
        <w:t xml:space="preserve"> καὶ </w:t>
      </w:r>
      <w:proofErr w:type="spellStart"/>
      <w:r w:rsidRPr="00DC71B1">
        <w:rPr>
          <w:rFonts w:ascii="IFAO-Grec Unicode" w:hAnsi="IFAO-Grec Unicode"/>
          <w:color w:val="000000"/>
          <w:sz w:val="22"/>
          <w:szCs w:val="22"/>
        </w:rPr>
        <w:t>σφοδρῶς</w:t>
      </w:r>
      <w:proofErr w:type="spellEnd"/>
      <w:r w:rsidRPr="00DC71B1">
        <w:rPr>
          <w:rFonts w:ascii="IFAO-Grec Unicode" w:hAnsi="IFAO-Grec Unicode"/>
          <w:color w:val="000000"/>
          <w:sz w:val="22"/>
          <w:szCs w:val="22"/>
        </w:rPr>
        <w:t xml:space="preserve">, </w:t>
      </w:r>
      <w:bookmarkStart w:id="46" w:name="bookmark=id.w6n9utw3vw1u" w:colFirst="0" w:colLast="0"/>
      <w:bookmarkEnd w:id="46"/>
      <w:proofErr w:type="spellStart"/>
      <w:r w:rsidRPr="00DC71B1">
        <w:rPr>
          <w:rFonts w:ascii="IFAO-Grec Unicode" w:hAnsi="IFAO-Grec Unicode"/>
          <w:color w:val="000000"/>
          <w:sz w:val="22"/>
          <w:szCs w:val="22"/>
        </w:rPr>
        <w:t>τὸ</w:t>
      </w:r>
      <w:proofErr w:type="spellEnd"/>
      <w:r w:rsidRPr="00DC71B1">
        <w:rPr>
          <w:rFonts w:ascii="IFAO-Grec Unicode" w:hAnsi="IFAO-Grec Unicode"/>
          <w:color w:val="000000"/>
          <w:sz w:val="22"/>
          <w:szCs w:val="22"/>
        </w:rPr>
        <w:t xml:space="preserve"> κα</w:t>
      </w:r>
      <w:proofErr w:type="spellStart"/>
      <w:r w:rsidRPr="00DC71B1">
        <w:rPr>
          <w:rFonts w:ascii="IFAO-Grec Unicode" w:hAnsi="IFAO-Grec Unicode"/>
          <w:color w:val="000000"/>
          <w:sz w:val="22"/>
          <w:szCs w:val="22"/>
        </w:rPr>
        <w:t>λούμενον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στενάζειν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γιγνόμενον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ἵν</w:t>
      </w:r>
      <w:proofErr w:type="spellEnd"/>
      <w:r w:rsidRPr="00DC71B1">
        <w:rPr>
          <w:rFonts w:ascii="IFAO-Grec Unicode" w:hAnsi="IFAO-Grec Unicode"/>
          <w:color w:val="000000"/>
          <w:sz w:val="22"/>
          <w:szCs w:val="22"/>
        </w:rPr>
        <w:t xml:space="preserve">α </w:t>
      </w:r>
      <w:proofErr w:type="spellStart"/>
      <w:r w:rsidRPr="00DC71B1">
        <w:rPr>
          <w:rFonts w:ascii="IFAO-Grec Unicode" w:hAnsi="IFAO-Grec Unicode"/>
          <w:color w:val="000000"/>
          <w:sz w:val="22"/>
          <w:szCs w:val="22"/>
        </w:rPr>
        <w:t>δὲ</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φωνήσῃ</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τὸ</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ζῶον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δεῖσθ</w:t>
      </w:r>
      <w:proofErr w:type="spellEnd"/>
      <w:r w:rsidRPr="00DC71B1">
        <w:rPr>
          <w:rFonts w:ascii="IFAO-Grec Unicode" w:hAnsi="IFAO-Grec Unicode"/>
          <w:color w:val="000000"/>
          <w:sz w:val="22"/>
          <w:szCs w:val="22"/>
        </w:rPr>
        <w:t>αι π</w:t>
      </w:r>
      <w:proofErr w:type="spellStart"/>
      <w:r w:rsidRPr="00DC71B1">
        <w:rPr>
          <w:rFonts w:ascii="IFAO-Grec Unicode" w:hAnsi="IFAO-Grec Unicode"/>
          <w:color w:val="000000"/>
          <w:sz w:val="22"/>
          <w:szCs w:val="22"/>
        </w:rPr>
        <w:t>άντως</w:t>
      </w:r>
      <w:proofErr w:type="spellEnd"/>
      <w:r w:rsidRPr="00DC71B1">
        <w:rPr>
          <w:rFonts w:ascii="IFAO-Grec Unicode" w:hAnsi="IFAO-Grec Unicode"/>
          <w:color w:val="000000"/>
          <w:sz w:val="22"/>
          <w:szCs w:val="22"/>
        </w:rPr>
        <w:t xml:space="preserve"> καὶ </w:t>
      </w:r>
      <w:proofErr w:type="spellStart"/>
      <w:r w:rsidRPr="00DC71B1">
        <w:rPr>
          <w:rFonts w:ascii="IFAO-Grec Unicode" w:hAnsi="IFAO-Grec Unicode"/>
          <w:color w:val="000000"/>
          <w:sz w:val="22"/>
          <w:szCs w:val="22"/>
        </w:rPr>
        <w:t>τῆς</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κάτωθεν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φορᾶς</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ἀθροωτέρ</w:t>
      </w:r>
      <w:proofErr w:type="spellEnd"/>
      <w:r w:rsidRPr="00DC71B1">
        <w:rPr>
          <w:rFonts w:ascii="IFAO-Grec Unicode" w:hAnsi="IFAO-Grec Unicode"/>
          <w:color w:val="000000"/>
          <w:sz w:val="22"/>
          <w:szCs w:val="22"/>
        </w:rPr>
        <w:t xml:space="preserve">ας, </w:t>
      </w:r>
      <w:proofErr w:type="spellStart"/>
      <w:r w:rsidRPr="00DC71B1">
        <w:rPr>
          <w:rFonts w:ascii="IFAO-Grec Unicode" w:hAnsi="IFAO-Grec Unicode"/>
          <w:color w:val="000000"/>
          <w:sz w:val="22"/>
          <w:szCs w:val="22"/>
        </w:rPr>
        <w:t>δεῖσθ</w:t>
      </w:r>
      <w:proofErr w:type="spellEnd"/>
      <w:r w:rsidRPr="00DC71B1">
        <w:rPr>
          <w:rFonts w:ascii="IFAO-Grec Unicode" w:hAnsi="IFAO-Grec Unicode"/>
          <w:color w:val="000000"/>
          <w:sz w:val="22"/>
          <w:szCs w:val="22"/>
        </w:rPr>
        <w:t xml:space="preserve">αι δ’ </w:t>
      </w:r>
      <w:proofErr w:type="spellStart"/>
      <w:r w:rsidRPr="00DC71B1">
        <w:rPr>
          <w:rFonts w:ascii="IFAO-Grec Unicode" w:hAnsi="IFAO-Grec Unicode"/>
          <w:color w:val="000000"/>
          <w:sz w:val="22"/>
          <w:szCs w:val="22"/>
        </w:rPr>
        <w:t>οὐδὲν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ἧττον</w:t>
      </w:r>
      <w:proofErr w:type="spellEnd"/>
      <w:r w:rsidRPr="00DC71B1">
        <w:rPr>
          <w:rFonts w:ascii="IFAO-Grec Unicode" w:hAnsi="IFAO-Grec Unicode"/>
          <w:color w:val="000000"/>
          <w:sz w:val="22"/>
          <w:szCs w:val="22"/>
        </w:rPr>
        <w:t xml:space="preserve"> τα</w:t>
      </w:r>
      <w:proofErr w:type="spellStart"/>
      <w:r w:rsidRPr="00DC71B1">
        <w:rPr>
          <w:rFonts w:ascii="IFAO-Grec Unicode" w:hAnsi="IFAO-Grec Unicode"/>
          <w:color w:val="000000"/>
          <w:sz w:val="22"/>
          <w:szCs w:val="22"/>
        </w:rPr>
        <w:t>ύτης</w:t>
      </w:r>
      <w:proofErr w:type="spellEnd"/>
      <w:r w:rsidRPr="00DC71B1">
        <w:rPr>
          <w:rFonts w:ascii="IFAO-Grec Unicode" w:hAnsi="IFAO-Grec Unicode"/>
          <w:color w:val="000000"/>
          <w:sz w:val="22"/>
          <w:szCs w:val="22"/>
        </w:rPr>
        <w:t xml:space="preserve"> καὶ </w:t>
      </w:r>
      <w:proofErr w:type="spellStart"/>
      <w:r w:rsidRPr="00DC71B1">
        <w:rPr>
          <w:rFonts w:ascii="IFAO-Grec Unicode" w:hAnsi="IFAO-Grec Unicode"/>
          <w:color w:val="000000"/>
          <w:sz w:val="22"/>
          <w:szCs w:val="22"/>
        </w:rPr>
        <w:t>τῆς</w:t>
      </w:r>
      <w:proofErr w:type="spellEnd"/>
      <w:r w:rsidRPr="00DC71B1">
        <w:rPr>
          <w:rFonts w:ascii="IFAO-Grec Unicode" w:hAnsi="IFAO-Grec Unicode"/>
          <w:color w:val="000000"/>
          <w:sz w:val="22"/>
          <w:szCs w:val="22"/>
        </w:rPr>
        <w:t xml:space="preserve"> κα</w:t>
      </w:r>
      <w:proofErr w:type="spellStart"/>
      <w:r w:rsidRPr="00DC71B1">
        <w:rPr>
          <w:rFonts w:ascii="IFAO-Grec Unicode" w:hAnsi="IFAO-Grec Unicode"/>
          <w:color w:val="000000"/>
          <w:sz w:val="22"/>
          <w:szCs w:val="22"/>
        </w:rPr>
        <w:t>τὰ</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τὸν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λάρυγγ</w:t>
      </w:r>
      <w:proofErr w:type="spellEnd"/>
      <w:r w:rsidRPr="00DC71B1">
        <w:rPr>
          <w:rFonts w:ascii="IFAO-Grec Unicode" w:hAnsi="IFAO-Grec Unicode"/>
          <w:color w:val="000000"/>
          <w:sz w:val="22"/>
          <w:szCs w:val="22"/>
        </w:rPr>
        <w:t xml:space="preserve">α </w:t>
      </w:r>
      <w:proofErr w:type="spellStart"/>
      <w:r w:rsidRPr="00DC71B1">
        <w:rPr>
          <w:rFonts w:ascii="IFAO-Grec Unicode" w:hAnsi="IFAO-Grec Unicode"/>
          <w:color w:val="000000"/>
          <w:sz w:val="22"/>
          <w:szCs w:val="22"/>
        </w:rPr>
        <w:t>διεξόδου</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στενωτέρ</w:t>
      </w:r>
      <w:proofErr w:type="spellEnd"/>
      <w:r w:rsidRPr="00DC71B1">
        <w:rPr>
          <w:rFonts w:ascii="IFAO-Grec Unicode" w:hAnsi="IFAO-Grec Unicode"/>
          <w:color w:val="000000"/>
          <w:sz w:val="22"/>
          <w:szCs w:val="22"/>
        </w:rPr>
        <w:t xml:space="preserve">ας, καὶ </w:t>
      </w:r>
      <w:proofErr w:type="spellStart"/>
      <w:r w:rsidRPr="00DC71B1">
        <w:rPr>
          <w:rFonts w:ascii="IFAO-Grec Unicode" w:hAnsi="IFAO-Grec Unicode"/>
          <w:color w:val="000000"/>
          <w:sz w:val="22"/>
          <w:szCs w:val="22"/>
        </w:rPr>
        <w:t>οὐχ</w:t>
      </w:r>
      <w:proofErr w:type="spellEnd"/>
      <w:r w:rsidRPr="00DC71B1">
        <w:rPr>
          <w:rFonts w:ascii="IFAO-Grec Unicode" w:hAnsi="IFAO-Grec Unicode"/>
          <w:color w:val="000000"/>
          <w:sz w:val="22"/>
          <w:szCs w:val="22"/>
        </w:rPr>
        <w:t xml:space="preserve"> ἁπ</w:t>
      </w:r>
      <w:proofErr w:type="spellStart"/>
      <w:r w:rsidRPr="00DC71B1">
        <w:rPr>
          <w:rFonts w:ascii="IFAO-Grec Unicode" w:hAnsi="IFAO-Grec Unicode"/>
          <w:color w:val="000000"/>
          <w:sz w:val="22"/>
          <w:szCs w:val="22"/>
        </w:rPr>
        <w:t>λῶς</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γε</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στενωτέρ</w:t>
      </w:r>
      <w:proofErr w:type="spellEnd"/>
      <w:r w:rsidRPr="00DC71B1">
        <w:rPr>
          <w:rFonts w:ascii="IFAO-Grec Unicode" w:hAnsi="IFAO-Grec Unicode"/>
          <w:color w:val="000000"/>
          <w:sz w:val="22"/>
          <w:szCs w:val="22"/>
        </w:rPr>
        <w:t xml:space="preserve">ας, </w:t>
      </w:r>
      <w:proofErr w:type="spellStart"/>
      <w:r w:rsidRPr="00DC71B1">
        <w:rPr>
          <w:rFonts w:ascii="IFAO-Grec Unicode" w:hAnsi="IFAO-Grec Unicode"/>
          <w:color w:val="000000"/>
          <w:sz w:val="22"/>
          <w:szCs w:val="22"/>
        </w:rPr>
        <w:t>ἀλλὰ</w:t>
      </w:r>
      <w:proofErr w:type="spellEnd"/>
      <w:r w:rsidRPr="00DC71B1">
        <w:rPr>
          <w:rFonts w:ascii="IFAO-Grec Unicode" w:hAnsi="IFAO-Grec Unicode"/>
          <w:color w:val="000000"/>
          <w:sz w:val="22"/>
          <w:szCs w:val="22"/>
        </w:rPr>
        <w:t xml:space="preserve"> κα</w:t>
      </w:r>
      <w:proofErr w:type="spellStart"/>
      <w:r w:rsidRPr="00DC71B1">
        <w:rPr>
          <w:rFonts w:ascii="IFAO-Grec Unicode" w:hAnsi="IFAO-Grec Unicode"/>
          <w:color w:val="000000"/>
          <w:sz w:val="22"/>
          <w:szCs w:val="22"/>
        </w:rPr>
        <w:t>τὰ</w:t>
      </w:r>
      <w:proofErr w:type="spellEnd"/>
      <w:r w:rsidRPr="00DC71B1">
        <w:rPr>
          <w:rFonts w:ascii="IFAO-Grec Unicode" w:hAnsi="IFAO-Grec Unicode"/>
          <w:color w:val="000000"/>
          <w:sz w:val="22"/>
          <w:szCs w:val="22"/>
        </w:rPr>
        <w:t xml:space="preserve"> βρα</w:t>
      </w:r>
      <w:proofErr w:type="spellStart"/>
      <w:r w:rsidRPr="00DC71B1">
        <w:rPr>
          <w:rFonts w:ascii="IFAO-Grec Unicode" w:hAnsi="IFAO-Grec Unicode"/>
          <w:color w:val="000000"/>
          <w:sz w:val="22"/>
          <w:szCs w:val="22"/>
        </w:rPr>
        <w:t>χὺ</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μὲν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ἐξ</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εὐρέος</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εἰς</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στενὸν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ἀγομένης</w:t>
      </w:r>
      <w:proofErr w:type="spellEnd"/>
      <w:r w:rsidRPr="00DC71B1">
        <w:rPr>
          <w:rFonts w:ascii="IFAO-Grec Unicode" w:hAnsi="IFAO-Grec Unicode"/>
          <w:color w:val="000000"/>
          <w:sz w:val="22"/>
          <w:szCs w:val="22"/>
        </w:rPr>
        <w:t>, κα</w:t>
      </w:r>
      <w:proofErr w:type="spellStart"/>
      <w:r w:rsidRPr="00DC71B1">
        <w:rPr>
          <w:rFonts w:ascii="IFAO-Grec Unicode" w:hAnsi="IFAO-Grec Unicode"/>
          <w:color w:val="000000"/>
          <w:sz w:val="22"/>
          <w:szCs w:val="22"/>
        </w:rPr>
        <w:t>τὰ</w:t>
      </w:r>
      <w:proofErr w:type="spellEnd"/>
      <w:r w:rsidRPr="00DC71B1">
        <w:rPr>
          <w:rFonts w:ascii="IFAO-Grec Unicode" w:hAnsi="IFAO-Grec Unicode"/>
          <w:color w:val="000000"/>
          <w:sz w:val="22"/>
          <w:szCs w:val="22"/>
        </w:rPr>
        <w:t xml:space="preserve"> βρα</w:t>
      </w:r>
      <w:proofErr w:type="spellStart"/>
      <w:r w:rsidRPr="00DC71B1">
        <w:rPr>
          <w:rFonts w:ascii="IFAO-Grec Unicode" w:hAnsi="IFAO-Grec Unicode"/>
          <w:color w:val="000000"/>
          <w:sz w:val="22"/>
          <w:szCs w:val="22"/>
        </w:rPr>
        <w:t>χὺ</w:t>
      </w:r>
      <w:proofErr w:type="spellEnd"/>
      <w:r w:rsidRPr="00DC71B1">
        <w:rPr>
          <w:rFonts w:ascii="IFAO-Grec Unicode" w:hAnsi="IFAO-Grec Unicode"/>
          <w:color w:val="000000"/>
          <w:sz w:val="22"/>
          <w:szCs w:val="22"/>
        </w:rPr>
        <w:t xml:space="preserve"> δ’ </w:t>
      </w:r>
      <w:proofErr w:type="spellStart"/>
      <w:r w:rsidRPr="00DC71B1">
        <w:rPr>
          <w:rFonts w:ascii="IFAO-Grec Unicode" w:hAnsi="IFAO-Grec Unicode"/>
          <w:color w:val="000000"/>
          <w:sz w:val="22"/>
          <w:szCs w:val="22"/>
        </w:rPr>
        <w:t>ἐκ</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τοῦ</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στενοῦ</w:t>
      </w:r>
      <w:proofErr w:type="spellEnd"/>
      <w:r w:rsidRPr="00DC71B1">
        <w:rPr>
          <w:rFonts w:ascii="IFAO-Grec Unicode" w:hAnsi="IFAO-Grec Unicode"/>
          <w:color w:val="000000"/>
          <w:sz w:val="22"/>
          <w:szCs w:val="22"/>
        </w:rPr>
        <w:t xml:space="preserve"> π</w:t>
      </w:r>
      <w:proofErr w:type="spellStart"/>
      <w:r w:rsidRPr="00DC71B1">
        <w:rPr>
          <w:rFonts w:ascii="IFAO-Grec Unicode" w:hAnsi="IFAO-Grec Unicode"/>
          <w:color w:val="000000"/>
          <w:sz w:val="22"/>
          <w:szCs w:val="22"/>
        </w:rPr>
        <w:t>άλιν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εὐρυνομένης</w:t>
      </w:r>
      <w:proofErr w:type="spellEnd"/>
      <w:r w:rsidRPr="00DC71B1">
        <w:rPr>
          <w:rFonts w:ascii="IFAO-Grec Unicode" w:hAnsi="IFAO-Grec Unicode"/>
          <w:color w:val="000000"/>
          <w:sz w:val="22"/>
          <w:szCs w:val="22"/>
        </w:rPr>
        <w:t>. ὅπ</w:t>
      </w:r>
      <w:proofErr w:type="spellStart"/>
      <w:r w:rsidRPr="00DC71B1">
        <w:rPr>
          <w:rFonts w:ascii="IFAO-Grec Unicode" w:hAnsi="IFAO-Grec Unicode"/>
          <w:color w:val="000000"/>
          <w:sz w:val="22"/>
          <w:szCs w:val="22"/>
        </w:rPr>
        <w:t>ερ</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ἀκρι</w:t>
      </w:r>
      <w:proofErr w:type="spellEnd"/>
      <w:r w:rsidRPr="00DC71B1">
        <w:rPr>
          <w:rFonts w:ascii="IFAO-Grec Unicode" w:hAnsi="IFAO-Grec Unicode"/>
          <w:color w:val="000000"/>
          <w:sz w:val="22"/>
          <w:szCs w:val="22"/>
        </w:rPr>
        <w:t>β</w:t>
      </w:r>
      <w:proofErr w:type="spellStart"/>
      <w:r w:rsidRPr="00DC71B1">
        <w:rPr>
          <w:rFonts w:ascii="IFAO-Grec Unicode" w:hAnsi="IFAO-Grec Unicode"/>
          <w:color w:val="000000"/>
          <w:sz w:val="22"/>
          <w:szCs w:val="22"/>
        </w:rPr>
        <w:t>ῶς</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ἐργάζετ</w:t>
      </w:r>
      <w:proofErr w:type="spellEnd"/>
      <w:r w:rsidRPr="00DC71B1">
        <w:rPr>
          <w:rFonts w:ascii="IFAO-Grec Unicode" w:hAnsi="IFAO-Grec Unicode"/>
          <w:color w:val="000000"/>
          <w:sz w:val="22"/>
          <w:szCs w:val="22"/>
        </w:rPr>
        <w:t xml:space="preserve">αι </w:t>
      </w:r>
      <w:proofErr w:type="spellStart"/>
      <w:r w:rsidRPr="00DC71B1">
        <w:rPr>
          <w:rFonts w:ascii="IFAO-Grec Unicode" w:hAnsi="IFAO-Grec Unicode"/>
          <w:color w:val="000000"/>
          <w:sz w:val="22"/>
          <w:szCs w:val="22"/>
        </w:rPr>
        <w:lastRenderedPageBreak/>
        <w:t>τουτὶ</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τὸ</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σῶμ</w:t>
      </w:r>
      <w:proofErr w:type="spellEnd"/>
      <w:r w:rsidRPr="00DC71B1">
        <w:rPr>
          <w:rFonts w:ascii="IFAO-Grec Unicode" w:hAnsi="IFAO-Grec Unicode"/>
          <w:color w:val="000000"/>
          <w:sz w:val="22"/>
          <w:szCs w:val="22"/>
        </w:rPr>
        <w:t xml:space="preserve">α </w:t>
      </w:r>
      <w:proofErr w:type="spellStart"/>
      <w:r w:rsidRPr="00DC71B1">
        <w:rPr>
          <w:rFonts w:ascii="IFAO-Grec Unicode" w:hAnsi="IFAO-Grec Unicode"/>
          <w:color w:val="000000"/>
          <w:sz w:val="22"/>
          <w:szCs w:val="22"/>
        </w:rPr>
        <w:t>τὸ</w:t>
      </w:r>
      <w:proofErr w:type="spellEnd"/>
      <w:r w:rsidRPr="00DC71B1">
        <w:rPr>
          <w:rFonts w:ascii="IFAO-Grec Unicode" w:hAnsi="IFAO-Grec Unicode"/>
          <w:color w:val="000000"/>
          <w:sz w:val="22"/>
          <w:szCs w:val="22"/>
        </w:rPr>
        <w:t xml:space="preserve"> π</w:t>
      </w:r>
      <w:proofErr w:type="spellStart"/>
      <w:r w:rsidRPr="00DC71B1">
        <w:rPr>
          <w:rFonts w:ascii="IFAO-Grec Unicode" w:hAnsi="IFAO-Grec Unicode"/>
          <w:color w:val="000000"/>
          <w:sz w:val="22"/>
          <w:szCs w:val="22"/>
        </w:rPr>
        <w:t>ροκείμενον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ἐν</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τῷ</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λόγῳ</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νῦν</w:t>
      </w:r>
      <w:proofErr w:type="spellEnd"/>
      <w:r w:rsidRPr="00DC71B1">
        <w:rPr>
          <w:rFonts w:ascii="IFAO-Grec Unicode" w:hAnsi="IFAO-Grec Unicode"/>
          <w:color w:val="000000"/>
          <w:sz w:val="22"/>
          <w:szCs w:val="22"/>
        </w:rPr>
        <w:t xml:space="preserve">, ὃ </w:t>
      </w:r>
      <w:proofErr w:type="spellStart"/>
      <w:r w:rsidRPr="00DC71B1">
        <w:rPr>
          <w:rFonts w:ascii="IFAO-Grec Unicode" w:hAnsi="IFAO-Grec Unicode"/>
          <w:color w:val="000000"/>
          <w:sz w:val="22"/>
          <w:szCs w:val="22"/>
        </w:rPr>
        <w:t>δὴ</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γλωττίδ</w:t>
      </w:r>
      <w:proofErr w:type="spellEnd"/>
      <w:r w:rsidRPr="00DC71B1">
        <w:rPr>
          <w:rFonts w:ascii="IFAO-Grec Unicode" w:hAnsi="IFAO-Grec Unicode"/>
          <w:color w:val="000000"/>
          <w:sz w:val="22"/>
          <w:szCs w:val="22"/>
        </w:rPr>
        <w:t xml:space="preserve">α </w:t>
      </w:r>
      <w:proofErr w:type="spellStart"/>
      <w:r w:rsidRPr="00DC71B1">
        <w:rPr>
          <w:rFonts w:ascii="IFAO-Grec Unicode" w:hAnsi="IFAO-Grec Unicode"/>
          <w:color w:val="000000"/>
          <w:sz w:val="22"/>
          <w:szCs w:val="22"/>
        </w:rPr>
        <w:t>τε</w:t>
      </w:r>
      <w:proofErr w:type="spellEnd"/>
      <w:r w:rsidRPr="00DC71B1">
        <w:rPr>
          <w:rFonts w:ascii="IFAO-Grec Unicode" w:hAnsi="IFAO-Grec Unicode"/>
          <w:color w:val="000000"/>
          <w:sz w:val="22"/>
          <w:szCs w:val="22"/>
        </w:rPr>
        <w:t xml:space="preserve"> καὶ </w:t>
      </w:r>
      <w:proofErr w:type="spellStart"/>
      <w:r w:rsidRPr="00DC71B1">
        <w:rPr>
          <w:rFonts w:ascii="IFAO-Grec Unicode" w:hAnsi="IFAO-Grec Unicode"/>
          <w:color w:val="000000"/>
          <w:sz w:val="22"/>
          <w:szCs w:val="22"/>
        </w:rPr>
        <w:t>γλῶσσ</w:t>
      </w:r>
      <w:proofErr w:type="spellEnd"/>
      <w:r w:rsidRPr="00DC71B1">
        <w:rPr>
          <w:rFonts w:ascii="IFAO-Grec Unicode" w:hAnsi="IFAO-Grec Unicode"/>
          <w:color w:val="000000"/>
          <w:sz w:val="22"/>
          <w:szCs w:val="22"/>
        </w:rPr>
        <w:t xml:space="preserve">αν </w:t>
      </w:r>
      <w:proofErr w:type="spellStart"/>
      <w:r w:rsidRPr="00DC71B1">
        <w:rPr>
          <w:rFonts w:ascii="IFAO-Grec Unicode" w:hAnsi="IFAO-Grec Unicode"/>
          <w:color w:val="000000"/>
          <w:sz w:val="22"/>
          <w:szCs w:val="22"/>
        </w:rPr>
        <w:t>ὀνομάζω</w:t>
      </w:r>
      <w:proofErr w:type="spellEnd"/>
      <w:r w:rsidRPr="00DC71B1">
        <w:rPr>
          <w:rFonts w:ascii="IFAO-Grec Unicode" w:hAnsi="IFAO-Grec Unicode"/>
          <w:color w:val="000000"/>
          <w:sz w:val="22"/>
          <w:szCs w:val="22"/>
        </w:rPr>
        <w:t xml:space="preserve"> </w:t>
      </w:r>
      <w:proofErr w:type="spellStart"/>
      <w:r w:rsidRPr="00DC71B1">
        <w:rPr>
          <w:rFonts w:ascii="IFAO-Grec Unicode" w:hAnsi="IFAO-Grec Unicode"/>
          <w:color w:val="000000"/>
          <w:sz w:val="22"/>
          <w:szCs w:val="22"/>
        </w:rPr>
        <w:t>λάρυγγος</w:t>
      </w:r>
      <w:proofErr w:type="spellEnd"/>
      <w:r w:rsidRPr="00DC71B1">
        <w:rPr>
          <w:rFonts w:ascii="IFAO-Grec Unicode" w:hAnsi="IFAO-Grec Unicode"/>
          <w:color w:val="000000"/>
          <w:sz w:val="22"/>
          <w:szCs w:val="22"/>
        </w:rPr>
        <w:t>.</w:t>
      </w:r>
    </w:p>
    <w:p w14:paraId="25999F13" w14:textId="77EBEC64" w:rsidR="00152657" w:rsidRDefault="00152657" w:rsidP="00152657">
      <w:pPr>
        <w:pBdr>
          <w:top w:val="nil"/>
          <w:left w:val="nil"/>
          <w:bottom w:val="nil"/>
          <w:right w:val="nil"/>
          <w:between w:val="nil"/>
        </w:pBdr>
        <w:spacing w:before="280" w:after="280"/>
        <w:ind w:left="720" w:firstLine="0"/>
        <w:rPr>
          <w:color w:val="000000"/>
          <w:sz w:val="22"/>
          <w:szCs w:val="22"/>
        </w:rPr>
      </w:pPr>
      <w:r>
        <w:rPr>
          <w:color w:val="000000"/>
          <w:sz w:val="22"/>
          <w:szCs w:val="22"/>
        </w:rPr>
        <w:t>For if only the whole passage would entirely fall back, while the first two cartilages (thyroid and cricoid) are loosed and separated from each other, and The third (arytenoid) lied open,</w:t>
      </w:r>
      <w:r>
        <w:rPr>
          <w:rStyle w:val="FootnoteReference"/>
          <w:color w:val="000000"/>
          <w:sz w:val="22"/>
          <w:szCs w:val="22"/>
        </w:rPr>
        <w:footnoteReference w:id="206"/>
      </w:r>
      <w:r>
        <w:rPr>
          <w:color w:val="000000"/>
          <w:sz w:val="22"/>
          <w:szCs w:val="22"/>
        </w:rPr>
        <w:t xml:space="preserve"> lest ever it would be possible to produce voice: but if the </w:t>
      </w:r>
      <w:r>
        <w:rPr>
          <w:iCs/>
          <w:color w:val="000000"/>
          <w:sz w:val="22"/>
          <w:szCs w:val="22"/>
        </w:rPr>
        <w:t>air</w:t>
      </w:r>
      <w:r>
        <w:rPr>
          <w:color w:val="000000"/>
          <w:sz w:val="22"/>
          <w:szCs w:val="22"/>
        </w:rPr>
        <w:t xml:space="preserve"> would be carried with no motion outside, a soundless expiration will be achieved: but if the </w:t>
      </w:r>
      <w:r>
        <w:rPr>
          <w:iCs/>
          <w:color w:val="000000"/>
          <w:sz w:val="22"/>
          <w:szCs w:val="22"/>
        </w:rPr>
        <w:t>air</w:t>
      </w:r>
      <w:r>
        <w:rPr>
          <w:color w:val="000000"/>
          <w:sz w:val="22"/>
          <w:szCs w:val="22"/>
        </w:rPr>
        <w:t xml:space="preserve"> would be carried at once and vehemently, what is called “to sigh” will be produced. In order that the animal would phonate, it requires a sudden carrying (of </w:t>
      </w:r>
      <w:r>
        <w:rPr>
          <w:i/>
          <w:color w:val="000000"/>
          <w:sz w:val="22"/>
          <w:szCs w:val="22"/>
        </w:rPr>
        <w:t>pneuma</w:t>
      </w:r>
      <w:r>
        <w:rPr>
          <w:color w:val="000000"/>
          <w:sz w:val="22"/>
          <w:szCs w:val="22"/>
        </w:rPr>
        <w:t>) from all of the parts below, and it requires no less of that and the passage in the larynx to be narrow and not simply narrow, but it is led gradually from the wide to the narrow part, and gradually it is widens again back from the narrow part. That is exactly how that body in our current discussion works, which indeed I name glōttis</w:t>
      </w:r>
      <w:r w:rsidR="00071669">
        <w:rPr>
          <w:color w:val="000000"/>
          <w:sz w:val="22"/>
          <w:szCs w:val="22"/>
        </w:rPr>
        <w:fldChar w:fldCharType="begin"/>
      </w:r>
      <w:r w:rsidR="00071669">
        <w:instrText xml:space="preserve"> XE "</w:instrText>
      </w:r>
      <w:r w:rsidR="00071669" w:rsidRPr="00586F7F">
        <w:instrText>Glottis</w:instrText>
      </w:r>
      <w:r w:rsidR="00071669">
        <w:instrText xml:space="preserve">" </w:instrText>
      </w:r>
      <w:r w:rsidR="00071669">
        <w:rPr>
          <w:color w:val="000000"/>
          <w:sz w:val="22"/>
          <w:szCs w:val="22"/>
        </w:rPr>
        <w:fldChar w:fldCharType="end"/>
      </w:r>
      <w:r>
        <w:rPr>
          <w:color w:val="000000"/>
          <w:sz w:val="22"/>
          <w:szCs w:val="22"/>
        </w:rPr>
        <w:t xml:space="preserve"> and the tongue of the larynx.</w:t>
      </w:r>
    </w:p>
    <w:p w14:paraId="117852D4" w14:textId="77777777" w:rsidR="00152657" w:rsidRDefault="00152657" w:rsidP="00152657">
      <w:pPr>
        <w:pBdr>
          <w:top w:val="nil"/>
          <w:left w:val="nil"/>
          <w:bottom w:val="nil"/>
          <w:right w:val="nil"/>
          <w:between w:val="nil"/>
        </w:pBdr>
        <w:spacing w:before="280" w:after="280"/>
        <w:ind w:left="720" w:firstLine="0"/>
        <w:rPr>
          <w:color w:val="000000"/>
        </w:rPr>
      </w:pPr>
      <w:r>
        <w:rPr>
          <w:color w:val="000000"/>
        </w:rPr>
        <w:t xml:space="preserve">Gal. </w:t>
      </w:r>
      <w:r>
        <w:rPr>
          <w:i/>
          <w:color w:val="000000"/>
        </w:rPr>
        <w:t>UP</w:t>
      </w:r>
      <w:r>
        <w:rPr>
          <w:color w:val="000000"/>
        </w:rPr>
        <w:t>. 7.13, 408-409,18-7 Helmreich = 3.561-562 Kühn</w:t>
      </w:r>
    </w:p>
    <w:p w14:paraId="500E47F6" w14:textId="5C6AE64B" w:rsidR="00152657" w:rsidRDefault="00152657" w:rsidP="00152657">
      <w:pPr>
        <w:pBdr>
          <w:top w:val="nil"/>
          <w:left w:val="nil"/>
          <w:bottom w:val="nil"/>
          <w:right w:val="nil"/>
          <w:between w:val="nil"/>
        </w:pBdr>
        <w:spacing w:before="280" w:after="280"/>
        <w:rPr>
          <w:color w:val="000000"/>
        </w:rPr>
      </w:pPr>
      <w:r>
        <w:rPr>
          <w:color w:val="000000"/>
        </w:rPr>
        <w:t>Galen introduces a hypothetical situation in which the narrowing passage “would entirely fall back” (</w:t>
      </w:r>
      <w:proofErr w:type="spellStart"/>
      <w:r w:rsidRPr="00DC71B1">
        <w:rPr>
          <w:rFonts w:ascii="IFAO-Grec Unicode" w:hAnsi="IFAO-Grec Unicode"/>
          <w:color w:val="000000"/>
        </w:rPr>
        <w:t>ἀν</w:t>
      </w:r>
      <w:proofErr w:type="spellEnd"/>
      <w:r w:rsidRPr="00DC71B1">
        <w:rPr>
          <w:rFonts w:ascii="IFAO-Grec Unicode" w:hAnsi="IFAO-Grec Unicode"/>
          <w:color w:val="000000"/>
        </w:rPr>
        <w:t>απεπτα</w:t>
      </w:r>
      <w:proofErr w:type="spellStart"/>
      <w:r w:rsidRPr="00DC71B1">
        <w:rPr>
          <w:rFonts w:ascii="IFAO-Grec Unicode" w:hAnsi="IFAO-Grec Unicode"/>
          <w:color w:val="000000"/>
        </w:rPr>
        <w:t>μένη</w:t>
      </w:r>
      <w:proofErr w:type="spellEnd"/>
      <w:r w:rsidRPr="00DC71B1">
        <w:rPr>
          <w:rFonts w:ascii="IFAO-Grec Unicode" w:hAnsi="IFAO-Grec Unicode"/>
          <w:color w:val="000000"/>
        </w:rPr>
        <w:t xml:space="preserve"> </w:t>
      </w:r>
      <w:proofErr w:type="spellStart"/>
      <w:r w:rsidRPr="00DC71B1">
        <w:rPr>
          <w:rFonts w:ascii="IFAO-Grec Unicode" w:hAnsi="IFAO-Grec Unicode"/>
          <w:color w:val="000000"/>
        </w:rPr>
        <w:t>τελέως</w:t>
      </w:r>
      <w:proofErr w:type="spellEnd"/>
      <w:r w:rsidRPr="00DC71B1">
        <w:rPr>
          <w:rFonts w:ascii="IFAO-Grec Unicode" w:hAnsi="IFAO-Grec Unicode"/>
          <w:color w:val="000000"/>
        </w:rPr>
        <w:t xml:space="preserve"> </w:t>
      </w:r>
      <w:proofErr w:type="spellStart"/>
      <w:r w:rsidRPr="00DC71B1">
        <w:rPr>
          <w:rFonts w:ascii="IFAO-Grec Unicode" w:hAnsi="IFAO-Grec Unicode"/>
          <w:color w:val="000000"/>
        </w:rPr>
        <w:t>εἴη</w:t>
      </w:r>
      <w:proofErr w:type="spellEnd"/>
      <w:r w:rsidRPr="00DC71B1">
        <w:rPr>
          <w:rFonts w:ascii="IFAO-Grec Unicode" w:hAnsi="IFAO-Grec Unicode"/>
          <w:color w:val="000000"/>
        </w:rPr>
        <w:t xml:space="preserve"> </w:t>
      </w:r>
      <w:proofErr w:type="spellStart"/>
      <w:r w:rsidRPr="00DC71B1">
        <w:rPr>
          <w:rFonts w:ascii="IFAO-Grec Unicode" w:hAnsi="IFAO-Grec Unicode"/>
          <w:color w:val="000000"/>
        </w:rPr>
        <w:t>σύμ</w:t>
      </w:r>
      <w:proofErr w:type="spellEnd"/>
      <w:r w:rsidRPr="00DC71B1">
        <w:rPr>
          <w:rFonts w:ascii="IFAO-Grec Unicode" w:hAnsi="IFAO-Grec Unicode"/>
          <w:color w:val="000000"/>
        </w:rPr>
        <w:t>πασα</w:t>
      </w:r>
      <w:r>
        <w:rPr>
          <w:color w:val="000000"/>
        </w:rPr>
        <w:t xml:space="preserve">): </w:t>
      </w:r>
      <w:sdt>
        <w:sdtPr>
          <w:tag w:val="goog_rdk_31"/>
          <w:id w:val="-881032856"/>
        </w:sdtPr>
        <w:sdtContent/>
      </w:sdt>
      <w:r>
        <w:rPr>
          <w:color w:val="000000"/>
        </w:rPr>
        <w:t>under such conditions, the thyroid and cricoid cartilages would be loose, and the arytenoid cartilage</w:t>
      </w:r>
      <w:r w:rsidR="007776B4">
        <w:rPr>
          <w:color w:val="000000"/>
        </w:rPr>
        <w:fldChar w:fldCharType="begin"/>
      </w:r>
      <w:r w:rsidR="007776B4">
        <w:instrText xml:space="preserve"> XE "</w:instrText>
      </w:r>
      <w:r w:rsidR="007776B4" w:rsidRPr="00EE2AB0">
        <w:instrText>Arytenoid cartilage</w:instrText>
      </w:r>
      <w:r w:rsidR="007776B4">
        <w:instrText xml:space="preserve">" </w:instrText>
      </w:r>
      <w:r w:rsidR="007776B4">
        <w:rPr>
          <w:color w:val="000000"/>
        </w:rPr>
        <w:fldChar w:fldCharType="end"/>
      </w:r>
      <w:r>
        <w:rPr>
          <w:color w:val="000000"/>
        </w:rPr>
        <w:t xml:space="preserve"> would be laid open, keeping the passage wide. Such a case happens if the thyroarytenoid muscles</w:t>
      </w:r>
      <w:r w:rsidR="00733BF1">
        <w:rPr>
          <w:color w:val="000000"/>
        </w:rPr>
        <w:fldChar w:fldCharType="begin"/>
      </w:r>
      <w:r w:rsidR="00733BF1">
        <w:instrText xml:space="preserve"> XE "</w:instrText>
      </w:r>
      <w:r w:rsidR="00733BF1" w:rsidRPr="004E61BC">
        <w:rPr>
          <w:lang w:bidi="he-IL"/>
        </w:rPr>
        <w:instrText>Thyroarytenoid muscles</w:instrText>
      </w:r>
      <w:r w:rsidR="00733BF1">
        <w:instrText xml:space="preserve">" </w:instrText>
      </w:r>
      <w:r w:rsidR="00733BF1">
        <w:rPr>
          <w:color w:val="000000"/>
        </w:rPr>
        <w:fldChar w:fldCharType="end"/>
      </w:r>
      <w:r>
        <w:rPr>
          <w:color w:val="000000"/>
        </w:rPr>
        <w:t xml:space="preserve"> are not functioning, i.e., not confining the arytenoid cartilage</w:t>
      </w:r>
      <w:r w:rsidR="007776B4">
        <w:rPr>
          <w:color w:val="000000"/>
        </w:rPr>
        <w:fldChar w:fldCharType="begin"/>
      </w:r>
      <w:r w:rsidR="007776B4">
        <w:instrText xml:space="preserve"> XE "</w:instrText>
      </w:r>
      <w:r w:rsidR="007776B4" w:rsidRPr="00EE2AB0">
        <w:instrText>Arytenoid cartilage</w:instrText>
      </w:r>
      <w:r w:rsidR="007776B4">
        <w:instrText xml:space="preserve">" </w:instrText>
      </w:r>
      <w:r w:rsidR="007776B4">
        <w:rPr>
          <w:color w:val="000000"/>
        </w:rPr>
        <w:fldChar w:fldCharType="end"/>
      </w:r>
      <w:r>
        <w:rPr>
          <w:color w:val="000000"/>
        </w:rPr>
        <w:t xml:space="preserve"> and closing the passage. In such a case,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xml:space="preserve"> does not narrow significantly. There are two possible outcomes: </w:t>
      </w:r>
      <w:proofErr w:type="spellStart"/>
      <w:r w:rsidRPr="00DC71B1">
        <w:rPr>
          <w:rFonts w:ascii="IFAO-Grec Unicode" w:hAnsi="IFAO-Grec Unicode"/>
          <w:color w:val="000000"/>
          <w:lang w:val="el-GR"/>
        </w:rPr>
        <w:t>ἐκπνοή</w:t>
      </w:r>
      <w:proofErr w:type="spellEnd"/>
      <w:r>
        <w:rPr>
          <w:color w:val="000000"/>
        </w:rPr>
        <w:t xml:space="preserve">, which is explicitly mentioned by name, and “noisy </w:t>
      </w:r>
      <w:proofErr w:type="spellStart"/>
      <w:r w:rsidRPr="00DC71B1">
        <w:rPr>
          <w:rFonts w:ascii="IFAO-Grec Unicode" w:hAnsi="IFAO-Grec Unicode"/>
          <w:color w:val="000000"/>
        </w:rPr>
        <w:t>ἐκφύσησις</w:t>
      </w:r>
      <w:proofErr w:type="spellEnd"/>
      <w:r>
        <w:rPr>
          <w:color w:val="000000"/>
          <w:sz w:val="22"/>
          <w:szCs w:val="22"/>
        </w:rPr>
        <w:t xml:space="preserve">”, </w:t>
      </w:r>
      <w:r w:rsidRPr="005D5C95">
        <w:rPr>
          <w:color w:val="000000"/>
        </w:rPr>
        <w:t>described here by</w:t>
      </w:r>
      <w:r>
        <w:rPr>
          <w:color w:val="000000"/>
        </w:rPr>
        <w:t>: “what is called ‘to sigh’” (</w:t>
      </w:r>
      <w:proofErr w:type="spellStart"/>
      <w:r w:rsidRPr="00DC71B1">
        <w:rPr>
          <w:rFonts w:ascii="IFAO-Grec Unicode" w:hAnsi="IFAO-Grec Unicode"/>
          <w:color w:val="000000"/>
        </w:rPr>
        <w:t>τὸ</w:t>
      </w:r>
      <w:proofErr w:type="spellEnd"/>
      <w:r w:rsidRPr="00DC71B1">
        <w:rPr>
          <w:rFonts w:ascii="IFAO-Grec Unicode" w:hAnsi="IFAO-Grec Unicode"/>
          <w:color w:val="000000"/>
        </w:rPr>
        <w:t xml:space="preserve"> κα</w:t>
      </w:r>
      <w:proofErr w:type="spellStart"/>
      <w:r w:rsidRPr="00DC71B1">
        <w:rPr>
          <w:rFonts w:ascii="IFAO-Grec Unicode" w:hAnsi="IFAO-Grec Unicode"/>
          <w:color w:val="000000"/>
        </w:rPr>
        <w:t>λούμενον</w:t>
      </w:r>
      <w:proofErr w:type="spellEnd"/>
      <w:r w:rsidRPr="00DC71B1">
        <w:rPr>
          <w:rFonts w:ascii="IFAO-Grec Unicode" w:hAnsi="IFAO-Grec Unicode"/>
          <w:color w:val="000000"/>
        </w:rPr>
        <w:t xml:space="preserve"> </w:t>
      </w:r>
      <w:proofErr w:type="spellStart"/>
      <w:r w:rsidRPr="00DC71B1">
        <w:rPr>
          <w:rFonts w:ascii="IFAO-Grec Unicode" w:hAnsi="IFAO-Grec Unicode"/>
          <w:color w:val="000000"/>
        </w:rPr>
        <w:t>στενάζειν</w:t>
      </w:r>
      <w:proofErr w:type="spellEnd"/>
      <w:r w:rsidRPr="00DC71B1">
        <w:rPr>
          <w:rFonts w:ascii="IFAO-Grec Unicode" w:hAnsi="IFAO-Grec Unicode"/>
          <w:color w:val="000000"/>
        </w:rPr>
        <w:t xml:space="preserve"> </w:t>
      </w:r>
      <w:proofErr w:type="spellStart"/>
      <w:r w:rsidRPr="00DC71B1">
        <w:rPr>
          <w:rFonts w:ascii="IFAO-Grec Unicode" w:hAnsi="IFAO-Grec Unicode"/>
          <w:color w:val="000000"/>
        </w:rPr>
        <w:t>γιγνόμενον</w:t>
      </w:r>
      <w:proofErr w:type="spellEnd"/>
      <w:r>
        <w:rPr>
          <w:color w:val="000000"/>
        </w:rPr>
        <w:t>)</w:t>
      </w:r>
      <w:r>
        <w:rPr>
          <w:color w:val="000000"/>
          <w:sz w:val="22"/>
          <w:szCs w:val="22"/>
        </w:rPr>
        <w:t>.</w:t>
      </w:r>
      <w:r>
        <w:rPr>
          <w:color w:val="000000"/>
        </w:rPr>
        <w:t xml:space="preserve"> Then, Galen integrates the requirement for the gradual narrowing of the </w:t>
      </w:r>
      <w:r>
        <w:rPr>
          <w:color w:val="000000"/>
        </w:rPr>
        <w:lastRenderedPageBreak/>
        <w:t>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xml:space="preserve"> along with the “sudden carrying” (</w:t>
      </w:r>
      <w:proofErr w:type="spellStart"/>
      <w:r w:rsidRPr="008A78EE">
        <w:rPr>
          <w:rFonts w:ascii="IFAO-Grec Unicode" w:hAnsi="IFAO-Grec Unicode"/>
          <w:color w:val="000000"/>
        </w:rPr>
        <w:t>φορᾶς</w:t>
      </w:r>
      <w:proofErr w:type="spellEnd"/>
      <w:r w:rsidRPr="008A78EE">
        <w:rPr>
          <w:rFonts w:ascii="IFAO-Grec Unicode" w:hAnsi="IFAO-Grec Unicode"/>
          <w:color w:val="000000"/>
        </w:rPr>
        <w:t xml:space="preserve"> </w:t>
      </w:r>
      <w:proofErr w:type="spellStart"/>
      <w:r w:rsidRPr="008A78EE">
        <w:rPr>
          <w:rFonts w:ascii="IFAO-Grec Unicode" w:hAnsi="IFAO-Grec Unicode"/>
          <w:color w:val="000000"/>
        </w:rPr>
        <w:t>ἀθροωτέρ</w:t>
      </w:r>
      <w:proofErr w:type="spellEnd"/>
      <w:r w:rsidRPr="008A78EE">
        <w:rPr>
          <w:rFonts w:ascii="IFAO-Grec Unicode" w:hAnsi="IFAO-Grec Unicode"/>
          <w:color w:val="000000"/>
        </w:rPr>
        <w:t>ας</w:t>
      </w:r>
      <w:r>
        <w:rPr>
          <w:color w:val="000000"/>
        </w:rPr>
        <w:t xml:space="preserve">) of the air, i.e., </w:t>
      </w:r>
      <w:proofErr w:type="spellStart"/>
      <w:r w:rsidRPr="008A78EE">
        <w:rPr>
          <w:rFonts w:ascii="IFAO-Grec Unicode" w:hAnsi="IFAO-Grec Unicode"/>
          <w:color w:val="000000"/>
        </w:rPr>
        <w:t>ἐκφύσησις</w:t>
      </w:r>
      <w:proofErr w:type="spellEnd"/>
      <w:r>
        <w:rPr>
          <w:color w:val="000000"/>
        </w:rPr>
        <w:t>. Per Galen, the combination of the two is necessary so that the animal can phonate:</w:t>
      </w:r>
    </w:p>
    <w:p w14:paraId="4EEB8401" w14:textId="77777777" w:rsidR="00152657" w:rsidRPr="008A78EE" w:rsidRDefault="00152657" w:rsidP="00152657">
      <w:pPr>
        <w:pBdr>
          <w:top w:val="nil"/>
          <w:left w:val="nil"/>
          <w:bottom w:val="nil"/>
          <w:right w:val="nil"/>
          <w:between w:val="nil"/>
        </w:pBdr>
        <w:spacing w:before="280" w:after="280"/>
        <w:ind w:left="720" w:firstLine="0"/>
        <w:rPr>
          <w:rFonts w:ascii="IFAO-Grec Unicode" w:hAnsi="IFAO-Grec Unicode"/>
          <w:color w:val="000000"/>
          <w:sz w:val="22"/>
          <w:szCs w:val="22"/>
        </w:rPr>
      </w:pPr>
      <w:proofErr w:type="spellStart"/>
      <w:r w:rsidRPr="008A78EE">
        <w:rPr>
          <w:rFonts w:ascii="IFAO-Grec Unicode" w:hAnsi="IFAO-Grec Unicode"/>
          <w:color w:val="000000"/>
          <w:sz w:val="22"/>
          <w:szCs w:val="22"/>
        </w:rPr>
        <w:t>ἀντέχουσι</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γὰρ</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οὗτοι</w:t>
      </w:r>
      <w:proofErr w:type="spellEnd"/>
      <w:r w:rsidRPr="008A78EE">
        <w:rPr>
          <w:rFonts w:ascii="IFAO-Grec Unicode" w:hAnsi="IFAO-Grec Unicode"/>
          <w:color w:val="000000"/>
          <w:sz w:val="22"/>
          <w:szCs w:val="22"/>
        </w:rPr>
        <w:t xml:space="preserve"> βια</w:t>
      </w:r>
      <w:proofErr w:type="spellStart"/>
      <w:r w:rsidRPr="008A78EE">
        <w:rPr>
          <w:rFonts w:ascii="IFAO-Grec Unicode" w:hAnsi="IFAO-Grec Unicode"/>
          <w:color w:val="000000"/>
          <w:sz w:val="22"/>
          <w:szCs w:val="22"/>
        </w:rPr>
        <w:t>ίως</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ὠθουμένῳ</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τῷ</w:t>
      </w:r>
      <w:proofErr w:type="spellEnd"/>
      <w:r w:rsidRPr="008A78EE">
        <w:rPr>
          <w:rFonts w:ascii="IFAO-Grec Unicode" w:hAnsi="IFAO-Grec Unicode"/>
          <w:color w:val="000000"/>
          <w:sz w:val="22"/>
          <w:szCs w:val="22"/>
        </w:rPr>
        <w:t xml:space="preserve"> π</w:t>
      </w:r>
      <w:proofErr w:type="spellStart"/>
      <w:r w:rsidRPr="008A78EE">
        <w:rPr>
          <w:rFonts w:ascii="IFAO-Grec Unicode" w:hAnsi="IFAO-Grec Unicode"/>
          <w:color w:val="000000"/>
          <w:sz w:val="22"/>
          <w:szCs w:val="22"/>
        </w:rPr>
        <w:t>νεύμ</w:t>
      </w:r>
      <w:proofErr w:type="spellEnd"/>
      <w:r w:rsidRPr="008A78EE">
        <w:rPr>
          <w:rFonts w:ascii="IFAO-Grec Unicode" w:hAnsi="IFAO-Grec Unicode"/>
          <w:color w:val="000000"/>
          <w:sz w:val="22"/>
          <w:szCs w:val="22"/>
        </w:rPr>
        <w:t>α</w:t>
      </w:r>
      <w:proofErr w:type="spellStart"/>
      <w:r w:rsidRPr="008A78EE">
        <w:rPr>
          <w:rFonts w:ascii="IFAO-Grec Unicode" w:hAnsi="IFAO-Grec Unicode"/>
          <w:color w:val="000000"/>
          <w:sz w:val="22"/>
          <w:szCs w:val="22"/>
        </w:rPr>
        <w:t>τι</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τὸν</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ἀρυτ</w:t>
      </w:r>
      <w:proofErr w:type="spellEnd"/>
      <w:r w:rsidRPr="008A78EE">
        <w:rPr>
          <w:rFonts w:ascii="IFAO-Grec Unicode" w:hAnsi="IFAO-Grec Unicode"/>
          <w:color w:val="000000"/>
          <w:sz w:val="22"/>
          <w:szCs w:val="22"/>
        </w:rPr>
        <w:t>α</w:t>
      </w:r>
      <w:proofErr w:type="spellStart"/>
      <w:r w:rsidRPr="008A78EE">
        <w:rPr>
          <w:rFonts w:ascii="IFAO-Grec Unicode" w:hAnsi="IFAO-Grec Unicode"/>
          <w:color w:val="000000"/>
          <w:sz w:val="22"/>
          <w:szCs w:val="22"/>
        </w:rPr>
        <w:t>ινοειδῆ</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κλείοντες</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χόνδρον</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εἰς</w:t>
      </w:r>
      <w:proofErr w:type="spellEnd"/>
      <w:r w:rsidRPr="008A78EE">
        <w:rPr>
          <w:rFonts w:ascii="IFAO-Grec Unicode" w:hAnsi="IFAO-Grec Unicode"/>
          <w:color w:val="000000"/>
          <w:sz w:val="22"/>
          <w:szCs w:val="22"/>
        </w:rPr>
        <w:t xml:space="preserve"> ὅπ</w:t>
      </w:r>
      <w:proofErr w:type="spellStart"/>
      <w:r w:rsidRPr="008A78EE">
        <w:rPr>
          <w:rFonts w:ascii="IFAO-Grec Unicode" w:hAnsi="IFAO-Grec Unicode"/>
          <w:color w:val="000000"/>
          <w:sz w:val="22"/>
          <w:szCs w:val="22"/>
        </w:rPr>
        <w:t>ερ</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ἔργον</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οὐ</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σμικρὰ</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συντελεῖ</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τῆς</w:t>
      </w:r>
      <w:proofErr w:type="spellEnd"/>
      <w:r w:rsidRPr="008A78EE">
        <w:rPr>
          <w:rFonts w:ascii="IFAO-Grec Unicode" w:hAnsi="IFAO-Grec Unicode"/>
          <w:color w:val="000000"/>
          <w:sz w:val="22"/>
          <w:szCs w:val="22"/>
        </w:rPr>
        <w:t xml:space="preserve"> π</w:t>
      </w:r>
      <w:proofErr w:type="spellStart"/>
      <w:r w:rsidRPr="008A78EE">
        <w:rPr>
          <w:rFonts w:ascii="IFAO-Grec Unicode" w:hAnsi="IFAO-Grec Unicode"/>
          <w:color w:val="000000"/>
          <w:sz w:val="22"/>
          <w:szCs w:val="22"/>
        </w:rPr>
        <w:t>ροειρημένης</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γλωττίδος</w:t>
      </w:r>
      <w:proofErr w:type="spellEnd"/>
      <w:r w:rsidRPr="008A78EE">
        <w:rPr>
          <w:rFonts w:ascii="IFAO-Grec Unicode" w:hAnsi="IFAO-Grec Unicode"/>
          <w:color w:val="000000"/>
          <w:sz w:val="22"/>
          <w:szCs w:val="22"/>
        </w:rPr>
        <w:t xml:space="preserve"> ἡ </w:t>
      </w:r>
      <w:proofErr w:type="spellStart"/>
      <w:r w:rsidRPr="008A78EE">
        <w:rPr>
          <w:rFonts w:ascii="IFAO-Grec Unicode" w:hAnsi="IFAO-Grec Unicode"/>
          <w:color w:val="000000"/>
          <w:sz w:val="22"/>
          <w:szCs w:val="22"/>
        </w:rPr>
        <w:t>φύσις</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εἰς</w:t>
      </w:r>
      <w:proofErr w:type="spellEnd"/>
      <w:r w:rsidRPr="008A78EE">
        <w:rPr>
          <w:rFonts w:ascii="IFAO-Grec Unicode" w:hAnsi="IFAO-Grec Unicode"/>
          <w:color w:val="000000"/>
          <w:sz w:val="22"/>
          <w:szCs w:val="22"/>
        </w:rPr>
        <w:t xml:space="preserve"> τα</w:t>
      </w:r>
      <w:proofErr w:type="spellStart"/>
      <w:r w:rsidRPr="008A78EE">
        <w:rPr>
          <w:rFonts w:ascii="IFAO-Grec Unicode" w:hAnsi="IFAO-Grec Unicode"/>
          <w:color w:val="000000"/>
          <w:sz w:val="22"/>
          <w:szCs w:val="22"/>
        </w:rPr>
        <w:t>ὐτὸν</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γὰρ</w:t>
      </w:r>
      <w:proofErr w:type="spellEnd"/>
      <w:r w:rsidRPr="008A78EE">
        <w:rPr>
          <w:rFonts w:ascii="IFAO-Grec Unicode" w:hAnsi="IFAO-Grec Unicode"/>
          <w:color w:val="000000"/>
          <w:sz w:val="22"/>
          <w:szCs w:val="22"/>
        </w:rPr>
        <w:t xml:space="preserve"> α</w:t>
      </w:r>
      <w:proofErr w:type="spellStart"/>
      <w:r w:rsidRPr="008A78EE">
        <w:rPr>
          <w:rFonts w:ascii="IFAO-Grec Unicode" w:hAnsi="IFAO-Grec Unicode"/>
          <w:color w:val="000000"/>
          <w:sz w:val="22"/>
          <w:szCs w:val="22"/>
        </w:rPr>
        <w:t>ὐτῆς</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ἔρχετ</w:t>
      </w:r>
      <w:proofErr w:type="spellEnd"/>
      <w:r w:rsidRPr="008A78EE">
        <w:rPr>
          <w:rFonts w:ascii="IFAO-Grec Unicode" w:hAnsi="IFAO-Grec Unicode"/>
          <w:color w:val="000000"/>
          <w:sz w:val="22"/>
          <w:szCs w:val="22"/>
        </w:rPr>
        <w:t xml:space="preserve">αι </w:t>
      </w:r>
      <w:proofErr w:type="spellStart"/>
      <w:r w:rsidRPr="008A78EE">
        <w:rPr>
          <w:rFonts w:ascii="IFAO-Grec Unicode" w:hAnsi="IFAO-Grec Unicode"/>
          <w:color w:val="000000"/>
          <w:sz w:val="22"/>
          <w:szCs w:val="22"/>
        </w:rPr>
        <w:t>τὰ</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μόρι</w:t>
      </w:r>
      <w:proofErr w:type="spellEnd"/>
      <w:r w:rsidRPr="008A78EE">
        <w:rPr>
          <w:rFonts w:ascii="IFAO-Grec Unicode" w:hAnsi="IFAO-Grec Unicode"/>
          <w:color w:val="000000"/>
          <w:sz w:val="22"/>
          <w:szCs w:val="22"/>
        </w:rPr>
        <w:t xml:space="preserve">α, </w:t>
      </w:r>
      <w:proofErr w:type="spellStart"/>
      <w:r w:rsidRPr="008A78EE">
        <w:rPr>
          <w:rFonts w:ascii="IFAO-Grec Unicode" w:hAnsi="IFAO-Grec Unicode"/>
          <w:color w:val="000000"/>
          <w:sz w:val="22"/>
          <w:szCs w:val="22"/>
        </w:rPr>
        <w:t>τό</w:t>
      </w:r>
      <w:proofErr w:type="spellEnd"/>
      <w:r w:rsidRPr="008A78EE">
        <w:rPr>
          <w:rFonts w:ascii="IFAO-Grec Unicode" w:hAnsi="IFAO-Grec Unicode"/>
          <w:color w:val="000000"/>
          <w:sz w:val="22"/>
          <w:szCs w:val="22"/>
        </w:rPr>
        <w:t xml:space="preserve"> τ’ </w:t>
      </w:r>
      <w:proofErr w:type="spellStart"/>
      <w:r w:rsidRPr="008A78EE">
        <w:rPr>
          <w:rFonts w:ascii="IFAO-Grec Unicode" w:hAnsi="IFAO-Grec Unicode"/>
          <w:color w:val="000000"/>
          <w:sz w:val="22"/>
          <w:szCs w:val="22"/>
        </w:rPr>
        <w:t>ἐκ</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τῶν</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ἀριστερῶν</w:t>
      </w:r>
      <w:proofErr w:type="spellEnd"/>
      <w:r w:rsidRPr="008A78EE">
        <w:rPr>
          <w:rFonts w:ascii="IFAO-Grec Unicode" w:hAnsi="IFAO-Grec Unicode"/>
          <w:color w:val="000000"/>
          <w:sz w:val="22"/>
          <w:szCs w:val="22"/>
        </w:rPr>
        <w:t xml:space="preserve"> καὶ </w:t>
      </w:r>
      <w:proofErr w:type="spellStart"/>
      <w:r w:rsidRPr="008A78EE">
        <w:rPr>
          <w:rFonts w:ascii="IFAO-Grec Unicode" w:hAnsi="IFAO-Grec Unicode"/>
          <w:color w:val="000000"/>
          <w:sz w:val="22"/>
          <w:szCs w:val="22"/>
        </w:rPr>
        <w:t>τὸ</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τῶν</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δεξιῶν</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ὡς</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συμ</w:t>
      </w:r>
      <w:proofErr w:type="spellEnd"/>
      <w:r w:rsidRPr="008A78EE">
        <w:rPr>
          <w:rFonts w:ascii="IFAO-Grec Unicode" w:hAnsi="IFAO-Grec Unicode"/>
          <w:color w:val="000000"/>
          <w:sz w:val="22"/>
          <w:szCs w:val="22"/>
        </w:rPr>
        <w:t>π</w:t>
      </w:r>
      <w:proofErr w:type="spellStart"/>
      <w:r w:rsidRPr="008A78EE">
        <w:rPr>
          <w:rFonts w:ascii="IFAO-Grec Unicode" w:hAnsi="IFAO-Grec Unicode"/>
          <w:color w:val="000000"/>
          <w:sz w:val="22"/>
          <w:szCs w:val="22"/>
        </w:rPr>
        <w:t>εσεῖν</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ἀλλήλοις</w:t>
      </w:r>
      <w:proofErr w:type="spellEnd"/>
      <w:r w:rsidRPr="008A78EE">
        <w:rPr>
          <w:rFonts w:ascii="IFAO-Grec Unicode" w:hAnsi="IFAO-Grec Unicode"/>
          <w:color w:val="000000"/>
          <w:sz w:val="22"/>
          <w:szCs w:val="22"/>
        </w:rPr>
        <w:t xml:space="preserve"> </w:t>
      </w:r>
      <w:proofErr w:type="spellStart"/>
      <w:r w:rsidRPr="008A78EE">
        <w:rPr>
          <w:rFonts w:ascii="IFAO-Grec Unicode" w:hAnsi="IFAO-Grec Unicode"/>
          <w:color w:val="000000"/>
          <w:sz w:val="22"/>
          <w:szCs w:val="22"/>
        </w:rPr>
        <w:t>ἀκρι</w:t>
      </w:r>
      <w:proofErr w:type="spellEnd"/>
      <w:r w:rsidRPr="008A78EE">
        <w:rPr>
          <w:rFonts w:ascii="IFAO-Grec Unicode" w:hAnsi="IFAO-Grec Unicode"/>
          <w:color w:val="000000"/>
          <w:sz w:val="22"/>
          <w:szCs w:val="22"/>
        </w:rPr>
        <w:t>β</w:t>
      </w:r>
      <w:proofErr w:type="spellStart"/>
      <w:r w:rsidRPr="008A78EE">
        <w:rPr>
          <w:rFonts w:ascii="IFAO-Grec Unicode" w:hAnsi="IFAO-Grec Unicode"/>
          <w:color w:val="000000"/>
          <w:sz w:val="22"/>
          <w:szCs w:val="22"/>
        </w:rPr>
        <w:t>ῶς</w:t>
      </w:r>
      <w:proofErr w:type="spellEnd"/>
      <w:r w:rsidRPr="008A78EE">
        <w:rPr>
          <w:rFonts w:ascii="IFAO-Grec Unicode" w:hAnsi="IFAO-Grec Unicode"/>
          <w:color w:val="000000"/>
          <w:sz w:val="22"/>
          <w:szCs w:val="22"/>
        </w:rPr>
        <w:t xml:space="preserve"> καὶ </w:t>
      </w:r>
      <w:proofErr w:type="spellStart"/>
      <w:r w:rsidRPr="008A78EE">
        <w:rPr>
          <w:rFonts w:ascii="IFAO-Grec Unicode" w:hAnsi="IFAO-Grec Unicode"/>
          <w:color w:val="000000"/>
          <w:sz w:val="22"/>
          <w:szCs w:val="22"/>
        </w:rPr>
        <w:t>κλείεσθ</w:t>
      </w:r>
      <w:proofErr w:type="spellEnd"/>
      <w:r w:rsidRPr="008A78EE">
        <w:rPr>
          <w:rFonts w:ascii="IFAO-Grec Unicode" w:hAnsi="IFAO-Grec Unicode"/>
          <w:color w:val="000000"/>
          <w:sz w:val="22"/>
          <w:szCs w:val="22"/>
        </w:rPr>
        <w:t xml:space="preserve">αι </w:t>
      </w:r>
      <w:proofErr w:type="spellStart"/>
      <w:r w:rsidRPr="008A78EE">
        <w:rPr>
          <w:rFonts w:ascii="IFAO-Grec Unicode" w:hAnsi="IFAO-Grec Unicode"/>
          <w:color w:val="000000"/>
          <w:sz w:val="22"/>
          <w:szCs w:val="22"/>
        </w:rPr>
        <w:t>τὸν</w:t>
      </w:r>
      <w:proofErr w:type="spellEnd"/>
      <w:r w:rsidRPr="008A78EE">
        <w:rPr>
          <w:rFonts w:ascii="IFAO-Grec Unicode" w:hAnsi="IFAO-Grec Unicode"/>
          <w:color w:val="000000"/>
          <w:sz w:val="22"/>
          <w:szCs w:val="22"/>
        </w:rPr>
        <w:t xml:space="preserve"> π</w:t>
      </w:r>
      <w:proofErr w:type="spellStart"/>
      <w:r w:rsidRPr="008A78EE">
        <w:rPr>
          <w:rFonts w:ascii="IFAO-Grec Unicode" w:hAnsi="IFAO-Grec Unicode"/>
          <w:color w:val="000000"/>
          <w:sz w:val="22"/>
          <w:szCs w:val="22"/>
        </w:rPr>
        <w:t>όρον</w:t>
      </w:r>
      <w:proofErr w:type="spellEnd"/>
      <w:r w:rsidRPr="008A78EE">
        <w:rPr>
          <w:rFonts w:ascii="IFAO-Grec Unicode" w:hAnsi="IFAO-Grec Unicode"/>
          <w:color w:val="000000"/>
          <w:sz w:val="22"/>
          <w:szCs w:val="22"/>
        </w:rPr>
        <w:t>.</w:t>
      </w:r>
    </w:p>
    <w:p w14:paraId="3C33F9D3" w14:textId="7D1F2D58" w:rsidR="00152657" w:rsidRDefault="00152657" w:rsidP="00152657">
      <w:pPr>
        <w:pBdr>
          <w:top w:val="nil"/>
          <w:left w:val="nil"/>
          <w:bottom w:val="nil"/>
          <w:right w:val="nil"/>
          <w:between w:val="nil"/>
        </w:pBdr>
        <w:spacing w:before="280" w:after="280"/>
        <w:ind w:left="720" w:firstLine="0"/>
        <w:rPr>
          <w:color w:val="000000"/>
          <w:sz w:val="22"/>
          <w:szCs w:val="22"/>
        </w:rPr>
      </w:pPr>
      <w:r>
        <w:rPr>
          <w:color w:val="000000"/>
          <w:sz w:val="22"/>
          <w:szCs w:val="22"/>
        </w:rPr>
        <w:t>For those [muscles] confining the arytenoid cartilage</w:t>
      </w:r>
      <w:r w:rsidR="007776B4">
        <w:rPr>
          <w:color w:val="000000"/>
          <w:sz w:val="22"/>
          <w:szCs w:val="22"/>
        </w:rPr>
        <w:fldChar w:fldCharType="begin"/>
      </w:r>
      <w:r w:rsidR="007776B4">
        <w:instrText xml:space="preserve"> XE "</w:instrText>
      </w:r>
      <w:r w:rsidR="007776B4" w:rsidRPr="00EE2AB0">
        <w:instrText>Arytenoid cartilage</w:instrText>
      </w:r>
      <w:r w:rsidR="007776B4">
        <w:instrText xml:space="preserve">" </w:instrText>
      </w:r>
      <w:r w:rsidR="007776B4">
        <w:rPr>
          <w:color w:val="000000"/>
          <w:sz w:val="22"/>
          <w:szCs w:val="22"/>
        </w:rPr>
        <w:fldChar w:fldCharType="end"/>
      </w:r>
      <w:r>
        <w:rPr>
          <w:color w:val="000000"/>
          <w:sz w:val="22"/>
          <w:szCs w:val="22"/>
        </w:rPr>
        <w:t xml:space="preserve"> forcibly resist against the pushed </w:t>
      </w:r>
      <w:r>
        <w:rPr>
          <w:iCs/>
          <w:color w:val="000000"/>
          <w:sz w:val="22"/>
          <w:szCs w:val="22"/>
        </w:rPr>
        <w:t>air</w:t>
      </w:r>
      <w:r>
        <w:rPr>
          <w:color w:val="000000"/>
          <w:sz w:val="22"/>
          <w:szCs w:val="22"/>
        </w:rPr>
        <w:t>, the nature of the aforesaid glōttis</w:t>
      </w:r>
      <w:r w:rsidR="00071669">
        <w:rPr>
          <w:color w:val="000000"/>
          <w:sz w:val="22"/>
          <w:szCs w:val="22"/>
        </w:rPr>
        <w:fldChar w:fldCharType="begin"/>
      </w:r>
      <w:r w:rsidR="00071669">
        <w:instrText xml:space="preserve"> XE "</w:instrText>
      </w:r>
      <w:r w:rsidR="00071669" w:rsidRPr="00586F7F">
        <w:instrText>Glottis</w:instrText>
      </w:r>
      <w:r w:rsidR="00071669">
        <w:instrText xml:space="preserve">" </w:instrText>
      </w:r>
      <w:r w:rsidR="00071669">
        <w:rPr>
          <w:color w:val="000000"/>
          <w:sz w:val="22"/>
          <w:szCs w:val="22"/>
        </w:rPr>
        <w:fldChar w:fldCharType="end"/>
      </w:r>
      <w:r>
        <w:rPr>
          <w:color w:val="000000"/>
          <w:sz w:val="22"/>
          <w:szCs w:val="22"/>
        </w:rPr>
        <w:t xml:space="preserve"> significantly contributes to this function. For the parts of the glōttis</w:t>
      </w:r>
      <w:r w:rsidR="00071669">
        <w:rPr>
          <w:color w:val="000000"/>
          <w:sz w:val="22"/>
          <w:szCs w:val="22"/>
        </w:rPr>
        <w:fldChar w:fldCharType="begin"/>
      </w:r>
      <w:r w:rsidR="00071669">
        <w:instrText xml:space="preserve"> XE "</w:instrText>
      </w:r>
      <w:r w:rsidR="00071669" w:rsidRPr="00586F7F">
        <w:instrText>Glottis</w:instrText>
      </w:r>
      <w:r w:rsidR="00071669">
        <w:instrText xml:space="preserve">" </w:instrText>
      </w:r>
      <w:r w:rsidR="00071669">
        <w:rPr>
          <w:color w:val="000000"/>
          <w:sz w:val="22"/>
          <w:szCs w:val="22"/>
        </w:rPr>
        <w:fldChar w:fldCharType="end"/>
      </w:r>
      <w:r>
        <w:rPr>
          <w:color w:val="000000"/>
          <w:sz w:val="22"/>
          <w:szCs w:val="22"/>
        </w:rPr>
        <w:t xml:space="preserve">, both the left and the right, come to it, so that they fall together to each other and accurately close the passage. </w:t>
      </w:r>
    </w:p>
    <w:p w14:paraId="3103D6DD" w14:textId="77777777" w:rsidR="00152657" w:rsidRDefault="00152657" w:rsidP="00152657">
      <w:pPr>
        <w:pBdr>
          <w:top w:val="nil"/>
          <w:left w:val="nil"/>
          <w:bottom w:val="nil"/>
          <w:right w:val="nil"/>
          <w:between w:val="nil"/>
        </w:pBdr>
        <w:spacing w:before="280" w:after="280"/>
        <w:ind w:left="720" w:firstLine="0"/>
        <w:rPr>
          <w:color w:val="000000"/>
        </w:rPr>
      </w:pPr>
      <w:r>
        <w:rPr>
          <w:color w:val="000000"/>
        </w:rPr>
        <w:t xml:space="preserve">Gal. </w:t>
      </w:r>
      <w:r>
        <w:rPr>
          <w:i/>
          <w:color w:val="000000"/>
        </w:rPr>
        <w:t>UP</w:t>
      </w:r>
      <w:r>
        <w:rPr>
          <w:color w:val="000000"/>
        </w:rPr>
        <w:t>. 7. 13. 409. 15-21 Helmreich = 3. 563 Kühn</w:t>
      </w:r>
    </w:p>
    <w:p w14:paraId="7B56B380" w14:textId="2F169EB0" w:rsidR="00152657" w:rsidRPr="00B8701A" w:rsidRDefault="00152657" w:rsidP="00152657">
      <w:pPr>
        <w:pBdr>
          <w:top w:val="nil"/>
          <w:left w:val="nil"/>
          <w:bottom w:val="nil"/>
          <w:right w:val="nil"/>
          <w:between w:val="nil"/>
        </w:pBdr>
        <w:spacing w:before="280" w:after="280"/>
        <w:ind w:firstLine="0"/>
        <w:rPr>
          <w:color w:val="000000"/>
        </w:rPr>
      </w:pPr>
      <w:r>
        <w:rPr>
          <w:color w:val="000000"/>
        </w:rPr>
        <w:tab/>
        <w:t>This passage describes the importance of the arytenoid cartilage</w:t>
      </w:r>
      <w:r w:rsidR="007776B4">
        <w:rPr>
          <w:color w:val="000000"/>
        </w:rPr>
        <w:fldChar w:fldCharType="begin"/>
      </w:r>
      <w:r w:rsidR="007776B4">
        <w:instrText xml:space="preserve"> XE "</w:instrText>
      </w:r>
      <w:r w:rsidR="007776B4" w:rsidRPr="00EE2AB0">
        <w:instrText>Arytenoid cartilage</w:instrText>
      </w:r>
      <w:r w:rsidR="007776B4">
        <w:instrText xml:space="preserve">" </w:instrText>
      </w:r>
      <w:r w:rsidR="007776B4">
        <w:rPr>
          <w:color w:val="000000"/>
        </w:rPr>
        <w:fldChar w:fldCharType="end"/>
      </w:r>
      <w:r>
        <w:rPr>
          <w:color w:val="000000"/>
        </w:rPr>
        <w:t xml:space="preserve"> (with the muscles confining it) in the narrowing of the passage of the larynx. The thyroarytenoid muscles</w:t>
      </w:r>
      <w:r w:rsidR="00733BF1">
        <w:rPr>
          <w:color w:val="000000"/>
        </w:rPr>
        <w:fldChar w:fldCharType="begin"/>
      </w:r>
      <w:r w:rsidR="00733BF1">
        <w:instrText xml:space="preserve"> XE "</w:instrText>
      </w:r>
      <w:r w:rsidR="00733BF1" w:rsidRPr="004E61BC">
        <w:rPr>
          <w:lang w:bidi="he-IL"/>
        </w:rPr>
        <w:instrText>Thyroarytenoid muscles</w:instrText>
      </w:r>
      <w:r w:rsidR="00733BF1">
        <w:instrText xml:space="preserve">" </w:instrText>
      </w:r>
      <w:r w:rsidR="00733BF1">
        <w:rPr>
          <w:color w:val="000000"/>
        </w:rPr>
        <w:fldChar w:fldCharType="end"/>
      </w:r>
      <w:r>
        <w:rPr>
          <w:color w:val="000000"/>
        </w:rPr>
        <w:t>, connected to the arytenoid cartilage</w:t>
      </w:r>
      <w:r w:rsidR="007776B4">
        <w:rPr>
          <w:color w:val="000000"/>
        </w:rPr>
        <w:fldChar w:fldCharType="begin"/>
      </w:r>
      <w:r w:rsidR="007776B4">
        <w:instrText xml:space="preserve"> XE "</w:instrText>
      </w:r>
      <w:r w:rsidR="007776B4" w:rsidRPr="00EE2AB0">
        <w:instrText>Arytenoid cartilage</w:instrText>
      </w:r>
      <w:r w:rsidR="007776B4">
        <w:instrText xml:space="preserve">" </w:instrText>
      </w:r>
      <w:r w:rsidR="007776B4">
        <w:rPr>
          <w:color w:val="000000"/>
        </w:rPr>
        <w:fldChar w:fldCharType="end"/>
      </w:r>
      <w:r>
        <w:rPr>
          <w:color w:val="000000"/>
        </w:rPr>
        <w:t>, are facing a large amount of air pushed against them. It is not entirely clear from only reading the text: the thyroarytenoid muscles</w:t>
      </w:r>
      <w:r w:rsidR="00733BF1">
        <w:rPr>
          <w:color w:val="000000"/>
        </w:rPr>
        <w:fldChar w:fldCharType="begin"/>
      </w:r>
      <w:r w:rsidR="00733BF1">
        <w:instrText xml:space="preserve"> XE "</w:instrText>
      </w:r>
      <w:r w:rsidR="00733BF1" w:rsidRPr="004E61BC">
        <w:rPr>
          <w:lang w:bidi="he-IL"/>
        </w:rPr>
        <w:instrText>Thyroarytenoid muscles</w:instrText>
      </w:r>
      <w:r w:rsidR="00733BF1">
        <w:instrText xml:space="preserve">" </w:instrText>
      </w:r>
      <w:r w:rsidR="00733BF1">
        <w:rPr>
          <w:color w:val="000000"/>
        </w:rPr>
        <w:fldChar w:fldCharType="end"/>
      </w:r>
      <w:r>
        <w:rPr>
          <w:color w:val="000000"/>
        </w:rPr>
        <w:t xml:space="preserve"> are located below the vestibular folds (“parts of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w:t>
      </w:r>
      <w:r>
        <w:rPr>
          <w:rStyle w:val="FootnoteReference"/>
          <w:color w:val="000000"/>
        </w:rPr>
        <w:footnoteReference w:id="207"/>
      </w:r>
      <w:r>
        <w:rPr>
          <w:color w:val="000000"/>
        </w:rPr>
        <w:t xml:space="preserve"> Therefore, when the parts of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xml:space="preserve"> are shut</w:t>
      </w:r>
      <w:r w:rsidR="007A335B">
        <w:rPr>
          <w:color w:val="000000"/>
        </w:rPr>
        <w:t xml:space="preserve"> and the passage is narrowed</w:t>
      </w:r>
      <w:r>
        <w:rPr>
          <w:color w:val="000000"/>
        </w:rPr>
        <w:t xml:space="preserve">, </w:t>
      </w:r>
      <w:r w:rsidR="007A335B">
        <w:rPr>
          <w:color w:val="000000"/>
        </w:rPr>
        <w:t xml:space="preserve">most of </w:t>
      </w:r>
      <w:r>
        <w:rPr>
          <w:color w:val="000000"/>
        </w:rPr>
        <w:t xml:space="preserve">the air is </w:t>
      </w:r>
      <w:r w:rsidR="00543DF6">
        <w:rPr>
          <w:color w:val="000000"/>
        </w:rPr>
        <w:t>held</w:t>
      </w:r>
      <w:r>
        <w:rPr>
          <w:color w:val="000000"/>
        </w:rPr>
        <w:t xml:space="preserve"> inside the glottis and presses much on the thyroarytenoid muscles</w:t>
      </w:r>
      <w:r w:rsidR="00733BF1">
        <w:rPr>
          <w:color w:val="000000"/>
        </w:rPr>
        <w:fldChar w:fldCharType="begin"/>
      </w:r>
      <w:r w:rsidR="00733BF1">
        <w:instrText xml:space="preserve"> XE "</w:instrText>
      </w:r>
      <w:r w:rsidR="00733BF1" w:rsidRPr="004E61BC">
        <w:rPr>
          <w:lang w:bidi="he-IL"/>
        </w:rPr>
        <w:instrText>Thyroarytenoid muscles</w:instrText>
      </w:r>
      <w:r w:rsidR="00733BF1">
        <w:instrText xml:space="preserve">" </w:instrText>
      </w:r>
      <w:r w:rsidR="00733BF1">
        <w:rPr>
          <w:color w:val="000000"/>
        </w:rPr>
        <w:fldChar w:fldCharType="end"/>
      </w:r>
      <w:r>
        <w:rPr>
          <w:color w:val="000000"/>
        </w:rPr>
        <w:t>, which must stay closed to keep the narrowing of the passage.</w:t>
      </w:r>
      <w:r>
        <w:rPr>
          <w:rStyle w:val="FootnoteReference"/>
          <w:color w:val="000000"/>
        </w:rPr>
        <w:footnoteReference w:id="208"/>
      </w:r>
      <w:r>
        <w:rPr>
          <w:color w:val="000000"/>
        </w:rPr>
        <w:t xml:space="preserve"> </w:t>
      </w:r>
      <w:r w:rsidRPr="008734F8">
        <w:rPr>
          <w:color w:val="000000"/>
        </w:rPr>
        <w:t>Galen solves this problem by saying that in the “larger-voiced” animals (</w:t>
      </w:r>
      <w:proofErr w:type="spellStart"/>
      <w:r w:rsidRPr="00DF31F9">
        <w:rPr>
          <w:rFonts w:ascii="IFAO-Grec Unicode" w:hAnsi="IFAO-Grec Unicode"/>
          <w:color w:val="000000"/>
        </w:rPr>
        <w:t>μεγ</w:t>
      </w:r>
      <w:proofErr w:type="spellEnd"/>
      <w:r w:rsidRPr="00DF31F9">
        <w:rPr>
          <w:rFonts w:ascii="IFAO-Grec Unicode" w:hAnsi="IFAO-Grec Unicode"/>
          <w:color w:val="000000"/>
        </w:rPr>
        <w:t>α</w:t>
      </w:r>
      <w:proofErr w:type="spellStart"/>
      <w:r w:rsidRPr="00DF31F9">
        <w:rPr>
          <w:rFonts w:ascii="IFAO-Grec Unicode" w:hAnsi="IFAO-Grec Unicode"/>
          <w:color w:val="000000"/>
        </w:rPr>
        <w:t>λοφώνοις</w:t>
      </w:r>
      <w:proofErr w:type="spellEnd"/>
      <w:r w:rsidRPr="008734F8">
        <w:rPr>
          <w:color w:val="000000"/>
        </w:rPr>
        <w:t>)</w:t>
      </w:r>
      <w:r>
        <w:rPr>
          <w:color w:val="000000"/>
        </w:rPr>
        <w:t>,</w:t>
      </w:r>
      <w:r w:rsidRPr="008734F8">
        <w:rPr>
          <w:color w:val="000000"/>
        </w:rPr>
        <w:t xml:space="preserve"> there is a small portion of the opening </w:t>
      </w:r>
      <w:r>
        <w:rPr>
          <w:color w:val="000000"/>
        </w:rPr>
        <w:t>that</w:t>
      </w:r>
      <w:r w:rsidRPr="008734F8">
        <w:rPr>
          <w:color w:val="000000"/>
        </w:rPr>
        <w:t xml:space="preserve"> is always open</w:t>
      </w:r>
      <w:r>
        <w:rPr>
          <w:color w:val="000000"/>
        </w:rPr>
        <w:t xml:space="preserve">, and that there is in all animals a mechanism </w:t>
      </w:r>
      <w:r>
        <w:rPr>
          <w:color w:val="000000"/>
        </w:rPr>
        <w:lastRenderedPageBreak/>
        <w:t>of two cavities below the parts of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ready to store in them some of the air to reduce the force of the air which presses the shut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w:t>
      </w:r>
      <w:r>
        <w:rPr>
          <w:rStyle w:val="FootnoteReference"/>
          <w:color w:val="000000"/>
        </w:rPr>
        <w:footnoteReference w:id="209"/>
      </w:r>
      <w:r>
        <w:rPr>
          <w:color w:val="000000"/>
        </w:rPr>
        <w:t xml:space="preserve"> The mechanism works in such a way that when the glottis becomes accurately narrow (</w:t>
      </w:r>
      <w:proofErr w:type="spellStart"/>
      <w:r w:rsidRPr="00A346B0">
        <w:rPr>
          <w:rFonts w:ascii="IFAO-Grec Unicode" w:hAnsi="IFAO-Grec Unicode"/>
          <w:color w:val="000000"/>
        </w:rPr>
        <w:t>ἀκρι</w:t>
      </w:r>
      <w:proofErr w:type="spellEnd"/>
      <w:r w:rsidRPr="00A346B0">
        <w:rPr>
          <w:rFonts w:ascii="IFAO-Grec Unicode" w:hAnsi="IFAO-Grec Unicode"/>
          <w:color w:val="000000"/>
        </w:rPr>
        <w:t>β</w:t>
      </w:r>
      <w:proofErr w:type="spellStart"/>
      <w:r w:rsidRPr="00A346B0">
        <w:rPr>
          <w:rFonts w:ascii="IFAO-Grec Unicode" w:hAnsi="IFAO-Grec Unicode"/>
          <w:color w:val="000000"/>
        </w:rPr>
        <w:t>ῶς</w:t>
      </w:r>
      <w:proofErr w:type="spellEnd"/>
      <w:r w:rsidRPr="00A346B0">
        <w:rPr>
          <w:rFonts w:ascii="IFAO-Grec Unicode" w:hAnsi="IFAO-Grec Unicode"/>
          <w:color w:val="000000"/>
        </w:rPr>
        <w:t xml:space="preserve"> </w:t>
      </w:r>
      <w:proofErr w:type="spellStart"/>
      <w:r w:rsidRPr="00A346B0">
        <w:rPr>
          <w:rFonts w:ascii="IFAO-Grec Unicode" w:hAnsi="IFAO-Grec Unicode"/>
          <w:color w:val="000000"/>
        </w:rPr>
        <w:t>δὲ</w:t>
      </w:r>
      <w:proofErr w:type="spellEnd"/>
      <w:r w:rsidRPr="00A346B0">
        <w:rPr>
          <w:rFonts w:ascii="IFAO-Grec Unicode" w:hAnsi="IFAO-Grec Unicode"/>
          <w:color w:val="000000"/>
        </w:rPr>
        <w:t xml:space="preserve"> </w:t>
      </w:r>
      <w:proofErr w:type="spellStart"/>
      <w:r w:rsidRPr="00A346B0">
        <w:rPr>
          <w:rFonts w:ascii="IFAO-Grec Unicode" w:hAnsi="IFAO-Grec Unicode"/>
          <w:color w:val="000000"/>
        </w:rPr>
        <w:t>στενοῦσθ</w:t>
      </w:r>
      <w:proofErr w:type="spellEnd"/>
      <w:r w:rsidRPr="00A346B0">
        <w:rPr>
          <w:rFonts w:ascii="IFAO-Grec Unicode" w:hAnsi="IFAO-Grec Unicode"/>
          <w:color w:val="000000"/>
        </w:rPr>
        <w:t>αι</w:t>
      </w:r>
      <w:r>
        <w:rPr>
          <w:color w:val="000000"/>
          <w:sz w:val="22"/>
          <w:szCs w:val="22"/>
        </w:rPr>
        <w:t xml:space="preserve">), </w:t>
      </w:r>
      <w:r>
        <w:rPr>
          <w:color w:val="000000"/>
        </w:rPr>
        <w:t xml:space="preserve">the </w:t>
      </w:r>
      <w:proofErr w:type="spellStart"/>
      <w:r w:rsidRPr="00A346B0">
        <w:rPr>
          <w:rFonts w:ascii="IFAO-Grec Unicode" w:hAnsi="IFAO-Grec Unicode"/>
          <w:color w:val="000000"/>
        </w:rPr>
        <w:t>ἐκφύσησις</w:t>
      </w:r>
      <w:proofErr w:type="spellEnd"/>
      <w:r>
        <w:rPr>
          <w:color w:val="000000"/>
          <w:sz w:val="22"/>
          <w:szCs w:val="22"/>
        </w:rPr>
        <w:t xml:space="preserve">, </w:t>
      </w:r>
      <w:r w:rsidRPr="006D4F57">
        <w:rPr>
          <w:color w:val="000000"/>
        </w:rPr>
        <w:t xml:space="preserve">instead of going </w:t>
      </w:r>
      <w:r>
        <w:rPr>
          <w:color w:val="000000"/>
        </w:rPr>
        <w:t>extremely forcefully and opening the narrowed passage by force, only the necessary mass of it goes out (</w:t>
      </w:r>
      <w:r w:rsidRPr="00A346B0">
        <w:rPr>
          <w:rFonts w:ascii="IFAO-Grec Unicode" w:hAnsi="IFAO-Grec Unicode"/>
          <w:color w:val="000000"/>
        </w:rPr>
        <w:t>ἀπ</w:t>
      </w:r>
      <w:proofErr w:type="spellStart"/>
      <w:r w:rsidRPr="00A346B0">
        <w:rPr>
          <w:rFonts w:ascii="IFAO-Grec Unicode" w:hAnsi="IFAO-Grec Unicode"/>
          <w:color w:val="000000"/>
        </w:rPr>
        <w:t>οχεῖσθ</w:t>
      </w:r>
      <w:proofErr w:type="spellEnd"/>
      <w:r w:rsidRPr="00A346B0">
        <w:rPr>
          <w:rFonts w:ascii="IFAO-Grec Unicode" w:hAnsi="IFAO-Grec Unicode"/>
          <w:color w:val="000000"/>
        </w:rPr>
        <w:t xml:space="preserve">αι </w:t>
      </w:r>
      <w:proofErr w:type="spellStart"/>
      <w:r w:rsidRPr="00A346B0">
        <w:rPr>
          <w:rFonts w:ascii="IFAO-Grec Unicode" w:hAnsi="IFAO-Grec Unicode"/>
          <w:color w:val="000000"/>
        </w:rPr>
        <w:t>μὲν</w:t>
      </w:r>
      <w:proofErr w:type="spellEnd"/>
      <w:r w:rsidRPr="00A346B0">
        <w:rPr>
          <w:rFonts w:ascii="IFAO-Grec Unicode" w:hAnsi="IFAO-Grec Unicode"/>
          <w:color w:val="000000"/>
        </w:rPr>
        <w:t xml:space="preserve"> </w:t>
      </w:r>
      <w:proofErr w:type="spellStart"/>
      <w:r w:rsidRPr="00A346B0">
        <w:rPr>
          <w:rFonts w:ascii="IFAO-Grec Unicode" w:hAnsi="IFAO-Grec Unicode"/>
          <w:color w:val="000000"/>
        </w:rPr>
        <w:t>δή</w:t>
      </w:r>
      <w:proofErr w:type="spellEnd"/>
      <w:r w:rsidRPr="00A346B0">
        <w:rPr>
          <w:rFonts w:ascii="IFAO-Grec Unicode" w:hAnsi="IFAO-Grec Unicode"/>
          <w:color w:val="000000"/>
        </w:rPr>
        <w:t>π</w:t>
      </w:r>
      <w:proofErr w:type="spellStart"/>
      <w:r w:rsidRPr="00A346B0">
        <w:rPr>
          <w:rFonts w:ascii="IFAO-Grec Unicode" w:hAnsi="IFAO-Grec Unicode"/>
          <w:color w:val="000000"/>
        </w:rPr>
        <w:t>ου</w:t>
      </w:r>
      <w:proofErr w:type="spellEnd"/>
      <w:r w:rsidRPr="00A346B0">
        <w:rPr>
          <w:rFonts w:ascii="IFAO-Grec Unicode" w:hAnsi="IFAO-Grec Unicode"/>
          <w:color w:val="000000"/>
        </w:rPr>
        <w:t xml:space="preserve"> </w:t>
      </w:r>
      <w:proofErr w:type="spellStart"/>
      <w:r w:rsidRPr="00A346B0">
        <w:rPr>
          <w:rFonts w:ascii="IFAO-Grec Unicode" w:hAnsi="IFAO-Grec Unicode"/>
          <w:color w:val="000000"/>
        </w:rPr>
        <w:t>τὸν</w:t>
      </w:r>
      <w:proofErr w:type="spellEnd"/>
      <w:r w:rsidRPr="00A346B0">
        <w:rPr>
          <w:rFonts w:ascii="IFAO-Grec Unicode" w:hAnsi="IFAO-Grec Unicode"/>
          <w:color w:val="000000"/>
        </w:rPr>
        <w:t xml:space="preserve"> </w:t>
      </w:r>
      <w:proofErr w:type="spellStart"/>
      <w:r w:rsidRPr="00A346B0">
        <w:rPr>
          <w:rFonts w:ascii="IFAO-Grec Unicode" w:hAnsi="IFAO-Grec Unicode"/>
          <w:color w:val="000000"/>
        </w:rPr>
        <w:t>ὄγκον</w:t>
      </w:r>
      <w:proofErr w:type="spellEnd"/>
      <w:r w:rsidRPr="00A346B0">
        <w:rPr>
          <w:rFonts w:ascii="IFAO-Grec Unicode" w:hAnsi="IFAO-Grec Unicode"/>
          <w:color w:val="000000"/>
        </w:rPr>
        <w:t xml:space="preserve"> </w:t>
      </w:r>
      <w:proofErr w:type="spellStart"/>
      <w:r w:rsidRPr="00A346B0">
        <w:rPr>
          <w:rFonts w:ascii="IFAO-Grec Unicode" w:hAnsi="IFAO-Grec Unicode"/>
          <w:color w:val="000000"/>
        </w:rPr>
        <w:t>ἀν</w:t>
      </w:r>
      <w:proofErr w:type="spellEnd"/>
      <w:r w:rsidRPr="00A346B0">
        <w:rPr>
          <w:rFonts w:ascii="IFAO-Grec Unicode" w:hAnsi="IFAO-Grec Unicode"/>
          <w:color w:val="000000"/>
        </w:rPr>
        <w:t>α</w:t>
      </w:r>
      <w:proofErr w:type="spellStart"/>
      <w:r w:rsidRPr="00A346B0">
        <w:rPr>
          <w:rFonts w:ascii="IFAO-Grec Unicode" w:hAnsi="IFAO-Grec Unicode"/>
          <w:color w:val="000000"/>
        </w:rPr>
        <w:t>γκ</w:t>
      </w:r>
      <w:proofErr w:type="spellEnd"/>
      <w:r w:rsidRPr="00A346B0">
        <w:rPr>
          <w:rFonts w:ascii="IFAO-Grec Unicode" w:hAnsi="IFAO-Grec Unicode"/>
          <w:color w:val="000000"/>
        </w:rPr>
        <w:t>α</w:t>
      </w:r>
      <w:proofErr w:type="spellStart"/>
      <w:r w:rsidRPr="00A346B0">
        <w:rPr>
          <w:rFonts w:ascii="IFAO-Grec Unicode" w:hAnsi="IFAO-Grec Unicode"/>
          <w:color w:val="000000"/>
        </w:rPr>
        <w:t>ῖον</w:t>
      </w:r>
      <w:proofErr w:type="spellEnd"/>
      <w:r>
        <w:rPr>
          <w:color w:val="000000"/>
          <w:sz w:val="22"/>
          <w:szCs w:val="22"/>
        </w:rPr>
        <w:t xml:space="preserve">), </w:t>
      </w:r>
      <w:r>
        <w:rPr>
          <w:color w:val="000000"/>
        </w:rPr>
        <w:t>and the rest goes sideways to the cavities. The parts of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xml:space="preserve"> act like a valve that opens only when needed: </w:t>
      </w:r>
      <w:r w:rsidRPr="004D1E4C">
        <w:rPr>
          <w:color w:val="000000"/>
        </w:rPr>
        <w:t>In respiration, the passage should not be excessively narrow, as it is preferable to permit the free movement of air in and out.</w:t>
      </w:r>
      <w:r>
        <w:rPr>
          <w:color w:val="000000"/>
        </w:rPr>
        <w:t xml:space="preserve"> The structure of these valves, i.e., the parts of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and the cavities beneath them, makes the air spin inside in what Galen calls “some kind of a whirlpool experience” (</w:t>
      </w:r>
      <w:proofErr w:type="spellStart"/>
      <w:r w:rsidRPr="001E5FD7">
        <w:rPr>
          <w:rFonts w:ascii="IFAO-Grec Unicode" w:hAnsi="IFAO-Grec Unicode" w:cstheme="majorBidi"/>
        </w:rPr>
        <w:t>οἷον</w:t>
      </w:r>
      <w:proofErr w:type="spellEnd"/>
      <w:r w:rsidRPr="001E5FD7">
        <w:rPr>
          <w:rFonts w:ascii="IFAO-Grec Unicode" w:hAnsi="IFAO-Grec Unicode" w:cstheme="majorBidi"/>
        </w:rPr>
        <w:t xml:space="preserve"> </w:t>
      </w:r>
      <w:proofErr w:type="spellStart"/>
      <w:r w:rsidRPr="001E5FD7">
        <w:rPr>
          <w:rFonts w:ascii="IFAO-Grec Unicode" w:hAnsi="IFAO-Grec Unicode" w:cstheme="majorBidi"/>
        </w:rPr>
        <w:t>ἴλιγγόν</w:t>
      </w:r>
      <w:proofErr w:type="spellEnd"/>
      <w:r w:rsidRPr="001E5FD7">
        <w:rPr>
          <w:rFonts w:ascii="IFAO-Grec Unicode" w:hAnsi="IFAO-Grec Unicode" w:cstheme="majorBidi"/>
        </w:rPr>
        <w:t xml:space="preserve"> </w:t>
      </w:r>
      <w:proofErr w:type="spellStart"/>
      <w:r w:rsidRPr="001E5FD7">
        <w:rPr>
          <w:rFonts w:ascii="IFAO-Grec Unicode" w:hAnsi="IFAO-Grec Unicode" w:cstheme="majorBidi"/>
        </w:rPr>
        <w:t>τιν</w:t>
      </w:r>
      <w:proofErr w:type="spellEnd"/>
      <w:r w:rsidRPr="001E5FD7">
        <w:rPr>
          <w:rFonts w:ascii="IFAO-Grec Unicode" w:hAnsi="IFAO-Grec Unicode" w:cstheme="majorBidi"/>
        </w:rPr>
        <w:t>α πα</w:t>
      </w:r>
      <w:proofErr w:type="spellStart"/>
      <w:r w:rsidRPr="001E5FD7">
        <w:rPr>
          <w:rFonts w:ascii="IFAO-Grec Unicode" w:hAnsi="IFAO-Grec Unicode" w:cstheme="majorBidi"/>
        </w:rPr>
        <w:t>θὸν</w:t>
      </w:r>
      <w:proofErr w:type="spellEnd"/>
      <w:r>
        <w:rPr>
          <w:rFonts w:asciiTheme="majorBidi" w:hAnsiTheme="majorBidi" w:cstheme="majorBidi"/>
          <w:sz w:val="22"/>
          <w:szCs w:val="22"/>
        </w:rPr>
        <w:t>).</w:t>
      </w:r>
      <w:r>
        <w:rPr>
          <w:rStyle w:val="FootnoteReference"/>
          <w:rFonts w:cstheme="majorBidi"/>
          <w:szCs w:val="22"/>
        </w:rPr>
        <w:footnoteReference w:id="210"/>
      </w:r>
      <w:r>
        <w:rPr>
          <w:rFonts w:asciiTheme="majorBidi" w:hAnsiTheme="majorBidi" w:cstheme="majorBidi"/>
          <w:sz w:val="22"/>
          <w:szCs w:val="22"/>
        </w:rPr>
        <w:t xml:space="preserve"> </w:t>
      </w:r>
      <w:r w:rsidRPr="00E57B19">
        <w:rPr>
          <w:rFonts w:asciiTheme="majorBidi" w:hAnsiTheme="majorBidi" w:cstheme="majorBidi"/>
        </w:rPr>
        <w:t xml:space="preserve">This is an important detail: the whirlpool experience that Galen describes can be interpreted as the way in which the structure </w:t>
      </w:r>
      <w:r w:rsidR="001E5FD7">
        <w:rPr>
          <w:rFonts w:asciiTheme="majorBidi" w:hAnsiTheme="majorBidi" w:cstheme="majorBidi"/>
          <w:kern w:val="0"/>
          <w14:ligatures w14:val="none"/>
        </w:rPr>
        <w:t>serves its purpose (</w:t>
      </w:r>
      <w:r w:rsidR="001E5FD7">
        <w:rPr>
          <w:rFonts w:asciiTheme="majorBidi" w:hAnsiTheme="majorBidi" w:cstheme="majorBidi"/>
          <w:kern w:val="0"/>
          <w:lang w:val="el-GR"/>
          <w14:ligatures w14:val="none"/>
        </w:rPr>
        <w:t>χρεία</w:t>
      </w:r>
      <w:r w:rsidR="001E5FD7">
        <w:rPr>
          <w:rFonts w:asciiTheme="majorBidi" w:hAnsiTheme="majorBidi" w:cstheme="majorBidi"/>
          <w:kern w:val="0"/>
          <w14:ligatures w14:val="none"/>
        </w:rPr>
        <w:t>): the whirlpool experience may indicate that Galen emphasises that the air remains within</w:t>
      </w:r>
      <w:r>
        <w:rPr>
          <w:rFonts w:asciiTheme="majorBidi" w:hAnsiTheme="majorBidi" w:cstheme="majorBidi"/>
        </w:rPr>
        <w:t xml:space="preserve"> the cavities. It </w:t>
      </w:r>
      <w:r>
        <w:rPr>
          <w:rFonts w:asciiTheme="majorBidi" w:hAnsiTheme="majorBidi" w:cstheme="majorBidi"/>
          <w:kern w:val="0"/>
          <w14:ligatures w14:val="none"/>
        </w:rPr>
        <w:t>does not apply pressure to them, as they are designed to</w:t>
      </w:r>
      <w:r>
        <w:rPr>
          <w:rFonts w:asciiTheme="majorBidi" w:hAnsiTheme="majorBidi" w:cstheme="majorBidi"/>
        </w:rPr>
        <w:t xml:space="preserve"> maintain continuous motion. However, it is an interpretation and not stated in the text. </w:t>
      </w:r>
      <w:r>
        <w:t xml:space="preserve">There is no definitive way to prove that this is what Galen meant. Galen’s theory, complex as it would be, </w:t>
      </w:r>
      <w:r w:rsidR="00DA6E2B">
        <w:t>doe</w:t>
      </w:r>
      <w:r>
        <w:t xml:space="preserve">s not </w:t>
      </w:r>
      <w:r w:rsidR="00C0375D">
        <w:t>follow</w:t>
      </w:r>
      <w:r>
        <w:t xml:space="preserve"> observation in this case. Although he observed the anatomical structure in many specimens and performed vivisection on a phonating specimen, he does not claim to have followed the physiological mechanism with his own eyes, nor does he guide his reader to attempt to find such an observation. Galen’s theory on this physiological mechanism, which is </w:t>
      </w:r>
      <w:r w:rsidR="00F9547C">
        <w:t>part of</w:t>
      </w:r>
      <w:r>
        <w:t xml:space="preserve"> his theory of phonation, is speculative. This raises the question of whether he observed </w:t>
      </w:r>
      <w:r w:rsidR="008D0CB0">
        <w:t>behaviour</w:t>
      </w:r>
      <w:r>
        <w:t xml:space="preserve"> in his demonstrations on live animals that led him to consider this theory, or whether it is a logical leap he </w:t>
      </w:r>
      <w:r w:rsidR="00256B25">
        <w:t>draws</w:t>
      </w:r>
      <w:r>
        <w:t xml:space="preserve"> </w:t>
      </w:r>
      <w:r w:rsidR="00256B25">
        <w:t>from</w:t>
      </w:r>
      <w:r>
        <w:t xml:space="preserve"> observations he could confirm. Either way, the answer is absent from the text. </w:t>
      </w:r>
    </w:p>
    <w:p w14:paraId="48311FD3" w14:textId="77777777" w:rsidR="00152657" w:rsidRDefault="00152657" w:rsidP="00125137">
      <w:pPr>
        <w:pStyle w:val="Heading2"/>
        <w:ind w:firstLine="0"/>
      </w:pPr>
      <w:bookmarkStart w:id="47" w:name="_Toc216709726"/>
      <w:r>
        <w:lastRenderedPageBreak/>
        <w:t>Conclusions</w:t>
      </w:r>
      <w:bookmarkEnd w:id="47"/>
    </w:p>
    <w:p w14:paraId="1F9EB1E7" w14:textId="34A400BC" w:rsidR="00152657" w:rsidRDefault="00152657" w:rsidP="00152657">
      <w:pPr>
        <w:ind w:firstLine="0"/>
        <w:rPr>
          <w:lang w:bidi="he-IL"/>
        </w:rPr>
      </w:pPr>
      <w:r>
        <w:t xml:space="preserve">This chapter has clarified the physiological framework through which Galen explains voice production. Beginning with the nature of </w:t>
      </w:r>
      <w:proofErr w:type="spellStart"/>
      <w:r w:rsidRPr="00AE2035">
        <w:rPr>
          <w:rFonts w:ascii="IFAO-Grec Unicode" w:hAnsi="IFAO-Grec Unicode"/>
          <w:lang w:val="el-GR" w:bidi="he-IL"/>
        </w:rPr>
        <w:t>ἐκφύσησις</w:t>
      </w:r>
      <w:proofErr w:type="spellEnd"/>
      <w:r>
        <w:rPr>
          <w:lang w:bidi="he-IL"/>
        </w:rPr>
        <w:t xml:space="preserve">, the analysis demonstrated that voice cannot arise from regular exhalation but requires a distinct, intensive activity produced by coordinated thoracic musculature. </w:t>
      </w:r>
      <w:proofErr w:type="spellStart"/>
      <w:r w:rsidRPr="00AE2035">
        <w:rPr>
          <w:rFonts w:ascii="IFAO-Grec Unicode" w:hAnsi="IFAO-Grec Unicode"/>
          <w:lang w:val="el-GR" w:bidi="he-IL"/>
        </w:rPr>
        <w:t>ἐκφύσησις</w:t>
      </w:r>
      <w:proofErr w:type="spellEnd"/>
      <w:r>
        <w:rPr>
          <w:rFonts w:hint="cs"/>
          <w:rtl/>
          <w:lang w:val="el-GR" w:bidi="he-IL"/>
        </w:rPr>
        <w:t xml:space="preserve"> </w:t>
      </w:r>
      <w:r>
        <w:rPr>
          <w:lang w:bidi="he-IL"/>
        </w:rPr>
        <w:t>emerges as both suitable material for voice (</w:t>
      </w:r>
      <w:proofErr w:type="spellStart"/>
      <w:r w:rsidRPr="00AE2035">
        <w:rPr>
          <w:rFonts w:ascii="IFAO-Grec Unicode" w:hAnsi="IFAO-Grec Unicode"/>
          <w:lang w:bidi="he-IL"/>
        </w:rPr>
        <w:t>ὕλη</w:t>
      </w:r>
      <w:proofErr w:type="spellEnd"/>
      <w:r w:rsidRPr="00AE2035">
        <w:rPr>
          <w:rFonts w:ascii="IFAO-Grec Unicode" w:hAnsi="IFAO-Grec Unicode"/>
          <w:lang w:bidi="he-IL"/>
        </w:rPr>
        <w:t xml:space="preserve"> </w:t>
      </w:r>
      <w:proofErr w:type="spellStart"/>
      <w:r w:rsidRPr="00AE2035">
        <w:rPr>
          <w:rFonts w:ascii="IFAO-Grec Unicode" w:hAnsi="IFAO-Grec Unicode"/>
          <w:lang w:bidi="he-IL"/>
        </w:rPr>
        <w:t>τις</w:t>
      </w:r>
      <w:proofErr w:type="spellEnd"/>
      <w:r w:rsidRPr="00AE2035">
        <w:rPr>
          <w:rFonts w:ascii="IFAO-Grec Unicode" w:hAnsi="IFAO-Grec Unicode"/>
          <w:lang w:bidi="he-IL"/>
        </w:rPr>
        <w:t xml:space="preserve"> </w:t>
      </w:r>
      <w:proofErr w:type="spellStart"/>
      <w:r w:rsidRPr="00AE2035">
        <w:rPr>
          <w:rFonts w:ascii="IFAO-Grec Unicode" w:hAnsi="IFAO-Grec Unicode"/>
          <w:lang w:bidi="he-IL"/>
        </w:rPr>
        <w:t>οἰκεί</w:t>
      </w:r>
      <w:proofErr w:type="spellEnd"/>
      <w:r w:rsidRPr="00AE2035">
        <w:rPr>
          <w:rFonts w:ascii="IFAO-Grec Unicode" w:hAnsi="IFAO-Grec Unicode"/>
          <w:lang w:bidi="he-IL"/>
        </w:rPr>
        <w:t xml:space="preserve">α </w:t>
      </w:r>
      <w:proofErr w:type="spellStart"/>
      <w:r w:rsidRPr="00AE2035">
        <w:rPr>
          <w:rFonts w:ascii="IFAO-Grec Unicode" w:hAnsi="IFAO-Grec Unicode"/>
          <w:lang w:bidi="he-IL"/>
        </w:rPr>
        <w:t>φωνῆς</w:t>
      </w:r>
      <w:proofErr w:type="spellEnd"/>
      <w:r>
        <w:rPr>
          <w:lang w:bidi="he-IL"/>
        </w:rPr>
        <w:t>) as well as an activity (</w:t>
      </w:r>
      <w:proofErr w:type="spellStart"/>
      <w:r w:rsidRPr="00AE2035">
        <w:rPr>
          <w:rFonts w:ascii="IFAO-Grec Unicode" w:hAnsi="IFAO-Grec Unicode"/>
          <w:lang w:val="el-GR" w:bidi="he-IL"/>
        </w:rPr>
        <w:t>ἐνέργεια</w:t>
      </w:r>
      <w:proofErr w:type="spellEnd"/>
      <w:r>
        <w:rPr>
          <w:lang w:bidi="he-IL"/>
        </w:rPr>
        <w:t xml:space="preserve">); </w:t>
      </w:r>
      <w:r w:rsidRPr="008734BA">
        <w:rPr>
          <w:lang w:bidi="he-IL"/>
        </w:rPr>
        <w:t>It is a material open to modification and distinguished by a particular intensity.</w:t>
      </w:r>
      <w:r>
        <w:rPr>
          <w:lang w:bidi="he-IL"/>
        </w:rPr>
        <w:t xml:space="preserve"> Yet, taken on its own, it yields only “noisy exhalation”: a sigh. As shown, when moving in the trachea</w:t>
      </w:r>
      <w:r w:rsidR="00071669">
        <w:rPr>
          <w:lang w:bidi="he-IL"/>
        </w:rPr>
        <w:fldChar w:fldCharType="begin"/>
      </w:r>
      <w:r w:rsidR="00071669">
        <w:instrText xml:space="preserve"> XE "</w:instrText>
      </w:r>
      <w:r w:rsidR="00071669" w:rsidRPr="00CD105F">
        <w:instrText>Trachea</w:instrText>
      </w:r>
      <w:r w:rsidR="00071669">
        <w:instrText xml:space="preserve">" </w:instrText>
      </w:r>
      <w:r w:rsidR="00071669">
        <w:rPr>
          <w:lang w:bidi="he-IL"/>
        </w:rPr>
        <w:fldChar w:fldCharType="end"/>
      </w:r>
      <w:r>
        <w:rPr>
          <w:lang w:bidi="he-IL"/>
        </w:rPr>
        <w:t>, although the trachea</w:t>
      </w:r>
      <w:r w:rsidR="00071669">
        <w:rPr>
          <w:lang w:bidi="he-IL"/>
        </w:rPr>
        <w:fldChar w:fldCharType="begin"/>
      </w:r>
      <w:r w:rsidR="00071669">
        <w:instrText xml:space="preserve"> XE "</w:instrText>
      </w:r>
      <w:r w:rsidR="00071669" w:rsidRPr="00CD105F">
        <w:instrText>Trachea</w:instrText>
      </w:r>
      <w:r w:rsidR="00071669">
        <w:instrText xml:space="preserve">" </w:instrText>
      </w:r>
      <w:r w:rsidR="00071669">
        <w:rPr>
          <w:lang w:bidi="he-IL"/>
        </w:rPr>
        <w:fldChar w:fldCharType="end"/>
      </w:r>
      <w:r>
        <w:rPr>
          <w:lang w:bidi="he-IL"/>
        </w:rPr>
        <w:t xml:space="preserve"> has the proper cartilaginous material to strike </w:t>
      </w:r>
      <w:proofErr w:type="spellStart"/>
      <w:r w:rsidRPr="00AE2035">
        <w:rPr>
          <w:rFonts w:ascii="IFAO-Grec Unicode" w:hAnsi="IFAO-Grec Unicode"/>
          <w:lang w:bidi="he-IL"/>
        </w:rPr>
        <w:t>ἐκφύσησις</w:t>
      </w:r>
      <w:proofErr w:type="spellEnd"/>
      <w:r>
        <w:rPr>
          <w:lang w:bidi="he-IL"/>
        </w:rPr>
        <w:t xml:space="preserve"> and produce voice, the force (</w:t>
      </w:r>
      <w:proofErr w:type="spellStart"/>
      <w:r w:rsidRPr="00AE2035">
        <w:rPr>
          <w:rFonts w:ascii="IFAO-Grec Unicode" w:hAnsi="IFAO-Grec Unicode"/>
          <w:lang w:bidi="he-IL"/>
        </w:rPr>
        <w:t>ῥώμη</w:t>
      </w:r>
      <w:proofErr w:type="spellEnd"/>
      <w:r>
        <w:rPr>
          <w:lang w:bidi="he-IL"/>
        </w:rPr>
        <w:t xml:space="preserve">) of the </w:t>
      </w:r>
      <w:proofErr w:type="spellStart"/>
      <w:r w:rsidRPr="00AE2035">
        <w:rPr>
          <w:rFonts w:ascii="IFAO-Grec Unicode" w:hAnsi="IFAO-Grec Unicode"/>
          <w:lang w:bidi="he-IL"/>
        </w:rPr>
        <w:t>ἐκφύσησις</w:t>
      </w:r>
      <w:proofErr w:type="spellEnd"/>
      <w:r>
        <w:rPr>
          <w:lang w:bidi="he-IL"/>
        </w:rPr>
        <w:t xml:space="preserve"> is not strong enough to create proportional impact and generate voice.  A further stage of shaping is required before voice can emerge. The second part of the chapter examined the mechanisms that perform this shaping. Phonation results from a systematic interaction between</w:t>
      </w:r>
      <w:r w:rsidRPr="00D538E0">
        <w:rPr>
          <w:lang w:bidi="he-IL"/>
        </w:rPr>
        <w:t xml:space="preserve"> </w:t>
      </w:r>
      <w:proofErr w:type="spellStart"/>
      <w:r w:rsidRPr="00AE2035">
        <w:rPr>
          <w:rFonts w:ascii="IFAO-Grec Unicode" w:hAnsi="IFAO-Grec Unicode"/>
          <w:lang w:bidi="he-IL"/>
        </w:rPr>
        <w:t>ἐκφύσησις</w:t>
      </w:r>
      <w:proofErr w:type="spellEnd"/>
      <w:r>
        <w:rPr>
          <w:lang w:bidi="he-IL"/>
        </w:rPr>
        <w:t xml:space="preserve"> and the structures of the larynx: cartilages, muscles, nerves, and, crucially, 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Pr>
          <w:lang w:bidi="he-IL"/>
        </w:rPr>
        <w:t xml:space="preserve">. Galen’s emphasis on proportionality between the striker (cartilage) and the force of the being struck (air) requires a well-coordinated structure capable of providing this proportionality for both sides. The cartilages of the larynx possess the appropriate material properties, yet the force of </w:t>
      </w:r>
      <w:proofErr w:type="spellStart"/>
      <w:r w:rsidRPr="00AE2035">
        <w:rPr>
          <w:rFonts w:ascii="IFAO-Grec Unicode" w:hAnsi="IFAO-Grec Unicode"/>
          <w:lang w:bidi="he-IL"/>
        </w:rPr>
        <w:t>ἐκφύσησις</w:t>
      </w:r>
      <w:proofErr w:type="spellEnd"/>
      <w:r>
        <w:rPr>
          <w:lang w:bidi="he-IL"/>
        </w:rPr>
        <w:t xml:space="preserve"> must be augmented before impact. 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Pr>
          <w:lang w:bidi="he-IL"/>
        </w:rPr>
        <w:t xml:space="preserve"> fulfils precisely this role. By providing a narrowing passage that elevates the force of the air while withstanding the pressure of excess air, 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Pr>
          <w:lang w:bidi="he-IL"/>
        </w:rPr>
        <w:t xml:space="preserve"> ensures the proper conditions for the cartilaginous strike that produces voice. </w:t>
      </w:r>
    </w:p>
    <w:p w14:paraId="261BB300" w14:textId="070552C0" w:rsidR="00152657" w:rsidRDefault="00152657" w:rsidP="00152657">
      <w:r>
        <w:rPr>
          <w:lang w:bidi="he-IL"/>
        </w:rPr>
        <w:t xml:space="preserve">Across this analysis, a consistent teleological logic becomes apparent. As in the anatomical chapter, the physiology of phonation reveals the features that Rebecca Flemming identifies as characteristic of Galen’s demiurgic </w:t>
      </w:r>
      <w:r>
        <w:rPr>
          <w:i/>
          <w:iCs/>
          <w:lang w:bidi="he-IL"/>
        </w:rPr>
        <w:t>Nature</w:t>
      </w:r>
      <w:r>
        <w:rPr>
          <w:lang w:bidi="he-IL"/>
        </w:rPr>
        <w:t xml:space="preserve"> (</w:t>
      </w:r>
      <w:r w:rsidRPr="00AE2035">
        <w:rPr>
          <w:rFonts w:ascii="IFAO-Grec Unicode" w:hAnsi="IFAO-Grec Unicode"/>
          <w:lang w:val="el-GR"/>
        </w:rPr>
        <w:t>φύσις</w:t>
      </w:r>
      <w:r>
        <w:t>): having both forethought (</w:t>
      </w:r>
      <w:r w:rsidRPr="00AE2035">
        <w:rPr>
          <w:rFonts w:ascii="IFAO-Grec Unicode" w:hAnsi="IFAO-Grec Unicode"/>
          <w:lang w:val="el-GR" w:bidi="he-IL"/>
        </w:rPr>
        <w:t>πρόνοια</w:t>
      </w:r>
      <w:r>
        <w:t>) and skill (</w:t>
      </w:r>
      <w:r w:rsidRPr="00AE2035">
        <w:rPr>
          <w:rFonts w:ascii="IFAO-Grec Unicode" w:hAnsi="IFAO-Grec Unicode"/>
          <w:lang w:val="el-GR" w:bidi="he-IL"/>
        </w:rPr>
        <w:t>τέχνη</w:t>
      </w:r>
      <w:r>
        <w:t>), nature can achieve purposeful arrangement and make the design of each part to secure the best possible physiological outcome when it functions. The larynx exemplifies this mode of reasoning. Its shape, composition (including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t xml:space="preserve"> and its </w:t>
      </w:r>
      <w:r>
        <w:lastRenderedPageBreak/>
        <w:t>mechanism), placement, and coordinated movements with its muscles and nerves are all evidence of nature’s provident planning. Similarly, the trachea</w:t>
      </w:r>
      <w:r w:rsidR="00071669">
        <w:fldChar w:fldCharType="begin"/>
      </w:r>
      <w:r w:rsidR="00071669">
        <w:instrText xml:space="preserve"> XE "</w:instrText>
      </w:r>
      <w:r w:rsidR="00071669" w:rsidRPr="00CD105F">
        <w:instrText>Trachea</w:instrText>
      </w:r>
      <w:r w:rsidR="00071669">
        <w:instrText xml:space="preserve">" </w:instrText>
      </w:r>
      <w:r w:rsidR="00071669">
        <w:fldChar w:fldCharType="end"/>
      </w:r>
      <w:r>
        <w:t xml:space="preserve">’s preparatory function and the hardness of its cartilaginous part follow the same teleological logic. The chapter has thus shown that teleology in Galen is not an ornament added to anatomy, but an epistemic principle guiding the unfolding of physiological processes – precisely the function Flemming identifies: the demiurge provides the intelligible order that makes physiological explanation possible. </w:t>
      </w:r>
    </w:p>
    <w:p w14:paraId="6866102C" w14:textId="2E87444C" w:rsidR="00E53EA4" w:rsidRDefault="00152657" w:rsidP="00E53EA4">
      <w:r>
        <w:t>The analysis of the physiological mechanisms in this chapter has also demonstrated the value of the methodological framework established in the previous chapter regarding the role of analogy in Galenic explanation. Understanding how Galen utilises controlled, functionally oriented analogies, particularly those drawn from music, clarifies why the comparison between cartilages and plectr</w:t>
      </w:r>
      <w:r w:rsidR="00AE2035">
        <w:t>a</w:t>
      </w:r>
      <w:r>
        <w:t>, as well as the mouthpiece of the aulos and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t xml:space="preserve">, is not merely illustrative but central to reconstructing the causal sequence of phonation. The epistemic framework established earlier thus enables a more precise reading of how impact, resistance, and proportionality operate in the larynx. In sum, this chapter has argued that Galen conceives phonation not as a spontaneous by-product of exhalation, but as the result of a meticulously arranged sequence of events in which </w:t>
      </w:r>
      <w:proofErr w:type="spellStart"/>
      <w:r w:rsidRPr="00CD47E7">
        <w:rPr>
          <w:rFonts w:ascii="IFAO-Grec Unicode" w:hAnsi="IFAO-Grec Unicode" w:cs="Times New Roman"/>
          <w:lang w:val="el-GR" w:bidi="he-IL"/>
        </w:rPr>
        <w:t>ἐκφύσησις</w:t>
      </w:r>
      <w:proofErr w:type="spellEnd"/>
      <w:r>
        <w:t xml:space="preserve"> is prepared, accelerated, and ultimately struck into voice. This physiologically grounded and teleologically immersed model reinforces the broader epistemic and anatomical framework established in the previous chapter, laying the conceptual groundwork for the thematic conclusions of this work as a whole. </w:t>
      </w:r>
    </w:p>
    <w:p w14:paraId="2C20A8EF" w14:textId="77777777" w:rsidR="00E53EA4" w:rsidRDefault="00E53EA4" w:rsidP="00E53EA4"/>
    <w:p w14:paraId="63F9D173" w14:textId="77777777" w:rsidR="00E53EA4" w:rsidRDefault="00E53EA4" w:rsidP="00E53EA4"/>
    <w:p w14:paraId="4D7F0C95" w14:textId="77777777" w:rsidR="00E53EA4" w:rsidRDefault="00E53EA4" w:rsidP="00E53EA4"/>
    <w:p w14:paraId="2B355BF1" w14:textId="5B4104E8" w:rsidR="0002171E" w:rsidRDefault="0002171E" w:rsidP="0002171E">
      <w:pPr>
        <w:pStyle w:val="Heading1"/>
        <w:ind w:firstLine="0"/>
      </w:pPr>
      <w:bookmarkStart w:id="48" w:name="_Toc216709727"/>
      <w:r>
        <w:lastRenderedPageBreak/>
        <w:t>Conclusions</w:t>
      </w:r>
      <w:bookmarkEnd w:id="48"/>
    </w:p>
    <w:p w14:paraId="3914E559" w14:textId="63CAB884" w:rsidR="0002171E" w:rsidRDefault="0002171E" w:rsidP="0002171E">
      <w:pPr>
        <w:rPr>
          <w:lang w:bidi="he-IL"/>
        </w:rPr>
      </w:pPr>
      <w:r>
        <w:t xml:space="preserve">This study has examined scattered anatomical and physiological material relating to phonation across Galen’s corpus and has reconstructed a coherent model of phonation from it. What emerges is a unified conception of voice production anchored in Galen’s characteristic combination of anatomical investigation, physiological inquiry, and teleological explanation. Although Galen nowhere offers a single, continuous exposition of the anatomy and physiology of phonation, the present work has demonstrated that he nevertheless possessed an integrated theoretical framework </w:t>
      </w:r>
      <w:r>
        <w:rPr>
          <w:lang w:bidi="he-IL"/>
        </w:rPr>
        <w:t xml:space="preserve">in which carefully described structures act in coordination to produce voice. The reconstruction attempted here has therefore served a dual function: to clarify Galen’s doctrine of phonation itself, and to illuminate more broadly the methods by which anatomical observations allow him to construct physiological knowledge. Across both chapters, several central findings have surfaced. The first concerns the extent and precision of Galen’s anatomical account, by gathering material from </w:t>
      </w:r>
      <w:r>
        <w:rPr>
          <w:i/>
          <w:iCs/>
          <w:lang w:bidi="he-IL"/>
        </w:rPr>
        <w:t xml:space="preserve">AA, UP, De Diss. </w:t>
      </w:r>
      <w:proofErr w:type="spellStart"/>
      <w:r>
        <w:rPr>
          <w:i/>
          <w:iCs/>
          <w:lang w:bidi="he-IL"/>
        </w:rPr>
        <w:t>Musc</w:t>
      </w:r>
      <w:proofErr w:type="spellEnd"/>
      <w:r>
        <w:rPr>
          <w:i/>
          <w:iCs/>
          <w:lang w:bidi="he-IL"/>
        </w:rPr>
        <w:t xml:space="preserve">., </w:t>
      </w:r>
      <w:r>
        <w:rPr>
          <w:lang w:bidi="he-IL"/>
        </w:rPr>
        <w:t>and other treatises, it became possible to reconstruct the fixed set of organs Galen understood as participating in phonation. The analysis revealed that Galen’s descriptions display not only high technical skill but also a sustained conceptual organisation: the repeated emphasis on paired structures, the progression between different layers of the body from covering to deep structures, and the detailed relationships between cartilages, muscles, nerves, and membranous tissues all demonstrate a systematic anatomical vision. Galen’s discovery and exposition of the RLN</w:t>
      </w:r>
      <w:r w:rsidR="007776B4">
        <w:rPr>
          <w:lang w:bidi="he-IL"/>
        </w:rPr>
        <w:fldChar w:fldCharType="begin"/>
      </w:r>
      <w:r w:rsidR="007776B4">
        <w:instrText xml:space="preserve"> XE "</w:instrText>
      </w:r>
      <w:r w:rsidR="007776B4" w:rsidRPr="00201B84">
        <w:instrText>Recurrent laryngeal nerves</w:instrText>
      </w:r>
      <w:r w:rsidR="007776B4">
        <w:instrText xml:space="preserve">" </w:instrText>
      </w:r>
      <w:r w:rsidR="007776B4">
        <w:rPr>
          <w:lang w:bidi="he-IL"/>
        </w:rPr>
        <w:fldChar w:fldCharType="end"/>
      </w:r>
      <w:r>
        <w:rPr>
          <w:lang w:bidi="he-IL"/>
        </w:rPr>
        <w:t>, his attention to subtle muscles often overlooked or destroyed by his predecessors, and his description of unique structures such as 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Pr>
          <w:lang w:bidi="he-IL"/>
        </w:rPr>
        <w:t xml:space="preserve"> underscore both his originality and his commitment to conceptual perfection. </w:t>
      </w:r>
    </w:p>
    <w:p w14:paraId="71AF5508" w14:textId="799F6FDA" w:rsidR="0002171E" w:rsidRDefault="0002171E" w:rsidP="0002171E">
      <w:pPr>
        <w:rPr>
          <w:color w:val="000000"/>
        </w:rPr>
      </w:pPr>
      <w:r>
        <w:rPr>
          <w:lang w:bidi="he-IL"/>
        </w:rPr>
        <w:t xml:space="preserve">The second broad finding concerns the teleological structuring of Galen’s anatomical thought. As the first chapter showed, Galen’s account is not a descriptive inventory but a </w:t>
      </w:r>
      <w:r>
        <w:rPr>
          <w:lang w:bidi="he-IL"/>
        </w:rPr>
        <w:lastRenderedPageBreak/>
        <w:t>purposive analysis: each body part is explained through its material composition, spatial arrangement, and intended function. This teleological mode of explanation, grounded in the conception that nature is a craftsman possessing both skill (</w:t>
      </w:r>
      <w:r w:rsidRPr="009C1223">
        <w:rPr>
          <w:rFonts w:ascii="IFAO-Grec Unicode" w:hAnsi="IFAO-Grec Unicode"/>
          <w:lang w:val="el-GR" w:bidi="he-IL"/>
        </w:rPr>
        <w:t>τέχνη</w:t>
      </w:r>
      <w:r>
        <w:rPr>
          <w:lang w:bidi="he-IL"/>
        </w:rPr>
        <w:t>) and forethought (</w:t>
      </w:r>
      <w:r w:rsidRPr="009C1223">
        <w:rPr>
          <w:rFonts w:ascii="IFAO-Grec Unicode" w:hAnsi="IFAO-Grec Unicode"/>
          <w:lang w:val="el-GR" w:bidi="he-IL"/>
        </w:rPr>
        <w:t>πρόνοια</w:t>
      </w:r>
      <w:r>
        <w:rPr>
          <w:lang w:bidi="he-IL"/>
        </w:rPr>
        <w:t>), enables Galen to integrate his anatomical observations into a meaningful system. The hyoid bone</w:t>
      </w:r>
      <w:r w:rsidR="00EA0FB8">
        <w:rPr>
          <w:lang w:bidi="he-IL"/>
        </w:rPr>
        <w:fldChar w:fldCharType="begin"/>
      </w:r>
      <w:r w:rsidR="00EA0FB8">
        <w:instrText xml:space="preserve"> XE "</w:instrText>
      </w:r>
      <w:r w:rsidR="00EA0FB8" w:rsidRPr="00CE1BD4">
        <w:instrText>Hyoid bone</w:instrText>
      </w:r>
      <w:r w:rsidR="00EA0FB8">
        <w:instrText xml:space="preserve">" </w:instrText>
      </w:r>
      <w:r w:rsidR="00EA0FB8">
        <w:rPr>
          <w:lang w:bidi="he-IL"/>
        </w:rPr>
        <w:fldChar w:fldCharType="end"/>
      </w:r>
      <w:r>
        <w:rPr>
          <w:lang w:bidi="he-IL"/>
        </w:rPr>
        <w:t xml:space="preserve"> and its muscular connections, the cartilaginous rings of the trachea</w:t>
      </w:r>
      <w:r w:rsidR="00071669">
        <w:rPr>
          <w:lang w:bidi="he-IL"/>
        </w:rPr>
        <w:fldChar w:fldCharType="begin"/>
      </w:r>
      <w:r w:rsidR="00071669">
        <w:instrText xml:space="preserve"> XE "</w:instrText>
      </w:r>
      <w:r w:rsidR="00071669" w:rsidRPr="00CD105F">
        <w:instrText>Trachea</w:instrText>
      </w:r>
      <w:r w:rsidR="00071669">
        <w:instrText xml:space="preserve">" </w:instrText>
      </w:r>
      <w:r w:rsidR="00071669">
        <w:rPr>
          <w:lang w:bidi="he-IL"/>
        </w:rPr>
        <w:fldChar w:fldCharType="end"/>
      </w:r>
      <w:r>
        <w:rPr>
          <w:lang w:bidi="he-IL"/>
        </w:rPr>
        <w:t>, the composition of the laryngeal cartilages, the continuity of mucous membranes, and the distinct design of 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Pr>
          <w:lang w:bidi="he-IL"/>
        </w:rPr>
        <w:t xml:space="preserve"> all become intelligible when viewed as components crafted to serve a specific end. The anatomical chapter of this work, therefore, revealed that for Galen, anatomical structures are never random but consistently exemplify nature’s purposive design. This insight becomes decisive </w:t>
      </w:r>
      <w:r w:rsidR="009C1223">
        <w:rPr>
          <w:lang w:bidi="he-IL"/>
        </w:rPr>
        <w:t>at</w:t>
      </w:r>
      <w:r>
        <w:rPr>
          <w:lang w:bidi="he-IL"/>
        </w:rPr>
        <w:t xml:space="preserve"> the physiological level. The second chapter examined the physiological mechanisms that transform </w:t>
      </w:r>
      <w:proofErr w:type="spellStart"/>
      <w:r w:rsidRPr="009C1223">
        <w:rPr>
          <w:rFonts w:ascii="IFAO-Grec Unicode" w:hAnsi="IFAO-Grec Unicode"/>
          <w:lang w:val="el-GR" w:bidi="he-IL"/>
        </w:rPr>
        <w:t>ἐκφύσησις</w:t>
      </w:r>
      <w:proofErr w:type="spellEnd"/>
      <w:r>
        <w:rPr>
          <w:rFonts w:hint="cs"/>
          <w:rtl/>
          <w:lang w:val="el-GR" w:bidi="he-IL"/>
        </w:rPr>
        <w:t xml:space="preserve"> </w:t>
      </w:r>
      <w:r>
        <w:rPr>
          <w:lang w:bidi="he-IL"/>
        </w:rPr>
        <w:t xml:space="preserve">into voice, and it is here that the necessity of anatomical reconstruction became apparent. Galen conceives phonation as a dynamic sequence of events rather than a static property of a single organ, in contrast to the conception of some of his adversaries. The analysis showed that </w:t>
      </w:r>
      <w:proofErr w:type="spellStart"/>
      <w:r w:rsidRPr="009C1223">
        <w:rPr>
          <w:rFonts w:ascii="IFAO-Grec Unicode" w:hAnsi="IFAO-Grec Unicode"/>
          <w:lang w:val="el-GR" w:bidi="he-IL"/>
        </w:rPr>
        <w:t>ἐκφύσησις</w:t>
      </w:r>
      <w:proofErr w:type="spellEnd"/>
      <w:r>
        <w:rPr>
          <w:lang w:bidi="he-IL"/>
        </w:rPr>
        <w:t xml:space="preserve"> is not merely intensified breath, but a forceful, muscularly generated activity (</w:t>
      </w:r>
      <w:proofErr w:type="spellStart"/>
      <w:r w:rsidRPr="009C1223">
        <w:rPr>
          <w:rFonts w:ascii="IFAO-Grec Unicode" w:hAnsi="IFAO-Grec Unicode"/>
          <w:lang w:val="el-GR" w:bidi="he-IL"/>
        </w:rPr>
        <w:t>ἐνέργεια</w:t>
      </w:r>
      <w:proofErr w:type="spellEnd"/>
      <w:r>
        <w:rPr>
          <w:lang w:bidi="he-IL"/>
        </w:rPr>
        <w:t>) that is the “suitable matter” (</w:t>
      </w:r>
      <w:proofErr w:type="spellStart"/>
      <w:r w:rsidRPr="009C1223">
        <w:rPr>
          <w:rFonts w:ascii="IFAO-Grec Unicode" w:hAnsi="IFAO-Grec Unicode"/>
          <w:lang w:val="el-GR" w:bidi="he-IL"/>
        </w:rPr>
        <w:t>ὕλη</w:t>
      </w:r>
      <w:proofErr w:type="spellEnd"/>
      <w:r w:rsidRPr="009C1223">
        <w:rPr>
          <w:rFonts w:ascii="IFAO-Grec Unicode" w:hAnsi="IFAO-Grec Unicode"/>
          <w:lang w:bidi="he-IL"/>
        </w:rPr>
        <w:t xml:space="preserve"> </w:t>
      </w:r>
      <w:proofErr w:type="spellStart"/>
      <w:r w:rsidRPr="009C1223">
        <w:rPr>
          <w:rFonts w:ascii="IFAO-Grec Unicode" w:hAnsi="IFAO-Grec Unicode"/>
          <w:lang w:val="el-GR" w:bidi="he-IL"/>
        </w:rPr>
        <w:t>οἰκεία</w:t>
      </w:r>
      <w:proofErr w:type="spellEnd"/>
      <w:r>
        <w:rPr>
          <w:lang w:bidi="he-IL"/>
        </w:rPr>
        <w:t xml:space="preserve">) of voice. Yet, as demonstrated, </w:t>
      </w:r>
      <w:proofErr w:type="spellStart"/>
      <w:r w:rsidRPr="009C1223">
        <w:rPr>
          <w:rFonts w:ascii="IFAO-Grec Unicode" w:hAnsi="IFAO-Grec Unicode"/>
          <w:lang w:val="el-GR" w:bidi="he-IL"/>
        </w:rPr>
        <w:t>ἐκφύσησις</w:t>
      </w:r>
      <w:proofErr w:type="spellEnd"/>
      <w:r>
        <w:rPr>
          <w:lang w:bidi="he-IL"/>
        </w:rPr>
        <w:t xml:space="preserve"> alone cannot yield voice: in its unmodified form, it produces only soundless exhalation or a “noisy” (</w:t>
      </w:r>
      <w:proofErr w:type="spellStart"/>
      <w:r w:rsidRPr="009C1223">
        <w:rPr>
          <w:rFonts w:ascii="IFAO-Grec Unicode" w:hAnsi="IFAO-Grec Unicode"/>
          <w:color w:val="000000"/>
        </w:rPr>
        <w:t>ψοφώδης</w:t>
      </w:r>
      <w:proofErr w:type="spellEnd"/>
      <w:r>
        <w:rPr>
          <w:color w:val="000000"/>
          <w:sz w:val="22"/>
          <w:szCs w:val="22"/>
        </w:rPr>
        <w:t>)</w:t>
      </w:r>
      <w:r>
        <w:rPr>
          <w:lang w:bidi="he-IL"/>
        </w:rPr>
        <w:t xml:space="preserve"> sigh. Phonation requires more than suitable matter; it requires the actions of the </w:t>
      </w:r>
      <w:r w:rsidR="009C1223">
        <w:rPr>
          <w:lang w:bidi="he-IL"/>
        </w:rPr>
        <w:t>appropriate</w:t>
      </w:r>
      <w:r>
        <w:rPr>
          <w:lang w:bidi="he-IL"/>
        </w:rPr>
        <w:t xml:space="preserve"> structures and the </w:t>
      </w:r>
      <w:r w:rsidR="009C1223">
        <w:rPr>
          <w:lang w:bidi="he-IL"/>
        </w:rPr>
        <w:t>proper</w:t>
      </w:r>
      <w:r>
        <w:rPr>
          <w:lang w:bidi="he-IL"/>
        </w:rPr>
        <w:t xml:space="preserve"> structural conditions. This leads to the central physiological insight of this study: voice arises only when </w:t>
      </w:r>
      <w:proofErr w:type="spellStart"/>
      <w:r w:rsidRPr="009C1223">
        <w:rPr>
          <w:rFonts w:ascii="IFAO-Grec Unicode" w:hAnsi="IFAO-Grec Unicode"/>
          <w:lang w:val="el-GR" w:bidi="he-IL"/>
        </w:rPr>
        <w:t>ἐκφύσησις</w:t>
      </w:r>
      <w:proofErr w:type="spellEnd"/>
      <w:r>
        <w:rPr>
          <w:lang w:bidi="he-IL"/>
        </w:rPr>
        <w:t>, having been accelerated through the narrowing of 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Pr>
          <w:lang w:bidi="he-IL"/>
        </w:rPr>
        <w:t>, meets the proportional resistance of the laryngeal cartilages. 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Pr>
          <w:lang w:bidi="he-IL"/>
        </w:rPr>
        <w:t xml:space="preserve"> emerges as the indispensable organ of transformation. Its paired structure of two parts and two ventricles allows it to narrow </w:t>
      </w:r>
      <w:r>
        <w:rPr>
          <w:kern w:val="0"/>
          <w:lang w:bidi="he-IL"/>
          <w14:ligatures w14:val="none"/>
        </w:rPr>
        <w:t>to the precise degree and withstand the high pressure necessary to increase</w:t>
      </w:r>
      <w:r>
        <w:rPr>
          <w:lang w:bidi="he-IL"/>
        </w:rPr>
        <w:t xml:space="preserve"> the force (</w:t>
      </w:r>
      <w:proofErr w:type="spellStart"/>
      <w:r w:rsidRPr="009C1223">
        <w:rPr>
          <w:rFonts w:ascii="IFAO-Grec Unicode" w:hAnsi="IFAO-Grec Unicode"/>
          <w:lang w:val="el-GR" w:bidi="he-IL"/>
        </w:rPr>
        <w:t>ῥώμη</w:t>
      </w:r>
      <w:proofErr w:type="spellEnd"/>
      <w:r>
        <w:rPr>
          <w:lang w:bidi="he-IL"/>
        </w:rPr>
        <w:t xml:space="preserve">) of </w:t>
      </w:r>
      <w:proofErr w:type="spellStart"/>
      <w:r w:rsidRPr="009C1223">
        <w:rPr>
          <w:rFonts w:ascii="IFAO-Grec Unicode" w:hAnsi="IFAO-Grec Unicode"/>
          <w:lang w:val="el-GR" w:bidi="he-IL"/>
        </w:rPr>
        <w:t>ἐκφύσησις</w:t>
      </w:r>
      <w:proofErr w:type="spellEnd"/>
      <w:r>
        <w:rPr>
          <w:lang w:bidi="he-IL"/>
        </w:rPr>
        <w:t xml:space="preserve">. The resulting air current, now sufficiently accelerated, is then struck by the cartilages, functioning analogically like plectra. Crucially, the analysis demonstrated why the cartilaginous structure </w:t>
      </w:r>
      <w:r>
        <w:rPr>
          <w:lang w:bidi="he-IL"/>
        </w:rPr>
        <w:lastRenderedPageBreak/>
        <w:t>of the trachea</w:t>
      </w:r>
      <w:r w:rsidR="00071669">
        <w:rPr>
          <w:lang w:bidi="he-IL"/>
        </w:rPr>
        <w:fldChar w:fldCharType="begin"/>
      </w:r>
      <w:r w:rsidR="00071669">
        <w:instrText xml:space="preserve"> XE "</w:instrText>
      </w:r>
      <w:r w:rsidR="00071669" w:rsidRPr="00CD105F">
        <w:instrText>Trachea</w:instrText>
      </w:r>
      <w:r w:rsidR="00071669">
        <w:instrText xml:space="preserve">" </w:instrText>
      </w:r>
      <w:r w:rsidR="00071669">
        <w:rPr>
          <w:lang w:bidi="he-IL"/>
        </w:rPr>
        <w:fldChar w:fldCharType="end"/>
      </w:r>
      <w:r>
        <w:rPr>
          <w:lang w:bidi="he-IL"/>
        </w:rPr>
        <w:t xml:space="preserve"> cannot produce voice, though it possesses the right “striking” material: the proportionality between the striker and the struck (</w:t>
      </w:r>
      <w:proofErr w:type="spellStart"/>
      <w:r w:rsidRPr="009C1223">
        <w:rPr>
          <w:rFonts w:ascii="IFAO-Grec Unicode" w:hAnsi="IFAO-Grec Unicode"/>
          <w:lang w:val="el-GR" w:bidi="he-IL"/>
        </w:rPr>
        <w:t>ἐκφύσησις</w:t>
      </w:r>
      <w:proofErr w:type="spellEnd"/>
      <w:r>
        <w:rPr>
          <w:lang w:bidi="he-IL"/>
        </w:rPr>
        <w:t>) is inadequate until the modification in the glōttis</w:t>
      </w:r>
      <w:r w:rsidR="00071669">
        <w:rPr>
          <w:lang w:bidi="he-IL"/>
        </w:rPr>
        <w:fldChar w:fldCharType="begin"/>
      </w:r>
      <w:r w:rsidR="00071669">
        <w:instrText xml:space="preserve"> XE "</w:instrText>
      </w:r>
      <w:r w:rsidR="00071669" w:rsidRPr="00586F7F">
        <w:instrText>Glottis</w:instrText>
      </w:r>
      <w:r w:rsidR="00071669">
        <w:instrText xml:space="preserve">" </w:instrText>
      </w:r>
      <w:r w:rsidR="00071669">
        <w:rPr>
          <w:lang w:bidi="he-IL"/>
        </w:rPr>
        <w:fldChar w:fldCharType="end"/>
      </w:r>
      <w:r>
        <w:rPr>
          <w:lang w:bidi="he-IL"/>
        </w:rPr>
        <w:t>. Galen thus conceptualises phonation as a two-stage shaping, a conception reinforced with his careful choice of vocabulary: preliminary preparation in the trachea</w:t>
      </w:r>
      <w:r w:rsidR="00071669">
        <w:rPr>
          <w:lang w:bidi="he-IL"/>
        </w:rPr>
        <w:fldChar w:fldCharType="begin"/>
      </w:r>
      <w:r w:rsidR="00071669">
        <w:instrText xml:space="preserve"> XE "</w:instrText>
      </w:r>
      <w:r w:rsidR="00071669" w:rsidRPr="00CD105F">
        <w:instrText>Trachea</w:instrText>
      </w:r>
      <w:r w:rsidR="00071669">
        <w:instrText xml:space="preserve">" </w:instrText>
      </w:r>
      <w:r w:rsidR="00071669">
        <w:rPr>
          <w:lang w:bidi="he-IL"/>
        </w:rPr>
        <w:fldChar w:fldCharType="end"/>
      </w:r>
      <w:r>
        <w:rPr>
          <w:lang w:bidi="he-IL"/>
        </w:rPr>
        <w:t xml:space="preserve"> (</w:t>
      </w:r>
      <w:proofErr w:type="spellStart"/>
      <w:r w:rsidRPr="009C1223">
        <w:rPr>
          <w:rFonts w:ascii="IFAO-Grec Unicode" w:hAnsi="IFAO-Grec Unicode"/>
          <w:color w:val="000000"/>
          <w:lang w:val="el-GR" w:bidi="he-IL"/>
        </w:rPr>
        <w:t>προρρυθμίζει</w:t>
      </w:r>
      <w:proofErr w:type="spellEnd"/>
      <w:r>
        <w:rPr>
          <w:color w:val="000000"/>
          <w:lang w:bidi="he-IL"/>
        </w:rPr>
        <w:t>) and final shaping in the larynx (</w:t>
      </w:r>
      <w:proofErr w:type="spellStart"/>
      <w:r w:rsidRPr="009C1223">
        <w:rPr>
          <w:rFonts w:ascii="IFAO-Grec Unicode" w:hAnsi="IFAO-Grec Unicode"/>
          <w:color w:val="000000"/>
        </w:rPr>
        <w:t>ῥυθμισθῆν</w:t>
      </w:r>
      <w:proofErr w:type="spellEnd"/>
      <w:r w:rsidRPr="009C1223">
        <w:rPr>
          <w:rFonts w:ascii="IFAO-Grec Unicode" w:hAnsi="IFAO-Grec Unicode"/>
          <w:color w:val="000000"/>
        </w:rPr>
        <w:t>αι</w:t>
      </w:r>
      <w:r>
        <w:rPr>
          <w:color w:val="000000"/>
        </w:rPr>
        <w:t>). To this rhetorical nuance, Galen’s exceptional use of analogical explanation tools also contributes. Galen’s analogical reasoning, especially the musical analogies, clarifies how he guides his reader from the familiar and clearly visible to the foreign and hidden deep in the body. The comparison of the glōttis</w:t>
      </w:r>
      <w:r w:rsidR="00071669">
        <w:rPr>
          <w:color w:val="000000"/>
        </w:rPr>
        <w:fldChar w:fldCharType="begin"/>
      </w:r>
      <w:r w:rsidR="00071669">
        <w:instrText xml:space="preserve"> XE "</w:instrText>
      </w:r>
      <w:r w:rsidR="00071669" w:rsidRPr="00586F7F">
        <w:instrText>Glottis</w:instrText>
      </w:r>
      <w:r w:rsidR="00071669">
        <w:instrText xml:space="preserve">" </w:instrText>
      </w:r>
      <w:r w:rsidR="00071669">
        <w:rPr>
          <w:color w:val="000000"/>
        </w:rPr>
        <w:fldChar w:fldCharType="end"/>
      </w:r>
      <w:r>
        <w:rPr>
          <w:color w:val="000000"/>
        </w:rPr>
        <w:t xml:space="preserve"> to the mouthpiece of an aulos, and of laryngeal cartilages to plectra, emerged not only as a rhetorical embellishment but as functional explanatory tools. These analogies operate within limits clearly set by Galen: they assist conceptualisation without distorting or replacing anatomical reality. For Galen, important as these tools may be, they are secondary to the experience of learning </w:t>
      </w:r>
      <w:r w:rsidR="002E6E7D">
        <w:rPr>
          <w:color w:val="000000"/>
        </w:rPr>
        <w:t>by</w:t>
      </w:r>
      <w:r>
        <w:rPr>
          <w:color w:val="000000"/>
        </w:rPr>
        <w:t xml:space="preserve"> observing the body </w:t>
      </w:r>
      <w:r w:rsidR="002E6E7D">
        <w:rPr>
          <w:color w:val="000000"/>
        </w:rPr>
        <w:t>during</w:t>
      </w:r>
      <w:r>
        <w:rPr>
          <w:color w:val="000000"/>
        </w:rPr>
        <w:t xml:space="preserve"> dissections. The usage of analogies by Galen in the case of phonation aligns well with the broader pattern in Greek scientific writing outlined by Lloyd, von Staden, and </w:t>
      </w:r>
      <w:proofErr w:type="spellStart"/>
      <w:r>
        <w:rPr>
          <w:color w:val="000000"/>
        </w:rPr>
        <w:t>Ferella</w:t>
      </w:r>
      <w:proofErr w:type="spellEnd"/>
      <w:r>
        <w:rPr>
          <w:color w:val="000000"/>
        </w:rPr>
        <w:t xml:space="preserve">, but is distinctive in Galen’s insistence on pairing analogy with the practice of dissection. Analogy bridges the hidden interior of the larynx </w:t>
      </w:r>
      <w:r w:rsidR="002E6E7D">
        <w:rPr>
          <w:color w:val="000000"/>
        </w:rPr>
        <w:t>to</w:t>
      </w:r>
      <w:r>
        <w:rPr>
          <w:color w:val="000000"/>
        </w:rPr>
        <w:t xml:space="preserve"> the intelligible mechanism required for physiological explanation, </w:t>
      </w:r>
      <w:r w:rsidR="002E6E7D">
        <w:rPr>
          <w:color w:val="000000"/>
        </w:rPr>
        <w:t xml:space="preserve">which is </w:t>
      </w:r>
      <w:r>
        <w:rPr>
          <w:color w:val="000000"/>
        </w:rPr>
        <w:t xml:space="preserve">apparent and accessible in musical instruments. Taken together, these findings reveal a comprehensive pattern: Galen’s theory of phonation is a paradigmatic instance of functional anatomy. Anatomical structures acquire significance through their place within physiological processes, and physiological processes are intelligible only when grounded in the material and spatial reality of anatomical parts. The relation between structure and function, neither reducible to the other but always intertwined, </w:t>
      </w:r>
      <w:r w:rsidR="002E6E7D">
        <w:rPr>
          <w:color w:val="000000"/>
        </w:rPr>
        <w:t>enable</w:t>
      </w:r>
      <w:r>
        <w:rPr>
          <w:color w:val="000000"/>
        </w:rPr>
        <w:t>s Galen to articulate a model of phonation that is both empirically and philosophically well</w:t>
      </w:r>
      <w:r w:rsidR="002E6E7D">
        <w:rPr>
          <w:color w:val="000000"/>
        </w:rPr>
        <w:t xml:space="preserve"> </w:t>
      </w:r>
      <w:r>
        <w:rPr>
          <w:color w:val="000000"/>
        </w:rPr>
        <w:t xml:space="preserve">grounded. </w:t>
      </w:r>
    </w:p>
    <w:p w14:paraId="7CAF6355" w14:textId="70452E04" w:rsidR="00152657" w:rsidRDefault="0002171E" w:rsidP="0002171E">
      <w:pPr>
        <w:rPr>
          <w:color w:val="000000"/>
        </w:rPr>
      </w:pPr>
      <w:r>
        <w:rPr>
          <w:color w:val="000000"/>
        </w:rPr>
        <w:lastRenderedPageBreak/>
        <w:t>Finally, this study has demonstrated that Galen’s reconstruction of phonation constitutes an epistemological turning point in ancient thought on voice. Earlier accounts tended to localise voice production in single structures (e.g., the heart, the tongue, or the trachea</w:t>
      </w:r>
      <w:r w:rsidR="00071669">
        <w:rPr>
          <w:color w:val="000000"/>
        </w:rPr>
        <w:fldChar w:fldCharType="begin"/>
      </w:r>
      <w:r w:rsidR="00071669">
        <w:instrText xml:space="preserve"> XE "</w:instrText>
      </w:r>
      <w:r w:rsidR="00071669" w:rsidRPr="00CD105F">
        <w:instrText>Trachea</w:instrText>
      </w:r>
      <w:r w:rsidR="00071669">
        <w:instrText xml:space="preserve">" </w:instrText>
      </w:r>
      <w:r w:rsidR="00071669">
        <w:rPr>
          <w:color w:val="000000"/>
        </w:rPr>
        <w:fldChar w:fldCharType="end"/>
      </w:r>
      <w:r>
        <w:rPr>
          <w:color w:val="000000"/>
        </w:rPr>
        <w:t>), lacking both anatomical precision and physiological integration. In contrast, Galen’s model conceives voice as the outcome of coordinated actions among multiple organs: bones, cartilages, muscles, nerves, membranes, and cavities. Voice is not the property of a particular bodily location but rather the product of a system. In this respect, Galen’s model anticipates later understandings of physiological processes. The conclusions of this thesis thus point beyond phonation alone. Galen’s account of voice production exemplifies the broader principles of his medical theory: the indispensability of anatomy to physiology, the teleological structure of bodily organisation, the role of controlled analogy in articulating hidden processes, and the systematic integration of matter, movement, and purpose. Phonation becomes a case study in how Galen thinks about the body as a whole: a purposively designed system in which every part contributes to an intelligible functional order. In reconstructing Galen’s doctrine of phonation, this study has therefore illuminated not only the nature of voice in Galenic medicine but also the methods by which Galen transforms anatomical knowledge into physiological explanation. Reconstructing the anatomical and physiological foundations of Galen’s theory of phonation validates this study as a platform upon which further investigation on the nature of voice may be built. By clarifying the structures and mechanisms that collectively produce voice, it becomes possible to explore various discussions at the intersection of physiology, physics, and metaphysics in Galen’s thought: whether voice is a transformation of pneuma, how it relates to the psychic faculties, and how its status as a meaningful sound (</w:t>
      </w:r>
      <w:proofErr w:type="spellStart"/>
      <w:r w:rsidRPr="00012939">
        <w:rPr>
          <w:rFonts w:ascii="IFAO-Grec Unicode" w:hAnsi="IFAO-Grec Unicode"/>
          <w:color w:val="000000"/>
        </w:rPr>
        <w:t>σημ</w:t>
      </w:r>
      <w:proofErr w:type="spellEnd"/>
      <w:r w:rsidRPr="00012939">
        <w:rPr>
          <w:rFonts w:ascii="IFAO-Grec Unicode" w:hAnsi="IFAO-Grec Unicode"/>
          <w:color w:val="000000"/>
        </w:rPr>
        <w:t>α</w:t>
      </w:r>
      <w:proofErr w:type="spellStart"/>
      <w:r w:rsidRPr="00012939">
        <w:rPr>
          <w:rFonts w:ascii="IFAO-Grec Unicode" w:hAnsi="IFAO-Grec Unicode"/>
          <w:color w:val="000000"/>
        </w:rPr>
        <w:t>ντικὸς</w:t>
      </w:r>
      <w:proofErr w:type="spellEnd"/>
      <w:r w:rsidRPr="00012939">
        <w:rPr>
          <w:rFonts w:ascii="IFAO-Grec Unicode" w:hAnsi="IFAO-Grec Unicode"/>
          <w:color w:val="000000"/>
        </w:rPr>
        <w:t xml:space="preserve"> </w:t>
      </w:r>
      <w:proofErr w:type="spellStart"/>
      <w:r w:rsidRPr="00012939">
        <w:rPr>
          <w:rFonts w:ascii="IFAO-Grec Unicode" w:hAnsi="IFAO-Grec Unicode"/>
          <w:color w:val="000000"/>
        </w:rPr>
        <w:t>ψόφος</w:t>
      </w:r>
      <w:proofErr w:type="spellEnd"/>
      <w:r>
        <w:rPr>
          <w:color w:val="000000"/>
        </w:rPr>
        <w:t xml:space="preserve">) positions it within Galen’s broader ontology of different auditory phenomena. Likewise, the present reconstruction provides indispensable groundwork for examining aspects of voice </w:t>
      </w:r>
      <w:r w:rsidR="00012939">
        <w:rPr>
          <w:color w:val="000000"/>
        </w:rPr>
        <w:t>that</w:t>
      </w:r>
      <w:r>
        <w:rPr>
          <w:color w:val="000000"/>
        </w:rPr>
        <w:t xml:space="preserve"> </w:t>
      </w:r>
      <w:r w:rsidR="00012939">
        <w:rPr>
          <w:color w:val="000000"/>
        </w:rPr>
        <w:t>are deliberately</w:t>
      </w:r>
      <w:r>
        <w:rPr>
          <w:color w:val="000000"/>
        </w:rPr>
        <w:t xml:space="preserve"> outside the scope of this work. These include the role of the brain </w:t>
      </w:r>
      <w:r>
        <w:rPr>
          <w:color w:val="000000"/>
        </w:rPr>
        <w:lastRenderedPageBreak/>
        <w:t xml:space="preserve">and </w:t>
      </w:r>
      <w:r>
        <w:rPr>
          <w:color w:val="000000"/>
          <w:kern w:val="0"/>
          <w14:ligatures w14:val="none"/>
        </w:rPr>
        <w:t>neural faculties in initiating vocal activity, the articulation of the voice into speech through additional body parts such as the tongue, palate, and teeth, and the modulation of the voice</w:t>
      </w:r>
      <w:r>
        <w:rPr>
          <w:color w:val="000000"/>
        </w:rPr>
        <w:t xml:space="preserve"> in pitch, volume, and timbre. Each of these topics requires the secure anatomical and physiological basis established in this work. In this way, the study offers both a complete account of Galen’s model of phonation and a necessary point of departure for future enquiries into the multifaceted phenomenon of voice in Galenic medicine and philosophy. </w:t>
      </w:r>
    </w:p>
    <w:p w14:paraId="16970C6F" w14:textId="77777777" w:rsidR="00680B70" w:rsidRDefault="00680B70" w:rsidP="0002171E">
      <w:pPr>
        <w:rPr>
          <w:color w:val="000000"/>
        </w:rPr>
      </w:pPr>
    </w:p>
    <w:p w14:paraId="057E04C9" w14:textId="77777777" w:rsidR="00680B70" w:rsidRPr="0002171E" w:rsidRDefault="00680B70" w:rsidP="00680B70">
      <w:pPr>
        <w:ind w:firstLine="0"/>
        <w:rPr>
          <w:lang w:bidi="he-IL"/>
        </w:rPr>
      </w:pPr>
    </w:p>
    <w:p w14:paraId="6F829CA0" w14:textId="77777777" w:rsidR="00152657" w:rsidRPr="00DE028E" w:rsidRDefault="00152657" w:rsidP="00152657">
      <w:pPr>
        <w:pStyle w:val="NormalWeb"/>
        <w:spacing w:before="0" w:beforeAutospacing="0" w:after="0" w:afterAutospacing="0" w:line="480" w:lineRule="auto"/>
        <w:jc w:val="both"/>
        <w:rPr>
          <w:color w:val="000000"/>
          <w:lang w:bidi="he-IL"/>
        </w:rPr>
      </w:pPr>
    </w:p>
    <w:p w14:paraId="193CE9B4" w14:textId="5F0D8023" w:rsidR="00152657" w:rsidRPr="0002171E" w:rsidRDefault="00152657" w:rsidP="0002171E">
      <w:pPr>
        <w:pBdr>
          <w:top w:val="nil"/>
          <w:left w:val="nil"/>
          <w:bottom w:val="nil"/>
          <w:right w:val="nil"/>
          <w:between w:val="nil"/>
        </w:pBdr>
        <w:spacing w:before="280" w:after="280"/>
        <w:ind w:firstLine="0"/>
        <w:rPr>
          <w:color w:val="000000"/>
          <w:lang w:bidi="he-IL"/>
        </w:rPr>
      </w:pPr>
      <w:r>
        <w:rPr>
          <w:color w:val="000000"/>
        </w:rPr>
        <w:t xml:space="preserve"> </w:t>
      </w:r>
    </w:p>
    <w:p w14:paraId="7EB569F6" w14:textId="77777777" w:rsidR="00012939" w:rsidRDefault="00012939" w:rsidP="00B234BF">
      <w:pPr>
        <w:pStyle w:val="Heading1"/>
        <w:ind w:firstLine="0"/>
        <w:rPr>
          <w:lang w:bidi="he-IL"/>
        </w:rPr>
      </w:pPr>
    </w:p>
    <w:p w14:paraId="65DD0827" w14:textId="77777777" w:rsidR="00012939" w:rsidRDefault="00012939" w:rsidP="00012939">
      <w:pPr>
        <w:rPr>
          <w:lang w:bidi="he-IL"/>
        </w:rPr>
      </w:pPr>
    </w:p>
    <w:p w14:paraId="58C56FC0" w14:textId="77777777" w:rsidR="00012939" w:rsidRDefault="00012939" w:rsidP="00012939">
      <w:pPr>
        <w:rPr>
          <w:lang w:bidi="he-IL"/>
        </w:rPr>
      </w:pPr>
    </w:p>
    <w:p w14:paraId="706E3E85" w14:textId="77777777" w:rsidR="00012939" w:rsidRPr="00012939" w:rsidRDefault="00012939" w:rsidP="00012939">
      <w:pPr>
        <w:rPr>
          <w:lang w:bidi="he-IL"/>
        </w:rPr>
      </w:pPr>
    </w:p>
    <w:p w14:paraId="75693D45" w14:textId="77777777" w:rsidR="00E05FA9" w:rsidRDefault="00E05FA9" w:rsidP="00B234BF">
      <w:pPr>
        <w:pStyle w:val="Heading1"/>
        <w:ind w:firstLine="0"/>
        <w:rPr>
          <w:lang w:bidi="he-IL"/>
        </w:rPr>
      </w:pPr>
    </w:p>
    <w:p w14:paraId="4F593AE6" w14:textId="77777777" w:rsidR="00E05FA9" w:rsidRDefault="00E05FA9" w:rsidP="00E05FA9">
      <w:pPr>
        <w:rPr>
          <w:lang w:bidi="he-IL"/>
        </w:rPr>
      </w:pPr>
    </w:p>
    <w:p w14:paraId="770A2AA4" w14:textId="77777777" w:rsidR="00E05FA9" w:rsidRPr="00E05FA9" w:rsidRDefault="00E05FA9" w:rsidP="00E05FA9">
      <w:pPr>
        <w:rPr>
          <w:lang w:bidi="he-IL"/>
        </w:rPr>
      </w:pPr>
    </w:p>
    <w:p w14:paraId="44CAA34B" w14:textId="493445DE" w:rsidR="00B234BF" w:rsidRDefault="004E7C74" w:rsidP="00B234BF">
      <w:pPr>
        <w:pStyle w:val="Heading1"/>
        <w:ind w:firstLine="0"/>
        <w:rPr>
          <w:lang w:bidi="he-IL"/>
        </w:rPr>
      </w:pPr>
      <w:bookmarkStart w:id="49" w:name="_Toc216709728"/>
      <w:r>
        <w:rPr>
          <w:lang w:bidi="he-IL"/>
        </w:rPr>
        <w:lastRenderedPageBreak/>
        <w:t>Bibliography</w:t>
      </w:r>
      <w:bookmarkEnd w:id="49"/>
    </w:p>
    <w:p w14:paraId="34962829" w14:textId="18ED3A7B" w:rsidR="00B234BF" w:rsidRPr="00B234BF" w:rsidRDefault="004B315C" w:rsidP="0036303A">
      <w:pPr>
        <w:pStyle w:val="Heading2"/>
        <w:ind w:firstLine="0"/>
        <w:jc w:val="left"/>
        <w:rPr>
          <w:lang w:bidi="he-IL"/>
        </w:rPr>
      </w:pPr>
      <w:bookmarkStart w:id="50" w:name="_Toc216709729"/>
      <w:r>
        <w:rPr>
          <w:lang w:bidi="he-IL"/>
        </w:rPr>
        <w:t>Classical</w:t>
      </w:r>
      <w:r w:rsidR="00B234BF">
        <w:rPr>
          <w:lang w:bidi="he-IL"/>
        </w:rPr>
        <w:t xml:space="preserve"> Authors</w:t>
      </w:r>
      <w:bookmarkEnd w:id="50"/>
    </w:p>
    <w:p w14:paraId="7CBC65E6" w14:textId="77777777" w:rsidR="00DD07D2" w:rsidRDefault="00DD07D2" w:rsidP="00800133">
      <w:pPr>
        <w:pStyle w:val="p3"/>
        <w:ind w:hanging="720"/>
      </w:pPr>
      <w:r>
        <w:t xml:space="preserve">Aristotle. </w:t>
      </w:r>
      <w:r>
        <w:rPr>
          <w:i/>
          <w:iCs/>
        </w:rPr>
        <w:t>De Anima</w:t>
      </w:r>
      <w:r>
        <w:t>. Edited by W. D. Ross. Oxford Classical Texts. Oxford: Clarendon Press, 1961.</w:t>
      </w:r>
    </w:p>
    <w:p w14:paraId="629E11C1" w14:textId="77777777" w:rsidR="00DD07D2" w:rsidRDefault="00DD07D2" w:rsidP="00800133">
      <w:pPr>
        <w:pStyle w:val="p2"/>
        <w:ind w:hanging="720"/>
      </w:pPr>
    </w:p>
    <w:p w14:paraId="651BF3D9" w14:textId="77777777" w:rsidR="00DD07D2" w:rsidRDefault="00DD07D2" w:rsidP="00800133">
      <w:pPr>
        <w:pStyle w:val="p3"/>
        <w:ind w:hanging="720"/>
      </w:pPr>
      <w:r>
        <w:t xml:space="preserve">Aristotle. </w:t>
      </w:r>
      <w:r>
        <w:rPr>
          <w:i/>
          <w:iCs/>
        </w:rPr>
        <w:t xml:space="preserve">De la </w:t>
      </w:r>
      <w:proofErr w:type="spellStart"/>
      <w:r>
        <w:rPr>
          <w:i/>
          <w:iCs/>
        </w:rPr>
        <w:t>génération</w:t>
      </w:r>
      <w:proofErr w:type="spellEnd"/>
      <w:r>
        <w:rPr>
          <w:i/>
          <w:iCs/>
        </w:rPr>
        <w:t xml:space="preserve"> des </w:t>
      </w:r>
      <w:proofErr w:type="spellStart"/>
      <w:r>
        <w:rPr>
          <w:i/>
          <w:iCs/>
        </w:rPr>
        <w:t>animaux</w:t>
      </w:r>
      <w:proofErr w:type="spellEnd"/>
      <w:r>
        <w:t xml:space="preserve">. Edited and translated by Pierre Louis. Collection des </w:t>
      </w:r>
      <w:proofErr w:type="spellStart"/>
      <w:r>
        <w:t>Universités</w:t>
      </w:r>
      <w:proofErr w:type="spellEnd"/>
      <w:r>
        <w:t xml:space="preserve"> de France. Paris: Les Belles Lettres, 1961.</w:t>
      </w:r>
    </w:p>
    <w:p w14:paraId="7C66CAC2" w14:textId="77777777" w:rsidR="00DD07D2" w:rsidRDefault="00DD07D2" w:rsidP="00800133">
      <w:pPr>
        <w:pStyle w:val="p2"/>
        <w:ind w:hanging="720"/>
      </w:pPr>
    </w:p>
    <w:p w14:paraId="0E7D6925" w14:textId="77777777" w:rsidR="00DD07D2" w:rsidRDefault="00DD07D2" w:rsidP="00800133">
      <w:pPr>
        <w:pStyle w:val="p3"/>
        <w:ind w:hanging="720"/>
      </w:pPr>
      <w:r>
        <w:t xml:space="preserve">Aristotle. </w:t>
      </w:r>
      <w:r>
        <w:rPr>
          <w:i/>
          <w:iCs/>
        </w:rPr>
        <w:t xml:space="preserve">Marche des </w:t>
      </w:r>
      <w:proofErr w:type="spellStart"/>
      <w:r>
        <w:rPr>
          <w:i/>
          <w:iCs/>
        </w:rPr>
        <w:t>animaux</w:t>
      </w:r>
      <w:proofErr w:type="spellEnd"/>
      <w:r>
        <w:rPr>
          <w:i/>
          <w:iCs/>
        </w:rPr>
        <w:t xml:space="preserve"> – </w:t>
      </w:r>
      <w:proofErr w:type="spellStart"/>
      <w:r>
        <w:rPr>
          <w:i/>
          <w:iCs/>
        </w:rPr>
        <w:t>Mouvement</w:t>
      </w:r>
      <w:proofErr w:type="spellEnd"/>
      <w:r>
        <w:rPr>
          <w:i/>
          <w:iCs/>
        </w:rPr>
        <w:t xml:space="preserve"> des </w:t>
      </w:r>
      <w:proofErr w:type="spellStart"/>
      <w:r>
        <w:rPr>
          <w:i/>
          <w:iCs/>
        </w:rPr>
        <w:t>animaux</w:t>
      </w:r>
      <w:proofErr w:type="spellEnd"/>
      <w:r>
        <w:rPr>
          <w:i/>
          <w:iCs/>
        </w:rPr>
        <w:t xml:space="preserve"> – Aristote</w:t>
      </w:r>
      <w:r>
        <w:t xml:space="preserve">. Edited and translated by Pierre Louis. Collection des </w:t>
      </w:r>
      <w:proofErr w:type="spellStart"/>
      <w:r>
        <w:t>Universités</w:t>
      </w:r>
      <w:proofErr w:type="spellEnd"/>
      <w:r>
        <w:t xml:space="preserve"> de France. Paris: Les Belles Lettres, 1973.</w:t>
      </w:r>
    </w:p>
    <w:p w14:paraId="7C375CDF" w14:textId="77777777" w:rsidR="00DD07D2" w:rsidRDefault="00DD07D2" w:rsidP="00800133">
      <w:pPr>
        <w:pStyle w:val="p2"/>
        <w:ind w:hanging="720"/>
      </w:pPr>
    </w:p>
    <w:p w14:paraId="5726AD47" w14:textId="01D273A2" w:rsidR="00A419B6" w:rsidRDefault="00DD07D2" w:rsidP="00A419B6">
      <w:pPr>
        <w:pStyle w:val="p3"/>
        <w:ind w:hanging="720"/>
      </w:pPr>
      <w:r>
        <w:t xml:space="preserve">Hippocrates. </w:t>
      </w:r>
      <w:r w:rsidRPr="00DD07D2">
        <w:rPr>
          <w:i/>
          <w:iCs/>
          <w:lang w:val="de-DE"/>
        </w:rPr>
        <w:t xml:space="preserve">Tome V, 1: Des </w:t>
      </w:r>
      <w:proofErr w:type="spellStart"/>
      <w:r w:rsidRPr="00DD07D2">
        <w:rPr>
          <w:i/>
          <w:iCs/>
          <w:lang w:val="de-DE"/>
        </w:rPr>
        <w:t>vents</w:t>
      </w:r>
      <w:proofErr w:type="spellEnd"/>
      <w:r w:rsidRPr="00DD07D2">
        <w:rPr>
          <w:i/>
          <w:iCs/>
          <w:lang w:val="de-DE"/>
        </w:rPr>
        <w:t xml:space="preserve">. De </w:t>
      </w:r>
      <w:proofErr w:type="spellStart"/>
      <w:r w:rsidRPr="00DD07D2">
        <w:rPr>
          <w:i/>
          <w:iCs/>
          <w:lang w:val="de-DE"/>
        </w:rPr>
        <w:t>l’art</w:t>
      </w:r>
      <w:proofErr w:type="spellEnd"/>
      <w:r w:rsidRPr="00DD07D2">
        <w:rPr>
          <w:i/>
          <w:iCs/>
          <w:lang w:val="de-DE"/>
        </w:rPr>
        <w:t>.</w:t>
      </w:r>
      <w:r w:rsidRPr="00DD07D2">
        <w:rPr>
          <w:lang w:val="de-DE"/>
        </w:rPr>
        <w:t xml:space="preserve"> </w:t>
      </w:r>
      <w:r>
        <w:t xml:space="preserve">Edited and translated by Jacques Jouanna. Collection des </w:t>
      </w:r>
      <w:proofErr w:type="spellStart"/>
      <w:r>
        <w:t>Universités</w:t>
      </w:r>
      <w:proofErr w:type="spellEnd"/>
      <w:r>
        <w:t xml:space="preserve"> de France. Paris: Les Belles Lettres, 1988.</w:t>
      </w:r>
    </w:p>
    <w:p w14:paraId="2DC1C28A" w14:textId="77777777" w:rsidR="005D5C93" w:rsidRDefault="005D5C93" w:rsidP="00A419B6">
      <w:pPr>
        <w:pStyle w:val="p3"/>
        <w:ind w:hanging="720"/>
      </w:pPr>
    </w:p>
    <w:p w14:paraId="2386AC37" w14:textId="22F1DC3A" w:rsidR="00A419B6" w:rsidRDefault="005D5C93" w:rsidP="00A419B6">
      <w:pPr>
        <w:pStyle w:val="p3"/>
        <w:ind w:hanging="720"/>
      </w:pPr>
      <w:r w:rsidRPr="005D5C93">
        <w:t xml:space="preserve">Plutarchus. </w:t>
      </w:r>
      <w:r w:rsidRPr="005D5C93">
        <w:rPr>
          <w:i/>
          <w:iCs/>
        </w:rPr>
        <w:t>Volume IV Moralia</w:t>
      </w:r>
      <w:r w:rsidRPr="005D5C93">
        <w:t xml:space="preserve">. </w:t>
      </w:r>
      <w:r>
        <w:t xml:space="preserve">Edited and translated by Kurt Hubert. </w:t>
      </w:r>
      <w:r w:rsidRPr="005D5C93">
        <w:t>B. G. Teubner, 2013. https://doi.org/10.1515/9783110952629.</w:t>
      </w:r>
    </w:p>
    <w:p w14:paraId="011D3908" w14:textId="77777777" w:rsidR="005D5C93" w:rsidRDefault="005D5C93" w:rsidP="00A419B6">
      <w:pPr>
        <w:pStyle w:val="p3"/>
        <w:ind w:hanging="720"/>
      </w:pPr>
    </w:p>
    <w:p w14:paraId="0F403FC3" w14:textId="5DFBB335" w:rsidR="00A419B6" w:rsidRDefault="005D5C93" w:rsidP="00A419B6">
      <w:pPr>
        <w:pStyle w:val="p3"/>
        <w:ind w:hanging="720"/>
      </w:pPr>
      <w:r>
        <w:t xml:space="preserve">Homer, </w:t>
      </w:r>
      <w:proofErr w:type="spellStart"/>
      <w:r w:rsidR="00A419B6" w:rsidRPr="00A419B6">
        <w:rPr>
          <w:i/>
          <w:iCs/>
        </w:rPr>
        <w:t>Homeri</w:t>
      </w:r>
      <w:proofErr w:type="spellEnd"/>
      <w:r w:rsidR="00A419B6" w:rsidRPr="00A419B6">
        <w:rPr>
          <w:i/>
          <w:iCs/>
        </w:rPr>
        <w:t xml:space="preserve"> Ilias</w:t>
      </w:r>
      <w:r w:rsidR="00A419B6" w:rsidRPr="00A419B6">
        <w:t xml:space="preserve">, </w:t>
      </w:r>
      <w:r>
        <w:t xml:space="preserve">Edited and translated by </w:t>
      </w:r>
      <w:r w:rsidRPr="00A419B6">
        <w:t>T.W. Allen,</w:t>
      </w:r>
      <w:r>
        <w:t xml:space="preserve"> </w:t>
      </w:r>
      <w:r w:rsidR="00A419B6" w:rsidRPr="00A419B6">
        <w:t>vols. 2-3, Oxford: Clarendon Press, 1931: 2:1-356; 3:1-370.</w:t>
      </w:r>
    </w:p>
    <w:p w14:paraId="10DDB01A" w14:textId="77777777" w:rsidR="00A419B6" w:rsidRDefault="00A419B6" w:rsidP="00A419B6">
      <w:pPr>
        <w:pStyle w:val="p3"/>
      </w:pPr>
    </w:p>
    <w:p w14:paraId="31B03D48" w14:textId="77777777" w:rsidR="00DD07D2" w:rsidRDefault="00DD07D2" w:rsidP="00800133">
      <w:pPr>
        <w:pStyle w:val="p3"/>
        <w:ind w:hanging="720"/>
      </w:pPr>
      <w:r>
        <w:t xml:space="preserve">Rufus of Ephesus. </w:t>
      </w:r>
      <w:r>
        <w:rPr>
          <w:i/>
          <w:iCs/>
        </w:rPr>
        <w:t xml:space="preserve">Oeuvres de Rufus </w:t>
      </w:r>
      <w:proofErr w:type="spellStart"/>
      <w:r>
        <w:rPr>
          <w:i/>
          <w:iCs/>
        </w:rPr>
        <w:t>d’Éphèse</w:t>
      </w:r>
      <w:proofErr w:type="spellEnd"/>
      <w:r>
        <w:t xml:space="preserve">. Edited by C. Daremberg and C. É. Ruelle. Paris: </w:t>
      </w:r>
      <w:proofErr w:type="spellStart"/>
      <w:r>
        <w:t>Imprimerie</w:t>
      </w:r>
      <w:proofErr w:type="spellEnd"/>
      <w:r>
        <w:t xml:space="preserve"> Nationale, 1879. </w:t>
      </w:r>
      <w:proofErr w:type="spellStart"/>
      <w:r>
        <w:t>Repr</w:t>
      </w:r>
      <w:proofErr w:type="spellEnd"/>
      <w:r>
        <w:t>. Amsterdam: Hakkert, 1963.</w:t>
      </w:r>
    </w:p>
    <w:p w14:paraId="1FB8CA7E" w14:textId="77777777" w:rsidR="00722F64" w:rsidRDefault="00722F64" w:rsidP="00800133">
      <w:pPr>
        <w:pStyle w:val="p3"/>
        <w:ind w:hanging="720"/>
      </w:pPr>
    </w:p>
    <w:p w14:paraId="06F7662F" w14:textId="5201A503" w:rsidR="00292579" w:rsidRDefault="00722F64" w:rsidP="00722F64">
      <w:pPr>
        <w:pStyle w:val="p3"/>
        <w:ind w:hanging="720"/>
      </w:pPr>
      <w:r>
        <w:t xml:space="preserve">Various Hellenistic philosophers, Long, A. A., and D. N. Sedley. </w:t>
      </w:r>
      <w:r>
        <w:rPr>
          <w:i/>
          <w:iCs/>
        </w:rPr>
        <w:t>The Hellenistic Philosophers: Translations of the Principal Sources with Philosophical Commentary</w:t>
      </w:r>
      <w:r>
        <w:t>. Vol. 1. Cambridge: Cambridge University Press, 2012.</w:t>
      </w:r>
    </w:p>
    <w:p w14:paraId="50812846" w14:textId="77777777" w:rsidR="00722F64" w:rsidRDefault="00722F64" w:rsidP="00292579">
      <w:pPr>
        <w:pStyle w:val="p3"/>
        <w:ind w:hanging="720"/>
      </w:pPr>
    </w:p>
    <w:p w14:paraId="74C23A52" w14:textId="1C6B5C11" w:rsidR="00012939" w:rsidRDefault="00292579" w:rsidP="00012939">
      <w:pPr>
        <w:pStyle w:val="p3"/>
        <w:ind w:hanging="720"/>
        <w:rPr>
          <w:rStyle w:val="s1"/>
        </w:rPr>
      </w:pPr>
      <w:r>
        <w:t xml:space="preserve">Von Staden, Heinrich. </w:t>
      </w:r>
      <w:r>
        <w:rPr>
          <w:i/>
          <w:iCs/>
        </w:rPr>
        <w:t>Herophilus: The Art of Medicine in Early Alexandria</w:t>
      </w:r>
      <w:r>
        <w:t xml:space="preserve">. </w:t>
      </w:r>
      <w:r w:rsidRPr="007806F5">
        <w:t>Cambridge: Cambridge University Press, 1989.</w:t>
      </w:r>
    </w:p>
    <w:p w14:paraId="173651E4" w14:textId="77777777" w:rsidR="00DD07D2" w:rsidRDefault="00DD07D2" w:rsidP="00800133">
      <w:pPr>
        <w:pStyle w:val="Heading2"/>
        <w:spacing w:line="240" w:lineRule="auto"/>
        <w:ind w:hanging="720"/>
        <w:jc w:val="left"/>
      </w:pPr>
      <w:bookmarkStart w:id="51" w:name="_Toc216709730"/>
      <w:r>
        <w:lastRenderedPageBreak/>
        <w:t>Galen – Greek, Latin, and Arabic Traditions</w:t>
      </w:r>
      <w:bookmarkEnd w:id="51"/>
    </w:p>
    <w:p w14:paraId="19F05592" w14:textId="77777777" w:rsidR="00DD07D2" w:rsidRDefault="00DD07D2" w:rsidP="00800133">
      <w:pPr>
        <w:pStyle w:val="p2"/>
        <w:ind w:hanging="720"/>
      </w:pPr>
    </w:p>
    <w:p w14:paraId="340F8F4B" w14:textId="77777777" w:rsidR="00DD07D2" w:rsidRPr="00DD07D2" w:rsidRDefault="00DD07D2" w:rsidP="00800133">
      <w:pPr>
        <w:pStyle w:val="p3"/>
        <w:ind w:hanging="720"/>
        <w:rPr>
          <w:lang w:val="de-DE"/>
        </w:rPr>
      </w:pPr>
      <w:r>
        <w:t xml:space="preserve">De Lacy, Phillip. </w:t>
      </w:r>
      <w:proofErr w:type="spellStart"/>
      <w:r>
        <w:rPr>
          <w:i/>
          <w:iCs/>
        </w:rPr>
        <w:t>Galeni</w:t>
      </w:r>
      <w:proofErr w:type="spellEnd"/>
      <w:r>
        <w:rPr>
          <w:i/>
          <w:iCs/>
        </w:rPr>
        <w:t xml:space="preserve"> De </w:t>
      </w:r>
      <w:proofErr w:type="spellStart"/>
      <w:r>
        <w:rPr>
          <w:i/>
          <w:iCs/>
        </w:rPr>
        <w:t>placitis</w:t>
      </w:r>
      <w:proofErr w:type="spellEnd"/>
      <w:r>
        <w:rPr>
          <w:i/>
          <w:iCs/>
        </w:rPr>
        <w:t xml:space="preserve"> </w:t>
      </w:r>
      <w:proofErr w:type="spellStart"/>
      <w:r>
        <w:rPr>
          <w:i/>
          <w:iCs/>
        </w:rPr>
        <w:t>Hippocratis</w:t>
      </w:r>
      <w:proofErr w:type="spellEnd"/>
      <w:r>
        <w:rPr>
          <w:i/>
          <w:iCs/>
        </w:rPr>
        <w:t xml:space="preserve"> et </w:t>
      </w:r>
      <w:proofErr w:type="spellStart"/>
      <w:r>
        <w:rPr>
          <w:i/>
          <w:iCs/>
        </w:rPr>
        <w:t>Platonis</w:t>
      </w:r>
      <w:proofErr w:type="spellEnd"/>
      <w:r>
        <w:t xml:space="preserve">. </w:t>
      </w:r>
      <w:r w:rsidRPr="00DD07D2">
        <w:rPr>
          <w:lang w:val="de-DE"/>
        </w:rPr>
        <w:t xml:space="preserve">CMG V 4,1,2. Teil 1, 3rd </w:t>
      </w:r>
      <w:proofErr w:type="spellStart"/>
      <w:r w:rsidRPr="00DD07D2">
        <w:rPr>
          <w:lang w:val="de-DE"/>
        </w:rPr>
        <w:t>ed</w:t>
      </w:r>
      <w:proofErr w:type="spellEnd"/>
      <w:r w:rsidRPr="00DD07D2">
        <w:rPr>
          <w:lang w:val="de-DE"/>
        </w:rPr>
        <w:t xml:space="preserve">.; Teil 2, 2nd </w:t>
      </w:r>
      <w:proofErr w:type="spellStart"/>
      <w:r w:rsidRPr="00DD07D2">
        <w:rPr>
          <w:lang w:val="de-DE"/>
        </w:rPr>
        <w:t>ed</w:t>
      </w:r>
      <w:proofErr w:type="spellEnd"/>
      <w:r w:rsidRPr="00DD07D2">
        <w:rPr>
          <w:lang w:val="de-DE"/>
        </w:rPr>
        <w:t xml:space="preserve">.; Teil 3, 2nd </w:t>
      </w:r>
      <w:proofErr w:type="spellStart"/>
      <w:r w:rsidRPr="00DD07D2">
        <w:rPr>
          <w:lang w:val="de-DE"/>
        </w:rPr>
        <w:t>rev</w:t>
      </w:r>
      <w:proofErr w:type="spellEnd"/>
      <w:r w:rsidRPr="00DD07D2">
        <w:rPr>
          <w:lang w:val="de-DE"/>
        </w:rPr>
        <w:t xml:space="preserve">. </w:t>
      </w:r>
      <w:proofErr w:type="spellStart"/>
      <w:r w:rsidRPr="00DD07D2">
        <w:rPr>
          <w:lang w:val="de-DE"/>
        </w:rPr>
        <w:t>ed</w:t>
      </w:r>
      <w:proofErr w:type="spellEnd"/>
      <w:r w:rsidRPr="00DD07D2">
        <w:rPr>
          <w:lang w:val="de-DE"/>
        </w:rPr>
        <w:t>. Berlin: Akademie Verlag, 2005.</w:t>
      </w:r>
    </w:p>
    <w:p w14:paraId="53F8EE23" w14:textId="77777777" w:rsidR="00DD07D2" w:rsidRPr="00DD07D2" w:rsidRDefault="00DD07D2" w:rsidP="00800133">
      <w:pPr>
        <w:pStyle w:val="p2"/>
        <w:ind w:hanging="720"/>
        <w:rPr>
          <w:lang w:val="de-DE"/>
        </w:rPr>
      </w:pPr>
    </w:p>
    <w:p w14:paraId="0FD48FE8" w14:textId="77777777" w:rsidR="00DD07D2" w:rsidRDefault="00DD07D2" w:rsidP="00800133">
      <w:pPr>
        <w:pStyle w:val="p3"/>
        <w:ind w:hanging="720"/>
      </w:pPr>
      <w:proofErr w:type="spellStart"/>
      <w:r w:rsidRPr="00DD07D2">
        <w:rPr>
          <w:lang w:val="de-DE"/>
        </w:rPr>
        <w:t>Furley</w:t>
      </w:r>
      <w:proofErr w:type="spellEnd"/>
      <w:r w:rsidRPr="00DD07D2">
        <w:rPr>
          <w:lang w:val="de-DE"/>
        </w:rPr>
        <w:t xml:space="preserve">, David J., and James Sterling </w:t>
      </w:r>
      <w:proofErr w:type="spellStart"/>
      <w:r w:rsidRPr="00DD07D2">
        <w:rPr>
          <w:lang w:val="de-DE"/>
        </w:rPr>
        <w:t>Wilkie</w:t>
      </w:r>
      <w:proofErr w:type="spellEnd"/>
      <w:r w:rsidRPr="00DD07D2">
        <w:rPr>
          <w:lang w:val="de-DE"/>
        </w:rPr>
        <w:t xml:space="preserve">. </w:t>
      </w:r>
      <w:r>
        <w:rPr>
          <w:i/>
          <w:iCs/>
        </w:rPr>
        <w:t xml:space="preserve">Galen: On Respiration and the Arteries. An Edition with English Translation and Commentary of De </w:t>
      </w:r>
      <w:proofErr w:type="spellStart"/>
      <w:r>
        <w:rPr>
          <w:i/>
          <w:iCs/>
        </w:rPr>
        <w:t>usu</w:t>
      </w:r>
      <w:proofErr w:type="spellEnd"/>
      <w:r>
        <w:rPr>
          <w:i/>
          <w:iCs/>
        </w:rPr>
        <w:t xml:space="preserve"> </w:t>
      </w:r>
      <w:proofErr w:type="spellStart"/>
      <w:r>
        <w:rPr>
          <w:i/>
          <w:iCs/>
        </w:rPr>
        <w:t>respirationis</w:t>
      </w:r>
      <w:proofErr w:type="spellEnd"/>
      <w:r>
        <w:rPr>
          <w:i/>
          <w:iCs/>
        </w:rPr>
        <w:t xml:space="preserve">, An in </w:t>
      </w:r>
      <w:proofErr w:type="spellStart"/>
      <w:r>
        <w:rPr>
          <w:i/>
          <w:iCs/>
        </w:rPr>
        <w:t>arteriis</w:t>
      </w:r>
      <w:proofErr w:type="spellEnd"/>
      <w:r>
        <w:rPr>
          <w:i/>
          <w:iCs/>
        </w:rPr>
        <w:t xml:space="preserve"> natura </w:t>
      </w:r>
      <w:proofErr w:type="spellStart"/>
      <w:r>
        <w:rPr>
          <w:i/>
          <w:iCs/>
        </w:rPr>
        <w:t>sanguis</w:t>
      </w:r>
      <w:proofErr w:type="spellEnd"/>
      <w:r>
        <w:rPr>
          <w:i/>
          <w:iCs/>
        </w:rPr>
        <w:t xml:space="preserve"> </w:t>
      </w:r>
      <w:proofErr w:type="spellStart"/>
      <w:r>
        <w:rPr>
          <w:i/>
          <w:iCs/>
        </w:rPr>
        <w:t>contineatur</w:t>
      </w:r>
      <w:proofErr w:type="spellEnd"/>
      <w:r>
        <w:rPr>
          <w:i/>
          <w:iCs/>
        </w:rPr>
        <w:t xml:space="preserve">, De </w:t>
      </w:r>
      <w:proofErr w:type="spellStart"/>
      <w:r>
        <w:rPr>
          <w:i/>
          <w:iCs/>
        </w:rPr>
        <w:t>usu</w:t>
      </w:r>
      <w:proofErr w:type="spellEnd"/>
      <w:r>
        <w:rPr>
          <w:i/>
          <w:iCs/>
        </w:rPr>
        <w:t xml:space="preserve"> </w:t>
      </w:r>
      <w:proofErr w:type="spellStart"/>
      <w:r>
        <w:rPr>
          <w:i/>
          <w:iCs/>
        </w:rPr>
        <w:t>pulsuum</w:t>
      </w:r>
      <w:proofErr w:type="spellEnd"/>
      <w:r>
        <w:rPr>
          <w:i/>
          <w:iCs/>
        </w:rPr>
        <w:t xml:space="preserve">, and De </w:t>
      </w:r>
      <w:proofErr w:type="spellStart"/>
      <w:r>
        <w:rPr>
          <w:i/>
          <w:iCs/>
        </w:rPr>
        <w:t>causis</w:t>
      </w:r>
      <w:proofErr w:type="spellEnd"/>
      <w:r>
        <w:rPr>
          <w:i/>
          <w:iCs/>
        </w:rPr>
        <w:t xml:space="preserve"> </w:t>
      </w:r>
      <w:proofErr w:type="spellStart"/>
      <w:r>
        <w:rPr>
          <w:i/>
          <w:iCs/>
        </w:rPr>
        <w:t>respirationis</w:t>
      </w:r>
      <w:proofErr w:type="spellEnd"/>
      <w:r>
        <w:t>. Princeton: Princeton University Press, 1984.</w:t>
      </w:r>
    </w:p>
    <w:p w14:paraId="68A16CEE" w14:textId="77777777" w:rsidR="00DD07D2" w:rsidRDefault="00DD07D2" w:rsidP="00800133">
      <w:pPr>
        <w:pStyle w:val="p2"/>
        <w:ind w:hanging="720"/>
      </w:pPr>
    </w:p>
    <w:p w14:paraId="13DCC267" w14:textId="77777777" w:rsidR="00DD07D2" w:rsidRDefault="00DD07D2" w:rsidP="00800133">
      <w:pPr>
        <w:pStyle w:val="p3"/>
        <w:ind w:hanging="720"/>
      </w:pPr>
      <w:r>
        <w:t xml:space="preserve">Garofalo, Ivan. </w:t>
      </w:r>
      <w:proofErr w:type="spellStart"/>
      <w:r>
        <w:rPr>
          <w:i/>
          <w:iCs/>
        </w:rPr>
        <w:t>Anonymi</w:t>
      </w:r>
      <w:proofErr w:type="spellEnd"/>
      <w:r>
        <w:rPr>
          <w:i/>
          <w:iCs/>
        </w:rPr>
        <w:t xml:space="preserve"> Medici: De </w:t>
      </w:r>
      <w:proofErr w:type="spellStart"/>
      <w:r>
        <w:rPr>
          <w:i/>
          <w:iCs/>
        </w:rPr>
        <w:t>Morbis</w:t>
      </w:r>
      <w:proofErr w:type="spellEnd"/>
      <w:r>
        <w:rPr>
          <w:i/>
          <w:iCs/>
        </w:rPr>
        <w:t xml:space="preserve"> Acutis et </w:t>
      </w:r>
      <w:proofErr w:type="spellStart"/>
      <w:r>
        <w:rPr>
          <w:i/>
          <w:iCs/>
        </w:rPr>
        <w:t>Chroniis</w:t>
      </w:r>
      <w:proofErr w:type="spellEnd"/>
      <w:r>
        <w:t>. Vol. 12. 1st ed. Boston: Brill, 1996.</w:t>
      </w:r>
    </w:p>
    <w:p w14:paraId="171A9807" w14:textId="77777777" w:rsidR="00DD07D2" w:rsidRDefault="00DD07D2" w:rsidP="00800133">
      <w:pPr>
        <w:pStyle w:val="p2"/>
        <w:ind w:hanging="720"/>
      </w:pPr>
    </w:p>
    <w:p w14:paraId="7246F744" w14:textId="77777777" w:rsidR="00DD07D2" w:rsidRPr="00AB7D45" w:rsidRDefault="00DD07D2" w:rsidP="00800133">
      <w:pPr>
        <w:pStyle w:val="p3"/>
        <w:ind w:hanging="720"/>
        <w:rPr>
          <w:lang w:val="de-DE"/>
        </w:rPr>
      </w:pPr>
      <w:r>
        <w:t xml:space="preserve">Garofalo, Ivan, and Armelle </w:t>
      </w:r>
      <w:proofErr w:type="spellStart"/>
      <w:r>
        <w:t>Debru</w:t>
      </w:r>
      <w:proofErr w:type="spellEnd"/>
      <w:r>
        <w:t xml:space="preserve">. </w:t>
      </w:r>
      <w:r>
        <w:rPr>
          <w:i/>
          <w:iCs/>
        </w:rPr>
        <w:t xml:space="preserve">Galien: Tome VII: Les </w:t>
      </w:r>
      <w:proofErr w:type="spellStart"/>
      <w:r>
        <w:rPr>
          <w:i/>
          <w:iCs/>
        </w:rPr>
        <w:t>os</w:t>
      </w:r>
      <w:proofErr w:type="spellEnd"/>
      <w:r>
        <w:rPr>
          <w:i/>
          <w:iCs/>
        </w:rPr>
        <w:t xml:space="preserve"> pour les </w:t>
      </w:r>
      <w:proofErr w:type="spellStart"/>
      <w:r>
        <w:rPr>
          <w:i/>
          <w:iCs/>
        </w:rPr>
        <w:t>débutants</w:t>
      </w:r>
      <w:proofErr w:type="spellEnd"/>
      <w:r>
        <w:rPr>
          <w:i/>
          <w:iCs/>
        </w:rPr>
        <w:t>. L’anatomie des muscles</w:t>
      </w:r>
      <w:r>
        <w:t xml:space="preserve">. Edited by Ivan Garofalo. Translated by Ivan Garofalo and Armelle </w:t>
      </w:r>
      <w:proofErr w:type="spellStart"/>
      <w:r>
        <w:t>Debru</w:t>
      </w:r>
      <w:proofErr w:type="spellEnd"/>
      <w:r>
        <w:t xml:space="preserve">. Collection des </w:t>
      </w:r>
      <w:proofErr w:type="spellStart"/>
      <w:r>
        <w:t>Universités</w:t>
      </w:r>
      <w:proofErr w:type="spellEnd"/>
      <w:r>
        <w:t xml:space="preserve"> de France. </w:t>
      </w:r>
      <w:r w:rsidRPr="00AB7D45">
        <w:rPr>
          <w:lang w:val="de-DE"/>
        </w:rPr>
        <w:t xml:space="preserve">Paris: </w:t>
      </w:r>
      <w:proofErr w:type="spellStart"/>
      <w:r w:rsidRPr="00AB7D45">
        <w:rPr>
          <w:lang w:val="de-DE"/>
        </w:rPr>
        <w:t>Les</w:t>
      </w:r>
      <w:proofErr w:type="spellEnd"/>
      <w:r w:rsidRPr="00AB7D45">
        <w:rPr>
          <w:lang w:val="de-DE"/>
        </w:rPr>
        <w:t xml:space="preserve"> Belles Lettres, 2005.</w:t>
      </w:r>
    </w:p>
    <w:p w14:paraId="2788EAC9" w14:textId="77777777" w:rsidR="00DD07D2" w:rsidRPr="00AB7D45" w:rsidRDefault="00DD07D2" w:rsidP="00800133">
      <w:pPr>
        <w:pStyle w:val="p2"/>
        <w:ind w:hanging="720"/>
        <w:rPr>
          <w:lang w:val="de-DE"/>
        </w:rPr>
      </w:pPr>
    </w:p>
    <w:p w14:paraId="4AA3D6E5" w14:textId="77777777" w:rsidR="00DD07D2" w:rsidRPr="00AB7D45" w:rsidRDefault="00DD07D2" w:rsidP="00800133">
      <w:pPr>
        <w:pStyle w:val="p3"/>
        <w:ind w:hanging="720"/>
        <w:rPr>
          <w:lang w:val="de-DE"/>
        </w:rPr>
      </w:pPr>
      <w:r w:rsidRPr="00AB7D45">
        <w:rPr>
          <w:lang w:val="de-DE"/>
        </w:rPr>
        <w:t xml:space="preserve">Helmreich, Georg. </w:t>
      </w:r>
      <w:proofErr w:type="spellStart"/>
      <w:r w:rsidRPr="00AB7D45">
        <w:rPr>
          <w:i/>
          <w:iCs/>
          <w:lang w:val="de-DE"/>
        </w:rPr>
        <w:t>Galeni</w:t>
      </w:r>
      <w:proofErr w:type="spellEnd"/>
      <w:r w:rsidRPr="00AB7D45">
        <w:rPr>
          <w:i/>
          <w:iCs/>
          <w:lang w:val="de-DE"/>
        </w:rPr>
        <w:t xml:space="preserve"> De </w:t>
      </w:r>
      <w:proofErr w:type="spellStart"/>
      <w:r w:rsidRPr="00AB7D45">
        <w:rPr>
          <w:i/>
          <w:iCs/>
          <w:lang w:val="de-DE"/>
        </w:rPr>
        <w:t>usu</w:t>
      </w:r>
      <w:proofErr w:type="spellEnd"/>
      <w:r w:rsidRPr="00AB7D45">
        <w:rPr>
          <w:i/>
          <w:iCs/>
          <w:lang w:val="de-DE"/>
        </w:rPr>
        <w:t xml:space="preserve"> </w:t>
      </w:r>
      <w:proofErr w:type="spellStart"/>
      <w:r w:rsidRPr="00AB7D45">
        <w:rPr>
          <w:i/>
          <w:iCs/>
          <w:lang w:val="de-DE"/>
        </w:rPr>
        <w:t>partium</w:t>
      </w:r>
      <w:proofErr w:type="spellEnd"/>
      <w:r w:rsidRPr="00AB7D45">
        <w:rPr>
          <w:i/>
          <w:iCs/>
          <w:lang w:val="de-DE"/>
        </w:rPr>
        <w:t xml:space="preserve"> </w:t>
      </w:r>
      <w:proofErr w:type="spellStart"/>
      <w:r w:rsidRPr="00AB7D45">
        <w:rPr>
          <w:i/>
          <w:iCs/>
          <w:lang w:val="de-DE"/>
        </w:rPr>
        <w:t>libri</w:t>
      </w:r>
      <w:proofErr w:type="spellEnd"/>
      <w:r w:rsidRPr="00AB7D45">
        <w:rPr>
          <w:i/>
          <w:iCs/>
          <w:lang w:val="de-DE"/>
        </w:rPr>
        <w:t xml:space="preserve"> XVII</w:t>
      </w:r>
      <w:r w:rsidRPr="00AB7D45">
        <w:rPr>
          <w:lang w:val="de-DE"/>
        </w:rPr>
        <w:t>. Vol. 1. Leipzig: Teubner, 1907.</w:t>
      </w:r>
    </w:p>
    <w:p w14:paraId="0A77D9AC" w14:textId="77777777" w:rsidR="00DD07D2" w:rsidRPr="00AB7D45" w:rsidRDefault="00DD07D2" w:rsidP="00800133">
      <w:pPr>
        <w:pStyle w:val="p2"/>
        <w:ind w:hanging="720"/>
        <w:rPr>
          <w:lang w:val="de-DE"/>
        </w:rPr>
      </w:pPr>
    </w:p>
    <w:p w14:paraId="32E66417" w14:textId="77777777" w:rsidR="00DD07D2" w:rsidRDefault="00DD07D2" w:rsidP="00800133">
      <w:pPr>
        <w:pStyle w:val="p3"/>
        <w:ind w:hanging="720"/>
      </w:pPr>
      <w:r w:rsidRPr="00AB7D45">
        <w:rPr>
          <w:lang w:val="de-DE"/>
        </w:rPr>
        <w:t xml:space="preserve">———. </w:t>
      </w:r>
      <w:proofErr w:type="spellStart"/>
      <w:r w:rsidRPr="00AB7D45">
        <w:rPr>
          <w:i/>
          <w:iCs/>
          <w:lang w:val="de-DE"/>
        </w:rPr>
        <w:t>Galeni</w:t>
      </w:r>
      <w:proofErr w:type="spellEnd"/>
      <w:r w:rsidRPr="00AB7D45">
        <w:rPr>
          <w:i/>
          <w:iCs/>
          <w:lang w:val="de-DE"/>
        </w:rPr>
        <w:t xml:space="preserve"> De </w:t>
      </w:r>
      <w:proofErr w:type="spellStart"/>
      <w:r w:rsidRPr="00AB7D45">
        <w:rPr>
          <w:i/>
          <w:iCs/>
          <w:lang w:val="de-DE"/>
        </w:rPr>
        <w:t>usu</w:t>
      </w:r>
      <w:proofErr w:type="spellEnd"/>
      <w:r w:rsidRPr="00AB7D45">
        <w:rPr>
          <w:i/>
          <w:iCs/>
          <w:lang w:val="de-DE"/>
        </w:rPr>
        <w:t xml:space="preserve"> </w:t>
      </w:r>
      <w:proofErr w:type="spellStart"/>
      <w:r w:rsidRPr="00AB7D45">
        <w:rPr>
          <w:i/>
          <w:iCs/>
          <w:lang w:val="de-DE"/>
        </w:rPr>
        <w:t>partium</w:t>
      </w:r>
      <w:proofErr w:type="spellEnd"/>
      <w:r w:rsidRPr="00AB7D45">
        <w:rPr>
          <w:i/>
          <w:iCs/>
          <w:lang w:val="de-DE"/>
        </w:rPr>
        <w:t xml:space="preserve"> </w:t>
      </w:r>
      <w:proofErr w:type="spellStart"/>
      <w:r w:rsidRPr="00AB7D45">
        <w:rPr>
          <w:i/>
          <w:iCs/>
          <w:lang w:val="de-DE"/>
        </w:rPr>
        <w:t>libri</w:t>
      </w:r>
      <w:proofErr w:type="spellEnd"/>
      <w:r w:rsidRPr="00AB7D45">
        <w:rPr>
          <w:i/>
          <w:iCs/>
          <w:lang w:val="de-DE"/>
        </w:rPr>
        <w:t xml:space="preserve"> XVII</w:t>
      </w:r>
      <w:r w:rsidRPr="00AB7D45">
        <w:rPr>
          <w:lang w:val="de-DE"/>
        </w:rPr>
        <w:t xml:space="preserve">. Vol. 2. </w:t>
      </w:r>
      <w:r>
        <w:t>Leipzig: Teubner, 1909.</w:t>
      </w:r>
    </w:p>
    <w:p w14:paraId="4B9AA092" w14:textId="77777777" w:rsidR="00DD07D2" w:rsidRDefault="00DD07D2" w:rsidP="00800133">
      <w:pPr>
        <w:pStyle w:val="p2"/>
        <w:ind w:hanging="720"/>
      </w:pPr>
    </w:p>
    <w:p w14:paraId="060ECF31" w14:textId="77777777" w:rsidR="00DD07D2" w:rsidRPr="00AB7D45" w:rsidRDefault="00DD07D2" w:rsidP="00800133">
      <w:pPr>
        <w:pStyle w:val="p3"/>
        <w:ind w:hanging="720"/>
        <w:rPr>
          <w:lang w:val="de-DE"/>
        </w:rPr>
      </w:pPr>
      <w:r>
        <w:t xml:space="preserve">———. </w:t>
      </w:r>
      <w:r>
        <w:rPr>
          <w:i/>
          <w:iCs/>
        </w:rPr>
        <w:t xml:space="preserve">Galenus de optima corporis </w:t>
      </w:r>
      <w:proofErr w:type="spellStart"/>
      <w:r>
        <w:rPr>
          <w:i/>
          <w:iCs/>
        </w:rPr>
        <w:t>constitutione</w:t>
      </w:r>
      <w:proofErr w:type="spellEnd"/>
      <w:r>
        <w:rPr>
          <w:i/>
          <w:iCs/>
        </w:rPr>
        <w:t xml:space="preserve">. </w:t>
      </w:r>
      <w:r w:rsidRPr="00AB7D45">
        <w:rPr>
          <w:i/>
          <w:iCs/>
          <w:lang w:val="de-DE"/>
        </w:rPr>
        <w:t xml:space="preserve">Idem de </w:t>
      </w:r>
      <w:proofErr w:type="spellStart"/>
      <w:r w:rsidRPr="00AB7D45">
        <w:rPr>
          <w:i/>
          <w:iCs/>
          <w:lang w:val="de-DE"/>
        </w:rPr>
        <w:t>bono</w:t>
      </w:r>
      <w:proofErr w:type="spellEnd"/>
      <w:r w:rsidRPr="00AB7D45">
        <w:rPr>
          <w:i/>
          <w:iCs/>
          <w:lang w:val="de-DE"/>
        </w:rPr>
        <w:t xml:space="preserve"> </w:t>
      </w:r>
      <w:proofErr w:type="spellStart"/>
      <w:r w:rsidRPr="00AB7D45">
        <w:rPr>
          <w:i/>
          <w:iCs/>
          <w:lang w:val="de-DE"/>
        </w:rPr>
        <w:t>habitu</w:t>
      </w:r>
      <w:proofErr w:type="spellEnd"/>
      <w:r w:rsidRPr="00AB7D45">
        <w:rPr>
          <w:lang w:val="de-DE"/>
        </w:rPr>
        <w:t xml:space="preserve">. In </w:t>
      </w:r>
      <w:r w:rsidRPr="00AB7D45">
        <w:rPr>
          <w:i/>
          <w:iCs/>
          <w:lang w:val="de-DE"/>
        </w:rPr>
        <w:t xml:space="preserve">Programm des </w:t>
      </w:r>
      <w:proofErr w:type="spellStart"/>
      <w:r w:rsidRPr="00AB7D45">
        <w:rPr>
          <w:i/>
          <w:iCs/>
          <w:lang w:val="de-DE"/>
        </w:rPr>
        <w:t>Kgl</w:t>
      </w:r>
      <w:proofErr w:type="spellEnd"/>
      <w:r w:rsidRPr="00AB7D45">
        <w:rPr>
          <w:i/>
          <w:iCs/>
          <w:lang w:val="de-DE"/>
        </w:rPr>
        <w:t>. humanistischen Gymnasiums in Hof für das Schuljahr 1900/1901</w:t>
      </w:r>
      <w:r w:rsidRPr="00AB7D45">
        <w:rPr>
          <w:lang w:val="de-DE"/>
        </w:rPr>
        <w:t>, 7–16. Hof, 1901.</w:t>
      </w:r>
    </w:p>
    <w:p w14:paraId="012F4F97" w14:textId="77777777" w:rsidR="00DD07D2" w:rsidRPr="00AB7D45" w:rsidRDefault="00DD07D2" w:rsidP="00800133">
      <w:pPr>
        <w:pStyle w:val="p2"/>
        <w:ind w:hanging="720"/>
        <w:rPr>
          <w:lang w:val="de-DE"/>
        </w:rPr>
      </w:pPr>
    </w:p>
    <w:p w14:paraId="0F0CFD98" w14:textId="77777777" w:rsidR="00DD07D2" w:rsidRPr="00AB7D45" w:rsidRDefault="00DD07D2" w:rsidP="00800133">
      <w:pPr>
        <w:pStyle w:val="p3"/>
        <w:ind w:hanging="720"/>
        <w:rPr>
          <w:lang w:val="de-DE"/>
        </w:rPr>
      </w:pPr>
      <w:r w:rsidRPr="00AB7D45">
        <w:rPr>
          <w:lang w:val="de-DE"/>
        </w:rPr>
        <w:t xml:space="preserve">Kühn, C. G. </w:t>
      </w:r>
      <w:proofErr w:type="spellStart"/>
      <w:r w:rsidRPr="00AB7D45">
        <w:rPr>
          <w:i/>
          <w:iCs/>
          <w:lang w:val="de-DE"/>
        </w:rPr>
        <w:t>Claudii</w:t>
      </w:r>
      <w:proofErr w:type="spellEnd"/>
      <w:r w:rsidRPr="00AB7D45">
        <w:rPr>
          <w:i/>
          <w:iCs/>
          <w:lang w:val="de-DE"/>
        </w:rPr>
        <w:t xml:space="preserve"> </w:t>
      </w:r>
      <w:proofErr w:type="spellStart"/>
      <w:r w:rsidRPr="00AB7D45">
        <w:rPr>
          <w:i/>
          <w:iCs/>
          <w:lang w:val="de-DE"/>
        </w:rPr>
        <w:t>Galeni</w:t>
      </w:r>
      <w:proofErr w:type="spellEnd"/>
      <w:r w:rsidRPr="00AB7D45">
        <w:rPr>
          <w:i/>
          <w:iCs/>
          <w:lang w:val="de-DE"/>
        </w:rPr>
        <w:t xml:space="preserve"> </w:t>
      </w:r>
      <w:proofErr w:type="spellStart"/>
      <w:r w:rsidRPr="00AB7D45">
        <w:rPr>
          <w:i/>
          <w:iCs/>
          <w:lang w:val="de-DE"/>
        </w:rPr>
        <w:t>opera</w:t>
      </w:r>
      <w:proofErr w:type="spellEnd"/>
      <w:r w:rsidRPr="00AB7D45">
        <w:rPr>
          <w:i/>
          <w:iCs/>
          <w:lang w:val="de-DE"/>
        </w:rPr>
        <w:t xml:space="preserve"> </w:t>
      </w:r>
      <w:proofErr w:type="spellStart"/>
      <w:r w:rsidRPr="00AB7D45">
        <w:rPr>
          <w:i/>
          <w:iCs/>
          <w:lang w:val="de-DE"/>
        </w:rPr>
        <w:t>omnia</w:t>
      </w:r>
      <w:proofErr w:type="spellEnd"/>
      <w:r w:rsidRPr="00AB7D45">
        <w:rPr>
          <w:lang w:val="de-DE"/>
        </w:rPr>
        <w:t xml:space="preserve">. Vol. 4. Leipzig: Knobloch, 1822; </w:t>
      </w:r>
      <w:proofErr w:type="spellStart"/>
      <w:r w:rsidRPr="00AB7D45">
        <w:rPr>
          <w:lang w:val="de-DE"/>
        </w:rPr>
        <w:t>repr</w:t>
      </w:r>
      <w:proofErr w:type="spellEnd"/>
      <w:r w:rsidRPr="00AB7D45">
        <w:rPr>
          <w:lang w:val="de-DE"/>
        </w:rPr>
        <w:t>. Hildesheim: Olms, 1964.</w:t>
      </w:r>
    </w:p>
    <w:p w14:paraId="00696A5E" w14:textId="77777777" w:rsidR="00DD07D2" w:rsidRPr="00AB7D45" w:rsidRDefault="00DD07D2" w:rsidP="00800133">
      <w:pPr>
        <w:pStyle w:val="p2"/>
        <w:ind w:hanging="720"/>
        <w:rPr>
          <w:lang w:val="de-DE"/>
        </w:rPr>
      </w:pPr>
    </w:p>
    <w:p w14:paraId="67225553" w14:textId="77777777" w:rsidR="00DD07D2" w:rsidRPr="00AB7D45" w:rsidRDefault="00DD07D2" w:rsidP="00800133">
      <w:pPr>
        <w:pStyle w:val="p3"/>
        <w:ind w:hanging="720"/>
        <w:rPr>
          <w:lang w:val="de-DE"/>
        </w:rPr>
      </w:pPr>
      <w:r>
        <w:t xml:space="preserve">———. </w:t>
      </w:r>
      <w:r>
        <w:rPr>
          <w:i/>
          <w:iCs/>
        </w:rPr>
        <w:t>Claudii Galeni opera omnia</w:t>
      </w:r>
      <w:r>
        <w:t xml:space="preserve">. Vol. 7. </w:t>
      </w:r>
      <w:r w:rsidRPr="00AB7D45">
        <w:rPr>
          <w:lang w:val="de-DE"/>
        </w:rPr>
        <w:t xml:space="preserve">Leipzig: Knobloch, 1824; </w:t>
      </w:r>
      <w:proofErr w:type="spellStart"/>
      <w:r w:rsidRPr="00AB7D45">
        <w:rPr>
          <w:lang w:val="de-DE"/>
        </w:rPr>
        <w:t>repr</w:t>
      </w:r>
      <w:proofErr w:type="spellEnd"/>
      <w:r w:rsidRPr="00AB7D45">
        <w:rPr>
          <w:lang w:val="de-DE"/>
        </w:rPr>
        <w:t>. Hildesheim: Olms, 1965.</w:t>
      </w:r>
    </w:p>
    <w:p w14:paraId="2B304A0D" w14:textId="77777777" w:rsidR="00DD07D2" w:rsidRPr="00AB7D45" w:rsidRDefault="00DD07D2" w:rsidP="00800133">
      <w:pPr>
        <w:pStyle w:val="p2"/>
        <w:ind w:hanging="720"/>
        <w:rPr>
          <w:lang w:val="de-DE"/>
        </w:rPr>
      </w:pPr>
    </w:p>
    <w:p w14:paraId="7695ACAF" w14:textId="77777777" w:rsidR="00DD07D2" w:rsidRPr="00DD07D2" w:rsidRDefault="00DD07D2" w:rsidP="00800133">
      <w:pPr>
        <w:pStyle w:val="p3"/>
        <w:ind w:hanging="720"/>
        <w:rPr>
          <w:lang w:val="de-DE"/>
        </w:rPr>
      </w:pPr>
      <w:r>
        <w:lastRenderedPageBreak/>
        <w:t xml:space="preserve">———. </w:t>
      </w:r>
      <w:r>
        <w:rPr>
          <w:i/>
          <w:iCs/>
        </w:rPr>
        <w:t>Claudii Galeni opera omnia</w:t>
      </w:r>
      <w:r>
        <w:t xml:space="preserve">. Vols. 12–13. </w:t>
      </w:r>
      <w:r w:rsidRPr="00DD07D2">
        <w:rPr>
          <w:lang w:val="de-DE"/>
        </w:rPr>
        <w:t xml:space="preserve">Leipzig: Knobloch, 1826–27; </w:t>
      </w:r>
      <w:proofErr w:type="spellStart"/>
      <w:r w:rsidRPr="00DD07D2">
        <w:rPr>
          <w:lang w:val="de-DE"/>
        </w:rPr>
        <w:t>repr</w:t>
      </w:r>
      <w:proofErr w:type="spellEnd"/>
      <w:r w:rsidRPr="00DD07D2">
        <w:rPr>
          <w:lang w:val="de-DE"/>
        </w:rPr>
        <w:t>. Hildesheim: Olms, 1965.</w:t>
      </w:r>
    </w:p>
    <w:p w14:paraId="670EBF37" w14:textId="77777777" w:rsidR="00DD07D2" w:rsidRPr="00DD07D2" w:rsidRDefault="00DD07D2" w:rsidP="00800133">
      <w:pPr>
        <w:pStyle w:val="p2"/>
        <w:ind w:hanging="720"/>
        <w:rPr>
          <w:lang w:val="de-DE"/>
        </w:rPr>
      </w:pPr>
    </w:p>
    <w:p w14:paraId="3BCA94BF" w14:textId="77777777" w:rsidR="00DD07D2" w:rsidRPr="00AB7D45" w:rsidRDefault="00DD07D2" w:rsidP="00800133">
      <w:pPr>
        <w:pStyle w:val="p3"/>
        <w:ind w:hanging="720"/>
        <w:rPr>
          <w:lang w:val="de-DE"/>
        </w:rPr>
      </w:pPr>
      <w:r w:rsidRPr="00DD07D2">
        <w:rPr>
          <w:lang w:val="de-DE"/>
        </w:rPr>
        <w:t xml:space="preserve">Nickel, Diethard. </w:t>
      </w:r>
      <w:proofErr w:type="spellStart"/>
      <w:r w:rsidRPr="00DD07D2">
        <w:rPr>
          <w:i/>
          <w:iCs/>
          <w:lang w:val="de-DE"/>
        </w:rPr>
        <w:t>Galeni</w:t>
      </w:r>
      <w:proofErr w:type="spellEnd"/>
      <w:r w:rsidRPr="00DD07D2">
        <w:rPr>
          <w:i/>
          <w:iCs/>
          <w:lang w:val="de-DE"/>
        </w:rPr>
        <w:t xml:space="preserve"> De </w:t>
      </w:r>
      <w:proofErr w:type="spellStart"/>
      <w:r w:rsidRPr="00DD07D2">
        <w:rPr>
          <w:i/>
          <w:iCs/>
          <w:lang w:val="de-DE"/>
        </w:rPr>
        <w:t>foetuum</w:t>
      </w:r>
      <w:proofErr w:type="spellEnd"/>
      <w:r w:rsidRPr="00DD07D2">
        <w:rPr>
          <w:i/>
          <w:iCs/>
          <w:lang w:val="de-DE"/>
        </w:rPr>
        <w:t xml:space="preserve"> </w:t>
      </w:r>
      <w:proofErr w:type="spellStart"/>
      <w:r w:rsidRPr="00DD07D2">
        <w:rPr>
          <w:i/>
          <w:iCs/>
          <w:lang w:val="de-DE"/>
        </w:rPr>
        <w:t>formatione</w:t>
      </w:r>
      <w:proofErr w:type="spellEnd"/>
      <w:r w:rsidRPr="00DD07D2">
        <w:rPr>
          <w:lang w:val="de-DE"/>
        </w:rPr>
        <w:t xml:space="preserve">. </w:t>
      </w:r>
      <w:r w:rsidRPr="00AB7D45">
        <w:rPr>
          <w:lang w:val="de-DE"/>
        </w:rPr>
        <w:t>CMG V 3,3. Berlin: Akademie Verlag, 2001.</w:t>
      </w:r>
    </w:p>
    <w:p w14:paraId="65B92F36" w14:textId="77777777" w:rsidR="00DD07D2" w:rsidRPr="00AB7D45" w:rsidRDefault="00DD07D2" w:rsidP="00800133">
      <w:pPr>
        <w:pStyle w:val="p2"/>
        <w:ind w:hanging="720"/>
        <w:rPr>
          <w:lang w:val="de-DE"/>
        </w:rPr>
      </w:pPr>
    </w:p>
    <w:p w14:paraId="0C5523EE" w14:textId="77777777" w:rsidR="00DD07D2" w:rsidRPr="00AB7D45" w:rsidRDefault="00DD07D2" w:rsidP="00800133">
      <w:pPr>
        <w:pStyle w:val="p3"/>
        <w:ind w:hanging="720"/>
        <w:rPr>
          <w:lang w:val="de-DE"/>
        </w:rPr>
      </w:pPr>
      <w:proofErr w:type="spellStart"/>
      <w:r w:rsidRPr="00AB7D45">
        <w:rPr>
          <w:lang w:val="de-DE"/>
        </w:rPr>
        <w:t>Nutton</w:t>
      </w:r>
      <w:proofErr w:type="spellEnd"/>
      <w:r w:rsidRPr="00AB7D45">
        <w:rPr>
          <w:lang w:val="de-DE"/>
        </w:rPr>
        <w:t xml:space="preserve">, Vivian. </w:t>
      </w:r>
      <w:proofErr w:type="spellStart"/>
      <w:r w:rsidRPr="00AB7D45">
        <w:rPr>
          <w:i/>
          <w:iCs/>
          <w:lang w:val="de-DE"/>
        </w:rPr>
        <w:t>Galeni</w:t>
      </w:r>
      <w:proofErr w:type="spellEnd"/>
      <w:r w:rsidRPr="00AB7D45">
        <w:rPr>
          <w:i/>
          <w:iCs/>
          <w:lang w:val="de-DE"/>
        </w:rPr>
        <w:t xml:space="preserve"> De </w:t>
      </w:r>
      <w:proofErr w:type="spellStart"/>
      <w:r w:rsidRPr="00AB7D45">
        <w:rPr>
          <w:i/>
          <w:iCs/>
          <w:lang w:val="de-DE"/>
        </w:rPr>
        <w:t>praecognitione</w:t>
      </w:r>
      <w:proofErr w:type="spellEnd"/>
      <w:r w:rsidRPr="00AB7D45">
        <w:rPr>
          <w:lang w:val="de-DE"/>
        </w:rPr>
        <w:t>. CMG V 8,1. Berlin: Akademie Verlag, 1979.</w:t>
      </w:r>
    </w:p>
    <w:p w14:paraId="395017DC" w14:textId="77777777" w:rsidR="00DD07D2" w:rsidRPr="00AB7D45" w:rsidRDefault="00DD07D2" w:rsidP="00800133">
      <w:pPr>
        <w:pStyle w:val="p2"/>
        <w:ind w:hanging="720"/>
        <w:rPr>
          <w:lang w:val="de-DE"/>
        </w:rPr>
      </w:pPr>
    </w:p>
    <w:p w14:paraId="50B027D1" w14:textId="77777777" w:rsidR="00DD07D2" w:rsidRPr="00DD07D2" w:rsidRDefault="00DD07D2" w:rsidP="00800133">
      <w:pPr>
        <w:pStyle w:val="p3"/>
        <w:ind w:hanging="720"/>
        <w:rPr>
          <w:lang w:val="de-DE"/>
        </w:rPr>
      </w:pPr>
      <w:r>
        <w:t xml:space="preserve">Nutton, Vivian. “Galen and the Latin </w:t>
      </w:r>
      <w:r>
        <w:rPr>
          <w:i/>
          <w:iCs/>
        </w:rPr>
        <w:t>De Voce</w:t>
      </w:r>
      <w:r>
        <w:t xml:space="preserve">: A New Edition and English Translation.” In </w:t>
      </w:r>
      <w:proofErr w:type="spellStart"/>
      <w:r>
        <w:rPr>
          <w:i/>
          <w:iCs/>
        </w:rPr>
        <w:t>Nell’officina</w:t>
      </w:r>
      <w:proofErr w:type="spellEnd"/>
      <w:r>
        <w:rPr>
          <w:i/>
          <w:iCs/>
        </w:rPr>
        <w:t xml:space="preserve"> del </w:t>
      </w:r>
      <w:proofErr w:type="spellStart"/>
      <w:r>
        <w:rPr>
          <w:i/>
          <w:iCs/>
        </w:rPr>
        <w:t>filologo</w:t>
      </w:r>
      <w:proofErr w:type="spellEnd"/>
      <w:r>
        <w:rPr>
          <w:i/>
          <w:iCs/>
        </w:rPr>
        <w:t xml:space="preserve">: Studi sui </w:t>
      </w:r>
      <w:proofErr w:type="spellStart"/>
      <w:r>
        <w:rPr>
          <w:i/>
          <w:iCs/>
        </w:rPr>
        <w:t>testi</w:t>
      </w:r>
      <w:proofErr w:type="spellEnd"/>
      <w:r>
        <w:rPr>
          <w:i/>
          <w:iCs/>
        </w:rPr>
        <w:t xml:space="preserve"> e </w:t>
      </w:r>
      <w:proofErr w:type="spellStart"/>
      <w:r>
        <w:rPr>
          <w:i/>
          <w:iCs/>
        </w:rPr>
        <w:t>i</w:t>
      </w:r>
      <w:proofErr w:type="spellEnd"/>
      <w:r>
        <w:rPr>
          <w:i/>
          <w:iCs/>
        </w:rPr>
        <w:t xml:space="preserve"> loro </w:t>
      </w:r>
      <w:proofErr w:type="spellStart"/>
      <w:r>
        <w:rPr>
          <w:i/>
          <w:iCs/>
        </w:rPr>
        <w:t>lettori</w:t>
      </w:r>
      <w:proofErr w:type="spellEnd"/>
      <w:r>
        <w:rPr>
          <w:i/>
          <w:iCs/>
        </w:rPr>
        <w:t>. Per Ivan Garofalo</w:t>
      </w:r>
      <w:r>
        <w:t xml:space="preserve">, edited by Tommaso Raiola and Amneris Roselli, vol. 7, </w:t>
      </w:r>
      <w:proofErr w:type="spellStart"/>
      <w:r>
        <w:rPr>
          <w:i/>
          <w:iCs/>
        </w:rPr>
        <w:t>Biblioteca</w:t>
      </w:r>
      <w:proofErr w:type="spellEnd"/>
      <w:r>
        <w:rPr>
          <w:i/>
          <w:iCs/>
        </w:rPr>
        <w:t xml:space="preserve"> di Galenos</w:t>
      </w:r>
      <w:r>
        <w:t xml:space="preserve">, 141–64. </w:t>
      </w:r>
      <w:r w:rsidRPr="00DD07D2">
        <w:rPr>
          <w:lang w:val="de-DE"/>
        </w:rPr>
        <w:t>Pisa–Roma: Fabrizio Serra Editore, 2022.</w:t>
      </w:r>
    </w:p>
    <w:p w14:paraId="10F44F0D" w14:textId="77777777" w:rsidR="00DD07D2" w:rsidRPr="00DD07D2" w:rsidRDefault="00DD07D2" w:rsidP="00800133">
      <w:pPr>
        <w:pStyle w:val="p2"/>
        <w:ind w:hanging="720"/>
        <w:rPr>
          <w:lang w:val="de-DE"/>
        </w:rPr>
      </w:pPr>
    </w:p>
    <w:p w14:paraId="07895C33" w14:textId="77777777" w:rsidR="00DD07D2" w:rsidRDefault="00DD07D2" w:rsidP="00800133">
      <w:pPr>
        <w:pStyle w:val="p3"/>
        <w:ind w:hanging="720"/>
      </w:pPr>
      <w:r w:rsidRPr="00DD07D2">
        <w:rPr>
          <w:lang w:val="de-DE"/>
        </w:rPr>
        <w:t xml:space="preserve">Simon, M. </w:t>
      </w:r>
      <w:r w:rsidRPr="00DD07D2">
        <w:rPr>
          <w:i/>
          <w:iCs/>
          <w:lang w:val="de-DE"/>
        </w:rPr>
        <w:t xml:space="preserve">Galens Anatomie, 7 Bücher veröff. nach den </w:t>
      </w:r>
      <w:proofErr w:type="spellStart"/>
      <w:r w:rsidRPr="00DD07D2">
        <w:rPr>
          <w:i/>
          <w:iCs/>
          <w:lang w:val="de-DE"/>
        </w:rPr>
        <w:t>Hss</w:t>
      </w:r>
      <w:proofErr w:type="spellEnd"/>
      <w:r w:rsidRPr="00DD07D2">
        <w:rPr>
          <w:i/>
          <w:iCs/>
          <w:lang w:val="de-DE"/>
        </w:rPr>
        <w:t>. einer arabischen Übersetzung des 9. Jhdt. p. Chr., ins Deutsche übertragen und kommentiert</w:t>
      </w:r>
      <w:r w:rsidRPr="00DD07D2">
        <w:rPr>
          <w:lang w:val="de-DE"/>
        </w:rPr>
        <w:t xml:space="preserve">. Vol. 1. Leipzig: J. C. </w:t>
      </w:r>
      <w:proofErr w:type="spellStart"/>
      <w:r w:rsidRPr="00DD07D2">
        <w:rPr>
          <w:lang w:val="de-DE"/>
        </w:rPr>
        <w:t>Hinrichs’sche</w:t>
      </w:r>
      <w:proofErr w:type="spellEnd"/>
      <w:r w:rsidRPr="00DD07D2">
        <w:rPr>
          <w:lang w:val="de-DE"/>
        </w:rPr>
        <w:t xml:space="preserve"> Buchhandlung, 1906; </w:t>
      </w:r>
      <w:proofErr w:type="spellStart"/>
      <w:r w:rsidRPr="00DD07D2">
        <w:rPr>
          <w:lang w:val="de-DE"/>
        </w:rPr>
        <w:t>repr</w:t>
      </w:r>
      <w:proofErr w:type="spellEnd"/>
      <w:r w:rsidRPr="00DD07D2">
        <w:rPr>
          <w:lang w:val="de-DE"/>
        </w:rPr>
        <w:t xml:space="preserve">. </w:t>
      </w:r>
      <w:r>
        <w:t>Frankfurt am Main, 1996. Royal College of Physicians, London.</w:t>
      </w:r>
    </w:p>
    <w:p w14:paraId="18A9717B" w14:textId="77777777" w:rsidR="00DD07D2" w:rsidRPr="007806F5" w:rsidRDefault="00DD07D2" w:rsidP="00292579">
      <w:pPr>
        <w:pStyle w:val="p2"/>
      </w:pPr>
    </w:p>
    <w:p w14:paraId="37733468" w14:textId="77777777" w:rsidR="00DD07D2" w:rsidRPr="00DD07D2" w:rsidRDefault="00DD07D2" w:rsidP="00800133">
      <w:pPr>
        <w:pStyle w:val="p3"/>
        <w:ind w:hanging="720"/>
        <w:rPr>
          <w:lang w:val="de-DE"/>
        </w:rPr>
      </w:pPr>
      <w:r w:rsidRPr="007806F5">
        <w:t xml:space="preserve">Wittwer, Roland. </w:t>
      </w:r>
      <w:proofErr w:type="spellStart"/>
      <w:r w:rsidRPr="00DD07D2">
        <w:rPr>
          <w:i/>
          <w:iCs/>
          <w:lang w:val="de-DE"/>
        </w:rPr>
        <w:t>Galeni</w:t>
      </w:r>
      <w:proofErr w:type="spellEnd"/>
      <w:r w:rsidRPr="00DD07D2">
        <w:rPr>
          <w:i/>
          <w:iCs/>
          <w:lang w:val="de-DE"/>
        </w:rPr>
        <w:t xml:space="preserve"> De </w:t>
      </w:r>
      <w:proofErr w:type="spellStart"/>
      <w:r w:rsidRPr="00DD07D2">
        <w:rPr>
          <w:i/>
          <w:iCs/>
          <w:lang w:val="de-DE"/>
        </w:rPr>
        <w:t>locis</w:t>
      </w:r>
      <w:proofErr w:type="spellEnd"/>
      <w:r w:rsidRPr="00DD07D2">
        <w:rPr>
          <w:i/>
          <w:iCs/>
          <w:lang w:val="de-DE"/>
        </w:rPr>
        <w:t xml:space="preserve"> </w:t>
      </w:r>
      <w:proofErr w:type="spellStart"/>
      <w:r w:rsidRPr="00DD07D2">
        <w:rPr>
          <w:i/>
          <w:iCs/>
          <w:lang w:val="de-DE"/>
        </w:rPr>
        <w:t>affectis</w:t>
      </w:r>
      <w:proofErr w:type="spellEnd"/>
      <w:r w:rsidRPr="00DD07D2">
        <w:rPr>
          <w:i/>
          <w:iCs/>
          <w:lang w:val="de-DE"/>
        </w:rPr>
        <w:t xml:space="preserve"> III–IV / Galen, Über das Erkennen erkrankter Körperteile III–IV</w:t>
      </w:r>
      <w:r w:rsidRPr="00DD07D2">
        <w:rPr>
          <w:lang w:val="de-DE"/>
        </w:rPr>
        <w:t xml:space="preserve">. Corpus </w:t>
      </w:r>
      <w:proofErr w:type="spellStart"/>
      <w:r w:rsidRPr="00DD07D2">
        <w:rPr>
          <w:lang w:val="de-DE"/>
        </w:rPr>
        <w:t>Medicorum</w:t>
      </w:r>
      <w:proofErr w:type="spellEnd"/>
      <w:r w:rsidRPr="00DD07D2">
        <w:rPr>
          <w:lang w:val="de-DE"/>
        </w:rPr>
        <w:t xml:space="preserve"> </w:t>
      </w:r>
      <w:proofErr w:type="spellStart"/>
      <w:r w:rsidRPr="00DD07D2">
        <w:rPr>
          <w:lang w:val="de-DE"/>
        </w:rPr>
        <w:t>Graecorum</w:t>
      </w:r>
      <w:proofErr w:type="spellEnd"/>
      <w:r w:rsidRPr="00DD07D2">
        <w:rPr>
          <w:lang w:val="de-DE"/>
        </w:rPr>
        <w:t xml:space="preserve"> V 5/6,1,2. Berlin, Boston: De Gruyter Akademie Forschung, 2024.</w:t>
      </w:r>
    </w:p>
    <w:p w14:paraId="200348F4" w14:textId="77777777" w:rsidR="00B40478" w:rsidRPr="00DD07D2" w:rsidRDefault="00B40478" w:rsidP="00800133">
      <w:pPr>
        <w:pStyle w:val="Heading2"/>
        <w:spacing w:line="240" w:lineRule="auto"/>
        <w:ind w:hanging="720"/>
        <w:jc w:val="left"/>
        <w:rPr>
          <w:lang w:val="de-DE" w:bidi="he-IL"/>
        </w:rPr>
      </w:pPr>
    </w:p>
    <w:p w14:paraId="359AF321" w14:textId="1A468FB1" w:rsidR="00B40478" w:rsidRDefault="00B40478" w:rsidP="00800133">
      <w:pPr>
        <w:pStyle w:val="Heading2"/>
        <w:spacing w:line="240" w:lineRule="auto"/>
        <w:ind w:hanging="720"/>
        <w:jc w:val="left"/>
        <w:rPr>
          <w:lang w:bidi="he-IL"/>
        </w:rPr>
      </w:pPr>
      <w:bookmarkStart w:id="52" w:name="_Toc216709731"/>
      <w:r>
        <w:rPr>
          <w:lang w:bidi="he-IL"/>
        </w:rPr>
        <w:t>Secondary Literature</w:t>
      </w:r>
      <w:bookmarkEnd w:id="52"/>
    </w:p>
    <w:p w14:paraId="7DE5ECD9" w14:textId="77777777" w:rsidR="00DA653E" w:rsidRPr="00DA653E" w:rsidRDefault="00DA653E" w:rsidP="00012939">
      <w:pPr>
        <w:spacing w:line="240" w:lineRule="auto"/>
        <w:ind w:hanging="720"/>
        <w:jc w:val="left"/>
        <w:rPr>
          <w:lang w:bidi="he-IL"/>
        </w:rPr>
      </w:pPr>
    </w:p>
    <w:p w14:paraId="4A07D366" w14:textId="77777777" w:rsidR="005655D9" w:rsidRDefault="00C14529" w:rsidP="00012939">
      <w:pPr>
        <w:pStyle w:val="Bibliography"/>
        <w:spacing w:line="240" w:lineRule="auto"/>
        <w:ind w:hanging="720"/>
        <w:jc w:val="left"/>
      </w:pPr>
      <w:r>
        <w:rPr>
          <w:lang w:bidi="he-IL"/>
        </w:rPr>
        <w:fldChar w:fldCharType="begin"/>
      </w:r>
      <w:r w:rsidR="006E59A9">
        <w:rPr>
          <w:lang w:bidi="he-IL"/>
        </w:rPr>
        <w:instrText xml:space="preserve"> ADDIN ZOTERO_BIBL {"uncited":[],"omitted":[],"custom":[]} CSL_BIBLIOGRAPHY </w:instrText>
      </w:r>
      <w:r>
        <w:rPr>
          <w:lang w:bidi="he-IL"/>
        </w:rPr>
        <w:fldChar w:fldCharType="separate"/>
      </w:r>
      <w:r w:rsidR="005655D9" w:rsidRPr="005655D9">
        <w:t xml:space="preserve">Allen, Evan, Katrina Minutello, Felix Jozsa, and Benjamin W. Murcek. ‘Anatomy, Head and Neck, Larynx Recurrent Laryngeal Nerve’. In </w:t>
      </w:r>
      <w:proofErr w:type="spellStart"/>
      <w:r w:rsidR="005655D9" w:rsidRPr="005655D9">
        <w:rPr>
          <w:i/>
          <w:iCs/>
        </w:rPr>
        <w:t>StatPearls</w:t>
      </w:r>
      <w:proofErr w:type="spellEnd"/>
      <w:r w:rsidR="005655D9" w:rsidRPr="005655D9">
        <w:t xml:space="preserve">. </w:t>
      </w:r>
      <w:proofErr w:type="spellStart"/>
      <w:r w:rsidR="005655D9" w:rsidRPr="005655D9">
        <w:t>StatPearls</w:t>
      </w:r>
      <w:proofErr w:type="spellEnd"/>
      <w:r w:rsidR="005655D9" w:rsidRPr="005655D9">
        <w:t xml:space="preserve"> Publishing, 2025. http://www.ncbi.nlm.nih.gov/books/NBK470179/.</w:t>
      </w:r>
    </w:p>
    <w:p w14:paraId="775BD21F" w14:textId="77777777" w:rsidR="00012939" w:rsidRPr="00012939" w:rsidRDefault="00012939" w:rsidP="00012939"/>
    <w:p w14:paraId="2945BE5B" w14:textId="77777777" w:rsidR="005655D9" w:rsidRDefault="005655D9" w:rsidP="00012939">
      <w:pPr>
        <w:pStyle w:val="Bibliography"/>
        <w:spacing w:line="240" w:lineRule="auto"/>
        <w:ind w:hanging="720"/>
        <w:jc w:val="left"/>
      </w:pPr>
      <w:proofErr w:type="spellStart"/>
      <w:r w:rsidRPr="005655D9">
        <w:t>Assaturian</w:t>
      </w:r>
      <w:proofErr w:type="spellEnd"/>
      <w:r w:rsidRPr="005655D9">
        <w:t xml:space="preserve">, </w:t>
      </w:r>
      <w:proofErr w:type="spellStart"/>
      <w:r w:rsidRPr="005655D9">
        <w:t>Sosseh</w:t>
      </w:r>
      <w:proofErr w:type="spellEnd"/>
      <w:r w:rsidRPr="005655D9">
        <w:t xml:space="preserve">. ‘Why Children, Parrots, and Actors Cannot Speak: The Stoics on Genuine and Superficial Speech’. </w:t>
      </w:r>
      <w:r w:rsidRPr="005655D9">
        <w:rPr>
          <w:i/>
          <w:iCs/>
        </w:rPr>
        <w:t>Apeiron</w:t>
      </w:r>
      <w:r w:rsidRPr="005655D9">
        <w:t xml:space="preserve"> 55, no. 1 (2022): 1–34. https://doi.org/10.1515/apeiron-2020-0042.</w:t>
      </w:r>
    </w:p>
    <w:p w14:paraId="3BF6F31F" w14:textId="77777777" w:rsidR="00012939" w:rsidRPr="00012939" w:rsidRDefault="00012939" w:rsidP="00012939"/>
    <w:p w14:paraId="73A47BC7" w14:textId="77777777" w:rsidR="005655D9" w:rsidRDefault="005655D9" w:rsidP="00012939">
      <w:pPr>
        <w:pStyle w:val="Bibliography"/>
        <w:spacing w:line="240" w:lineRule="auto"/>
        <w:ind w:hanging="720"/>
        <w:jc w:val="left"/>
      </w:pPr>
      <w:r w:rsidRPr="005655D9">
        <w:t xml:space="preserve">Auvenshine DDS, PhD, Ronald C., and MSD Pettit DMD Nathan J. ‘The Hyoid Bone: An Overview’. </w:t>
      </w:r>
      <w:r w:rsidRPr="005655D9">
        <w:rPr>
          <w:i/>
          <w:iCs/>
        </w:rPr>
        <w:t>CRANIO®</w:t>
      </w:r>
      <w:r w:rsidRPr="005655D9">
        <w:t xml:space="preserve"> 38, no. 1 (2020): 6–14. https://doi.org/10.1080/08869634.2018.1487501.</w:t>
      </w:r>
    </w:p>
    <w:p w14:paraId="3C32C963" w14:textId="77777777" w:rsidR="00012939" w:rsidRPr="00012939" w:rsidRDefault="00012939" w:rsidP="00012939"/>
    <w:p w14:paraId="5157BCBF" w14:textId="0236AB74" w:rsidR="00012939" w:rsidRDefault="005655D9" w:rsidP="00012939">
      <w:pPr>
        <w:pStyle w:val="Bibliography"/>
        <w:spacing w:line="240" w:lineRule="auto"/>
        <w:ind w:hanging="720"/>
        <w:jc w:val="left"/>
      </w:pPr>
      <w:r w:rsidRPr="005655D9">
        <w:lastRenderedPageBreak/>
        <w:t xml:space="preserve">Bailly, A. </w:t>
      </w:r>
      <w:proofErr w:type="spellStart"/>
      <w:r w:rsidRPr="005655D9">
        <w:rPr>
          <w:i/>
          <w:iCs/>
        </w:rPr>
        <w:t>Dictionnaire</w:t>
      </w:r>
      <w:proofErr w:type="spellEnd"/>
      <w:r w:rsidRPr="005655D9">
        <w:rPr>
          <w:i/>
          <w:iCs/>
        </w:rPr>
        <w:t xml:space="preserve"> </w:t>
      </w:r>
      <w:proofErr w:type="spellStart"/>
      <w:r w:rsidRPr="005655D9">
        <w:rPr>
          <w:i/>
          <w:iCs/>
        </w:rPr>
        <w:t>grec-francais</w:t>
      </w:r>
      <w:proofErr w:type="spellEnd"/>
      <w:r w:rsidRPr="005655D9">
        <w:t xml:space="preserve">. 26th ed. With L. </w:t>
      </w:r>
      <w:proofErr w:type="spellStart"/>
      <w:r w:rsidRPr="005655D9">
        <w:t>Séchan</w:t>
      </w:r>
      <w:proofErr w:type="spellEnd"/>
      <w:r w:rsidRPr="005655D9">
        <w:t xml:space="preserve"> and Pierre </w:t>
      </w:r>
      <w:proofErr w:type="spellStart"/>
      <w:r w:rsidRPr="005655D9">
        <w:t>Chantraine</w:t>
      </w:r>
      <w:proofErr w:type="spellEnd"/>
      <w:r w:rsidRPr="005655D9">
        <w:t>. Hachette, 1963.</w:t>
      </w:r>
    </w:p>
    <w:p w14:paraId="17D1C04E" w14:textId="77777777" w:rsidR="00012939" w:rsidRPr="00012939" w:rsidRDefault="00012939" w:rsidP="00012939"/>
    <w:p w14:paraId="521BD5EC" w14:textId="77777777" w:rsidR="005655D9" w:rsidRDefault="005655D9" w:rsidP="00012939">
      <w:pPr>
        <w:pStyle w:val="Bibliography"/>
        <w:spacing w:line="240" w:lineRule="auto"/>
        <w:ind w:hanging="720"/>
        <w:jc w:val="left"/>
      </w:pPr>
      <w:r w:rsidRPr="005655D9">
        <w:t xml:space="preserve">Bubb, Claire, ed. ‘Galen’s Anatomical Procedures and Its Innovations’. In </w:t>
      </w:r>
      <w:r w:rsidRPr="005655D9">
        <w:rPr>
          <w:i/>
          <w:iCs/>
        </w:rPr>
        <w:t>Dissection in Classical Antiquity: A Social and Medical History</w:t>
      </w:r>
      <w:r w:rsidRPr="005655D9">
        <w:t>. Cambridge University Press, 2022. https://doi.org/10.1017/9781009159494.011.</w:t>
      </w:r>
    </w:p>
    <w:p w14:paraId="5F632F2B" w14:textId="77777777" w:rsidR="00012939" w:rsidRPr="00012939" w:rsidRDefault="00012939" w:rsidP="00012939"/>
    <w:p w14:paraId="10EA96B4" w14:textId="77777777" w:rsidR="005655D9" w:rsidRDefault="005655D9" w:rsidP="00012939">
      <w:pPr>
        <w:pStyle w:val="Bibliography"/>
        <w:spacing w:line="240" w:lineRule="auto"/>
        <w:ind w:hanging="720"/>
        <w:jc w:val="left"/>
      </w:pPr>
      <w:r w:rsidRPr="005655D9">
        <w:t xml:space="preserve">Carbone, Andrea L. ‘The Axes of Symmetry. Morphology in Aristotle’s Biology’. </w:t>
      </w:r>
      <w:r w:rsidRPr="005655D9">
        <w:rPr>
          <w:i/>
          <w:iCs/>
        </w:rPr>
        <w:t>Apeiron</w:t>
      </w:r>
      <w:r w:rsidRPr="005655D9">
        <w:t xml:space="preserve"> 49, no. 1 (2016): 1–31. https://doi.org/10.1515/apeiron-2014-0019.</w:t>
      </w:r>
    </w:p>
    <w:p w14:paraId="01ACBA50" w14:textId="77777777" w:rsidR="00012939" w:rsidRPr="00012939" w:rsidRDefault="00012939" w:rsidP="00012939"/>
    <w:p w14:paraId="12A4344F" w14:textId="77777777" w:rsidR="005655D9" w:rsidRDefault="005655D9" w:rsidP="00012939">
      <w:pPr>
        <w:pStyle w:val="Bibliography"/>
        <w:spacing w:line="240" w:lineRule="auto"/>
        <w:ind w:hanging="720"/>
        <w:jc w:val="left"/>
      </w:pPr>
      <w:r w:rsidRPr="005655D9">
        <w:t xml:space="preserve">Clement, Paul Augustus, and Herbert Benno </w:t>
      </w:r>
      <w:proofErr w:type="spellStart"/>
      <w:r w:rsidRPr="005655D9">
        <w:t>Hoffleit</w:t>
      </w:r>
      <w:proofErr w:type="spellEnd"/>
      <w:r w:rsidRPr="005655D9">
        <w:t xml:space="preserve">. </w:t>
      </w:r>
      <w:r w:rsidRPr="005655D9">
        <w:rPr>
          <w:i/>
          <w:iCs/>
        </w:rPr>
        <w:t>Moralia. Volume VIII</w:t>
      </w:r>
      <w:r w:rsidRPr="005655D9">
        <w:t>. Harvard University Press, 1969.</w:t>
      </w:r>
    </w:p>
    <w:p w14:paraId="3A996941" w14:textId="77777777" w:rsidR="00012939" w:rsidRPr="00012939" w:rsidRDefault="00012939" w:rsidP="00012939"/>
    <w:p w14:paraId="40778807" w14:textId="77777777" w:rsidR="005655D9" w:rsidRDefault="005655D9" w:rsidP="00012939">
      <w:pPr>
        <w:pStyle w:val="Bibliography"/>
        <w:spacing w:line="240" w:lineRule="auto"/>
        <w:ind w:hanging="720"/>
        <w:jc w:val="left"/>
      </w:pPr>
      <w:r w:rsidRPr="005655D9">
        <w:t>Cohen, Regev. ‘</w:t>
      </w:r>
      <w:proofErr w:type="spellStart"/>
      <w:r w:rsidRPr="005655D9">
        <w:t>Risus</w:t>
      </w:r>
      <w:proofErr w:type="spellEnd"/>
      <w:r w:rsidRPr="005655D9">
        <w:t xml:space="preserve"> Sardonicus’. </w:t>
      </w:r>
      <w:r w:rsidRPr="005655D9">
        <w:rPr>
          <w:i/>
          <w:iCs/>
        </w:rPr>
        <w:t>International Journal of Infectious Diseases</w:t>
      </w:r>
      <w:r w:rsidRPr="005655D9">
        <w:t xml:space="preserve"> 20 (March 2014): 79. https://doi.org/10.1016/j.ijid.2013.11.014.</w:t>
      </w:r>
    </w:p>
    <w:p w14:paraId="67C6EA8B" w14:textId="77777777" w:rsidR="00012939" w:rsidRPr="00012939" w:rsidRDefault="00012939" w:rsidP="00012939"/>
    <w:p w14:paraId="44AA3967" w14:textId="77777777" w:rsidR="005655D9" w:rsidRDefault="005655D9" w:rsidP="00012939">
      <w:pPr>
        <w:pStyle w:val="Bibliography"/>
        <w:spacing w:line="240" w:lineRule="auto"/>
        <w:ind w:hanging="720"/>
        <w:jc w:val="left"/>
      </w:pPr>
      <w:r w:rsidRPr="005655D9">
        <w:t xml:space="preserve">Crompton, Alfred W., Rebecca Z. German, and Allan J. Thexton. ‘Development of the Movement of the Epiglottis in Infant and Juvenile Pigs’. </w:t>
      </w:r>
      <w:r w:rsidRPr="005655D9">
        <w:rPr>
          <w:i/>
          <w:iCs/>
        </w:rPr>
        <w:t>Zoology</w:t>
      </w:r>
      <w:r w:rsidRPr="005655D9">
        <w:t xml:space="preserve"> 111, no. 5 (2008): 339–49. https://doi.org/10.1016/j.zool.2007.10.002.</w:t>
      </w:r>
    </w:p>
    <w:p w14:paraId="674C8909" w14:textId="77777777" w:rsidR="00012939" w:rsidRPr="00012939" w:rsidRDefault="00012939" w:rsidP="00012939"/>
    <w:p w14:paraId="5168FB7C" w14:textId="77777777" w:rsidR="005655D9" w:rsidRDefault="005655D9" w:rsidP="00012939">
      <w:pPr>
        <w:pStyle w:val="Bibliography"/>
        <w:spacing w:line="240" w:lineRule="auto"/>
        <w:ind w:hanging="720"/>
        <w:jc w:val="left"/>
      </w:pPr>
      <w:r w:rsidRPr="005655D9">
        <w:t xml:space="preserve">Davis, Matthew C., Christoph J. </w:t>
      </w:r>
      <w:proofErr w:type="spellStart"/>
      <w:r w:rsidRPr="005655D9">
        <w:t>Griessenauer</w:t>
      </w:r>
      <w:proofErr w:type="spellEnd"/>
      <w:r w:rsidRPr="005655D9">
        <w:t xml:space="preserve">, Anand N. </w:t>
      </w:r>
      <w:proofErr w:type="spellStart"/>
      <w:r w:rsidRPr="005655D9">
        <w:t>Bosmia</w:t>
      </w:r>
      <w:proofErr w:type="spellEnd"/>
      <w:r w:rsidRPr="005655D9">
        <w:t xml:space="preserve">, R. Shane Tubbs, and Mohammadali M. Shoja. ‘The Naming of the Cranial Nerves: A Historical Review’. </w:t>
      </w:r>
      <w:r w:rsidRPr="005655D9">
        <w:rPr>
          <w:i/>
          <w:iCs/>
        </w:rPr>
        <w:t>Clinical Anatomy (New York, N.Y.)</w:t>
      </w:r>
      <w:r w:rsidRPr="005655D9">
        <w:t xml:space="preserve"> 27, no. 1 (2014): 14–19. https://doi.org/10.1002/ca.22345.</w:t>
      </w:r>
    </w:p>
    <w:p w14:paraId="5F7AEB29" w14:textId="77777777" w:rsidR="00012939" w:rsidRPr="00012939" w:rsidRDefault="00012939" w:rsidP="00012939"/>
    <w:p w14:paraId="4384A06F" w14:textId="77777777" w:rsidR="005655D9" w:rsidRDefault="005655D9" w:rsidP="00012939">
      <w:pPr>
        <w:pStyle w:val="Bibliography"/>
        <w:spacing w:line="240" w:lineRule="auto"/>
        <w:ind w:hanging="720"/>
        <w:jc w:val="left"/>
      </w:pPr>
      <w:r w:rsidRPr="005655D9">
        <w:t xml:space="preserve">De Lacy, Phillip. Review of </w:t>
      </w:r>
      <w:r w:rsidRPr="005655D9">
        <w:rPr>
          <w:i/>
          <w:iCs/>
        </w:rPr>
        <w:t>Review of Polarity and Analogy</w:t>
      </w:r>
      <w:r w:rsidRPr="005655D9">
        <w:t xml:space="preserve">, by G. E. R. Lloyd. </w:t>
      </w:r>
      <w:r w:rsidRPr="005655D9">
        <w:rPr>
          <w:i/>
          <w:iCs/>
        </w:rPr>
        <w:t>The American Journal of Philology</w:t>
      </w:r>
      <w:r w:rsidRPr="005655D9">
        <w:t xml:space="preserve"> 88, no. 4 (1967): 485–87. https://doi.org/10.2307/292791.</w:t>
      </w:r>
    </w:p>
    <w:p w14:paraId="4F883E2D" w14:textId="77777777" w:rsidR="00012939" w:rsidRPr="00012939" w:rsidRDefault="00012939" w:rsidP="00012939"/>
    <w:p w14:paraId="223C2B64" w14:textId="77777777" w:rsidR="005655D9" w:rsidRDefault="005655D9" w:rsidP="00012939">
      <w:pPr>
        <w:pStyle w:val="Bibliography"/>
        <w:spacing w:line="240" w:lineRule="auto"/>
        <w:ind w:hanging="720"/>
        <w:jc w:val="left"/>
      </w:pPr>
      <w:proofErr w:type="spellStart"/>
      <w:r w:rsidRPr="005655D9">
        <w:t>Debru</w:t>
      </w:r>
      <w:proofErr w:type="spellEnd"/>
      <w:r w:rsidRPr="005655D9">
        <w:t xml:space="preserve">, Armelle. </w:t>
      </w:r>
      <w:r w:rsidRPr="005655D9">
        <w:rPr>
          <w:i/>
          <w:iCs/>
        </w:rPr>
        <w:t xml:space="preserve">Le corps </w:t>
      </w:r>
      <w:proofErr w:type="spellStart"/>
      <w:r w:rsidRPr="005655D9">
        <w:rPr>
          <w:i/>
          <w:iCs/>
        </w:rPr>
        <w:t>respirant</w:t>
      </w:r>
      <w:proofErr w:type="spellEnd"/>
      <w:r w:rsidRPr="005655D9">
        <w:rPr>
          <w:i/>
          <w:iCs/>
        </w:rPr>
        <w:t xml:space="preserve">: la pensée </w:t>
      </w:r>
      <w:proofErr w:type="spellStart"/>
      <w:r w:rsidRPr="005655D9">
        <w:rPr>
          <w:i/>
          <w:iCs/>
        </w:rPr>
        <w:t>physiologique</w:t>
      </w:r>
      <w:proofErr w:type="spellEnd"/>
      <w:r w:rsidRPr="005655D9">
        <w:rPr>
          <w:i/>
          <w:iCs/>
        </w:rPr>
        <w:t xml:space="preserve"> chez Galien</w:t>
      </w:r>
      <w:r w:rsidRPr="005655D9">
        <w:t>. Studies in ancient medicine, v. 13. E.J. Brill, 1996.</w:t>
      </w:r>
    </w:p>
    <w:p w14:paraId="21AF3E10" w14:textId="77777777" w:rsidR="00012939" w:rsidRPr="00012939" w:rsidRDefault="00012939" w:rsidP="00012939"/>
    <w:p w14:paraId="79594FED" w14:textId="77777777" w:rsidR="005655D9" w:rsidRDefault="005655D9" w:rsidP="00012939">
      <w:pPr>
        <w:pStyle w:val="Bibliography"/>
        <w:spacing w:line="240" w:lineRule="auto"/>
        <w:ind w:hanging="720"/>
        <w:jc w:val="left"/>
      </w:pPr>
      <w:r w:rsidRPr="005655D9">
        <w:t xml:space="preserve">DeMott, Lori, and Sharon R. Flinn. ‘3 - Functional Anatomy’. In </w:t>
      </w:r>
      <w:r w:rsidRPr="005655D9">
        <w:rPr>
          <w:i/>
          <w:iCs/>
        </w:rPr>
        <w:t>Cooper’s Fundamentals of Hand Therapy (Third Edition)</w:t>
      </w:r>
      <w:r w:rsidRPr="005655D9">
        <w:t xml:space="preserve">, edited by Christine M. </w:t>
      </w:r>
      <w:proofErr w:type="spellStart"/>
      <w:r w:rsidRPr="005655D9">
        <w:t>Wietlisbach</w:t>
      </w:r>
      <w:proofErr w:type="spellEnd"/>
      <w:r w:rsidRPr="005655D9">
        <w:t>. Mosby, 2020. https://doi.org/10.1016/B978-0-323-52479-7.00003-X.</w:t>
      </w:r>
    </w:p>
    <w:p w14:paraId="44E691B1" w14:textId="77777777" w:rsidR="00012939" w:rsidRPr="00012939" w:rsidRDefault="00012939" w:rsidP="00012939"/>
    <w:p w14:paraId="725C2491" w14:textId="77777777" w:rsidR="005655D9" w:rsidRDefault="005655D9" w:rsidP="00012939">
      <w:pPr>
        <w:pStyle w:val="Bibliography"/>
        <w:spacing w:line="240" w:lineRule="auto"/>
        <w:ind w:hanging="720"/>
        <w:jc w:val="left"/>
      </w:pPr>
      <w:proofErr w:type="spellStart"/>
      <w:r w:rsidRPr="005655D9">
        <w:t>Ezrokhi</w:t>
      </w:r>
      <w:proofErr w:type="spellEnd"/>
      <w:r w:rsidRPr="005655D9">
        <w:t xml:space="preserve">, Dmitry, and Orly Lewis. ‘Galen’s Typology of Organs’. </w:t>
      </w:r>
      <w:r w:rsidRPr="005655D9">
        <w:rPr>
          <w:i/>
          <w:iCs/>
        </w:rPr>
        <w:t>Apeiron</w:t>
      </w:r>
      <w:r w:rsidRPr="005655D9">
        <w:t xml:space="preserve"> 58, no. 2 (2025): 109–33. https://doi.org/10.1515/apeiron-2024-0077.</w:t>
      </w:r>
    </w:p>
    <w:p w14:paraId="4EDAD099" w14:textId="77777777" w:rsidR="00012939" w:rsidRPr="00012939" w:rsidRDefault="00012939" w:rsidP="00012939"/>
    <w:p w14:paraId="53F3B70D" w14:textId="77777777" w:rsidR="005655D9" w:rsidRDefault="005655D9" w:rsidP="00012939">
      <w:pPr>
        <w:pStyle w:val="Bibliography"/>
        <w:spacing w:line="240" w:lineRule="auto"/>
        <w:ind w:hanging="720"/>
        <w:jc w:val="left"/>
      </w:pPr>
      <w:proofErr w:type="spellStart"/>
      <w:r w:rsidRPr="005655D9">
        <w:t>Ferella</w:t>
      </w:r>
      <w:proofErr w:type="spellEnd"/>
      <w:r w:rsidRPr="005655D9">
        <w:t xml:space="preserve">, Cristina. ‘Early Greek Medical Metaphors and the Question of Deliberateness’. In </w:t>
      </w:r>
      <w:r w:rsidRPr="005655D9">
        <w:rPr>
          <w:i/>
          <w:iCs/>
        </w:rPr>
        <w:t>Drawing Attention to Metaphor: Case Studies Across Time Periods, Cultures and Modalities</w:t>
      </w:r>
      <w:r w:rsidRPr="005655D9">
        <w:t xml:space="preserve">, edited by </w:t>
      </w:r>
      <w:r w:rsidRPr="005655D9">
        <w:lastRenderedPageBreak/>
        <w:t>Camilla Di Biase-Dyson and Daniel King, vol. 5. John Benjamins Publishing Company, 2020.</w:t>
      </w:r>
    </w:p>
    <w:p w14:paraId="6D9609CC" w14:textId="77777777" w:rsidR="00012939" w:rsidRPr="00012939" w:rsidRDefault="00012939" w:rsidP="00012939"/>
    <w:p w14:paraId="47C2489C" w14:textId="77777777" w:rsidR="005655D9" w:rsidRDefault="005655D9" w:rsidP="00012939">
      <w:pPr>
        <w:pStyle w:val="Bibliography"/>
        <w:spacing w:line="240" w:lineRule="auto"/>
        <w:ind w:hanging="720"/>
        <w:jc w:val="left"/>
      </w:pPr>
      <w:r w:rsidRPr="005655D9">
        <w:t xml:space="preserve">Flemming, Rebecca. ‘Demiurge and Emperor in Galen’s World of Knowledge’. In </w:t>
      </w:r>
      <w:r w:rsidRPr="005655D9">
        <w:rPr>
          <w:i/>
          <w:iCs/>
        </w:rPr>
        <w:t>Galen and the World of Knowledge</w:t>
      </w:r>
      <w:r w:rsidRPr="005655D9">
        <w:t>, edited by Christopher Gill, John Wilkins, and Tim Whitmarsh. Greek Culture in the Roman World. Cambridge University Press, 2009. https://doi.org/10.1017/CBO9780511770623.006.</w:t>
      </w:r>
    </w:p>
    <w:p w14:paraId="77C02D2B" w14:textId="77777777" w:rsidR="00012939" w:rsidRPr="00012939" w:rsidRDefault="00012939" w:rsidP="00012939"/>
    <w:p w14:paraId="03686F2E" w14:textId="77777777" w:rsidR="005655D9" w:rsidRDefault="005655D9" w:rsidP="00012939">
      <w:pPr>
        <w:pStyle w:val="Bibliography"/>
        <w:spacing w:line="240" w:lineRule="auto"/>
        <w:ind w:hanging="720"/>
        <w:jc w:val="left"/>
      </w:pPr>
      <w:r w:rsidRPr="005655D9">
        <w:t xml:space="preserve">Gao, Nan, </w:t>
      </w:r>
      <w:proofErr w:type="spellStart"/>
      <w:r w:rsidRPr="005655D9">
        <w:t>Xidong</w:t>
      </w:r>
      <w:proofErr w:type="spellEnd"/>
      <w:r w:rsidRPr="005655D9">
        <w:t xml:space="preserve"> Cui, </w:t>
      </w:r>
      <w:proofErr w:type="spellStart"/>
      <w:r w:rsidRPr="005655D9">
        <w:t>Guangbin</w:t>
      </w:r>
      <w:proofErr w:type="spellEnd"/>
      <w:r w:rsidRPr="005655D9">
        <w:t xml:space="preserve"> Sun, Guoliang Zhang, </w:t>
      </w:r>
      <w:proofErr w:type="spellStart"/>
      <w:r w:rsidRPr="005655D9">
        <w:t>Guomin</w:t>
      </w:r>
      <w:proofErr w:type="spellEnd"/>
      <w:r w:rsidRPr="005655D9">
        <w:t xml:space="preserve"> Zhou, and Xia Zhao. ‘Comparative Anatomy of Pig Arytenoid Cartilage and Human Arytenoid Cartilage’. </w:t>
      </w:r>
      <w:r w:rsidRPr="005655D9">
        <w:rPr>
          <w:i/>
          <w:iCs/>
        </w:rPr>
        <w:t>Journal of Voice</w:t>
      </w:r>
      <w:r w:rsidRPr="005655D9">
        <w:t xml:space="preserve"> 33, no. 5 (2019): 620–26. https://doi.org/10.1016/j.jvoice.2018.02.015.</w:t>
      </w:r>
    </w:p>
    <w:p w14:paraId="4DE834C8" w14:textId="77777777" w:rsidR="00012939" w:rsidRPr="00012939" w:rsidRDefault="00012939" w:rsidP="00012939"/>
    <w:p w14:paraId="587DD768" w14:textId="77777777" w:rsidR="005655D9" w:rsidRDefault="005655D9" w:rsidP="00012939">
      <w:pPr>
        <w:pStyle w:val="Bibliography"/>
        <w:spacing w:line="240" w:lineRule="auto"/>
        <w:ind w:hanging="720"/>
        <w:jc w:val="left"/>
      </w:pPr>
      <w:r w:rsidRPr="005655D9">
        <w:t xml:space="preserve">Garofalo, Ivan. ‘The Six Classes of Animals in Galen’. Galeno: Obra, Pensamiento e </w:t>
      </w:r>
      <w:proofErr w:type="spellStart"/>
      <w:r w:rsidRPr="005655D9">
        <w:t>Influencia</w:t>
      </w:r>
      <w:proofErr w:type="spellEnd"/>
      <w:r w:rsidRPr="005655D9">
        <w:t xml:space="preserve">. </w:t>
      </w:r>
      <w:r w:rsidRPr="005655D9">
        <w:rPr>
          <w:i/>
          <w:iCs/>
        </w:rPr>
        <w:t xml:space="preserve">Galeno: Obra, Pensamiento e </w:t>
      </w:r>
      <w:proofErr w:type="spellStart"/>
      <w:r w:rsidRPr="005655D9">
        <w:rPr>
          <w:i/>
          <w:iCs/>
        </w:rPr>
        <w:t>Influencia</w:t>
      </w:r>
      <w:proofErr w:type="spellEnd"/>
      <w:r w:rsidRPr="005655D9">
        <w:rPr>
          <w:i/>
          <w:iCs/>
        </w:rPr>
        <w:t xml:space="preserve">, 1991, ISBN 8436226615, </w:t>
      </w:r>
      <w:proofErr w:type="spellStart"/>
      <w:r w:rsidRPr="005655D9">
        <w:rPr>
          <w:i/>
          <w:iCs/>
        </w:rPr>
        <w:t>Págs</w:t>
      </w:r>
      <w:proofErr w:type="spellEnd"/>
      <w:r w:rsidRPr="005655D9">
        <w:rPr>
          <w:i/>
          <w:iCs/>
        </w:rPr>
        <w:t>. 73-88</w:t>
      </w:r>
      <w:r w:rsidRPr="005655D9">
        <w:t xml:space="preserve">, UNED - Universidad Nacional de </w:t>
      </w:r>
      <w:proofErr w:type="spellStart"/>
      <w:r w:rsidRPr="005655D9">
        <w:t>Educación</w:t>
      </w:r>
      <w:proofErr w:type="spellEnd"/>
      <w:r w:rsidRPr="005655D9">
        <w:t xml:space="preserve"> a </w:t>
      </w:r>
      <w:proofErr w:type="spellStart"/>
      <w:r w:rsidRPr="005655D9">
        <w:t>Distancia</w:t>
      </w:r>
      <w:proofErr w:type="spellEnd"/>
      <w:r w:rsidRPr="005655D9">
        <w:t>, 1991, 73–88. https://dialnet.unirioja.es/servlet/articulo?codigo=4826087.</w:t>
      </w:r>
    </w:p>
    <w:p w14:paraId="3ABA15DF" w14:textId="77777777" w:rsidR="00012939" w:rsidRPr="00012939" w:rsidRDefault="00012939" w:rsidP="00012939"/>
    <w:p w14:paraId="6EBD8440" w14:textId="77777777" w:rsidR="005655D9" w:rsidRPr="005655D9" w:rsidRDefault="005655D9" w:rsidP="00012939">
      <w:pPr>
        <w:pStyle w:val="Bibliography"/>
        <w:spacing w:line="240" w:lineRule="auto"/>
        <w:ind w:hanging="720"/>
        <w:jc w:val="left"/>
      </w:pPr>
      <w:r w:rsidRPr="005655D9">
        <w:t xml:space="preserve">Gottschalk, H. B. ‘The De </w:t>
      </w:r>
      <w:proofErr w:type="spellStart"/>
      <w:r w:rsidRPr="005655D9">
        <w:t>Audibilibus</w:t>
      </w:r>
      <w:proofErr w:type="spellEnd"/>
      <w:r w:rsidRPr="005655D9">
        <w:t xml:space="preserve"> and Peripatetic Acoustics’. </w:t>
      </w:r>
      <w:r w:rsidRPr="005655D9">
        <w:rPr>
          <w:i/>
          <w:iCs/>
        </w:rPr>
        <w:t>Hermes</w:t>
      </w:r>
      <w:r w:rsidRPr="005655D9">
        <w:t xml:space="preserve"> 96, no. 3 (1968): 435–60.</w:t>
      </w:r>
    </w:p>
    <w:p w14:paraId="7787726C" w14:textId="77777777" w:rsidR="005655D9" w:rsidRDefault="005655D9" w:rsidP="00012939">
      <w:pPr>
        <w:pStyle w:val="Bibliography"/>
        <w:spacing w:line="240" w:lineRule="auto"/>
        <w:ind w:hanging="720"/>
        <w:jc w:val="left"/>
        <w:rPr>
          <w:lang w:val="de-DE"/>
        </w:rPr>
      </w:pPr>
      <w:r w:rsidRPr="005655D9">
        <w:t xml:space="preserve">Hankinson, R. J. ‘Body and Soul in Galen’. In </w:t>
      </w:r>
      <w:r w:rsidRPr="005655D9">
        <w:rPr>
          <w:i/>
          <w:iCs/>
        </w:rPr>
        <w:t>Common to Body and Soul</w:t>
      </w:r>
      <w:r w:rsidRPr="005655D9">
        <w:t xml:space="preserve">. </w:t>
      </w:r>
      <w:r w:rsidRPr="005655D9">
        <w:rPr>
          <w:lang w:val="de-DE"/>
        </w:rPr>
        <w:t>De Gruyter, 2008. https://www.degruyterbrill.com/document/doi/10.1515/9783110196511.232/pdf?licenseType=restricted.</w:t>
      </w:r>
    </w:p>
    <w:p w14:paraId="4072E695" w14:textId="77777777" w:rsidR="00E05FA9" w:rsidRDefault="00E05FA9" w:rsidP="00E05FA9">
      <w:pPr>
        <w:pStyle w:val="Bibliography"/>
        <w:spacing w:line="240" w:lineRule="auto"/>
        <w:ind w:hanging="720"/>
        <w:jc w:val="left"/>
      </w:pPr>
    </w:p>
    <w:p w14:paraId="33801281" w14:textId="68CAA042" w:rsidR="00E05FA9" w:rsidRDefault="00E05FA9" w:rsidP="00E05FA9">
      <w:pPr>
        <w:pStyle w:val="Bibliography"/>
        <w:spacing w:line="240" w:lineRule="auto"/>
        <w:ind w:hanging="720"/>
        <w:jc w:val="left"/>
      </w:pPr>
      <w:r>
        <w:t>Halliwell, Stephen.</w:t>
      </w:r>
      <w:r w:rsidRPr="005655D9">
        <w:t xml:space="preserve"> </w:t>
      </w:r>
      <w:r w:rsidRPr="005655D9">
        <w:rPr>
          <w:i/>
          <w:iCs/>
        </w:rPr>
        <w:t>The Aesthetics of Mimesis: Ancient Texts and Modern Problems</w:t>
      </w:r>
      <w:r w:rsidRPr="005655D9">
        <w:t>. Princeton University Press, 2009. https://www.degruyterbrill.com/document/doi/10.1515/9781400825301.35/html.</w:t>
      </w:r>
    </w:p>
    <w:p w14:paraId="7E1AB71E" w14:textId="77777777" w:rsidR="00012939" w:rsidRPr="00E05FA9" w:rsidRDefault="00012939" w:rsidP="00E05FA9">
      <w:pPr>
        <w:ind w:firstLine="0"/>
      </w:pPr>
    </w:p>
    <w:p w14:paraId="223D9E16" w14:textId="77777777" w:rsidR="005655D9" w:rsidRDefault="005655D9" w:rsidP="00012939">
      <w:pPr>
        <w:pStyle w:val="Bibliography"/>
        <w:spacing w:line="240" w:lineRule="auto"/>
        <w:ind w:hanging="720"/>
        <w:jc w:val="left"/>
      </w:pPr>
      <w:r w:rsidRPr="005655D9">
        <w:t xml:space="preserve">Hanshew, Alissa S., Marie E. Jetté, Stephanie Tadayon, and Susan L. Thibeault. ‘A Comparison of Sampling Methods for Examining the Laryngeal Microbiome’. </w:t>
      </w:r>
      <w:r w:rsidRPr="005655D9">
        <w:rPr>
          <w:i/>
          <w:iCs/>
        </w:rPr>
        <w:t>PLOS ONE</w:t>
      </w:r>
      <w:r w:rsidRPr="005655D9">
        <w:t xml:space="preserve"> 12, no. 3 (2017): e0174765. https://doi.org/10.1371/journal.pone.0174765.</w:t>
      </w:r>
    </w:p>
    <w:p w14:paraId="4FD3182D" w14:textId="77777777" w:rsidR="00012939" w:rsidRPr="00012939" w:rsidRDefault="00012939" w:rsidP="00012939"/>
    <w:p w14:paraId="30E6676B" w14:textId="77777777" w:rsidR="005655D9" w:rsidRDefault="005655D9" w:rsidP="00012939">
      <w:pPr>
        <w:pStyle w:val="Bibliography"/>
        <w:spacing w:line="240" w:lineRule="auto"/>
        <w:ind w:hanging="720"/>
        <w:jc w:val="left"/>
      </w:pPr>
      <w:proofErr w:type="spellStart"/>
      <w:r w:rsidRPr="005655D9">
        <w:t>Havrda</w:t>
      </w:r>
      <w:proofErr w:type="spellEnd"/>
      <w:r w:rsidRPr="005655D9">
        <w:t xml:space="preserve">, Matyáš. ‘The Discovery of </w:t>
      </w:r>
      <w:proofErr w:type="spellStart"/>
      <w:r w:rsidRPr="005655D9">
        <w:t>Chreia</w:t>
      </w:r>
      <w:proofErr w:type="spellEnd"/>
      <w:r w:rsidRPr="005655D9">
        <w:t xml:space="preserve">: Galen’s Method of Teleological Demonstration and Its Aristotelian Background’. </w:t>
      </w:r>
      <w:r w:rsidRPr="005655D9">
        <w:rPr>
          <w:i/>
          <w:iCs/>
        </w:rPr>
        <w:t>Early Science and Medicine</w:t>
      </w:r>
      <w:r w:rsidRPr="005655D9">
        <w:t xml:space="preserve"> 29, no. 2 (2024): 121–49. https://doi.org/10.1163/15733823-20240097.</w:t>
      </w:r>
    </w:p>
    <w:p w14:paraId="46BC78AC" w14:textId="77777777" w:rsidR="00012939" w:rsidRPr="00012939" w:rsidRDefault="00012939" w:rsidP="00012939"/>
    <w:p w14:paraId="13529141" w14:textId="77777777" w:rsidR="005655D9" w:rsidRDefault="005655D9" w:rsidP="00012939">
      <w:pPr>
        <w:pStyle w:val="Bibliography"/>
        <w:spacing w:line="240" w:lineRule="auto"/>
        <w:ind w:hanging="720"/>
        <w:jc w:val="left"/>
      </w:pPr>
      <w:r w:rsidRPr="005655D9">
        <w:t xml:space="preserve">Jacobsen, Bailee, Nate VanKampen, and John V. Ashurst. ‘Anatomy, Head and Neck, Thyrohyoid Membrane’. In </w:t>
      </w:r>
      <w:proofErr w:type="spellStart"/>
      <w:r w:rsidRPr="005655D9">
        <w:rPr>
          <w:i/>
          <w:iCs/>
        </w:rPr>
        <w:t>StatPearls</w:t>
      </w:r>
      <w:proofErr w:type="spellEnd"/>
      <w:r w:rsidRPr="005655D9">
        <w:t xml:space="preserve">. </w:t>
      </w:r>
      <w:proofErr w:type="spellStart"/>
      <w:r w:rsidRPr="005655D9">
        <w:t>StatPearls</w:t>
      </w:r>
      <w:proofErr w:type="spellEnd"/>
      <w:r w:rsidRPr="005655D9">
        <w:t xml:space="preserve"> Publishing, 2025. http://www.ncbi.nlm.nih.gov/books/NBK532995/.</w:t>
      </w:r>
    </w:p>
    <w:p w14:paraId="6834B3B0" w14:textId="77777777" w:rsidR="00012939" w:rsidRPr="00012939" w:rsidRDefault="00012939" w:rsidP="00012939"/>
    <w:p w14:paraId="619B1C37" w14:textId="77777777" w:rsidR="005655D9" w:rsidRDefault="005655D9" w:rsidP="00012939">
      <w:pPr>
        <w:pStyle w:val="Bibliography"/>
        <w:spacing w:line="240" w:lineRule="auto"/>
        <w:ind w:hanging="720"/>
        <w:jc w:val="left"/>
      </w:pPr>
      <w:r w:rsidRPr="005655D9">
        <w:t xml:space="preserve">Johnstone, Mark A. ‘Aristotle on Sounds’. </w:t>
      </w:r>
      <w:r w:rsidRPr="005655D9">
        <w:rPr>
          <w:i/>
          <w:iCs/>
        </w:rPr>
        <w:t>British Journal for the History of Philosophy</w:t>
      </w:r>
      <w:r w:rsidRPr="005655D9">
        <w:t xml:space="preserve"> 21, no. 4 (2013): 631–48. https://doi.org/10.1080/09608788.2013.792239.</w:t>
      </w:r>
    </w:p>
    <w:p w14:paraId="141F84AC" w14:textId="77777777" w:rsidR="00012939" w:rsidRPr="00012939" w:rsidRDefault="00012939" w:rsidP="00012939"/>
    <w:p w14:paraId="16964D43" w14:textId="77777777" w:rsidR="005655D9" w:rsidRDefault="005655D9" w:rsidP="00012939">
      <w:pPr>
        <w:pStyle w:val="Bibliography"/>
        <w:spacing w:line="240" w:lineRule="auto"/>
        <w:ind w:hanging="720"/>
        <w:jc w:val="left"/>
      </w:pPr>
      <w:r w:rsidRPr="005655D9">
        <w:rPr>
          <w:lang w:val="de-DE"/>
        </w:rPr>
        <w:lastRenderedPageBreak/>
        <w:t xml:space="preserve">Kamel, </w:t>
      </w:r>
      <w:proofErr w:type="spellStart"/>
      <w:r w:rsidRPr="005655D9">
        <w:rPr>
          <w:lang w:val="de-DE"/>
        </w:rPr>
        <w:t>Kirollos</w:t>
      </w:r>
      <w:proofErr w:type="spellEnd"/>
      <w:r w:rsidRPr="005655D9">
        <w:rPr>
          <w:lang w:val="de-DE"/>
        </w:rPr>
        <w:t xml:space="preserve"> Salah, Lutz E. Beckert, and Mark D. Stringer. </w:t>
      </w:r>
      <w:r w:rsidRPr="005655D9">
        <w:t xml:space="preserve">‘Novel Insights into the Elastic and Muscular Components of the Human Trachea’. </w:t>
      </w:r>
      <w:r w:rsidRPr="005655D9">
        <w:rPr>
          <w:i/>
          <w:iCs/>
        </w:rPr>
        <w:t>Clinical Anatomy (New York, N.Y.)</w:t>
      </w:r>
      <w:r w:rsidRPr="005655D9">
        <w:t xml:space="preserve"> (Hoboken) 22, no. 6 (2009): 689–97. https://doi.org/10.1002/ca.20841.</w:t>
      </w:r>
    </w:p>
    <w:p w14:paraId="3B48C88F" w14:textId="77777777" w:rsidR="00012939" w:rsidRPr="00012939" w:rsidRDefault="00012939" w:rsidP="00012939"/>
    <w:p w14:paraId="1F1ED0AB" w14:textId="77777777" w:rsidR="005655D9" w:rsidRDefault="005655D9" w:rsidP="00012939">
      <w:pPr>
        <w:pStyle w:val="Bibliography"/>
        <w:spacing w:line="240" w:lineRule="auto"/>
        <w:ind w:hanging="720"/>
        <w:jc w:val="left"/>
      </w:pPr>
      <w:r w:rsidRPr="005655D9">
        <w:t xml:space="preserve">Kidd, Stephen. ‘Sound: An Aristotelian Perspective’. In </w:t>
      </w:r>
      <w:r w:rsidRPr="005655D9">
        <w:rPr>
          <w:i/>
          <w:iCs/>
        </w:rPr>
        <w:t>Sound and the Ancient Senses</w:t>
      </w:r>
      <w:r w:rsidRPr="005655D9">
        <w:t>. Routledge, 2018.</w:t>
      </w:r>
    </w:p>
    <w:p w14:paraId="099D5099" w14:textId="77777777" w:rsidR="00012939" w:rsidRPr="00012939" w:rsidRDefault="00012939" w:rsidP="00012939"/>
    <w:p w14:paraId="7C37F4FA" w14:textId="77777777" w:rsidR="005655D9" w:rsidRDefault="005655D9" w:rsidP="00012939">
      <w:pPr>
        <w:pStyle w:val="Bibliography"/>
        <w:spacing w:line="240" w:lineRule="auto"/>
        <w:ind w:hanging="720"/>
        <w:jc w:val="left"/>
      </w:pPr>
      <w:r w:rsidRPr="005655D9">
        <w:t xml:space="preserve">Koenig, Amy A. ‘The Embodied Voice: Conflict and Constraint in Galen’s Writings’. In </w:t>
      </w:r>
      <w:r w:rsidRPr="005655D9">
        <w:rPr>
          <w:i/>
          <w:iCs/>
        </w:rPr>
        <w:t>The Fractured Voice</w:t>
      </w:r>
      <w:r w:rsidRPr="005655D9">
        <w:t>. Silence and Power in Imperial Roman Literature. University of Wisconsin Press, 2024. JSTOR. https://doi.org/10.2307/jj.21099729.5.</w:t>
      </w:r>
    </w:p>
    <w:p w14:paraId="217A5E20" w14:textId="77777777" w:rsidR="00012939" w:rsidRPr="00012939" w:rsidRDefault="00012939" w:rsidP="00012939"/>
    <w:p w14:paraId="09BE1841" w14:textId="77777777" w:rsidR="005655D9" w:rsidRDefault="005655D9" w:rsidP="00012939">
      <w:pPr>
        <w:pStyle w:val="Bibliography"/>
        <w:spacing w:line="240" w:lineRule="auto"/>
        <w:ind w:hanging="720"/>
        <w:jc w:val="left"/>
      </w:pPr>
      <w:r w:rsidRPr="005655D9">
        <w:t xml:space="preserve">Lewis, Orly, and David Leith. ‘Ideas of Pneuma in Early Hellenistic Medical Writers’. In </w:t>
      </w:r>
      <w:r w:rsidRPr="005655D9">
        <w:rPr>
          <w:i/>
          <w:iCs/>
        </w:rPr>
        <w:t>The Concept of Pneuma after Aristotle</w:t>
      </w:r>
      <w:r w:rsidRPr="005655D9">
        <w:t xml:space="preserve">, edited by Sean Coughlin, David Leith, and Orly Lewis. Berlin Studies of the Ancient World 61. Edition </w:t>
      </w:r>
      <w:proofErr w:type="spellStart"/>
      <w:r w:rsidRPr="005655D9">
        <w:t>Topoi</w:t>
      </w:r>
      <w:proofErr w:type="spellEnd"/>
      <w:r w:rsidRPr="005655D9">
        <w:t>, 2020. https://doi.org/10.17171/3-61.</w:t>
      </w:r>
    </w:p>
    <w:p w14:paraId="4BAE68E5" w14:textId="77777777" w:rsidR="00012939" w:rsidRPr="00012939" w:rsidRDefault="00012939" w:rsidP="00012939"/>
    <w:p w14:paraId="5CB52BA3" w14:textId="77777777" w:rsidR="005655D9" w:rsidRDefault="005655D9" w:rsidP="00012939">
      <w:pPr>
        <w:pStyle w:val="Bibliography"/>
        <w:spacing w:line="240" w:lineRule="auto"/>
        <w:ind w:hanging="720"/>
        <w:jc w:val="left"/>
      </w:pPr>
      <w:r w:rsidRPr="005655D9">
        <w:t xml:space="preserve">Liddell, Henry George, and Robert Scott. </w:t>
      </w:r>
      <w:r w:rsidRPr="005655D9">
        <w:rPr>
          <w:i/>
          <w:iCs/>
        </w:rPr>
        <w:t xml:space="preserve">A </w:t>
      </w:r>
      <w:proofErr w:type="gramStart"/>
      <w:r w:rsidRPr="005655D9">
        <w:rPr>
          <w:i/>
          <w:iCs/>
        </w:rPr>
        <w:t>Greek-English</w:t>
      </w:r>
      <w:proofErr w:type="gramEnd"/>
      <w:r w:rsidRPr="005655D9">
        <w:rPr>
          <w:i/>
          <w:iCs/>
        </w:rPr>
        <w:t xml:space="preserve"> Lexicon</w:t>
      </w:r>
      <w:r w:rsidRPr="005655D9">
        <w:t xml:space="preserve">. With Robarts - University of Toronto. </w:t>
      </w:r>
      <w:proofErr w:type="gramStart"/>
      <w:r w:rsidRPr="005655D9">
        <w:t>Oxford :</w:t>
      </w:r>
      <w:proofErr w:type="gramEnd"/>
      <w:r w:rsidRPr="005655D9">
        <w:t xml:space="preserve"> Clarendon Press, 1901. http://archive.org/details/greekenglishlex00lidduoft.</w:t>
      </w:r>
    </w:p>
    <w:p w14:paraId="402DE3E4" w14:textId="77777777" w:rsidR="00012939" w:rsidRPr="00012939" w:rsidRDefault="00012939" w:rsidP="00012939"/>
    <w:p w14:paraId="2D57E4A2" w14:textId="77777777" w:rsidR="005655D9" w:rsidRDefault="005655D9" w:rsidP="00012939">
      <w:pPr>
        <w:pStyle w:val="Bibliography"/>
        <w:spacing w:line="240" w:lineRule="auto"/>
        <w:ind w:hanging="720"/>
        <w:jc w:val="left"/>
      </w:pPr>
      <w:r w:rsidRPr="005655D9">
        <w:t xml:space="preserve">Lloyd, G. E. R. </w:t>
      </w:r>
      <w:r w:rsidRPr="005655D9">
        <w:rPr>
          <w:i/>
          <w:iCs/>
        </w:rPr>
        <w:t xml:space="preserve">Polarity and Analogy: Two Types of </w:t>
      </w:r>
      <w:proofErr w:type="gramStart"/>
      <w:r w:rsidRPr="005655D9">
        <w:rPr>
          <w:i/>
          <w:iCs/>
        </w:rPr>
        <w:t>Argumentation</w:t>
      </w:r>
      <w:proofErr w:type="gramEnd"/>
      <w:r w:rsidRPr="005655D9">
        <w:rPr>
          <w:i/>
          <w:iCs/>
        </w:rPr>
        <w:t xml:space="preserve"> in Early Greek Thought.</w:t>
      </w:r>
      <w:r w:rsidRPr="005655D9">
        <w:t xml:space="preserve"> University Press, 1966.</w:t>
      </w:r>
    </w:p>
    <w:p w14:paraId="187F54A4" w14:textId="77777777" w:rsidR="00012939" w:rsidRPr="00012939" w:rsidRDefault="00012939" w:rsidP="00012939"/>
    <w:p w14:paraId="1FEADB38" w14:textId="77777777" w:rsidR="005655D9" w:rsidRDefault="005655D9" w:rsidP="00012939">
      <w:pPr>
        <w:pStyle w:val="Bibliography"/>
        <w:spacing w:line="240" w:lineRule="auto"/>
        <w:ind w:hanging="720"/>
        <w:jc w:val="left"/>
      </w:pPr>
      <w:r w:rsidRPr="005655D9">
        <w:t xml:space="preserve">Marechal, Patricia and Mathesis Publications. ‘Galen’s Constitutive Materialism’. </w:t>
      </w:r>
      <w:r w:rsidRPr="005655D9">
        <w:rPr>
          <w:i/>
          <w:iCs/>
        </w:rPr>
        <w:t>Ancient Philosophy</w:t>
      </w:r>
      <w:r w:rsidRPr="005655D9">
        <w:t xml:space="preserve"> 39, no. 1 (2019): 191–209. https://doi.org/10.5840/ancientphil201939110.</w:t>
      </w:r>
    </w:p>
    <w:p w14:paraId="687FB0FF" w14:textId="77777777" w:rsidR="00012939" w:rsidRPr="00012939" w:rsidRDefault="00012939" w:rsidP="00012939"/>
    <w:p w14:paraId="0FE8A7F2" w14:textId="77777777" w:rsidR="005655D9" w:rsidRDefault="005655D9" w:rsidP="00012939">
      <w:pPr>
        <w:pStyle w:val="Bibliography"/>
        <w:spacing w:line="240" w:lineRule="auto"/>
        <w:ind w:hanging="720"/>
        <w:jc w:val="left"/>
      </w:pPr>
      <w:r w:rsidRPr="005655D9">
        <w:t xml:space="preserve">May, Margaret Tallmadge (Galen). </w:t>
      </w:r>
      <w:r w:rsidRPr="005655D9">
        <w:rPr>
          <w:i/>
          <w:iCs/>
        </w:rPr>
        <w:t xml:space="preserve">Galen on the Usefulness of the Parts of the Body. De </w:t>
      </w:r>
      <w:proofErr w:type="spellStart"/>
      <w:r w:rsidRPr="005655D9">
        <w:rPr>
          <w:i/>
          <w:iCs/>
        </w:rPr>
        <w:t>Usu</w:t>
      </w:r>
      <w:proofErr w:type="spellEnd"/>
      <w:r w:rsidRPr="005655D9">
        <w:rPr>
          <w:i/>
          <w:iCs/>
        </w:rPr>
        <w:t xml:space="preserve"> </w:t>
      </w:r>
      <w:proofErr w:type="spellStart"/>
      <w:r w:rsidRPr="005655D9">
        <w:rPr>
          <w:i/>
          <w:iCs/>
        </w:rPr>
        <w:t>Partium</w:t>
      </w:r>
      <w:proofErr w:type="spellEnd"/>
      <w:r w:rsidRPr="005655D9">
        <w:rPr>
          <w:i/>
          <w:iCs/>
        </w:rPr>
        <w:t>. Two Volumes.</w:t>
      </w:r>
      <w:r w:rsidRPr="005655D9">
        <w:t xml:space="preserve"> Stated First Edition. Cornell University, 1968.</w:t>
      </w:r>
    </w:p>
    <w:p w14:paraId="38029785" w14:textId="77777777" w:rsidR="00012939" w:rsidRPr="00012939" w:rsidRDefault="00012939" w:rsidP="00012939"/>
    <w:p w14:paraId="6B7FB605" w14:textId="77777777" w:rsidR="005655D9" w:rsidRDefault="005655D9" w:rsidP="00012939">
      <w:pPr>
        <w:pStyle w:val="Bibliography"/>
        <w:spacing w:line="240" w:lineRule="auto"/>
        <w:ind w:hanging="720"/>
        <w:jc w:val="left"/>
      </w:pPr>
      <w:proofErr w:type="spellStart"/>
      <w:r w:rsidRPr="005655D9">
        <w:t>Montrasio</w:t>
      </w:r>
      <w:proofErr w:type="spellEnd"/>
      <w:r w:rsidRPr="005655D9">
        <w:t xml:space="preserve">, Lorenzo. ‘Nomina </w:t>
      </w:r>
      <w:proofErr w:type="spellStart"/>
      <w:r w:rsidRPr="005655D9">
        <w:t>actionis</w:t>
      </w:r>
      <w:proofErr w:type="spellEnd"/>
      <w:r w:rsidRPr="005655D9">
        <w:t xml:space="preserve"> in -</w:t>
      </w:r>
      <w:proofErr w:type="spellStart"/>
      <w:r w:rsidRPr="005655D9">
        <w:t>σις</w:t>
      </w:r>
      <w:proofErr w:type="spellEnd"/>
      <w:r w:rsidRPr="005655D9">
        <w:t xml:space="preserve"> e </w:t>
      </w:r>
      <w:proofErr w:type="spellStart"/>
      <w:r w:rsidRPr="005655D9">
        <w:t>composizione</w:t>
      </w:r>
      <w:proofErr w:type="spellEnd"/>
      <w:r w:rsidRPr="005655D9">
        <w:t xml:space="preserve"> </w:t>
      </w:r>
      <w:proofErr w:type="spellStart"/>
      <w:r w:rsidRPr="005655D9">
        <w:t>nominale</w:t>
      </w:r>
      <w:proofErr w:type="spellEnd"/>
      <w:r w:rsidRPr="005655D9">
        <w:t xml:space="preserve"> in </w:t>
      </w:r>
      <w:proofErr w:type="spellStart"/>
      <w:r w:rsidRPr="005655D9">
        <w:t>greco</w:t>
      </w:r>
      <w:proofErr w:type="spellEnd"/>
      <w:r w:rsidRPr="005655D9">
        <w:t xml:space="preserve"> antico’. </w:t>
      </w:r>
      <w:r w:rsidRPr="005655D9">
        <w:rPr>
          <w:i/>
          <w:iCs/>
        </w:rPr>
        <w:t>ACME</w:t>
      </w:r>
      <w:r w:rsidRPr="005655D9">
        <w:t xml:space="preserve"> 76, </w:t>
      </w:r>
      <w:proofErr w:type="spellStart"/>
      <w:r w:rsidRPr="005655D9">
        <w:t>nos</w:t>
      </w:r>
      <w:proofErr w:type="spellEnd"/>
      <w:r w:rsidRPr="005655D9">
        <w:t xml:space="preserve"> 1–2 (2023): 85–97. https://doi.org/10.54103/2282-0035/23066.</w:t>
      </w:r>
    </w:p>
    <w:p w14:paraId="5EE19634" w14:textId="77777777" w:rsidR="00012939" w:rsidRPr="00012939" w:rsidRDefault="00012939" w:rsidP="00012939"/>
    <w:p w14:paraId="1D76C61E" w14:textId="77777777" w:rsidR="005655D9" w:rsidRDefault="005655D9" w:rsidP="00012939">
      <w:pPr>
        <w:pStyle w:val="Bibliography"/>
        <w:spacing w:line="240" w:lineRule="auto"/>
        <w:ind w:hanging="720"/>
        <w:jc w:val="left"/>
      </w:pPr>
      <w:r w:rsidRPr="005655D9">
        <w:t xml:space="preserve">Morello, Samantha L., Norm G. Ducharme, Richard P. Hackett, Lorin D. Warnick, Lisa M. Mitchell, and L. Vince Soderholm. ‘Activity of Selected Rostral and Caudal Hyoid Muscles in Clinically Normal Horses during Strenuous Exercise’. American Journal of Veterinary Research. </w:t>
      </w:r>
      <w:r w:rsidRPr="005655D9">
        <w:rPr>
          <w:i/>
          <w:iCs/>
        </w:rPr>
        <w:t>American Journal of Veterinary Research</w:t>
      </w:r>
      <w:r w:rsidRPr="005655D9">
        <w:t xml:space="preserve"> 69, no. 5 (2008): 682–89. https://doi.org/10.2460/ajvr.69.5.682.</w:t>
      </w:r>
    </w:p>
    <w:p w14:paraId="797253DB" w14:textId="77777777" w:rsidR="00012939" w:rsidRPr="00012939" w:rsidRDefault="00012939" w:rsidP="00012939"/>
    <w:p w14:paraId="709B40BE" w14:textId="0099F681" w:rsidR="005655D9" w:rsidRDefault="005655D9" w:rsidP="00012939">
      <w:pPr>
        <w:pStyle w:val="Bibliography"/>
        <w:spacing w:line="240" w:lineRule="auto"/>
        <w:ind w:hanging="720"/>
        <w:jc w:val="left"/>
      </w:pPr>
      <w:r w:rsidRPr="005655D9">
        <w:t xml:space="preserve">Nutton, Vivian. ‘Galen and the Latin </w:t>
      </w:r>
      <w:r w:rsidRPr="00012939">
        <w:rPr>
          <w:i/>
          <w:iCs/>
        </w:rPr>
        <w:t>De Voce</w:t>
      </w:r>
      <w:r w:rsidRPr="005655D9">
        <w:t xml:space="preserve">: A New Edition and English Translation’. In </w:t>
      </w:r>
      <w:proofErr w:type="spellStart"/>
      <w:r w:rsidRPr="005655D9">
        <w:rPr>
          <w:i/>
          <w:iCs/>
        </w:rPr>
        <w:t>Nell’officina</w:t>
      </w:r>
      <w:proofErr w:type="spellEnd"/>
      <w:r w:rsidRPr="005655D9">
        <w:rPr>
          <w:i/>
          <w:iCs/>
        </w:rPr>
        <w:t xml:space="preserve"> Del </w:t>
      </w:r>
      <w:proofErr w:type="spellStart"/>
      <w:r w:rsidRPr="005655D9">
        <w:rPr>
          <w:i/>
          <w:iCs/>
        </w:rPr>
        <w:t>Filologo</w:t>
      </w:r>
      <w:proofErr w:type="spellEnd"/>
      <w:r w:rsidRPr="005655D9">
        <w:rPr>
          <w:i/>
          <w:iCs/>
        </w:rPr>
        <w:t xml:space="preserve">: Studi Sui Testi e </w:t>
      </w:r>
      <w:proofErr w:type="spellStart"/>
      <w:r w:rsidRPr="005655D9">
        <w:rPr>
          <w:i/>
          <w:iCs/>
        </w:rPr>
        <w:t>i</w:t>
      </w:r>
      <w:proofErr w:type="spellEnd"/>
      <w:r w:rsidRPr="005655D9">
        <w:rPr>
          <w:i/>
          <w:iCs/>
        </w:rPr>
        <w:t xml:space="preserve"> Loro </w:t>
      </w:r>
      <w:proofErr w:type="spellStart"/>
      <w:r w:rsidRPr="005655D9">
        <w:rPr>
          <w:i/>
          <w:iCs/>
        </w:rPr>
        <w:t>Lettori</w:t>
      </w:r>
      <w:proofErr w:type="spellEnd"/>
      <w:r w:rsidRPr="005655D9">
        <w:rPr>
          <w:i/>
          <w:iCs/>
        </w:rPr>
        <w:t>. Per Ivan Garofalo</w:t>
      </w:r>
      <w:r w:rsidRPr="005655D9">
        <w:t xml:space="preserve">, edited by Tommaso Raiola and Amneris Roselli, vol. 7. </w:t>
      </w:r>
      <w:proofErr w:type="spellStart"/>
      <w:r w:rsidRPr="005655D9">
        <w:t>Biblioteca</w:t>
      </w:r>
      <w:proofErr w:type="spellEnd"/>
      <w:r w:rsidRPr="005655D9">
        <w:t xml:space="preserve"> Di Galenos. Fabrizio Serra </w:t>
      </w:r>
      <w:proofErr w:type="spellStart"/>
      <w:r w:rsidRPr="005655D9">
        <w:t>Editore</w:t>
      </w:r>
      <w:proofErr w:type="spellEnd"/>
      <w:r w:rsidRPr="005655D9">
        <w:t>, 2022.</w:t>
      </w:r>
    </w:p>
    <w:p w14:paraId="787D0FF6" w14:textId="77777777" w:rsidR="00012939" w:rsidRPr="00012939" w:rsidRDefault="00012939" w:rsidP="00012939"/>
    <w:p w14:paraId="7AA94FE8" w14:textId="3996D71E" w:rsidR="00E05FA9" w:rsidRDefault="005655D9" w:rsidP="00E05FA9">
      <w:pPr>
        <w:pStyle w:val="Bibliography"/>
        <w:spacing w:line="240" w:lineRule="auto"/>
        <w:ind w:hanging="720"/>
        <w:jc w:val="left"/>
      </w:pPr>
      <w:proofErr w:type="spellStart"/>
      <w:r w:rsidRPr="005655D9">
        <w:t>Pantelia</w:t>
      </w:r>
      <w:proofErr w:type="spellEnd"/>
      <w:r w:rsidRPr="005655D9">
        <w:t xml:space="preserve">, Maria C., Thesaurus Linguae </w:t>
      </w:r>
      <w:proofErr w:type="spellStart"/>
      <w:r w:rsidRPr="005655D9">
        <w:t>Graecae</w:t>
      </w:r>
      <w:proofErr w:type="spellEnd"/>
      <w:r w:rsidRPr="005655D9">
        <w:t xml:space="preserve"> Project, and Irvine University of California. ‘Thesaurus Linguae </w:t>
      </w:r>
      <w:proofErr w:type="spellStart"/>
      <w:r w:rsidRPr="005655D9">
        <w:t>Graecae</w:t>
      </w:r>
      <w:proofErr w:type="spellEnd"/>
      <w:r w:rsidRPr="005655D9">
        <w:t xml:space="preserve">: </w:t>
      </w:r>
      <w:proofErr w:type="gramStart"/>
      <w:r w:rsidRPr="005655D9">
        <w:t>a</w:t>
      </w:r>
      <w:proofErr w:type="gramEnd"/>
      <w:r w:rsidRPr="005655D9">
        <w:t xml:space="preserve"> Digital Library of Greek Literature.’ University of California, Irvine, 2001.</w:t>
      </w:r>
    </w:p>
    <w:p w14:paraId="37E5682E" w14:textId="77777777" w:rsidR="00E05FA9" w:rsidRPr="00E05FA9" w:rsidRDefault="00E05FA9" w:rsidP="00E05FA9"/>
    <w:p w14:paraId="7A673511" w14:textId="77777777" w:rsidR="005655D9" w:rsidRDefault="005655D9" w:rsidP="00012939">
      <w:pPr>
        <w:pStyle w:val="Bibliography"/>
        <w:spacing w:line="240" w:lineRule="auto"/>
        <w:ind w:hanging="720"/>
        <w:jc w:val="left"/>
      </w:pPr>
      <w:r w:rsidRPr="005655D9">
        <w:t>Repici, Luciana. ‘</w:t>
      </w:r>
      <w:proofErr w:type="spellStart"/>
      <w:r w:rsidRPr="005655D9">
        <w:t>L’epiglottide</w:t>
      </w:r>
      <w:proofErr w:type="spellEnd"/>
      <w:r w:rsidRPr="005655D9">
        <w:t xml:space="preserve"> </w:t>
      </w:r>
      <w:proofErr w:type="spellStart"/>
      <w:r w:rsidRPr="005655D9">
        <w:t>Nell’antichità</w:t>
      </w:r>
      <w:proofErr w:type="spellEnd"/>
      <w:r w:rsidRPr="005655D9">
        <w:t xml:space="preserve"> Tra Medicina e Filosofia’. </w:t>
      </w:r>
      <w:r w:rsidRPr="005655D9">
        <w:rPr>
          <w:i/>
          <w:iCs/>
        </w:rPr>
        <w:t>History and Philosophy of the Life Sciences</w:t>
      </w:r>
      <w:r w:rsidRPr="005655D9">
        <w:t xml:space="preserve"> 12, no. 1 (1990): 67–104.</w:t>
      </w:r>
    </w:p>
    <w:p w14:paraId="377CEB80" w14:textId="77777777" w:rsidR="00E05FA9" w:rsidRPr="00E05FA9" w:rsidRDefault="00E05FA9" w:rsidP="00E05FA9"/>
    <w:p w14:paraId="646BCC7A" w14:textId="77777777" w:rsidR="005655D9" w:rsidRDefault="005655D9" w:rsidP="00012939">
      <w:pPr>
        <w:pStyle w:val="Bibliography"/>
        <w:spacing w:line="240" w:lineRule="auto"/>
        <w:ind w:hanging="720"/>
        <w:jc w:val="left"/>
      </w:pPr>
      <w:r w:rsidRPr="005655D9">
        <w:t xml:space="preserve">Salas, Luis Alejandro. ‘Anatomy and Physiology’. In </w:t>
      </w:r>
      <w:r w:rsidRPr="005655D9">
        <w:rPr>
          <w:i/>
          <w:iCs/>
        </w:rPr>
        <w:t>The Oxford Handbook of Galen</w:t>
      </w:r>
      <w:r w:rsidRPr="005655D9">
        <w:t>, edited by P. N. Singer and Ralph M. Rosen. Oxford University Press, 2024. https://doi.org/10.1093/oxfordhb/9780190913687.013.9.</w:t>
      </w:r>
    </w:p>
    <w:p w14:paraId="708EA336" w14:textId="77777777" w:rsidR="00E05FA9" w:rsidRPr="00E05FA9" w:rsidRDefault="00E05FA9" w:rsidP="00E05FA9">
      <w:pPr>
        <w:ind w:firstLine="0"/>
      </w:pPr>
    </w:p>
    <w:p w14:paraId="3A2E5438" w14:textId="77777777" w:rsidR="005655D9" w:rsidRDefault="005655D9" w:rsidP="00012939">
      <w:pPr>
        <w:pStyle w:val="Bibliography"/>
        <w:spacing w:line="240" w:lineRule="auto"/>
        <w:ind w:hanging="720"/>
        <w:jc w:val="left"/>
      </w:pPr>
      <w:r w:rsidRPr="005655D9">
        <w:t xml:space="preserve">Singer, Peter N. ‘Galen on Pneuma: Between Metaphysical Speculation and Anatomical Theory’. In </w:t>
      </w:r>
      <w:r w:rsidRPr="005655D9">
        <w:rPr>
          <w:i/>
          <w:iCs/>
        </w:rPr>
        <w:t>The Concept of Pneuma after Aristotle</w:t>
      </w:r>
      <w:r w:rsidRPr="005655D9">
        <w:t xml:space="preserve">, edited by Sean Coughlin, David Leith, and Orly Lewis. Berlin Studies of the Ancient World 61. Edition </w:t>
      </w:r>
      <w:proofErr w:type="spellStart"/>
      <w:r w:rsidRPr="005655D9">
        <w:t>Topoi</w:t>
      </w:r>
      <w:proofErr w:type="spellEnd"/>
      <w:r w:rsidRPr="005655D9">
        <w:t>, 2020. https://doi.org/10.17171/3-61.</w:t>
      </w:r>
    </w:p>
    <w:p w14:paraId="59DD565A" w14:textId="77777777" w:rsidR="00E05FA9" w:rsidRPr="00E05FA9" w:rsidRDefault="00E05FA9" w:rsidP="00E05FA9"/>
    <w:p w14:paraId="245B39AB" w14:textId="77777777" w:rsidR="005655D9" w:rsidRDefault="005655D9" w:rsidP="00012939">
      <w:pPr>
        <w:pStyle w:val="Bibliography"/>
        <w:spacing w:line="240" w:lineRule="auto"/>
        <w:ind w:hanging="720"/>
        <w:jc w:val="left"/>
      </w:pPr>
      <w:r w:rsidRPr="005655D9">
        <w:t xml:space="preserve">Staden, Heinrich Von. ‘Science as Text, Science as History: Galen on Metaphor’. In </w:t>
      </w:r>
      <w:r w:rsidRPr="005655D9">
        <w:rPr>
          <w:i/>
          <w:iCs/>
        </w:rPr>
        <w:t>Ancient Medicine in Its Socio-Cultural Context, Volume 2</w:t>
      </w:r>
      <w:r w:rsidRPr="005655D9">
        <w:t>. Brill, 1995. https://doi.org/10.1163/9789004418387_017.</w:t>
      </w:r>
    </w:p>
    <w:p w14:paraId="7F63AA6D" w14:textId="77777777" w:rsidR="00E05FA9" w:rsidRPr="00E05FA9" w:rsidRDefault="00E05FA9" w:rsidP="00E05FA9"/>
    <w:p w14:paraId="5AC0084C" w14:textId="77777777" w:rsidR="005655D9" w:rsidRDefault="005655D9" w:rsidP="00012939">
      <w:pPr>
        <w:pStyle w:val="Bibliography"/>
        <w:spacing w:line="240" w:lineRule="auto"/>
        <w:ind w:hanging="720"/>
        <w:jc w:val="left"/>
      </w:pPr>
      <w:proofErr w:type="spellStart"/>
      <w:r w:rsidRPr="005655D9">
        <w:t>Terzēs</w:t>
      </w:r>
      <w:proofErr w:type="spellEnd"/>
      <w:r w:rsidRPr="005655D9">
        <w:t xml:space="preserve">, </w:t>
      </w:r>
      <w:proofErr w:type="spellStart"/>
      <w:r w:rsidRPr="005655D9">
        <w:t>Chrēstos</w:t>
      </w:r>
      <w:proofErr w:type="spellEnd"/>
      <w:r w:rsidRPr="005655D9">
        <w:t xml:space="preserve">. ‘Musical Instruments of Greek and Roman Antiquity’. In </w:t>
      </w:r>
      <w:r w:rsidRPr="005655D9">
        <w:rPr>
          <w:i/>
          <w:iCs/>
        </w:rPr>
        <w:t>A Companion to Ancient Greek and Roman Music</w:t>
      </w:r>
      <w:r w:rsidRPr="005655D9">
        <w:t>. John Wiley &amp; Sons, Ltd, 2020. https://doi.org/10.1002/9781119275510.ch16.</w:t>
      </w:r>
    </w:p>
    <w:p w14:paraId="40563815" w14:textId="77777777" w:rsidR="00E05FA9" w:rsidRPr="00E05FA9" w:rsidRDefault="00E05FA9" w:rsidP="00E05FA9"/>
    <w:p w14:paraId="140B27C6" w14:textId="77777777" w:rsidR="005655D9" w:rsidRDefault="005655D9" w:rsidP="00012939">
      <w:pPr>
        <w:pStyle w:val="Bibliography"/>
        <w:spacing w:line="240" w:lineRule="auto"/>
        <w:ind w:hanging="720"/>
        <w:jc w:val="left"/>
      </w:pPr>
      <w:r w:rsidRPr="005655D9">
        <w:t xml:space="preserve">Tieleman, Teun. ‘Galen and the Stoics, or: The Art of Not Naming’. In </w:t>
      </w:r>
      <w:r w:rsidRPr="005655D9">
        <w:rPr>
          <w:i/>
          <w:iCs/>
        </w:rPr>
        <w:t>Galen and the World of Knowledge</w:t>
      </w:r>
      <w:r w:rsidRPr="005655D9">
        <w:t>, with Christopher Gill, John Wilkins, and Tim Whitmarsh. Cambridge University Press, 2009. https://doi.org/10.1017/CBO9780511770623.016.</w:t>
      </w:r>
    </w:p>
    <w:p w14:paraId="439E7F15" w14:textId="77777777" w:rsidR="00E05FA9" w:rsidRPr="00E05FA9" w:rsidRDefault="00E05FA9" w:rsidP="00E05FA9"/>
    <w:p w14:paraId="0B019A72" w14:textId="77777777" w:rsidR="005655D9" w:rsidRDefault="005655D9" w:rsidP="00012939">
      <w:pPr>
        <w:pStyle w:val="Bibliography"/>
        <w:spacing w:line="240" w:lineRule="auto"/>
        <w:ind w:hanging="720"/>
        <w:jc w:val="left"/>
      </w:pPr>
      <w:r w:rsidRPr="005655D9">
        <w:t xml:space="preserve">Titze, Ingo R., Erich S. </w:t>
      </w:r>
      <w:proofErr w:type="spellStart"/>
      <w:r w:rsidRPr="005655D9">
        <w:t>Luschei</w:t>
      </w:r>
      <w:proofErr w:type="spellEnd"/>
      <w:r w:rsidRPr="005655D9">
        <w:t xml:space="preserve">, and Minoru Hirano. ‘Role of the Thyroarytenoid Muscle in Regulation of Fundamental Frequency’. </w:t>
      </w:r>
      <w:r w:rsidRPr="005655D9">
        <w:rPr>
          <w:i/>
          <w:iCs/>
        </w:rPr>
        <w:t>Journal of Voice</w:t>
      </w:r>
      <w:r w:rsidRPr="005655D9">
        <w:t xml:space="preserve"> 3, no. 3 (1989): 213–24. https://doi.org/10.1016/S0892-1997(89)80003-7.</w:t>
      </w:r>
    </w:p>
    <w:p w14:paraId="2E10EF57" w14:textId="77777777" w:rsidR="00E05FA9" w:rsidRPr="00E05FA9" w:rsidRDefault="00E05FA9" w:rsidP="00E05FA9"/>
    <w:p w14:paraId="578EADC7" w14:textId="77777777" w:rsidR="005655D9" w:rsidRDefault="005655D9" w:rsidP="00012939">
      <w:pPr>
        <w:pStyle w:val="Bibliography"/>
        <w:spacing w:line="240" w:lineRule="auto"/>
        <w:ind w:hanging="720"/>
        <w:jc w:val="left"/>
      </w:pPr>
      <w:r w:rsidRPr="005655D9">
        <w:t xml:space="preserve">Torres, Jorge. ‘Beneath the Skin: Method and Perception in Hippocratic Medicine’. </w:t>
      </w:r>
      <w:r w:rsidRPr="005655D9">
        <w:rPr>
          <w:i/>
          <w:iCs/>
        </w:rPr>
        <w:t>Medical History</w:t>
      </w:r>
      <w:r w:rsidRPr="005655D9">
        <w:t xml:space="preserve"> (Cambridge, UK) 66, no. 1 (2022): 34–46. https://doi.org/10.1017/mdh.2021.39.</w:t>
      </w:r>
    </w:p>
    <w:p w14:paraId="489F9D75" w14:textId="77777777" w:rsidR="00E05FA9" w:rsidRPr="00E05FA9" w:rsidRDefault="00E05FA9" w:rsidP="00E05FA9"/>
    <w:p w14:paraId="17AD8523" w14:textId="77777777" w:rsidR="005655D9" w:rsidRPr="005655D9" w:rsidRDefault="005655D9" w:rsidP="00012939">
      <w:pPr>
        <w:pStyle w:val="Bibliography"/>
        <w:spacing w:line="240" w:lineRule="auto"/>
        <w:ind w:hanging="720"/>
        <w:jc w:val="left"/>
      </w:pPr>
      <w:r w:rsidRPr="005655D9">
        <w:t xml:space="preserve">Von Staden, Heinrich. ‘Anatomy as Rhetoric: Galen on Dissection and Persuasion’. </w:t>
      </w:r>
      <w:r w:rsidRPr="005655D9">
        <w:rPr>
          <w:i/>
          <w:iCs/>
        </w:rPr>
        <w:t>Journal of the History of Medicine and Allied Sciences</w:t>
      </w:r>
      <w:r w:rsidRPr="005655D9">
        <w:t xml:space="preserve"> (Cary, NC) 50, no. 1 (1995): 47–66. https://doi.org/10.1093/jhmas/50.1.47.</w:t>
      </w:r>
    </w:p>
    <w:p w14:paraId="76D93B05" w14:textId="77777777" w:rsidR="005655D9" w:rsidRDefault="005655D9" w:rsidP="00012939">
      <w:pPr>
        <w:pStyle w:val="Bibliography"/>
        <w:spacing w:line="240" w:lineRule="auto"/>
        <w:ind w:hanging="720"/>
        <w:jc w:val="left"/>
      </w:pPr>
      <w:r w:rsidRPr="005655D9">
        <w:lastRenderedPageBreak/>
        <w:t xml:space="preserve">Webster, Colin. ‘5 Voice Pathologies and the “Hippocratic Triangle”’. In </w:t>
      </w:r>
      <w:r w:rsidRPr="005655D9">
        <w:rPr>
          <w:i/>
          <w:iCs/>
        </w:rPr>
        <w:t xml:space="preserve">Homo </w:t>
      </w:r>
      <w:proofErr w:type="spellStart"/>
      <w:r w:rsidRPr="005655D9">
        <w:rPr>
          <w:i/>
          <w:iCs/>
        </w:rPr>
        <w:t>Patiens</w:t>
      </w:r>
      <w:proofErr w:type="spellEnd"/>
      <w:r w:rsidRPr="005655D9">
        <w:rPr>
          <w:i/>
          <w:iCs/>
        </w:rPr>
        <w:t xml:space="preserve"> - Approaches to the Patient in the Ancient World</w:t>
      </w:r>
      <w:r w:rsidRPr="005655D9">
        <w:t>. Brill, 2016. https://doi.org/10.1163/9789004305564_007.</w:t>
      </w:r>
    </w:p>
    <w:p w14:paraId="74E857C9" w14:textId="77777777" w:rsidR="00E05FA9" w:rsidRPr="00E05FA9" w:rsidRDefault="00E05FA9" w:rsidP="00E05FA9"/>
    <w:p w14:paraId="06BA2E93" w14:textId="77777777" w:rsidR="005655D9" w:rsidRDefault="005655D9" w:rsidP="00012939">
      <w:pPr>
        <w:pStyle w:val="Bibliography"/>
        <w:spacing w:line="240" w:lineRule="auto"/>
        <w:ind w:hanging="720"/>
        <w:jc w:val="left"/>
      </w:pPr>
      <w:proofErr w:type="spellStart"/>
      <w:r w:rsidRPr="005655D9">
        <w:t>Weissengruber</w:t>
      </w:r>
      <w:proofErr w:type="spellEnd"/>
      <w:r w:rsidRPr="005655D9">
        <w:t xml:space="preserve">, G. E., G. </w:t>
      </w:r>
      <w:proofErr w:type="spellStart"/>
      <w:r w:rsidRPr="005655D9">
        <w:t>Forstenpointner</w:t>
      </w:r>
      <w:proofErr w:type="spellEnd"/>
      <w:r w:rsidRPr="005655D9">
        <w:t xml:space="preserve">, G. Peters, A. </w:t>
      </w:r>
      <w:proofErr w:type="spellStart"/>
      <w:r w:rsidRPr="005655D9">
        <w:t>Kübber</w:t>
      </w:r>
      <w:proofErr w:type="spellEnd"/>
      <w:r w:rsidRPr="005655D9">
        <w:t xml:space="preserve">-Heiss, and W. T. Fitch. ‘Hyoid Apparatus and Pharynx in the Lion (Panthera Leo), Jaguar (Panthera Onca), Tiger (Panthera Tigris), Cheetah (Acinonyx Jubatus) and Domestic Cat (Felis Silvestris f. Catus)’. </w:t>
      </w:r>
      <w:r w:rsidRPr="005655D9">
        <w:rPr>
          <w:i/>
          <w:iCs/>
        </w:rPr>
        <w:t>Journal of Anatomy</w:t>
      </w:r>
      <w:r w:rsidRPr="005655D9">
        <w:t xml:space="preserve"> 201, no. 3 (2002): 195–209. https://doi.org/10.1046/j.1469-7580.2002.00088.x.</w:t>
      </w:r>
    </w:p>
    <w:p w14:paraId="1D400007" w14:textId="77777777" w:rsidR="00E05FA9" w:rsidRPr="00E05FA9" w:rsidRDefault="00E05FA9" w:rsidP="00E05FA9"/>
    <w:p w14:paraId="2F996557" w14:textId="77777777" w:rsidR="005655D9" w:rsidRDefault="005655D9" w:rsidP="00012939">
      <w:pPr>
        <w:pStyle w:val="Bibliography"/>
        <w:spacing w:line="240" w:lineRule="auto"/>
        <w:ind w:hanging="720"/>
        <w:jc w:val="left"/>
      </w:pPr>
      <w:r w:rsidRPr="005655D9">
        <w:t xml:space="preserve">Wilkie, James S. ‘Introduction, IV: “Use” and “Activity”’. In </w:t>
      </w:r>
      <w:r w:rsidRPr="005655D9">
        <w:rPr>
          <w:i/>
          <w:iCs/>
        </w:rPr>
        <w:t>Galen: On Respiration and the Arteries</w:t>
      </w:r>
      <w:r w:rsidRPr="005655D9">
        <w:t>, by David J. Furley and James S. Wilkie. Princeton University Press, 2014.</w:t>
      </w:r>
    </w:p>
    <w:p w14:paraId="312B2D39" w14:textId="77777777" w:rsidR="00E05FA9" w:rsidRPr="00E05FA9" w:rsidRDefault="00E05FA9" w:rsidP="00E05FA9"/>
    <w:p w14:paraId="2AD18D54" w14:textId="77777777" w:rsidR="005655D9" w:rsidRPr="005655D9" w:rsidRDefault="005655D9" w:rsidP="00012939">
      <w:pPr>
        <w:pStyle w:val="Bibliography"/>
        <w:spacing w:line="240" w:lineRule="auto"/>
        <w:ind w:hanging="720"/>
        <w:jc w:val="left"/>
      </w:pPr>
      <w:r w:rsidRPr="005655D9">
        <w:t xml:space="preserve">Zhang, </w:t>
      </w:r>
      <w:proofErr w:type="spellStart"/>
      <w:r w:rsidRPr="005655D9">
        <w:t>Zhaoyan</w:t>
      </w:r>
      <w:proofErr w:type="spellEnd"/>
      <w:r w:rsidRPr="005655D9">
        <w:t xml:space="preserve">. ‘Mechanics of Human Voice Production and Control’. </w:t>
      </w:r>
      <w:r w:rsidRPr="005655D9">
        <w:rPr>
          <w:i/>
          <w:iCs/>
        </w:rPr>
        <w:t>The Journal of the Acoustical Society of America</w:t>
      </w:r>
      <w:r w:rsidRPr="005655D9">
        <w:t xml:space="preserve"> 140, no. 4 (2016): 2614–35. https://doi.org/10.1121/1.4964509.</w:t>
      </w:r>
    </w:p>
    <w:p w14:paraId="29AB3A64" w14:textId="77777777" w:rsidR="00E05FA9" w:rsidRDefault="00C14529" w:rsidP="00012939">
      <w:pPr>
        <w:pStyle w:val="Bibliography"/>
        <w:spacing w:line="240" w:lineRule="auto"/>
        <w:ind w:hanging="720"/>
        <w:jc w:val="left"/>
        <w:rPr>
          <w:lang w:bidi="he-IL"/>
        </w:rPr>
      </w:pPr>
      <w:r>
        <w:rPr>
          <w:lang w:bidi="he-IL"/>
        </w:rPr>
        <w:fldChar w:fldCharType="end"/>
      </w:r>
    </w:p>
    <w:p w14:paraId="7AEF058B" w14:textId="77777777" w:rsidR="00E05FA9" w:rsidRDefault="00E05FA9" w:rsidP="00012939">
      <w:pPr>
        <w:pStyle w:val="Bibliography"/>
        <w:spacing w:line="240" w:lineRule="auto"/>
        <w:ind w:hanging="720"/>
        <w:jc w:val="left"/>
        <w:rPr>
          <w:lang w:bidi="he-IL"/>
        </w:rPr>
      </w:pPr>
    </w:p>
    <w:p w14:paraId="3217C348" w14:textId="77777777" w:rsidR="00E05FA9" w:rsidRDefault="00E05FA9" w:rsidP="00012939">
      <w:pPr>
        <w:pStyle w:val="Bibliography"/>
        <w:spacing w:line="240" w:lineRule="auto"/>
        <w:ind w:hanging="720"/>
        <w:jc w:val="left"/>
        <w:rPr>
          <w:lang w:bidi="he-IL"/>
        </w:rPr>
      </w:pPr>
    </w:p>
    <w:p w14:paraId="0D0B36E8" w14:textId="77777777" w:rsidR="00CE7483" w:rsidRDefault="00CE7483" w:rsidP="00CE7483">
      <w:pPr>
        <w:pStyle w:val="Heading1"/>
        <w:ind w:firstLine="0"/>
        <w:rPr>
          <w:lang w:bidi="he-IL"/>
        </w:rPr>
      </w:pPr>
    </w:p>
    <w:p w14:paraId="68701BEA" w14:textId="77777777" w:rsidR="00CE7483" w:rsidRDefault="00CE7483" w:rsidP="00CE7483">
      <w:pPr>
        <w:rPr>
          <w:lang w:bidi="he-IL"/>
        </w:rPr>
      </w:pPr>
    </w:p>
    <w:p w14:paraId="070B0909" w14:textId="77777777" w:rsidR="00CE7483" w:rsidRDefault="00CE7483" w:rsidP="00CE7483">
      <w:pPr>
        <w:rPr>
          <w:lang w:bidi="he-IL"/>
        </w:rPr>
      </w:pPr>
    </w:p>
    <w:p w14:paraId="680D6D0F" w14:textId="77777777" w:rsidR="00CE7483" w:rsidRDefault="00CE7483" w:rsidP="00CE7483">
      <w:pPr>
        <w:rPr>
          <w:lang w:bidi="he-IL"/>
        </w:rPr>
      </w:pPr>
    </w:p>
    <w:p w14:paraId="1EE2B4D0" w14:textId="77777777" w:rsidR="00CE7483" w:rsidRDefault="00CE7483" w:rsidP="00CE7483">
      <w:pPr>
        <w:rPr>
          <w:lang w:bidi="he-IL"/>
        </w:rPr>
      </w:pPr>
    </w:p>
    <w:p w14:paraId="699995AE" w14:textId="77777777" w:rsidR="00CE7483" w:rsidRDefault="00CE7483" w:rsidP="00CE7483">
      <w:pPr>
        <w:rPr>
          <w:lang w:bidi="he-IL"/>
        </w:rPr>
      </w:pPr>
    </w:p>
    <w:p w14:paraId="39F477FF" w14:textId="77777777" w:rsidR="00CE7483" w:rsidRDefault="00CE7483" w:rsidP="00CE7483">
      <w:pPr>
        <w:rPr>
          <w:lang w:bidi="he-IL"/>
        </w:rPr>
      </w:pPr>
    </w:p>
    <w:p w14:paraId="5379FFCA" w14:textId="77777777" w:rsidR="00CE7483" w:rsidRDefault="00CE7483" w:rsidP="00CE7483">
      <w:pPr>
        <w:rPr>
          <w:lang w:bidi="he-IL"/>
        </w:rPr>
      </w:pPr>
    </w:p>
    <w:p w14:paraId="3EA20827" w14:textId="77777777" w:rsidR="00CE7483" w:rsidRDefault="00CE7483" w:rsidP="00CE7483">
      <w:pPr>
        <w:rPr>
          <w:lang w:bidi="he-IL"/>
        </w:rPr>
      </w:pPr>
    </w:p>
    <w:p w14:paraId="3DFE5F8F" w14:textId="77777777" w:rsidR="00CE7483" w:rsidRDefault="00CE7483" w:rsidP="00CE7483">
      <w:pPr>
        <w:rPr>
          <w:lang w:bidi="he-IL"/>
        </w:rPr>
      </w:pPr>
    </w:p>
    <w:p w14:paraId="242CF440" w14:textId="77777777" w:rsidR="00CE7483" w:rsidRDefault="00CE7483" w:rsidP="00CE7483">
      <w:pPr>
        <w:pStyle w:val="Heading1"/>
        <w:ind w:firstLine="0"/>
        <w:rPr>
          <w:lang w:bidi="he-IL"/>
        </w:rPr>
      </w:pPr>
    </w:p>
    <w:p w14:paraId="6112B62C" w14:textId="77777777" w:rsidR="00CE7483" w:rsidRPr="00CE7483" w:rsidRDefault="00CE7483" w:rsidP="00CE7483">
      <w:pPr>
        <w:rPr>
          <w:lang w:bidi="he-IL"/>
        </w:rPr>
      </w:pPr>
    </w:p>
    <w:p w14:paraId="156003BA" w14:textId="5CAAEC02" w:rsidR="00CE7483" w:rsidRDefault="00CE7483" w:rsidP="00CE7483">
      <w:pPr>
        <w:pStyle w:val="Heading1"/>
        <w:ind w:firstLine="0"/>
        <w:rPr>
          <w:lang w:bidi="he-IL"/>
        </w:rPr>
      </w:pPr>
      <w:bookmarkStart w:id="53" w:name="_Toc216709732"/>
      <w:r>
        <w:rPr>
          <w:lang w:bidi="he-IL"/>
        </w:rPr>
        <w:lastRenderedPageBreak/>
        <w:t>Index of Body Parts</w:t>
      </w:r>
      <w:bookmarkEnd w:id="53"/>
    </w:p>
    <w:p w14:paraId="357636BA" w14:textId="10EDFF18" w:rsidR="00E05FA9" w:rsidRDefault="00071669" w:rsidP="00CE7483">
      <w:pPr>
        <w:pStyle w:val="Heading1"/>
        <w:rPr>
          <w:lang w:bidi="he-IL"/>
        </w:rPr>
        <w:sectPr w:rsidR="00E05FA9" w:rsidSect="00E05FA9">
          <w:headerReference w:type="default" r:id="rId17"/>
          <w:footnotePr>
            <w:numRestart w:val="eachSect"/>
          </w:footnotePr>
          <w:pgSz w:w="11906" w:h="16838"/>
          <w:pgMar w:top="1440" w:right="1440" w:bottom="1440" w:left="1440" w:header="708" w:footer="708" w:gutter="0"/>
          <w:cols w:space="708"/>
          <w:docGrid w:linePitch="360"/>
        </w:sectPr>
      </w:pPr>
      <w:r>
        <w:rPr>
          <w:lang w:bidi="he-IL"/>
        </w:rPr>
        <w:fldChar w:fldCharType="begin"/>
      </w:r>
      <w:r>
        <w:rPr>
          <w:lang w:bidi="he-IL"/>
        </w:rPr>
        <w:instrText xml:space="preserve"> INDEX \h "A" \c "2" \z "2057" </w:instrText>
      </w:r>
      <w:r>
        <w:rPr>
          <w:lang w:bidi="he-IL"/>
        </w:rPr>
        <w:fldChar w:fldCharType="separate"/>
      </w:r>
    </w:p>
    <w:p w14:paraId="131E45BB" w14:textId="1A52B34C" w:rsidR="00E05FA9" w:rsidRPr="00E05FA9" w:rsidRDefault="00E05FA9" w:rsidP="00E05FA9">
      <w:pPr>
        <w:pStyle w:val="IndexHeading"/>
        <w:keepNext/>
        <w:tabs>
          <w:tab w:val="right" w:leader="dot" w:pos="4143"/>
        </w:tabs>
        <w:ind w:firstLine="0"/>
        <w:rPr>
          <w:rFonts w:ascii="Times New Roman" w:eastAsiaTheme="minorEastAsia" w:hAnsi="Times New Roman"/>
          <w:b w:val="0"/>
          <w:bCs w:val="0"/>
          <w:noProof/>
        </w:rPr>
      </w:pPr>
      <w:r w:rsidRPr="00E05FA9">
        <w:rPr>
          <w:rFonts w:ascii="Times New Roman" w:hAnsi="Times New Roman"/>
          <w:noProof/>
        </w:rPr>
        <w:t>A</w:t>
      </w:r>
    </w:p>
    <w:p w14:paraId="0B65C757" w14:textId="77777777" w:rsidR="00E05FA9" w:rsidRPr="00E05FA9" w:rsidRDefault="00E05FA9" w:rsidP="00CE7483">
      <w:pPr>
        <w:pStyle w:val="Index1"/>
        <w:rPr>
          <w:noProof/>
        </w:rPr>
      </w:pPr>
      <w:r w:rsidRPr="00E05FA9">
        <w:rPr>
          <w:noProof/>
        </w:rPr>
        <w:t>Arytenoid cartilage, 21, 32, 36, 37, 38, 66, 67</w:t>
      </w:r>
    </w:p>
    <w:p w14:paraId="5A9D151E" w14:textId="77777777" w:rsidR="00E05FA9" w:rsidRPr="00E05FA9" w:rsidRDefault="00E05FA9">
      <w:pPr>
        <w:pStyle w:val="Index1"/>
        <w:tabs>
          <w:tab w:val="right" w:leader="dot" w:pos="4143"/>
        </w:tabs>
        <w:rPr>
          <w:noProof/>
        </w:rPr>
      </w:pPr>
      <w:r w:rsidRPr="00E05FA9">
        <w:rPr>
          <w:noProof/>
        </w:rPr>
        <w:t>Arytenoid muscle, 21, 33</w:t>
      </w:r>
    </w:p>
    <w:p w14:paraId="574008CC" w14:textId="77777777" w:rsidR="00E05FA9" w:rsidRPr="00CB549C" w:rsidRDefault="00E05FA9">
      <w:pPr>
        <w:pStyle w:val="IndexHeading"/>
        <w:keepNext/>
        <w:tabs>
          <w:tab w:val="right" w:leader="dot" w:pos="4143"/>
        </w:tabs>
        <w:rPr>
          <w:rFonts w:ascii="Times New Roman" w:eastAsiaTheme="minorEastAsia" w:hAnsi="Times New Roman"/>
          <w:b w:val="0"/>
          <w:bCs w:val="0"/>
          <w:noProof/>
          <w:lang w:bidi="he-IL"/>
        </w:rPr>
      </w:pPr>
      <w:r w:rsidRPr="00E05FA9">
        <w:rPr>
          <w:rFonts w:ascii="Times New Roman" w:hAnsi="Times New Roman"/>
          <w:noProof/>
        </w:rPr>
        <w:t>C</w:t>
      </w:r>
    </w:p>
    <w:p w14:paraId="4E9E5F56" w14:textId="77777777" w:rsidR="00E05FA9" w:rsidRPr="00E05FA9" w:rsidRDefault="00E05FA9">
      <w:pPr>
        <w:pStyle w:val="Index1"/>
        <w:tabs>
          <w:tab w:val="right" w:leader="dot" w:pos="4143"/>
        </w:tabs>
        <w:rPr>
          <w:noProof/>
        </w:rPr>
      </w:pPr>
      <w:r w:rsidRPr="00E05FA9">
        <w:rPr>
          <w:noProof/>
        </w:rPr>
        <w:t>Capsule of cricothyroid joint, 19</w:t>
      </w:r>
    </w:p>
    <w:p w14:paraId="2CBC4F4B" w14:textId="77777777" w:rsidR="00E05FA9" w:rsidRPr="00E05FA9" w:rsidRDefault="00E05FA9">
      <w:pPr>
        <w:pStyle w:val="Index1"/>
        <w:tabs>
          <w:tab w:val="right" w:leader="dot" w:pos="4143"/>
        </w:tabs>
        <w:rPr>
          <w:noProof/>
        </w:rPr>
      </w:pPr>
      <w:r w:rsidRPr="00E05FA9">
        <w:rPr>
          <w:noProof/>
        </w:rPr>
        <w:t>Capsule of the cricothyroid joint, 28</w:t>
      </w:r>
    </w:p>
    <w:p w14:paraId="4F3ABD0C" w14:textId="77777777" w:rsidR="00E05FA9" w:rsidRPr="00E05FA9" w:rsidRDefault="00E05FA9">
      <w:pPr>
        <w:pStyle w:val="Index1"/>
        <w:tabs>
          <w:tab w:val="right" w:leader="dot" w:pos="4143"/>
        </w:tabs>
        <w:rPr>
          <w:noProof/>
        </w:rPr>
      </w:pPr>
      <w:r w:rsidRPr="00E05FA9">
        <w:rPr>
          <w:noProof/>
        </w:rPr>
        <w:t xml:space="preserve">Crest of the thyroid cartilage. </w:t>
      </w:r>
      <w:r w:rsidRPr="00E05FA9">
        <w:rPr>
          <w:i/>
          <w:noProof/>
        </w:rPr>
        <w:t>See</w:t>
      </w:r>
      <w:r w:rsidRPr="00E05FA9">
        <w:rPr>
          <w:noProof/>
        </w:rPr>
        <w:t xml:space="preserve"> Thyroid cartilage</w:t>
      </w:r>
    </w:p>
    <w:p w14:paraId="1B73562B" w14:textId="77777777" w:rsidR="00E05FA9" w:rsidRPr="00E05FA9" w:rsidRDefault="00E05FA9">
      <w:pPr>
        <w:pStyle w:val="Index1"/>
        <w:tabs>
          <w:tab w:val="right" w:leader="dot" w:pos="4143"/>
        </w:tabs>
        <w:rPr>
          <w:noProof/>
        </w:rPr>
      </w:pPr>
      <w:r w:rsidRPr="00E05FA9">
        <w:rPr>
          <w:noProof/>
        </w:rPr>
        <w:t>Cricoarytenoid muscles, 20, 21, 23, 32</w:t>
      </w:r>
    </w:p>
    <w:p w14:paraId="32BD7D2C" w14:textId="77777777" w:rsidR="00E05FA9" w:rsidRPr="00E05FA9" w:rsidRDefault="00E05FA9">
      <w:pPr>
        <w:pStyle w:val="Index1"/>
        <w:tabs>
          <w:tab w:val="right" w:leader="dot" w:pos="4143"/>
        </w:tabs>
        <w:rPr>
          <w:noProof/>
        </w:rPr>
      </w:pPr>
      <w:r w:rsidRPr="00E05FA9">
        <w:rPr>
          <w:noProof/>
        </w:rPr>
        <w:t>Cricoid cartilage, 21, 32, 33, 36</w:t>
      </w:r>
    </w:p>
    <w:p w14:paraId="2A77DAC0" w14:textId="77777777" w:rsidR="00E05FA9" w:rsidRPr="00E05FA9" w:rsidRDefault="00E05FA9">
      <w:pPr>
        <w:pStyle w:val="Index1"/>
        <w:tabs>
          <w:tab w:val="right" w:leader="dot" w:pos="4143"/>
        </w:tabs>
        <w:rPr>
          <w:noProof/>
        </w:rPr>
      </w:pPr>
      <w:r w:rsidRPr="00E05FA9">
        <w:rPr>
          <w:noProof/>
        </w:rPr>
        <w:t>Cricothyroid muscles, 18, 20, 33, 34, 67</w:t>
      </w:r>
    </w:p>
    <w:p w14:paraId="530FC274" w14:textId="77777777" w:rsidR="00E05FA9" w:rsidRPr="00E05FA9" w:rsidRDefault="00E05FA9">
      <w:pPr>
        <w:pStyle w:val="IndexHeading"/>
        <w:keepNext/>
        <w:tabs>
          <w:tab w:val="right" w:leader="dot" w:pos="4143"/>
        </w:tabs>
        <w:rPr>
          <w:rFonts w:ascii="Times New Roman" w:eastAsiaTheme="minorEastAsia" w:hAnsi="Times New Roman"/>
          <w:b w:val="0"/>
          <w:bCs w:val="0"/>
          <w:noProof/>
        </w:rPr>
      </w:pPr>
      <w:r w:rsidRPr="00E05FA9">
        <w:rPr>
          <w:rFonts w:ascii="Times New Roman" w:hAnsi="Times New Roman"/>
          <w:noProof/>
        </w:rPr>
        <w:t>E</w:t>
      </w:r>
    </w:p>
    <w:p w14:paraId="1EA3B9A7" w14:textId="77777777" w:rsidR="00E05FA9" w:rsidRPr="00E05FA9" w:rsidRDefault="00E05FA9">
      <w:pPr>
        <w:pStyle w:val="Index1"/>
        <w:tabs>
          <w:tab w:val="right" w:leader="dot" w:pos="4143"/>
        </w:tabs>
        <w:rPr>
          <w:noProof/>
        </w:rPr>
      </w:pPr>
      <w:r w:rsidRPr="00E05FA9">
        <w:rPr>
          <w:noProof/>
        </w:rPr>
        <w:t>Epiglottis, 21, 27, 35, 37, 38, 39</w:t>
      </w:r>
    </w:p>
    <w:p w14:paraId="0A160986" w14:textId="77777777" w:rsidR="00E05FA9" w:rsidRPr="00E05FA9" w:rsidRDefault="00E05FA9">
      <w:pPr>
        <w:pStyle w:val="IndexHeading"/>
        <w:keepNext/>
        <w:tabs>
          <w:tab w:val="right" w:leader="dot" w:pos="4143"/>
        </w:tabs>
        <w:rPr>
          <w:rFonts w:ascii="Times New Roman" w:eastAsiaTheme="minorEastAsia" w:hAnsi="Times New Roman"/>
          <w:b w:val="0"/>
          <w:bCs w:val="0"/>
          <w:noProof/>
        </w:rPr>
      </w:pPr>
      <w:r w:rsidRPr="00E05FA9">
        <w:rPr>
          <w:rFonts w:ascii="Times New Roman" w:hAnsi="Times New Roman"/>
          <w:noProof/>
        </w:rPr>
        <w:t>F</w:t>
      </w:r>
    </w:p>
    <w:p w14:paraId="0A780298" w14:textId="77777777" w:rsidR="00E05FA9" w:rsidRPr="00E05FA9" w:rsidRDefault="00E05FA9">
      <w:pPr>
        <w:pStyle w:val="Index1"/>
        <w:tabs>
          <w:tab w:val="right" w:leader="dot" w:pos="4143"/>
        </w:tabs>
        <w:rPr>
          <w:noProof/>
        </w:rPr>
      </w:pPr>
      <w:r w:rsidRPr="00E05FA9">
        <w:rPr>
          <w:noProof/>
        </w:rPr>
        <w:t>Fasciae, 19, 27, 29</w:t>
      </w:r>
    </w:p>
    <w:p w14:paraId="39083B70" w14:textId="77777777" w:rsidR="00E05FA9" w:rsidRPr="00E05FA9" w:rsidRDefault="00E05FA9">
      <w:pPr>
        <w:pStyle w:val="IndexHeading"/>
        <w:keepNext/>
        <w:tabs>
          <w:tab w:val="right" w:leader="dot" w:pos="4143"/>
        </w:tabs>
        <w:rPr>
          <w:rFonts w:ascii="Times New Roman" w:eastAsiaTheme="minorEastAsia" w:hAnsi="Times New Roman"/>
          <w:b w:val="0"/>
          <w:bCs w:val="0"/>
          <w:noProof/>
        </w:rPr>
      </w:pPr>
      <w:r w:rsidRPr="00E05FA9">
        <w:rPr>
          <w:rFonts w:ascii="Times New Roman" w:hAnsi="Times New Roman"/>
          <w:noProof/>
        </w:rPr>
        <w:t>G</w:t>
      </w:r>
    </w:p>
    <w:p w14:paraId="0BDD16B3" w14:textId="77777777" w:rsidR="00E05FA9" w:rsidRPr="00E05FA9" w:rsidRDefault="00E05FA9">
      <w:pPr>
        <w:pStyle w:val="Index1"/>
        <w:tabs>
          <w:tab w:val="right" w:leader="dot" w:pos="4143"/>
        </w:tabs>
        <w:rPr>
          <w:noProof/>
        </w:rPr>
      </w:pPr>
      <w:r w:rsidRPr="00E05FA9">
        <w:rPr>
          <w:noProof/>
        </w:rPr>
        <w:t>Geniohyoid muscles, 20, 29</w:t>
      </w:r>
    </w:p>
    <w:p w14:paraId="3BBC90CB" w14:textId="77777777" w:rsidR="00E05FA9" w:rsidRPr="00E05FA9" w:rsidRDefault="00E05FA9">
      <w:pPr>
        <w:pStyle w:val="Index1"/>
        <w:tabs>
          <w:tab w:val="right" w:leader="dot" w:pos="4143"/>
        </w:tabs>
        <w:rPr>
          <w:noProof/>
        </w:rPr>
      </w:pPr>
      <w:r w:rsidRPr="00E05FA9">
        <w:rPr>
          <w:noProof/>
        </w:rPr>
        <w:t>Glottis, 6, 9, 10, 11, 12, 20, 21, 32, 35, 36, 38, 39, 40, 41, 42, 43, 44, 45, 46, 47, 48, 50, 52, 64, 65, 66, 67, 68, 69, 70, 71, 72, 73</w:t>
      </w:r>
    </w:p>
    <w:p w14:paraId="4C0B8553" w14:textId="77777777" w:rsidR="00E05FA9" w:rsidRPr="00E05FA9" w:rsidRDefault="00E05FA9">
      <w:pPr>
        <w:pStyle w:val="IndexHeading"/>
        <w:keepNext/>
        <w:tabs>
          <w:tab w:val="right" w:leader="dot" w:pos="4143"/>
        </w:tabs>
        <w:rPr>
          <w:rFonts w:ascii="Times New Roman" w:eastAsiaTheme="minorEastAsia" w:hAnsi="Times New Roman"/>
          <w:b w:val="0"/>
          <w:bCs w:val="0"/>
          <w:noProof/>
        </w:rPr>
      </w:pPr>
      <w:r w:rsidRPr="00E05FA9">
        <w:rPr>
          <w:rFonts w:ascii="Times New Roman" w:hAnsi="Times New Roman"/>
          <w:noProof/>
        </w:rPr>
        <w:t>H</w:t>
      </w:r>
    </w:p>
    <w:p w14:paraId="7106A93A" w14:textId="77777777" w:rsidR="00E05FA9" w:rsidRPr="00E05FA9" w:rsidRDefault="00E05FA9">
      <w:pPr>
        <w:pStyle w:val="Index1"/>
        <w:tabs>
          <w:tab w:val="right" w:leader="dot" w:pos="4143"/>
        </w:tabs>
        <w:rPr>
          <w:noProof/>
        </w:rPr>
      </w:pPr>
      <w:r w:rsidRPr="00E05FA9">
        <w:rPr>
          <w:noProof/>
        </w:rPr>
        <w:t>Hyoepiglottic ligament, 21, 37, 38</w:t>
      </w:r>
    </w:p>
    <w:p w14:paraId="264127D1" w14:textId="1D6CE5EF" w:rsidR="00E05FA9" w:rsidRDefault="00E05FA9" w:rsidP="00EB0EBA">
      <w:pPr>
        <w:pStyle w:val="Index1"/>
        <w:tabs>
          <w:tab w:val="right" w:leader="dot" w:pos="4143"/>
        </w:tabs>
        <w:rPr>
          <w:noProof/>
        </w:rPr>
      </w:pPr>
      <w:r w:rsidRPr="00E05FA9">
        <w:rPr>
          <w:noProof/>
        </w:rPr>
        <w:t>Hyoid bone, 19, 26, 27, 28, 29, 30, 38, 72</w:t>
      </w:r>
    </w:p>
    <w:p w14:paraId="66365B87" w14:textId="500D3899" w:rsidR="00E05FA9" w:rsidRPr="00E05FA9" w:rsidRDefault="00E05FA9">
      <w:pPr>
        <w:pStyle w:val="IndexHeading"/>
        <w:keepNext/>
        <w:tabs>
          <w:tab w:val="right" w:leader="dot" w:pos="4143"/>
        </w:tabs>
        <w:rPr>
          <w:rFonts w:ascii="Times New Roman" w:eastAsiaTheme="minorEastAsia" w:hAnsi="Times New Roman"/>
          <w:b w:val="0"/>
          <w:bCs w:val="0"/>
          <w:noProof/>
        </w:rPr>
      </w:pPr>
      <w:r w:rsidRPr="00E05FA9">
        <w:rPr>
          <w:rFonts w:ascii="Times New Roman" w:hAnsi="Times New Roman"/>
          <w:noProof/>
        </w:rPr>
        <w:t>I</w:t>
      </w:r>
    </w:p>
    <w:p w14:paraId="4E623916" w14:textId="61587731" w:rsidR="00E05FA9" w:rsidRPr="00E05FA9" w:rsidRDefault="00E05FA9">
      <w:pPr>
        <w:pStyle w:val="Index1"/>
        <w:tabs>
          <w:tab w:val="right" w:leader="dot" w:pos="4143"/>
        </w:tabs>
        <w:rPr>
          <w:noProof/>
        </w:rPr>
      </w:pPr>
      <w:r w:rsidRPr="00E05FA9">
        <w:rPr>
          <w:noProof/>
        </w:rPr>
        <w:t>Inferior pharyngeal constrictor muscle</w:t>
      </w:r>
      <w:r w:rsidR="005C3595">
        <w:rPr>
          <w:noProof/>
        </w:rPr>
        <w:t>s</w:t>
      </w:r>
      <w:r w:rsidRPr="00E05FA9">
        <w:rPr>
          <w:noProof/>
        </w:rPr>
        <w:t>, 20, 31, 32</w:t>
      </w:r>
    </w:p>
    <w:p w14:paraId="2934E22D" w14:textId="77777777" w:rsidR="00E05FA9" w:rsidRPr="00E05FA9" w:rsidRDefault="00E05FA9">
      <w:pPr>
        <w:pStyle w:val="IndexHeading"/>
        <w:keepNext/>
        <w:tabs>
          <w:tab w:val="right" w:leader="dot" w:pos="4143"/>
        </w:tabs>
        <w:rPr>
          <w:rFonts w:ascii="Times New Roman" w:eastAsiaTheme="minorEastAsia" w:hAnsi="Times New Roman"/>
          <w:b w:val="0"/>
          <w:bCs w:val="0"/>
          <w:noProof/>
        </w:rPr>
      </w:pPr>
      <w:r w:rsidRPr="00E05FA9">
        <w:rPr>
          <w:rFonts w:ascii="Times New Roman" w:hAnsi="Times New Roman"/>
          <w:noProof/>
        </w:rPr>
        <w:t>L</w:t>
      </w:r>
    </w:p>
    <w:p w14:paraId="6CD5A260" w14:textId="77777777" w:rsidR="00E05FA9" w:rsidRPr="00E05FA9" w:rsidRDefault="00E05FA9">
      <w:pPr>
        <w:pStyle w:val="Index1"/>
        <w:tabs>
          <w:tab w:val="right" w:leader="dot" w:pos="4143"/>
        </w:tabs>
        <w:rPr>
          <w:noProof/>
        </w:rPr>
      </w:pPr>
      <w:r w:rsidRPr="00E05FA9">
        <w:rPr>
          <w:noProof/>
        </w:rPr>
        <w:t>Lungs, 7, 11, 24, 25, 37, 60, 65</w:t>
      </w:r>
    </w:p>
    <w:p w14:paraId="5AC32865" w14:textId="77777777" w:rsidR="00E05FA9" w:rsidRPr="00E05FA9" w:rsidRDefault="00E05FA9">
      <w:pPr>
        <w:pStyle w:val="IndexHeading"/>
        <w:keepNext/>
        <w:tabs>
          <w:tab w:val="right" w:leader="dot" w:pos="4143"/>
        </w:tabs>
        <w:rPr>
          <w:rFonts w:ascii="Times New Roman" w:eastAsiaTheme="minorEastAsia" w:hAnsi="Times New Roman"/>
          <w:b w:val="0"/>
          <w:bCs w:val="0"/>
          <w:noProof/>
        </w:rPr>
      </w:pPr>
      <w:r w:rsidRPr="00E05FA9">
        <w:rPr>
          <w:rFonts w:ascii="Times New Roman" w:hAnsi="Times New Roman"/>
          <w:noProof/>
        </w:rPr>
        <w:t>M</w:t>
      </w:r>
    </w:p>
    <w:p w14:paraId="0BF19DB6" w14:textId="77777777" w:rsidR="00E05FA9" w:rsidRPr="00E05FA9" w:rsidRDefault="00E05FA9">
      <w:pPr>
        <w:pStyle w:val="Index1"/>
        <w:tabs>
          <w:tab w:val="right" w:leader="dot" w:pos="4143"/>
        </w:tabs>
        <w:rPr>
          <w:noProof/>
        </w:rPr>
      </w:pPr>
      <w:r w:rsidRPr="00E05FA9">
        <w:rPr>
          <w:noProof/>
        </w:rPr>
        <w:t>Mucous membrane, 19, 27, 28, 37</w:t>
      </w:r>
    </w:p>
    <w:p w14:paraId="4F3BFBA0" w14:textId="77777777" w:rsidR="00E05FA9" w:rsidRPr="00E05FA9" w:rsidRDefault="00E05FA9">
      <w:pPr>
        <w:pStyle w:val="Index1"/>
        <w:tabs>
          <w:tab w:val="right" w:leader="dot" w:pos="4143"/>
        </w:tabs>
        <w:rPr>
          <w:noProof/>
        </w:rPr>
      </w:pPr>
      <w:r w:rsidRPr="00E05FA9">
        <w:rPr>
          <w:noProof/>
        </w:rPr>
        <w:t>Muscular carpet, 19, 26, 27, 29, 48</w:t>
      </w:r>
    </w:p>
    <w:p w14:paraId="4B30FEEB" w14:textId="77777777" w:rsidR="00E05FA9" w:rsidRPr="00E05FA9" w:rsidRDefault="00E05FA9">
      <w:pPr>
        <w:pStyle w:val="IndexHeading"/>
        <w:keepNext/>
        <w:tabs>
          <w:tab w:val="right" w:leader="dot" w:pos="4143"/>
        </w:tabs>
        <w:rPr>
          <w:rFonts w:ascii="Times New Roman" w:eastAsiaTheme="minorEastAsia" w:hAnsi="Times New Roman"/>
          <w:b w:val="0"/>
          <w:bCs w:val="0"/>
          <w:noProof/>
        </w:rPr>
      </w:pPr>
      <w:r w:rsidRPr="00E05FA9">
        <w:rPr>
          <w:rFonts w:ascii="Times New Roman" w:hAnsi="Times New Roman"/>
          <w:noProof/>
        </w:rPr>
        <w:t>O</w:t>
      </w:r>
    </w:p>
    <w:p w14:paraId="31B05663" w14:textId="301AC0EC" w:rsidR="00E05FA9" w:rsidRPr="00E05FA9" w:rsidRDefault="00E05FA9" w:rsidP="00CE7483">
      <w:pPr>
        <w:pStyle w:val="Index1"/>
        <w:rPr>
          <w:noProof/>
        </w:rPr>
      </w:pPr>
      <w:r w:rsidRPr="00E05FA9">
        <w:rPr>
          <w:noProof/>
        </w:rPr>
        <w:t>Omohyoid muscle</w:t>
      </w:r>
      <w:r w:rsidR="00FD1A8C">
        <w:rPr>
          <w:noProof/>
        </w:rPr>
        <w:t>s</w:t>
      </w:r>
      <w:r w:rsidRPr="00E05FA9">
        <w:rPr>
          <w:noProof/>
        </w:rPr>
        <w:t>, 6, 19, 29</w:t>
      </w:r>
    </w:p>
    <w:p w14:paraId="54EEE5B6" w14:textId="77777777" w:rsidR="00E05FA9" w:rsidRPr="00E05FA9" w:rsidRDefault="00E05FA9">
      <w:pPr>
        <w:pStyle w:val="IndexHeading"/>
        <w:keepNext/>
        <w:tabs>
          <w:tab w:val="right" w:leader="dot" w:pos="4143"/>
        </w:tabs>
        <w:rPr>
          <w:rFonts w:ascii="Times New Roman" w:eastAsiaTheme="minorEastAsia" w:hAnsi="Times New Roman"/>
          <w:b w:val="0"/>
          <w:bCs w:val="0"/>
          <w:noProof/>
        </w:rPr>
      </w:pPr>
      <w:r w:rsidRPr="00E05FA9">
        <w:rPr>
          <w:rFonts w:ascii="Times New Roman" w:hAnsi="Times New Roman"/>
          <w:noProof/>
        </w:rPr>
        <w:lastRenderedPageBreak/>
        <w:t>R</w:t>
      </w:r>
    </w:p>
    <w:p w14:paraId="6BEF5779" w14:textId="77777777" w:rsidR="00E05FA9" w:rsidRPr="00E05FA9" w:rsidRDefault="00E05FA9">
      <w:pPr>
        <w:pStyle w:val="Index1"/>
        <w:tabs>
          <w:tab w:val="right" w:leader="dot" w:pos="4143"/>
        </w:tabs>
        <w:rPr>
          <w:noProof/>
        </w:rPr>
      </w:pPr>
      <w:r w:rsidRPr="00E05FA9">
        <w:rPr>
          <w:noProof/>
        </w:rPr>
        <w:t>Recurrent laryngeal nerves, 21, 33, 34, 71</w:t>
      </w:r>
    </w:p>
    <w:p w14:paraId="57FBAD6C" w14:textId="77777777" w:rsidR="00E05FA9" w:rsidRPr="00E05FA9" w:rsidRDefault="00E05FA9">
      <w:pPr>
        <w:pStyle w:val="IndexHeading"/>
        <w:keepNext/>
        <w:tabs>
          <w:tab w:val="right" w:leader="dot" w:pos="4143"/>
        </w:tabs>
        <w:rPr>
          <w:rFonts w:ascii="Times New Roman" w:eastAsiaTheme="minorEastAsia" w:hAnsi="Times New Roman"/>
          <w:b w:val="0"/>
          <w:bCs w:val="0"/>
          <w:noProof/>
        </w:rPr>
      </w:pPr>
      <w:r w:rsidRPr="00E05FA9">
        <w:rPr>
          <w:rFonts w:ascii="Times New Roman" w:hAnsi="Times New Roman"/>
          <w:noProof/>
        </w:rPr>
        <w:t>S</w:t>
      </w:r>
    </w:p>
    <w:p w14:paraId="6D38FACC" w14:textId="77777777" w:rsidR="00E05FA9" w:rsidRPr="00E05FA9" w:rsidRDefault="00E05FA9">
      <w:pPr>
        <w:pStyle w:val="Index1"/>
        <w:tabs>
          <w:tab w:val="right" w:leader="dot" w:pos="4143"/>
        </w:tabs>
        <w:rPr>
          <w:noProof/>
        </w:rPr>
      </w:pPr>
      <w:r w:rsidRPr="00E05FA9">
        <w:rPr>
          <w:noProof/>
        </w:rPr>
        <w:t>Sternohyoid muscles, 14, 20, 26, 30, 34</w:t>
      </w:r>
    </w:p>
    <w:p w14:paraId="3DFA59E6" w14:textId="77777777" w:rsidR="00E05FA9" w:rsidRPr="00E05FA9" w:rsidRDefault="00E05FA9" w:rsidP="00CE7483">
      <w:pPr>
        <w:pStyle w:val="Index1"/>
        <w:rPr>
          <w:noProof/>
        </w:rPr>
      </w:pPr>
      <w:r w:rsidRPr="00E05FA9">
        <w:rPr>
          <w:noProof/>
        </w:rPr>
        <w:t>Sternothyroid muscles, 6, 14, 20, 30, 31</w:t>
      </w:r>
    </w:p>
    <w:p w14:paraId="485794B6" w14:textId="7A771939" w:rsidR="00E05FA9" w:rsidRPr="00E05FA9" w:rsidRDefault="00E05FA9">
      <w:pPr>
        <w:pStyle w:val="Index1"/>
        <w:tabs>
          <w:tab w:val="right" w:leader="dot" w:pos="4143"/>
        </w:tabs>
        <w:rPr>
          <w:noProof/>
        </w:rPr>
      </w:pPr>
      <w:r w:rsidRPr="00E05FA9">
        <w:rPr>
          <w:noProof/>
        </w:rPr>
        <w:t>Stylohyoid muscle</w:t>
      </w:r>
      <w:r w:rsidR="006963CD">
        <w:rPr>
          <w:noProof/>
        </w:rPr>
        <w:t>s</w:t>
      </w:r>
      <w:r w:rsidRPr="00E05FA9">
        <w:rPr>
          <w:noProof/>
        </w:rPr>
        <w:t>, 19, 27, 29</w:t>
      </w:r>
    </w:p>
    <w:p w14:paraId="62F0E0E2" w14:textId="77777777" w:rsidR="00E05FA9" w:rsidRPr="00E05FA9" w:rsidRDefault="00E05FA9">
      <w:pPr>
        <w:pStyle w:val="Index1"/>
        <w:tabs>
          <w:tab w:val="right" w:leader="dot" w:pos="4143"/>
        </w:tabs>
        <w:rPr>
          <w:noProof/>
        </w:rPr>
      </w:pPr>
      <w:r w:rsidRPr="00E05FA9">
        <w:rPr>
          <w:noProof/>
        </w:rPr>
        <w:t>Superior laryngeal nerves, 21, 33, 34, 35</w:t>
      </w:r>
    </w:p>
    <w:p w14:paraId="4DF024FA" w14:textId="77777777" w:rsidR="00E05FA9" w:rsidRPr="00E05FA9" w:rsidRDefault="00E05FA9">
      <w:pPr>
        <w:pStyle w:val="IndexHeading"/>
        <w:keepNext/>
        <w:tabs>
          <w:tab w:val="right" w:leader="dot" w:pos="4143"/>
        </w:tabs>
        <w:rPr>
          <w:rFonts w:ascii="Times New Roman" w:eastAsiaTheme="minorEastAsia" w:hAnsi="Times New Roman"/>
          <w:b w:val="0"/>
          <w:bCs w:val="0"/>
          <w:noProof/>
        </w:rPr>
      </w:pPr>
      <w:r w:rsidRPr="00E05FA9">
        <w:rPr>
          <w:rFonts w:ascii="Times New Roman" w:hAnsi="Times New Roman"/>
          <w:noProof/>
        </w:rPr>
        <w:t>T</w:t>
      </w:r>
    </w:p>
    <w:p w14:paraId="10C773B9" w14:textId="77777777" w:rsidR="00E05FA9" w:rsidRPr="00E05FA9" w:rsidRDefault="00E05FA9">
      <w:pPr>
        <w:pStyle w:val="Index1"/>
        <w:tabs>
          <w:tab w:val="right" w:leader="dot" w:pos="4143"/>
        </w:tabs>
        <w:rPr>
          <w:noProof/>
        </w:rPr>
      </w:pPr>
      <w:r w:rsidRPr="00E05FA9">
        <w:rPr>
          <w:noProof/>
        </w:rPr>
        <w:t>Thyroarytenoid muscles, 21, 32, 33, 64, 66, 67</w:t>
      </w:r>
    </w:p>
    <w:p w14:paraId="4EAF3F12" w14:textId="77777777" w:rsidR="00E05FA9" w:rsidRPr="00E05FA9" w:rsidRDefault="00E05FA9">
      <w:pPr>
        <w:pStyle w:val="Index1"/>
        <w:tabs>
          <w:tab w:val="right" w:leader="dot" w:pos="4143"/>
        </w:tabs>
        <w:rPr>
          <w:noProof/>
        </w:rPr>
      </w:pPr>
      <w:r w:rsidRPr="00E05FA9">
        <w:rPr>
          <w:noProof/>
        </w:rPr>
        <w:t>Thyrohyoid membrane, 19, 28</w:t>
      </w:r>
    </w:p>
    <w:p w14:paraId="34137E97" w14:textId="77777777" w:rsidR="00E05FA9" w:rsidRPr="00E05FA9" w:rsidRDefault="00E05FA9">
      <w:pPr>
        <w:pStyle w:val="Index1"/>
        <w:tabs>
          <w:tab w:val="right" w:leader="dot" w:pos="4143"/>
        </w:tabs>
        <w:rPr>
          <w:noProof/>
        </w:rPr>
      </w:pPr>
      <w:r w:rsidRPr="00E05FA9">
        <w:rPr>
          <w:noProof/>
        </w:rPr>
        <w:t>Thyrohyoid muscles, 20, 30</w:t>
      </w:r>
    </w:p>
    <w:p w14:paraId="6AEC33A8" w14:textId="77777777" w:rsidR="00E05FA9" w:rsidRPr="00E05FA9" w:rsidRDefault="00E05FA9">
      <w:pPr>
        <w:pStyle w:val="Index1"/>
        <w:tabs>
          <w:tab w:val="right" w:leader="dot" w:pos="4143"/>
        </w:tabs>
        <w:rPr>
          <w:noProof/>
        </w:rPr>
      </w:pPr>
      <w:r w:rsidRPr="00E05FA9">
        <w:rPr>
          <w:noProof/>
        </w:rPr>
        <w:t>Thyroid cartilage, 21, 28, 29, 30, 32, 33, 34, 35, 36, 37</w:t>
      </w:r>
    </w:p>
    <w:p w14:paraId="028694D8" w14:textId="77777777" w:rsidR="00E05FA9" w:rsidRPr="00E05FA9" w:rsidRDefault="00E05FA9">
      <w:pPr>
        <w:pStyle w:val="Index1"/>
        <w:tabs>
          <w:tab w:val="right" w:leader="dot" w:pos="4143"/>
        </w:tabs>
        <w:rPr>
          <w:noProof/>
        </w:rPr>
      </w:pPr>
      <w:r w:rsidRPr="00E05FA9">
        <w:rPr>
          <w:noProof/>
        </w:rPr>
        <w:t>Trachea, 7, 8, 9, 11, 16, 24, 25, 27, 34, 37, 50, 52, 55, 59, 60, 62, 63, 65, 69, 70, 72, 73, 74</w:t>
      </w:r>
    </w:p>
    <w:p w14:paraId="06BA55B2" w14:textId="77777777" w:rsidR="00E05FA9" w:rsidRDefault="00E05FA9" w:rsidP="00071669">
      <w:pPr>
        <w:pStyle w:val="Bibliography"/>
        <w:ind w:firstLine="0"/>
        <w:rPr>
          <w:noProof/>
          <w:lang w:bidi="he-IL"/>
        </w:rPr>
        <w:sectPr w:rsidR="00E05FA9" w:rsidSect="00E05FA9">
          <w:footnotePr>
            <w:numRestart w:val="eachSect"/>
          </w:footnotePr>
          <w:type w:val="continuous"/>
          <w:pgSz w:w="11906" w:h="16838"/>
          <w:pgMar w:top="1440" w:right="1440" w:bottom="1440" w:left="1440" w:header="708" w:footer="708" w:gutter="0"/>
          <w:cols w:num="2" w:space="720"/>
          <w:docGrid w:linePitch="360"/>
        </w:sectPr>
      </w:pPr>
    </w:p>
    <w:p w14:paraId="1E278163" w14:textId="061BCE89" w:rsidR="004E7C74" w:rsidRPr="004E7C74" w:rsidRDefault="00071669" w:rsidP="00071669">
      <w:pPr>
        <w:pStyle w:val="Bibliography"/>
        <w:ind w:firstLine="0"/>
        <w:rPr>
          <w:lang w:bidi="he-IL"/>
        </w:rPr>
      </w:pPr>
      <w:r>
        <w:rPr>
          <w:lang w:bidi="he-IL"/>
        </w:rPr>
        <w:fldChar w:fldCharType="end"/>
      </w:r>
    </w:p>
    <w:sectPr w:rsidR="004E7C74" w:rsidRPr="004E7C74" w:rsidSect="00E05FA9">
      <w:footnotePr>
        <w:numRestart w:val="eachSect"/>
      </w:footnotePr>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3575C" w14:textId="77777777" w:rsidR="004B384F" w:rsidRDefault="004B384F" w:rsidP="00152657">
      <w:pPr>
        <w:spacing w:line="240" w:lineRule="auto"/>
      </w:pPr>
      <w:r>
        <w:separator/>
      </w:r>
    </w:p>
  </w:endnote>
  <w:endnote w:type="continuationSeparator" w:id="0">
    <w:p w14:paraId="7AD0831E" w14:textId="77777777" w:rsidR="004B384F" w:rsidRDefault="004B384F" w:rsidP="001526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FAO-Grec Unicode">
    <w:panose1 w:val="02020603050405020304"/>
    <w:charset w:val="4D"/>
    <w:family w:val="roman"/>
    <w:pitch w:val="variable"/>
    <w:sig w:usb0="E00002EF" w:usb1="5200387A" w:usb2="00000020" w:usb3="00000000" w:csb0="0000009B"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3BC15" w14:textId="77777777" w:rsidR="004B384F" w:rsidRDefault="004B384F" w:rsidP="00152657">
      <w:pPr>
        <w:spacing w:line="240" w:lineRule="auto"/>
      </w:pPr>
      <w:r>
        <w:separator/>
      </w:r>
    </w:p>
  </w:footnote>
  <w:footnote w:type="continuationSeparator" w:id="0">
    <w:p w14:paraId="59AD465F" w14:textId="77777777" w:rsidR="004B384F" w:rsidRDefault="004B384F" w:rsidP="00152657">
      <w:pPr>
        <w:spacing w:line="240" w:lineRule="auto"/>
      </w:pPr>
      <w:r>
        <w:continuationSeparator/>
      </w:r>
    </w:p>
  </w:footnote>
  <w:footnote w:id="1">
    <w:p w14:paraId="0BCEC353" w14:textId="3CBE24DF" w:rsidR="00144DCC" w:rsidRPr="00955A54" w:rsidRDefault="00144DCC" w:rsidP="007653C5">
      <w:pPr>
        <w:pStyle w:val="FootnoteText"/>
      </w:pPr>
      <w:r>
        <w:rPr>
          <w:rStyle w:val="FootnoteReference"/>
        </w:rPr>
        <w:footnoteRef/>
      </w:r>
      <w:r>
        <w:t xml:space="preserve"> Unless stated else, all the translation</w:t>
      </w:r>
      <w:r w:rsidR="00FE4FD4">
        <w:t>s</w:t>
      </w:r>
      <w:r>
        <w:t xml:space="preserve"> in this work are my own.</w:t>
      </w:r>
      <w:r w:rsidR="007653C5">
        <w:t xml:space="preserve"> </w:t>
      </w:r>
      <w:r w:rsidR="007653C5" w:rsidRPr="00D135CC">
        <w:t xml:space="preserve">All abbreviations of ancient authors, works, and series follow the conventions of the </w:t>
      </w:r>
      <w:r w:rsidR="007653C5" w:rsidRPr="007653C5">
        <w:rPr>
          <w:b/>
          <w:bCs/>
          <w:i/>
          <w:iCs/>
        </w:rPr>
        <w:t>Oxford Classical Dictionary</w:t>
      </w:r>
      <w:r w:rsidR="007653C5" w:rsidRPr="007653C5">
        <w:rPr>
          <w:i/>
          <w:iCs/>
        </w:rPr>
        <w:t xml:space="preserve"> (OCD) </w:t>
      </w:r>
      <w:r w:rsidR="007653C5" w:rsidRPr="00DE3619">
        <w:t>and the</w:t>
      </w:r>
      <w:r w:rsidR="007653C5" w:rsidRPr="007653C5">
        <w:rPr>
          <w:i/>
          <w:iCs/>
        </w:rPr>
        <w:t xml:space="preserve"> </w:t>
      </w:r>
      <w:r w:rsidR="007653C5" w:rsidRPr="007653C5">
        <w:rPr>
          <w:b/>
          <w:bCs/>
          <w:i/>
          <w:iCs/>
        </w:rPr>
        <w:t xml:space="preserve">Corpus </w:t>
      </w:r>
      <w:proofErr w:type="spellStart"/>
      <w:r w:rsidR="007653C5" w:rsidRPr="007653C5">
        <w:rPr>
          <w:b/>
          <w:bCs/>
          <w:i/>
          <w:iCs/>
        </w:rPr>
        <w:t>Medicorum</w:t>
      </w:r>
      <w:proofErr w:type="spellEnd"/>
      <w:r w:rsidR="007653C5" w:rsidRPr="007653C5">
        <w:rPr>
          <w:b/>
          <w:bCs/>
          <w:i/>
          <w:iCs/>
        </w:rPr>
        <w:t xml:space="preserve"> </w:t>
      </w:r>
      <w:proofErr w:type="spellStart"/>
      <w:r w:rsidR="007653C5" w:rsidRPr="007653C5">
        <w:rPr>
          <w:b/>
          <w:bCs/>
          <w:i/>
          <w:iCs/>
        </w:rPr>
        <w:t>Graecorum</w:t>
      </w:r>
      <w:proofErr w:type="spellEnd"/>
      <w:r w:rsidR="007653C5" w:rsidRPr="007653C5">
        <w:rPr>
          <w:i/>
          <w:iCs/>
        </w:rPr>
        <w:t xml:space="preserve"> (CMG)</w:t>
      </w:r>
      <w:r w:rsidR="00FE4FD4">
        <w:t>.</w:t>
      </w:r>
      <w:r w:rsidR="007653C5" w:rsidRPr="007653C5">
        <w:rPr>
          <w:i/>
          <w:iCs/>
        </w:rPr>
        <w:t> </w:t>
      </w:r>
    </w:p>
  </w:footnote>
  <w:footnote w:id="2">
    <w:p w14:paraId="58049AFE" w14:textId="77777777" w:rsidR="00BA4040" w:rsidRDefault="00BA4040" w:rsidP="00BA4040">
      <w:pPr>
        <w:spacing w:line="240" w:lineRule="auto"/>
        <w:ind w:firstLine="0"/>
        <w:rPr>
          <w:sz w:val="20"/>
          <w:szCs w:val="20"/>
        </w:rPr>
      </w:pPr>
      <w:r>
        <w:rPr>
          <w:vertAlign w:val="superscript"/>
        </w:rPr>
        <w:footnoteRef/>
      </w:r>
      <w:r>
        <w:rPr>
          <w:sz w:val="20"/>
          <w:szCs w:val="20"/>
        </w:rPr>
        <w:t xml:space="preserve"> </w:t>
      </w:r>
      <w:r w:rsidRPr="008E0814">
        <w:rPr>
          <w:rFonts w:ascii="IFAO-Grec Unicode" w:hAnsi="IFAO-Grec Unicode"/>
          <w:sz w:val="20"/>
          <w:szCs w:val="20"/>
        </w:rPr>
        <w:t>“</w:t>
      </w:r>
      <w:r w:rsidRPr="008E0814">
        <w:rPr>
          <w:rFonts w:ascii="IFAO-Grec Unicode" w:hAnsi="IFAO-Grec Unicode"/>
          <w:color w:val="0E0E0E"/>
          <w:sz w:val="20"/>
          <w:szCs w:val="20"/>
        </w:rPr>
        <w:t xml:space="preserve">ἡ </w:t>
      </w:r>
      <w:proofErr w:type="spellStart"/>
      <w:r w:rsidRPr="008E0814">
        <w:rPr>
          <w:rFonts w:ascii="IFAO-Grec Unicode" w:hAnsi="IFAO-Grec Unicode"/>
          <w:color w:val="0E0E0E"/>
          <w:sz w:val="20"/>
          <w:szCs w:val="20"/>
        </w:rPr>
        <w:t>φωνὴ</w:t>
      </w:r>
      <w:proofErr w:type="spellEnd"/>
      <w:r w:rsidRPr="008E0814">
        <w:rPr>
          <w:rFonts w:ascii="IFAO-Grec Unicode" w:hAnsi="IFAO-Grec Unicode"/>
          <w:color w:val="0E0E0E"/>
          <w:sz w:val="20"/>
          <w:szCs w:val="20"/>
        </w:rPr>
        <w:t xml:space="preserve"> δ’ </w:t>
      </w:r>
      <w:proofErr w:type="spellStart"/>
      <w:r w:rsidRPr="008E0814">
        <w:rPr>
          <w:rFonts w:ascii="IFAO-Grec Unicode" w:hAnsi="IFAO-Grec Unicode"/>
          <w:color w:val="0E0E0E"/>
          <w:sz w:val="20"/>
          <w:szCs w:val="20"/>
        </w:rPr>
        <w:t>ὅτι</w:t>
      </w:r>
      <w:proofErr w:type="spellEnd"/>
      <w:r w:rsidRPr="008E0814">
        <w:rPr>
          <w:rFonts w:ascii="IFAO-Grec Unicode" w:hAnsi="IFAO-Grec Unicode"/>
          <w:color w:val="0E0E0E"/>
          <w:sz w:val="20"/>
          <w:szCs w:val="20"/>
        </w:rPr>
        <w:t xml:space="preserve"> </w:t>
      </w:r>
      <w:proofErr w:type="spellStart"/>
      <w:r w:rsidRPr="008E0814">
        <w:rPr>
          <w:rFonts w:ascii="IFAO-Grec Unicode" w:hAnsi="IFAO-Grec Unicode"/>
          <w:color w:val="0E0E0E"/>
          <w:sz w:val="20"/>
          <w:szCs w:val="20"/>
        </w:rPr>
        <w:t>τὸ</w:t>
      </w:r>
      <w:proofErr w:type="spellEnd"/>
      <w:r w:rsidRPr="008E0814">
        <w:rPr>
          <w:rFonts w:ascii="IFAO-Grec Unicode" w:hAnsi="IFAO-Grec Unicode"/>
          <w:color w:val="0E0E0E"/>
          <w:sz w:val="20"/>
          <w:szCs w:val="20"/>
        </w:rPr>
        <w:t xml:space="preserve"> </w:t>
      </w:r>
      <w:proofErr w:type="spellStart"/>
      <w:r w:rsidRPr="008E0814">
        <w:rPr>
          <w:rFonts w:ascii="IFAO-Grec Unicode" w:hAnsi="IFAO-Grec Unicode"/>
          <w:color w:val="0E0E0E"/>
          <w:sz w:val="20"/>
          <w:szCs w:val="20"/>
        </w:rPr>
        <w:t>κυριώτ</w:t>
      </w:r>
      <w:proofErr w:type="spellEnd"/>
      <w:r w:rsidRPr="008E0814">
        <w:rPr>
          <w:rFonts w:ascii="IFAO-Grec Unicode" w:hAnsi="IFAO-Grec Unicode"/>
          <w:color w:val="0E0E0E"/>
          <w:sz w:val="20"/>
          <w:szCs w:val="20"/>
        </w:rPr>
        <w:t>α</w:t>
      </w:r>
      <w:proofErr w:type="spellStart"/>
      <w:r w:rsidRPr="008E0814">
        <w:rPr>
          <w:rFonts w:ascii="IFAO-Grec Unicode" w:hAnsi="IFAO-Grec Unicode"/>
          <w:color w:val="0E0E0E"/>
          <w:sz w:val="20"/>
          <w:szCs w:val="20"/>
        </w:rPr>
        <w:t>τον</w:t>
      </w:r>
      <w:proofErr w:type="spellEnd"/>
      <w:r w:rsidRPr="008E0814">
        <w:rPr>
          <w:rFonts w:ascii="IFAO-Grec Unicode" w:hAnsi="IFAO-Grec Unicode"/>
          <w:color w:val="0E0E0E"/>
          <w:sz w:val="20"/>
          <w:szCs w:val="20"/>
        </w:rPr>
        <w:t xml:space="preserve"> ἀπ</w:t>
      </w:r>
      <w:proofErr w:type="spellStart"/>
      <w:r w:rsidRPr="008E0814">
        <w:rPr>
          <w:rFonts w:ascii="IFAO-Grec Unicode" w:hAnsi="IFAO-Grec Unicode"/>
          <w:color w:val="0E0E0E"/>
          <w:sz w:val="20"/>
          <w:szCs w:val="20"/>
        </w:rPr>
        <w:t>άντων</w:t>
      </w:r>
      <w:proofErr w:type="spellEnd"/>
      <w:r w:rsidRPr="008E0814">
        <w:rPr>
          <w:rFonts w:ascii="IFAO-Grec Unicode" w:hAnsi="IFAO-Grec Unicode"/>
          <w:color w:val="0E0E0E"/>
          <w:sz w:val="20"/>
          <w:szCs w:val="20"/>
        </w:rPr>
        <w:t xml:space="preserve"> </w:t>
      </w:r>
      <w:proofErr w:type="spellStart"/>
      <w:r w:rsidRPr="008E0814">
        <w:rPr>
          <w:rFonts w:ascii="IFAO-Grec Unicode" w:hAnsi="IFAO-Grec Unicode"/>
          <w:color w:val="0E0E0E"/>
          <w:sz w:val="20"/>
          <w:szCs w:val="20"/>
        </w:rPr>
        <w:t>ἐστὶ</w:t>
      </w:r>
      <w:proofErr w:type="spellEnd"/>
      <w:r w:rsidRPr="008E0814">
        <w:rPr>
          <w:rFonts w:ascii="IFAO-Grec Unicode" w:hAnsi="IFAO-Grec Unicode"/>
          <w:color w:val="0E0E0E"/>
          <w:sz w:val="20"/>
          <w:szCs w:val="20"/>
        </w:rPr>
        <w:t xml:space="preserve"> </w:t>
      </w:r>
      <w:proofErr w:type="spellStart"/>
      <w:r w:rsidRPr="008E0814">
        <w:rPr>
          <w:rFonts w:ascii="IFAO-Grec Unicode" w:hAnsi="IFAO-Grec Unicode"/>
          <w:color w:val="0E0E0E"/>
          <w:sz w:val="20"/>
          <w:szCs w:val="20"/>
        </w:rPr>
        <w:t>τῶν</w:t>
      </w:r>
      <w:proofErr w:type="spellEnd"/>
      <w:r w:rsidRPr="008E0814">
        <w:rPr>
          <w:rFonts w:ascii="IFAO-Grec Unicode" w:hAnsi="IFAO-Grec Unicode"/>
          <w:color w:val="0E0E0E"/>
          <w:sz w:val="20"/>
          <w:szCs w:val="20"/>
        </w:rPr>
        <w:t xml:space="preserve"> </w:t>
      </w:r>
      <w:proofErr w:type="spellStart"/>
      <w:r w:rsidRPr="008E0814">
        <w:rPr>
          <w:rFonts w:ascii="IFAO-Grec Unicode" w:hAnsi="IFAO-Grec Unicode"/>
          <w:color w:val="0E0E0E"/>
          <w:sz w:val="20"/>
          <w:szCs w:val="20"/>
        </w:rPr>
        <w:t>ψυχικῶν</w:t>
      </w:r>
      <w:proofErr w:type="spellEnd"/>
      <w:r w:rsidRPr="008E0814">
        <w:rPr>
          <w:rFonts w:ascii="IFAO-Grec Unicode" w:hAnsi="IFAO-Grec Unicode"/>
          <w:color w:val="0E0E0E"/>
          <w:sz w:val="20"/>
          <w:szCs w:val="20"/>
        </w:rPr>
        <w:t xml:space="preserve"> </w:t>
      </w:r>
      <w:proofErr w:type="spellStart"/>
      <w:r w:rsidRPr="008E0814">
        <w:rPr>
          <w:rFonts w:ascii="IFAO-Grec Unicode" w:hAnsi="IFAO-Grec Unicode"/>
          <w:color w:val="0E0E0E"/>
          <w:sz w:val="20"/>
          <w:szCs w:val="20"/>
        </w:rPr>
        <w:t>ἔργων</w:t>
      </w:r>
      <w:proofErr w:type="spellEnd"/>
      <w:r w:rsidRPr="008E0814">
        <w:rPr>
          <w:rFonts w:ascii="IFAO-Grec Unicode" w:hAnsi="IFAO-Grec Unicode"/>
          <w:color w:val="0E0E0E"/>
          <w:sz w:val="20"/>
          <w:szCs w:val="20"/>
        </w:rPr>
        <w:t xml:space="preserve"> </w:t>
      </w:r>
      <w:proofErr w:type="spellStart"/>
      <w:r w:rsidRPr="008E0814">
        <w:rPr>
          <w:rFonts w:ascii="IFAO-Grec Unicode" w:hAnsi="IFAO-Grec Unicode"/>
          <w:color w:val="0E0E0E"/>
          <w:sz w:val="20"/>
          <w:szCs w:val="20"/>
        </w:rPr>
        <w:t>ἀγγέλλουσ</w:t>
      </w:r>
      <w:proofErr w:type="spellEnd"/>
      <w:r w:rsidRPr="008E0814">
        <w:rPr>
          <w:rFonts w:ascii="IFAO-Grec Unicode" w:hAnsi="IFAO-Grec Unicode"/>
          <w:color w:val="0E0E0E"/>
          <w:sz w:val="20"/>
          <w:szCs w:val="20"/>
        </w:rPr>
        <w:t xml:space="preserve">α </w:t>
      </w:r>
      <w:proofErr w:type="spellStart"/>
      <w:r w:rsidRPr="008E0814">
        <w:rPr>
          <w:rFonts w:ascii="IFAO-Grec Unicode" w:hAnsi="IFAO-Grec Unicode"/>
          <w:color w:val="0E0E0E"/>
          <w:sz w:val="20"/>
          <w:szCs w:val="20"/>
        </w:rPr>
        <w:t>τὰς</w:t>
      </w:r>
      <w:proofErr w:type="spellEnd"/>
      <w:r w:rsidRPr="008E0814">
        <w:rPr>
          <w:rFonts w:ascii="IFAO-Grec Unicode" w:hAnsi="IFAO-Grec Unicode"/>
          <w:color w:val="0E0E0E"/>
          <w:sz w:val="20"/>
          <w:szCs w:val="20"/>
        </w:rPr>
        <w:t xml:space="preserve"> </w:t>
      </w:r>
      <w:proofErr w:type="spellStart"/>
      <w:r w:rsidRPr="008E0814">
        <w:rPr>
          <w:rFonts w:ascii="IFAO-Grec Unicode" w:hAnsi="IFAO-Grec Unicode"/>
          <w:color w:val="0E0E0E"/>
          <w:sz w:val="20"/>
          <w:szCs w:val="20"/>
        </w:rPr>
        <w:t>τοῦ</w:t>
      </w:r>
      <w:proofErr w:type="spellEnd"/>
      <w:r w:rsidRPr="008E0814">
        <w:rPr>
          <w:rFonts w:ascii="IFAO-Grec Unicode" w:hAnsi="IFAO-Grec Unicode"/>
          <w:color w:val="0E0E0E"/>
          <w:sz w:val="20"/>
          <w:szCs w:val="20"/>
        </w:rPr>
        <w:t xml:space="preserve"> </w:t>
      </w:r>
      <w:proofErr w:type="spellStart"/>
      <w:r w:rsidRPr="008E0814">
        <w:rPr>
          <w:rFonts w:ascii="IFAO-Grec Unicode" w:hAnsi="IFAO-Grec Unicode"/>
          <w:color w:val="0E0E0E"/>
          <w:sz w:val="20"/>
          <w:szCs w:val="20"/>
        </w:rPr>
        <w:t>λογισμοῦ</w:t>
      </w:r>
      <w:proofErr w:type="spellEnd"/>
      <w:r w:rsidRPr="008E0814">
        <w:rPr>
          <w:rFonts w:ascii="IFAO-Grec Unicode" w:hAnsi="IFAO-Grec Unicode"/>
          <w:color w:val="0E0E0E"/>
          <w:sz w:val="20"/>
          <w:szCs w:val="20"/>
        </w:rPr>
        <w:t xml:space="preserve"> </w:t>
      </w:r>
      <w:proofErr w:type="spellStart"/>
      <w:r w:rsidRPr="008E0814">
        <w:rPr>
          <w:rFonts w:ascii="IFAO-Grec Unicode" w:hAnsi="IFAO-Grec Unicode"/>
          <w:color w:val="0E0E0E"/>
          <w:sz w:val="20"/>
          <w:szCs w:val="20"/>
        </w:rPr>
        <w:t>νοήσεις</w:t>
      </w:r>
      <w:proofErr w:type="spellEnd"/>
      <w:r w:rsidRPr="008E0814">
        <w:rPr>
          <w:rFonts w:ascii="IFAO-Grec Unicode" w:hAnsi="IFAO-Grec Unicode"/>
          <w:color w:val="0E0E0E"/>
          <w:sz w:val="20"/>
          <w:szCs w:val="20"/>
        </w:rPr>
        <w:t>,”</w:t>
      </w:r>
      <w:r>
        <w:rPr>
          <w:color w:val="0E0E0E"/>
          <w:sz w:val="20"/>
          <w:szCs w:val="20"/>
        </w:rPr>
        <w:t xml:space="preserve"> Gal.</w:t>
      </w:r>
      <w:r>
        <w:rPr>
          <w:i/>
          <w:color w:val="0E0E0E"/>
          <w:sz w:val="20"/>
          <w:szCs w:val="20"/>
        </w:rPr>
        <w:t xml:space="preserve"> UP</w:t>
      </w:r>
      <w:r>
        <w:rPr>
          <w:color w:val="0E0E0E"/>
          <w:sz w:val="20"/>
          <w:szCs w:val="20"/>
        </w:rPr>
        <w:t>. 16.3, 385,27-386,2 Helmreich = 4. 277 Kühn</w:t>
      </w:r>
    </w:p>
  </w:footnote>
  <w:footnote w:id="3">
    <w:p w14:paraId="43BAED0C" w14:textId="55AA2A1A" w:rsidR="00BA4040" w:rsidRDefault="00BA4040" w:rsidP="00BA4040">
      <w:pPr>
        <w:spacing w:line="240" w:lineRule="auto"/>
        <w:ind w:firstLine="0"/>
        <w:rPr>
          <w:sz w:val="20"/>
          <w:szCs w:val="20"/>
        </w:rPr>
      </w:pPr>
      <w:r>
        <w:rPr>
          <w:vertAlign w:val="superscript"/>
        </w:rPr>
        <w:footnoteRef/>
      </w:r>
      <w:r>
        <w:rPr>
          <w:sz w:val="20"/>
          <w:szCs w:val="20"/>
        </w:rPr>
        <w:t xml:space="preserve"> The treatise is referred to at least 40 times in Galen’s works. </w:t>
      </w:r>
      <w:r w:rsidR="005D04A6">
        <w:rPr>
          <w:sz w:val="20"/>
          <w:szCs w:val="20"/>
        </w:rPr>
        <w:fldChar w:fldCharType="begin"/>
      </w:r>
      <w:r w:rsidR="005D04A6">
        <w:rPr>
          <w:sz w:val="20"/>
          <w:szCs w:val="20"/>
        </w:rPr>
        <w:instrText xml:space="preserve"> ADDIN ZOTERO_ITEM CSL_CITATION {"citationID":"zipvKvRr","properties":{"formattedCitation":"Maria C. Pantelia et al., \\uc0\\u8216{}Thesaurus Linguae Graecae: a Digital Library of Greek Literature.\\uc0\\u8217{}, University of California, Irvine, 2001.","plainCitation":"Maria C. Pantelia et al., ‘Thesaurus Linguae Graecae: a Digital Library of Greek Literature.’, University of California, Irvine, 2001.","noteIndex":3},"citationItems":[{"id":4004,"uris":["http://zotero.org/users/15079851/items/5RTF3ZJM"],"itemData":{"id":4004,"type":"document","abstract":"The TLG digital library contains virtually all ancient Greek texts surviving from the period between Homer (8th century B.C.) and A.D. 600, and a large number of texts deriving from the period between A.D. 600 and 1453. Topics include Greek literature, history, and culture.","language":"gre;eng","note":"Book Title: Thesaurus Linguae Graecae : a Digital Library of Greek Literature.\nISSN: 0361-8641\npublisher-place: Irvine, CA","publisher":"University of California, Irvine","source":"huji.primo.exlibrisgroup.com","title":"Thesaurus Linguae Graecae: a Digital Library of Greek Literature.","title-short":"Thesaurus Linguae Graecae","author":[{"family":"Pantelia","given":"Maria C."},{"literal":"Thesaurus Linguae Graecae Project"},{"family":"University of California","given":"Irvine"}],"issued":{"date-parts":[["2001"]]}}}],"schema":"https://github.com/citation-style-language/schema/raw/master/csl-citation.json"} </w:instrText>
      </w:r>
      <w:r w:rsidR="005D04A6">
        <w:rPr>
          <w:sz w:val="20"/>
          <w:szCs w:val="20"/>
        </w:rPr>
        <w:fldChar w:fldCharType="separate"/>
      </w:r>
      <w:r w:rsidR="005D04A6" w:rsidRPr="005D04A6">
        <w:rPr>
          <w:rFonts w:cs="Times New Roman"/>
          <w:kern w:val="0"/>
          <w:sz w:val="20"/>
        </w:rPr>
        <w:t>Maria C. Pantelia et al., ‘Thesaurus Linguae Graecae: a Digital Library of Greek Literature.’, University of California, Irvine, 2001.</w:t>
      </w:r>
      <w:r w:rsidR="005D04A6">
        <w:rPr>
          <w:sz w:val="20"/>
          <w:szCs w:val="20"/>
        </w:rPr>
        <w:fldChar w:fldCharType="end"/>
      </w:r>
    </w:p>
  </w:footnote>
  <w:footnote w:id="4">
    <w:p w14:paraId="7524B8FA" w14:textId="68060B5B" w:rsidR="00BA4040" w:rsidRPr="00A773CA" w:rsidRDefault="00BA4040" w:rsidP="00BA4040">
      <w:pPr>
        <w:spacing w:line="240" w:lineRule="auto"/>
        <w:ind w:firstLine="0"/>
        <w:rPr>
          <w:sz w:val="20"/>
          <w:szCs w:val="20"/>
          <w:lang w:bidi="he-IL"/>
        </w:rPr>
      </w:pPr>
      <w:r>
        <w:rPr>
          <w:vertAlign w:val="superscript"/>
        </w:rPr>
        <w:footnoteRef/>
      </w:r>
      <w:r>
        <w:rPr>
          <w:sz w:val="20"/>
          <w:szCs w:val="20"/>
        </w:rPr>
        <w:t xml:space="preserve"> A recent introduction and edition of the text has been published by Vivian Nutton: </w:t>
      </w:r>
      <w:r>
        <w:rPr>
          <w:color w:val="222222"/>
          <w:sz w:val="20"/>
          <w:szCs w:val="20"/>
        </w:rPr>
        <w:fldChar w:fldCharType="begin"/>
      </w:r>
      <w:r w:rsidR="00ED3546">
        <w:rPr>
          <w:color w:val="222222"/>
          <w:sz w:val="20"/>
          <w:szCs w:val="20"/>
        </w:rPr>
        <w:instrText xml:space="preserve"> ADDIN ZOTERO_ITEM CSL_CITATION {"citationID":"e8OH8mAX","properties":{"formattedCitation":"Vivian Nutton, \\uc0\\u8216{}Galen and the Latin *De Voce*: A New Edition and English Translation\\uc0\\u8217{}, in {\\i{}Nell\\uc0\\u8217{}officina Del Filologo: Studi Sui Testi e i Loro Lettori. Per Ivan Garofalo}, ed. Tommaso Raiola and Amneris Roselli, vol. 7, Biblioteca Di Galenos (Pisa\\uc0\\u8211{}Roma: Fabrizio Serra Editore, 2022), 141\\uc0\\u8211{}64.","plainCitation":"Vivian Nutton, ‘Galen and the Latin *De Voce*: A New Edition and English Translation’, in Nell’officina Del Filologo: Studi Sui Testi e i Loro Lettori. Per Ivan Garofalo, ed. Tommaso Raiola and Amneris Roselli, vol. 7, Biblioteca Di Galenos (Pisa–Roma: Fabrizio Serra Editore, 2022), 141–64.","dontUpdate":true,"noteIndex":4},"citationItems":[{"id":3802,"uris":["http://zotero.org/users/15079851/items/EYGYK633"],"itemData":{"id":3802,"type":"chapter","collection-title":"Biblioteca di Galenos","container-title":"Nell’officina del filologo: Studi sui testi e i loro lettori. Per Ivan Garofalo","event-place":"Pisa–Roma","ISBN":"978-88-3315-329-2","page":"141–164","publisher":"Fabrizio Serra Editore","publisher-place":"Pisa–Roma","title":"Galen and the Latin *De voce*: A New Edition and English Translation","volume":"7","author":[{"family":"Nutton","given":"Vivian"}],"editor":[{"family":"Raiola","given":"Tommaso"},{"family":"Roselli","given":"Amneris"}],"issued":{"date-parts":[["2022"]]}}}],"schema":"https://github.com/citation-style-language/schema/raw/master/csl-citation.json"} </w:instrText>
      </w:r>
      <w:r>
        <w:rPr>
          <w:color w:val="222222"/>
          <w:sz w:val="20"/>
          <w:szCs w:val="20"/>
        </w:rPr>
        <w:fldChar w:fldCharType="separate"/>
      </w:r>
      <w:r w:rsidRPr="00A773CA">
        <w:rPr>
          <w:color w:val="000000"/>
          <w:sz w:val="20"/>
        </w:rPr>
        <w:t xml:space="preserve">Vivian Nutton, ‘Galen and the Latin </w:t>
      </w:r>
      <w:r w:rsidRPr="00BB7092">
        <w:rPr>
          <w:i/>
          <w:iCs/>
          <w:color w:val="000000"/>
          <w:sz w:val="20"/>
        </w:rPr>
        <w:t>De Voce</w:t>
      </w:r>
      <w:r w:rsidRPr="00A773CA">
        <w:rPr>
          <w:color w:val="000000"/>
          <w:sz w:val="20"/>
        </w:rPr>
        <w:t xml:space="preserve">: A New Edition and English Translation’, in </w:t>
      </w:r>
      <w:r w:rsidRPr="00A773CA">
        <w:rPr>
          <w:i/>
          <w:iCs/>
          <w:color w:val="000000"/>
          <w:sz w:val="20"/>
        </w:rPr>
        <w:t>Nell’officina Del Filologo: Studi Sui Testi e i Loro Lettori. Per Ivan Garofalo</w:t>
      </w:r>
      <w:r w:rsidRPr="00A773CA">
        <w:rPr>
          <w:color w:val="000000"/>
          <w:sz w:val="20"/>
        </w:rPr>
        <w:t>, ed. Tommaso Raiola and Amneris Roselli, vol. 7, Biblioteca Di Galenos (Pisa–Roma: Fabrizio Serra Editore, 2022), 141–64.</w:t>
      </w:r>
      <w:r>
        <w:rPr>
          <w:color w:val="222222"/>
          <w:sz w:val="20"/>
          <w:szCs w:val="20"/>
        </w:rPr>
        <w:fldChar w:fldCharType="end"/>
      </w:r>
    </w:p>
  </w:footnote>
  <w:footnote w:id="5">
    <w:p w14:paraId="1CD943F0" w14:textId="5861E2E4" w:rsidR="00BA4040" w:rsidRPr="00C078A8" w:rsidRDefault="00BA4040" w:rsidP="00BA4040">
      <w:pPr>
        <w:pStyle w:val="FootnoteText"/>
        <w:rPr>
          <w:lang w:val="de-DE"/>
        </w:rPr>
      </w:pPr>
      <w:r>
        <w:rPr>
          <w:rStyle w:val="FootnoteReference"/>
        </w:rPr>
        <w:footnoteRef/>
      </w:r>
      <w:r>
        <w:t xml:space="preserve"> On </w:t>
      </w:r>
      <w:r>
        <w:rPr>
          <w:i/>
          <w:iCs/>
        </w:rPr>
        <w:t>AA</w:t>
      </w:r>
      <w:r>
        <w:t xml:space="preserve"> as Galen’s major anatomical work see: </w:t>
      </w:r>
      <w:r>
        <w:fldChar w:fldCharType="begin"/>
      </w:r>
      <w:r w:rsidR="00ED3546">
        <w:instrText xml:space="preserve"> ADDIN ZOTERO_ITEM CSL_CITATION {"citationID":"I9byl5WF","properties":{"formattedCitation":"\\uc0\\u8216{}Galen\\uc0\\u8217{}s Anatomical Procedures and Its Innovations\\uc0\\u8217{}, in {\\i{}Dissection in Classical Antiquity: A Social and Medical History}, ed. Claire Bubb (Cambridge University Press, 2022), https://doi.org/10.1017/9781009159494.011.","plainCitation":"‘Galen’s Anatomical Procedures and Its Innovations’, in Dissection in Classical Antiquity: A Social and Medical History, ed. Claire Bubb (Cambridge University Press, 2022), https://doi.org/10.1017/9781009159494.011.","noteIndex":5},"citationItems":[{"id":3960,"uris":["http://zotero.org/users/15079851/items/QEU4CFAG"],"itemData":{"id":3960,"type":"chapter","abstract":"This chapter handles the most extensive anatomical text to survive from antiquity, Galen’s Anatomical Procedures. It queries the innovations of the text and Galen’s motives in writing it. After introducing the unique character of the treatise and addressing the question of its illustration, the chapter approaches the text from three angles. First, it examines its composition, explaining Galen’s authorial process and the motivations for his rewrite of the original version. Next, it broaches its purpose, arguing that Galen intends it to stand alone as an instructional guide, thus subverting the contemporary educational norms of in-person instruction. Third, the chapter turns to the consideration of the audience of the text, both as Galen explicitly envisions it and as his implicit expectations reveal it; this includes discussion of the motivations, educational background, technical skills, and financial position Galen imagines for his readers. Finally, the chapter ends with a conclusion of the argument of the book as a whole.","container-title":"Dissection in Classical Antiquity: A Social and Medical History","event-place":"Cambridge","ISBN":"978-1-009-15947-0","note":"DOI: 10.1017/9781009159494.011","page":"316-348","publisher":"Cambridge University Press","publisher-place":"Cambridge","source":"Cambridge University Press","title":"Galen’s Anatomical Procedures and Its Innovations","URL":"https://www.cambridge.org/core/books/dissection-in-classical-antiquity/galens-anatomical-procedures-and-its-innovations/1D86271167EE83717D04D7C37662878D","editor":[{"family":"Bubb","given":"Claire"}],"accessed":{"date-parts":[["2025",11,30]]},"issued":{"date-parts":[["2022"]]}}}],"schema":"https://github.com/citation-style-language/schema/raw/master/csl-citation.json"} </w:instrText>
      </w:r>
      <w:r>
        <w:fldChar w:fldCharType="separate"/>
      </w:r>
      <w:r w:rsidRPr="00E62182">
        <w:rPr>
          <w:rFonts w:cs="Times New Roman"/>
        </w:rPr>
        <w:t xml:space="preserve">‘Galen’s Anatomical Procedures and Its Innovations’, in </w:t>
      </w:r>
      <w:r w:rsidRPr="00E62182">
        <w:rPr>
          <w:rFonts w:cs="Times New Roman"/>
          <w:i/>
          <w:iCs/>
        </w:rPr>
        <w:t>Dissection in Classical Antiquity: A Social and Medical History</w:t>
      </w:r>
      <w:r w:rsidRPr="00E62182">
        <w:rPr>
          <w:rFonts w:cs="Times New Roman"/>
        </w:rPr>
        <w:t>, ed. Claire Bubb (Cambridge University Press, 2022), https://doi.org/10.1017/9781009159494.011.</w:t>
      </w:r>
      <w:r>
        <w:fldChar w:fldCharType="end"/>
      </w:r>
      <w:r>
        <w:t xml:space="preserve"> 321-327. For </w:t>
      </w:r>
      <w:r>
        <w:rPr>
          <w:i/>
          <w:iCs/>
        </w:rPr>
        <w:t>UP</w:t>
      </w:r>
      <w:r>
        <w:t xml:space="preserve">: </w:t>
      </w:r>
      <w:r>
        <w:fldChar w:fldCharType="begin"/>
      </w:r>
      <w:r w:rsidR="00ED3546">
        <w:instrText xml:space="preserve"> ADDIN ZOTERO_ITEM CSL_CITATION {"citationID":"HZMcG6qv","properties":{"formattedCitation":"Luis Alejandro Salas, \\uc0\\u8216{}Anatomy and Physiology\\uc0\\u8217{}, in {\\i{}The Oxford Handbook of Galen}, ed. P. N. Singer and Ralph M. Rosen (Oxford University Press, 2024), https://doi.org/10.1093/oxfordhb/9780190913687.013.9.","plainCitation":"Luis Alejandro Salas, ‘Anatomy and Physiology’, in The Oxford Handbook of Galen, ed. P. N. Singer and Ralph M. Rosen (Oxford University Press, 2024), https://doi.org/10.1093/oxfordhb/9780190913687.013.9.","noteIndex":5},"citationItems":[{"id":3963,"uris":["http://zotero.org/users/15079851/items/JTLFCD3R"],"itemData":{"id":3963,"type":"chapter","abstract":"Inquiry into the structure and function of the body played a central role in Galen’s intellectual and professional development from the outset of his medical education through his rise to prominence in the city of Rome. Galen’s anatomical demonstrations were not only a product of his belief in the deep teleological structure of the natural world. They also underwrote his authority as a medical practitioner, aligning with the sophisticated display culture of imperial Rome in the second century CE. This chapter offers a brief overview of Galen’s anatomical practice and physiological theory, including sections on the three main systems of his physiology. It discusses the importance of analogical inferences to Greco-Roman technical writing about the human body, especially given the absence of systematic human dissection in the historical record. It also provides an introduction to Galen’s use of analogy in anatomical discovery and demonstration. Finally, it considers those demonstrations in their theoretical and professional contexts.","container-title":"The Oxford Handbook of Galen","ISBN":"978-0-19-091368-7","note":"DOI: 10.1093/oxfordhb/9780190913687.013.9","page":"0","publisher":"Oxford University Press","source":"Silverchair","title":"Anatomy and Physiology","URL":"https://doi.org/10.1093/oxfordhb/9780190913687.013.9","author":[{"family":"Salas","given":"Luis Alejandro"}],"editor":[{"family":"Singer","given":"P. N."},{"family":"Rosen","given":"Ralph M."}],"accessed":{"date-parts":[["2025",11,30]]},"issued":{"date-parts":[["2024",5,19]]}}}],"schema":"https://github.com/citation-style-language/schema/raw/master/csl-citation.json"} </w:instrText>
      </w:r>
      <w:r>
        <w:fldChar w:fldCharType="separate"/>
      </w:r>
      <w:r w:rsidRPr="00B72CF3">
        <w:rPr>
          <w:rFonts w:cs="Times New Roman"/>
        </w:rPr>
        <w:t xml:space="preserve">Luis Alejandro Salas, ‘Anatomy and Physiology’, in </w:t>
      </w:r>
      <w:r w:rsidRPr="00B72CF3">
        <w:rPr>
          <w:rFonts w:cs="Times New Roman"/>
          <w:i/>
          <w:iCs/>
        </w:rPr>
        <w:t>The Oxford Handbook of Galen</w:t>
      </w:r>
      <w:r w:rsidRPr="00B72CF3">
        <w:rPr>
          <w:rFonts w:cs="Times New Roman"/>
        </w:rPr>
        <w:t>, ed. P. N. Singer and Ralph M. Rosen (Oxford University Press, 2024), https://doi.org/10.1093/oxfordhb/9780190913687.013.9.</w:t>
      </w:r>
      <w:r>
        <w:fldChar w:fldCharType="end"/>
      </w:r>
      <w:r>
        <w:t xml:space="preserve"> </w:t>
      </w:r>
      <w:r w:rsidRPr="00C078A8">
        <w:rPr>
          <w:lang w:val="de-DE"/>
        </w:rPr>
        <w:t xml:space="preserve">255. </w:t>
      </w:r>
    </w:p>
  </w:footnote>
  <w:footnote w:id="6">
    <w:p w14:paraId="560FFE11" w14:textId="77777777" w:rsidR="00BA4040" w:rsidRPr="00BA4040" w:rsidRDefault="00BA4040" w:rsidP="00BA4040">
      <w:pPr>
        <w:pStyle w:val="FootnoteText"/>
        <w:rPr>
          <w:lang w:val="de-DE"/>
        </w:rPr>
      </w:pPr>
      <w:r>
        <w:rPr>
          <w:rStyle w:val="FootnoteReference"/>
        </w:rPr>
        <w:footnoteRef/>
      </w:r>
      <w:r w:rsidRPr="00214E2C">
        <w:rPr>
          <w:lang w:val="de-DE"/>
        </w:rPr>
        <w:t xml:space="preserve"> </w:t>
      </w:r>
      <w:proofErr w:type="spellStart"/>
      <w:r w:rsidRPr="001F590C">
        <w:rPr>
          <w:rFonts w:asciiTheme="majorBidi" w:hAnsiTheme="majorBidi" w:cstheme="majorBidi"/>
          <w:lang w:val="de-DE"/>
        </w:rPr>
        <w:t>Üllmann</w:t>
      </w:r>
      <w:proofErr w:type="spellEnd"/>
      <w:r w:rsidRPr="001F590C">
        <w:rPr>
          <w:rFonts w:asciiTheme="majorBidi" w:hAnsiTheme="majorBidi" w:cstheme="majorBidi"/>
          <w:lang w:val="de-DE"/>
        </w:rPr>
        <w:t xml:space="preserve"> 54, Nr. 78; Sezgin 98, Nr. 21 (</w:t>
      </w:r>
      <w:proofErr w:type="spellStart"/>
      <w:r w:rsidRPr="001F590C">
        <w:rPr>
          <w:rFonts w:asciiTheme="majorBidi" w:hAnsiTheme="majorBidi" w:cstheme="majorBidi"/>
          <w:lang w:val="de-DE"/>
        </w:rPr>
        <w:t>Übersetzer</w:t>
      </w:r>
      <w:proofErr w:type="spellEnd"/>
      <w:r w:rsidRPr="001F590C">
        <w:rPr>
          <w:rFonts w:asciiTheme="majorBidi" w:hAnsiTheme="majorBidi" w:cstheme="majorBidi"/>
          <w:lang w:val="de-DE"/>
        </w:rPr>
        <w:t xml:space="preserve">: </w:t>
      </w:r>
      <w:proofErr w:type="spellStart"/>
      <w:r w:rsidRPr="001F590C">
        <w:rPr>
          <w:rFonts w:asciiTheme="majorBidi" w:hAnsiTheme="majorBidi" w:cstheme="majorBidi"/>
          <w:lang w:val="de-DE"/>
        </w:rPr>
        <w:t>Ḥubaiš</w:t>
      </w:r>
      <w:proofErr w:type="spellEnd"/>
      <w:r w:rsidRPr="001F590C">
        <w:rPr>
          <w:rFonts w:asciiTheme="majorBidi" w:hAnsiTheme="majorBidi" w:cstheme="majorBidi"/>
          <w:lang w:val="de-DE"/>
        </w:rPr>
        <w:t xml:space="preserve">); Sezgin </w:t>
      </w:r>
      <w:proofErr w:type="spellStart"/>
      <w:r w:rsidRPr="001F590C">
        <w:rPr>
          <w:rFonts w:asciiTheme="majorBidi" w:hAnsiTheme="majorBidi" w:cstheme="majorBidi"/>
          <w:lang w:val="de-DE"/>
        </w:rPr>
        <w:t>Nachtr</w:t>
      </w:r>
      <w:proofErr w:type="spellEnd"/>
      <w:r w:rsidRPr="001F590C">
        <w:rPr>
          <w:rFonts w:asciiTheme="majorBidi" w:hAnsiTheme="majorBidi" w:cstheme="majorBidi"/>
          <w:lang w:val="de-DE"/>
        </w:rPr>
        <w:t>. II, 376.</w:t>
      </w:r>
    </w:p>
  </w:footnote>
  <w:footnote w:id="7">
    <w:p w14:paraId="3E92AEA3" w14:textId="77777777" w:rsidR="00BA4040" w:rsidRDefault="00BA4040" w:rsidP="00BA4040">
      <w:pPr>
        <w:pStyle w:val="FootnoteText"/>
      </w:pPr>
      <w:r>
        <w:rPr>
          <w:rStyle w:val="FootnoteReference"/>
        </w:rPr>
        <w:footnoteRef/>
      </w:r>
      <w:r w:rsidRPr="00214E2C">
        <w:rPr>
          <w:lang w:val="de-DE"/>
        </w:rPr>
        <w:t xml:space="preserve"> </w:t>
      </w:r>
      <w:r w:rsidRPr="001F590C">
        <w:rPr>
          <w:rFonts w:asciiTheme="majorBidi" w:hAnsiTheme="majorBidi" w:cstheme="majorBidi"/>
          <w:lang w:val="de-DE"/>
        </w:rPr>
        <w:t xml:space="preserve">Simon, M.: </w:t>
      </w:r>
      <w:r w:rsidRPr="001F590C">
        <w:rPr>
          <w:rFonts w:asciiTheme="majorBidi" w:hAnsiTheme="majorBidi" w:cstheme="majorBidi"/>
          <w:i/>
          <w:lang w:val="de-DE"/>
        </w:rPr>
        <w:t xml:space="preserve">Galens Anatomie, 7 Bücher veröff. nach den </w:t>
      </w:r>
      <w:proofErr w:type="spellStart"/>
      <w:r w:rsidRPr="001F590C">
        <w:rPr>
          <w:rFonts w:asciiTheme="majorBidi" w:hAnsiTheme="majorBidi" w:cstheme="majorBidi"/>
          <w:i/>
          <w:lang w:val="de-DE"/>
        </w:rPr>
        <w:t>Hss</w:t>
      </w:r>
      <w:proofErr w:type="spellEnd"/>
      <w:r w:rsidRPr="001F590C">
        <w:rPr>
          <w:rFonts w:asciiTheme="majorBidi" w:hAnsiTheme="majorBidi" w:cstheme="majorBidi"/>
          <w:i/>
          <w:lang w:val="de-DE"/>
        </w:rPr>
        <w:t>. einer arabischen Übersetzung des 9. Jhdt. p. Chr., ins Deutsche übertragen u. komm. Bd. 1</w:t>
      </w:r>
      <w:r w:rsidRPr="001F590C">
        <w:rPr>
          <w:rFonts w:asciiTheme="majorBidi" w:hAnsiTheme="majorBidi" w:cstheme="majorBidi"/>
          <w:lang w:val="de-DE"/>
        </w:rPr>
        <w:t>, Leipzig 1906 (</w:t>
      </w:r>
      <w:proofErr w:type="spellStart"/>
      <w:r w:rsidRPr="001F590C">
        <w:rPr>
          <w:rFonts w:asciiTheme="majorBidi" w:hAnsiTheme="majorBidi" w:cstheme="majorBidi"/>
          <w:lang w:val="de-DE"/>
        </w:rPr>
        <w:t>Nachdr</w:t>
      </w:r>
      <w:proofErr w:type="spellEnd"/>
      <w:r w:rsidRPr="001F590C">
        <w:rPr>
          <w:rFonts w:asciiTheme="majorBidi" w:hAnsiTheme="majorBidi" w:cstheme="majorBidi"/>
          <w:lang w:val="de-DE"/>
        </w:rPr>
        <w:t xml:space="preserve">. </w:t>
      </w:r>
      <w:r w:rsidRPr="00214E2C">
        <w:rPr>
          <w:rFonts w:asciiTheme="majorBidi" w:hAnsiTheme="majorBidi" w:cstheme="majorBidi"/>
        </w:rPr>
        <w:t>Frankfurt</w:t>
      </w:r>
      <w:r w:rsidRPr="00214E2C">
        <w:rPr>
          <w:rFonts w:asciiTheme="majorBidi" w:hAnsiTheme="majorBidi" w:cstheme="majorBidi"/>
          <w:i/>
        </w:rPr>
        <w:t xml:space="preserve"> </w:t>
      </w:r>
      <w:r w:rsidRPr="00214E2C">
        <w:rPr>
          <w:rFonts w:asciiTheme="majorBidi" w:hAnsiTheme="majorBidi" w:cstheme="majorBidi"/>
        </w:rPr>
        <w:t>a. M. 1996). Bd. 2, Leipzig 1906 (</w:t>
      </w:r>
      <w:proofErr w:type="spellStart"/>
      <w:r w:rsidRPr="00214E2C">
        <w:rPr>
          <w:rFonts w:asciiTheme="majorBidi" w:hAnsiTheme="majorBidi" w:cstheme="majorBidi"/>
        </w:rPr>
        <w:t>Nachdr</w:t>
      </w:r>
      <w:proofErr w:type="spellEnd"/>
      <w:r w:rsidRPr="00214E2C">
        <w:rPr>
          <w:rFonts w:asciiTheme="majorBidi" w:hAnsiTheme="majorBidi" w:cstheme="majorBidi"/>
        </w:rPr>
        <w:t>. Frankfurt a. M. 1996).</w:t>
      </w:r>
    </w:p>
  </w:footnote>
  <w:footnote w:id="8">
    <w:p w14:paraId="1C42829A" w14:textId="77777777" w:rsidR="00BA4040" w:rsidRPr="00102BB8" w:rsidRDefault="00BA4040" w:rsidP="00BA4040">
      <w:pPr>
        <w:pStyle w:val="FootnoteText"/>
      </w:pPr>
      <w:r>
        <w:rPr>
          <w:rStyle w:val="FootnoteReference"/>
        </w:rPr>
        <w:footnoteRef/>
      </w:r>
      <w:r>
        <w:t xml:space="preserve"> E.g. the translation of the ancient Greek musical instrument </w:t>
      </w:r>
      <w:proofErr w:type="spellStart"/>
      <w:r>
        <w:rPr>
          <w:lang w:val="el-GR"/>
        </w:rPr>
        <w:t>αὐλός</w:t>
      </w:r>
      <w:proofErr w:type="spellEnd"/>
      <w:r w:rsidRPr="00102BB8">
        <w:t xml:space="preserve"> </w:t>
      </w:r>
      <w:r>
        <w:t xml:space="preserve">to the Arabic equivalent, </w:t>
      </w:r>
      <w:proofErr w:type="spellStart"/>
      <w:r>
        <w:rPr>
          <w:i/>
          <w:iCs/>
          <w:lang w:bidi="he-IL"/>
        </w:rPr>
        <w:t>mizmār</w:t>
      </w:r>
      <w:proofErr w:type="spellEnd"/>
      <w:r>
        <w:t xml:space="preserve">. 104 Simon. </w:t>
      </w:r>
    </w:p>
  </w:footnote>
  <w:footnote w:id="9">
    <w:p w14:paraId="3E990A30" w14:textId="2EEF1BF0" w:rsidR="00BA4040" w:rsidRDefault="00BA4040" w:rsidP="00BA4040">
      <w:pPr>
        <w:pStyle w:val="FootnoteText"/>
      </w:pPr>
      <w:r>
        <w:rPr>
          <w:rStyle w:val="FootnoteReference"/>
        </w:rPr>
        <w:footnoteRef/>
      </w:r>
      <w:r>
        <w:t xml:space="preserve"> Galen performed many of his studies on voice by dissecting apes and pigs as well as vivisecting pigs. According to him, their vocal structures highly resemble those of the human. </w:t>
      </w:r>
      <w:r>
        <w:fldChar w:fldCharType="begin"/>
      </w:r>
      <w:r w:rsidR="00ED3546">
        <w:instrText xml:space="preserve"> ADDIN ZOTERO_ITEM CSL_CITATION {"citationID":"IQihVJJx","properties":{"formattedCitation":"Ivan Garofalo, \\uc0\\u8216{}The Six Classes of Animals in Galen\\uc0\\u8217{}, Galeno: Obra, Pensamiento e Influencia, {\\i{}Galeno: Obra, Pensamiento e Influencia, 1991, ISBN 8436226615, P\\uc0\\u225{}gs. 73-88}, UNED - Universidad Nacional de Educaci\\uc0\\u243{}n a Distancia, 1991, 73\\uc0\\u8211{}88, https://dialnet.unirioja.es/servlet/articulo?codigo=4826087.","plainCitation":"Ivan Garofalo, ‘The Six Classes of Animals in Galen’, Galeno: Obra, Pensamiento e Influencia, Galeno: Obra, Pensamiento e Influencia, 1991, ISBN 8436226615, Págs. 73-88, UNED - Universidad Nacional de Educación a Distancia, 1991, 73–88, https://dialnet.unirioja.es/servlet/articulo?codigo=4826087.","noteIndex":9},"citationItems":[{"id":3965,"uris":["http://zotero.org/users/15079851/items/EQNC2PKV"],"itemData":{"id":3965,"type":"paper-conference","container-title":"Galeno: obra, pensamiento e influencia, 1991, ISBN 8436226615, págs. 73-88","event-title":"Galeno: obra, pensamiento e influencia","ISBN":"978-84-362-2661-4","language":"eng","note":"section: Galeno: obra, pensamiento e influencia","page":"73-88","publisher":"UNED - Universidad Nacional de Educación a Distancia","source":"dialnet.unirioja.es","title":"The six classes of animals in Galen","URL":"https://dialnet.unirioja.es/servlet/articulo?codigo=4826087","author":[{"family":"Garofalo","given":"Ivan"}],"accessed":{"date-parts":[["2025",12,1]]},"issued":{"date-parts":[["1991"]]}}}],"schema":"https://github.com/citation-style-language/schema/raw/master/csl-citation.json"} </w:instrText>
      </w:r>
      <w:r>
        <w:fldChar w:fldCharType="separate"/>
      </w:r>
      <w:r w:rsidRPr="006605A7">
        <w:rPr>
          <w:rFonts w:cs="Times New Roman"/>
        </w:rPr>
        <w:t xml:space="preserve">Ivan Garofalo, ‘The Six Classes of Animals in Galen’, Galeno: Obra, Pensamiento e Influencia, </w:t>
      </w:r>
      <w:r w:rsidRPr="006605A7">
        <w:rPr>
          <w:rFonts w:cs="Times New Roman"/>
          <w:i/>
          <w:iCs/>
        </w:rPr>
        <w:t>Galeno: Obra, Pensamiento e Influencia, 1991, ISBN 8436226615, Págs. 73-88</w:t>
      </w:r>
      <w:r w:rsidRPr="006605A7">
        <w:rPr>
          <w:rFonts w:cs="Times New Roman"/>
        </w:rPr>
        <w:t>, UNED - Universidad Nacional de Educación a Distancia, 1991, 73–88, https://dialnet.unirioja.es/servlet/articulo?codigo=4826087.</w:t>
      </w:r>
      <w:r>
        <w:fldChar w:fldCharType="end"/>
      </w:r>
      <w:r>
        <w:t xml:space="preserve"> 78-80. </w:t>
      </w:r>
    </w:p>
  </w:footnote>
  <w:footnote w:id="10">
    <w:p w14:paraId="1028AEC7" w14:textId="7A3DF211" w:rsidR="00BA4040" w:rsidRDefault="00BA4040" w:rsidP="00BA4040">
      <w:pPr>
        <w:spacing w:line="240" w:lineRule="auto"/>
        <w:ind w:firstLine="0"/>
        <w:rPr>
          <w:sz w:val="20"/>
          <w:szCs w:val="20"/>
        </w:rPr>
      </w:pPr>
      <w:r>
        <w:rPr>
          <w:vertAlign w:val="superscript"/>
        </w:rPr>
        <w:footnoteRef/>
      </w:r>
      <w:r>
        <w:rPr>
          <w:sz w:val="20"/>
          <w:szCs w:val="20"/>
        </w:rPr>
        <w:t xml:space="preserve"> </w:t>
      </w:r>
      <w:r>
        <w:rPr>
          <w:sz w:val="20"/>
          <w:szCs w:val="20"/>
        </w:rPr>
        <w:fldChar w:fldCharType="begin"/>
      </w:r>
      <w:r w:rsidR="00ED3546">
        <w:rPr>
          <w:sz w:val="20"/>
          <w:szCs w:val="20"/>
        </w:rPr>
        <w:instrText xml:space="preserve"> ADDIN ZOTERO_ITEM CSL_CITATION {"citationID":"07lQAHXX","properties":{"formattedCitation":"Peter N. Singer, \\uc0\\u8216{}Galen on Pneuma: Between Metaphysical Speculation and Anatomical Theory\\uc0\\u8217{}, in {\\i{}The Concept of Pneuma after Aristotle}, ed. Sean Coughlin et al., vol. 61, Berlin Studies of the Ancient World (Edition Topoi, 2020).","plainCitation":"Peter N. Singer, ‘Galen on Pneuma: Between Metaphysical Speculation and Anatomical Theory’, in The Concept of Pneuma after Aristotle, ed. Sean Coughlin et al., vol. 61, Berlin Studies of the Ancient World (Edition Topoi, 2020).","noteIndex":10},"citationItems":[{"id":3813,"uris":["http://zotero.org/users/15079851/items/A2RX9GMB"],"itemData":{"id":3813,"type":"chapter","collection-title":"Berlin Studies of the Ancient World","container-title":"The Concept of Pneuma after Aristotle","event-place":"Berlin","ISBN":"978-3-9820670-4-9","page":"237–282","publisher":"Edition Topoi","publisher-place":"Berlin","title":"Galen on Pneuma: Between Metaphysical Speculation and Anatomical Theory","volume":"61","author":[{"family":"Singer","given":"Peter N."}],"editor":[{"family":"Coughlin","given":"Sean"},{"family":"Leith","given":"David"},{"family":"Lewis","given":"Orly"}],"issued":{"date-parts":[["2020"]]}}}],"schema":"https://github.com/citation-style-language/schema/raw/master/csl-citation.json"} </w:instrText>
      </w:r>
      <w:r>
        <w:rPr>
          <w:sz w:val="20"/>
          <w:szCs w:val="20"/>
        </w:rPr>
        <w:fldChar w:fldCharType="separate"/>
      </w:r>
      <w:r w:rsidRPr="00027ADF">
        <w:rPr>
          <w:rFonts w:cs="Times New Roman"/>
          <w:sz w:val="20"/>
        </w:rPr>
        <w:t xml:space="preserve">Peter N. Singer, ‘Galen on Pneuma: Between Metaphysical Speculation and Anatomical Theory’, in </w:t>
      </w:r>
      <w:r w:rsidRPr="00027ADF">
        <w:rPr>
          <w:rFonts w:cs="Times New Roman"/>
          <w:i/>
          <w:iCs/>
          <w:sz w:val="20"/>
        </w:rPr>
        <w:t>The Concept of Pneuma after Aristotle</w:t>
      </w:r>
      <w:r w:rsidRPr="00027ADF">
        <w:rPr>
          <w:rFonts w:cs="Times New Roman"/>
          <w:sz w:val="20"/>
        </w:rPr>
        <w:t>, ed. Sean Coughlin et al., vol. 61, Berlin Studies of the Ancient World (Edition Topoi, 2020).</w:t>
      </w:r>
      <w:r>
        <w:rPr>
          <w:sz w:val="20"/>
          <w:szCs w:val="20"/>
        </w:rPr>
        <w:fldChar w:fldCharType="end"/>
      </w:r>
    </w:p>
  </w:footnote>
  <w:footnote w:id="11">
    <w:p w14:paraId="03C5CBE2" w14:textId="01C193B8" w:rsidR="00BA4040" w:rsidRDefault="00BA4040" w:rsidP="00BA4040">
      <w:pPr>
        <w:spacing w:line="240" w:lineRule="auto"/>
        <w:ind w:firstLine="0"/>
        <w:rPr>
          <w:sz w:val="20"/>
          <w:szCs w:val="20"/>
        </w:rPr>
      </w:pPr>
      <w:r>
        <w:rPr>
          <w:vertAlign w:val="superscript"/>
        </w:rPr>
        <w:footnoteRef/>
      </w:r>
      <w:r>
        <w:rPr>
          <w:sz w:val="20"/>
          <w:szCs w:val="20"/>
        </w:rPr>
        <w:t xml:space="preserve"> </w:t>
      </w:r>
      <w:r>
        <w:rPr>
          <w:sz w:val="20"/>
          <w:szCs w:val="20"/>
        </w:rPr>
        <w:fldChar w:fldCharType="begin"/>
      </w:r>
      <w:r w:rsidR="00ED3546">
        <w:rPr>
          <w:sz w:val="20"/>
          <w:szCs w:val="20"/>
        </w:rPr>
        <w:instrText xml:space="preserve"> ADDIN ZOTERO_ITEM CSL_CITATION {"citationID":"0YPsud6s","properties":{"formattedCitation":"Heinrich Von Staden, \\uc0\\u8216{}Anatomy as Rhetoric: Galen on Dissection and Persuasion\\uc0\\u8217{}, {\\i{}Journal of the History of Medicine and Allied Sciences} (Cary, NC) 50, no. 1 (1995): 47\\uc0\\u8211{}66, https://doi.org/10.1093/jhmas/50.1.47.","plainCitation":"Heinrich Von Staden, ‘Anatomy as Rhetoric: Galen on Dissection and Persuasion’, Journal of the History of Medicine and Allied Sciences (Cary, NC) 50, no. 1 (1995): 47–66, https://doi.org/10.1093/jhmas/50.1.47.","noteIndex":11},"citationItems":[{"id":3815,"uris":["http://zotero.org/users/15079851/items/VWR2PEYR"],"itemData":{"id":3815,"type":"article-journal","container-title":"Journal of the history of medicine and allied sciences","DOI":"10.1093/jhmas/50.1.47","ISSN":"0022-5045","issue":"1","language":"eng","note":"publisher-place: Cary, NC\npublisher: Oxford University Press","page":"47–66","source":"huji.primo.exlibrisgroup.com","title":"Anatomy as Rhetoric: Galen on Dissection and Persuasion","title-short":"Anatomy as Rhetoric","volume":"50","author":[{"family":"Von Staden","given":"Heinrich"}],"issued":{"date-parts":[["1995"]]}}}],"schema":"https://github.com/citation-style-language/schema/raw/master/csl-citation.json"} </w:instrText>
      </w:r>
      <w:r>
        <w:rPr>
          <w:sz w:val="20"/>
          <w:szCs w:val="20"/>
        </w:rPr>
        <w:fldChar w:fldCharType="separate"/>
      </w:r>
      <w:r w:rsidRPr="00027ADF">
        <w:rPr>
          <w:rFonts w:cs="Times New Roman"/>
          <w:sz w:val="20"/>
        </w:rPr>
        <w:t xml:space="preserve">Heinrich Von Staden, ‘Anatomy as Rhetoric: Galen on Dissection and Persuasion’, </w:t>
      </w:r>
      <w:r w:rsidRPr="00027ADF">
        <w:rPr>
          <w:rFonts w:cs="Times New Roman"/>
          <w:i/>
          <w:iCs/>
          <w:sz w:val="20"/>
        </w:rPr>
        <w:t>Journal of the History of Medicine and Allied Sciences</w:t>
      </w:r>
      <w:r w:rsidRPr="00027ADF">
        <w:rPr>
          <w:rFonts w:cs="Times New Roman"/>
          <w:sz w:val="20"/>
        </w:rPr>
        <w:t xml:space="preserve"> (Cary, NC) 50, no. 1 (1995): 47–66, https://doi.org/10.1093/jhmas/50.1.47.</w:t>
      </w:r>
      <w:r>
        <w:rPr>
          <w:sz w:val="20"/>
          <w:szCs w:val="20"/>
        </w:rPr>
        <w:fldChar w:fldCharType="end"/>
      </w:r>
      <w:r>
        <w:rPr>
          <w:sz w:val="20"/>
          <w:szCs w:val="20"/>
        </w:rPr>
        <w:t xml:space="preserve"> </w:t>
      </w:r>
      <w:r>
        <w:rPr>
          <w:sz w:val="20"/>
          <w:szCs w:val="20"/>
        </w:rPr>
        <w:fldChar w:fldCharType="begin"/>
      </w:r>
      <w:r w:rsidR="00ED3546">
        <w:rPr>
          <w:sz w:val="20"/>
          <w:szCs w:val="20"/>
        </w:rPr>
        <w:instrText xml:space="preserve"> ADDIN ZOTERO_ITEM CSL_CITATION {"citationID":"8DtxbDG8","properties":{"formattedCitation":"R. J. Hankinson, \\uc0\\u8216{}Body and Soul in Galen\\uc0\\u8217{}, in {\\i{}Common to Body and Soul} (De Gruyter, 2008), https://www.degruyterbrill.com/document/doi/10.1515/9783110196511.232/pdf?licenseType=restricted.","plainCitation":"R. J. Hankinson, ‘Body and Soul in Galen’, in Common to Body and Soul (De Gruyter, 2008), https://www.degruyterbrill.com/document/doi/10.1515/9783110196511.232/pdf?licenseType=restricted.","noteIndex":11},"citationItems":[{"id":3816,"uris":["http://zotero.org/users/15079851/items/6M3U2HRU"],"itemData":{"id":3816,"type":"chapter","abstract":"Body and Soul in Galen was published in Common to Body and Soul on page 232.","container-title":"Common to Body and Soul","event-place":"Berlin, New York","ISBN":"978-3-11-019651-1","language":"en","license":"De Gruyter expressly reserves the right to use all content for commercial text and data mining within the meaning of Section 44b of the German Copyright Act.","note":"section: Common to Body and Soul","page":"232-258","publisher":"De Gruyter","publisher-place":"Berlin, New York","source":"www.degruyterbrill.com","title":"Body and Soul in Galen","URL":"https://www.degruyterbrill.com/document/doi/10.1515/9783110196511.232/pdf?licenseType=restricted","author":[{"family":"Hankinson","given":"R. J."}],"accessed":{"date-parts":[["2025",5,8]]},"issued":{"date-parts":[["2008",9,25]]}}}],"schema":"https://github.com/citation-style-language/schema/raw/master/csl-citation.json"} </w:instrText>
      </w:r>
      <w:r>
        <w:rPr>
          <w:sz w:val="20"/>
          <w:szCs w:val="20"/>
        </w:rPr>
        <w:fldChar w:fldCharType="separate"/>
      </w:r>
      <w:r w:rsidRPr="00027ADF">
        <w:rPr>
          <w:rFonts w:cs="Times New Roman"/>
          <w:sz w:val="20"/>
        </w:rPr>
        <w:t xml:space="preserve">R. J. Hankinson, ‘Body and Soul in Galen’, in </w:t>
      </w:r>
      <w:r w:rsidRPr="00027ADF">
        <w:rPr>
          <w:rFonts w:cs="Times New Roman"/>
          <w:i/>
          <w:iCs/>
          <w:sz w:val="20"/>
        </w:rPr>
        <w:t>Common to Body and Soul</w:t>
      </w:r>
      <w:r w:rsidRPr="00027ADF">
        <w:rPr>
          <w:rFonts w:cs="Times New Roman"/>
          <w:sz w:val="20"/>
        </w:rPr>
        <w:t xml:space="preserve"> (De Gruyter, 2008), https://www.degruyterbrill.com/document/doi/10.1515/9783110196511.232/pdf?licenseType=restricted.</w:t>
      </w:r>
      <w:r>
        <w:rPr>
          <w:sz w:val="20"/>
          <w:szCs w:val="20"/>
        </w:rPr>
        <w:fldChar w:fldCharType="end"/>
      </w:r>
    </w:p>
  </w:footnote>
  <w:footnote w:id="12">
    <w:p w14:paraId="562B4A6F" w14:textId="5CBC8F19" w:rsidR="00BA4040" w:rsidRDefault="00BA4040" w:rsidP="00BA4040">
      <w:pPr>
        <w:pStyle w:val="FootnoteText"/>
      </w:pPr>
      <w:r>
        <w:rPr>
          <w:rStyle w:val="FootnoteReference"/>
        </w:rPr>
        <w:footnoteRef/>
      </w:r>
      <w:r>
        <w:t xml:space="preserve"> </w:t>
      </w:r>
      <w:r>
        <w:fldChar w:fldCharType="begin"/>
      </w:r>
      <w:r w:rsidR="00ED3546">
        <w:instrText xml:space="preserve"> ADDIN ZOTERO_ITEM CSL_CITATION {"citationID":"2uOWctqp","properties":{"formattedCitation":"Armelle Debru, {\\i{}Le corps respirant: la pens\\uc0\\u233{}e physiologique chez Galien}, Studies in ancient medicine, v. 13 (E.J. Brill, 1996).","plainCitation":"Armelle Debru, Le corps respirant: la pensée physiologique chez Galien, Studies in ancient medicine, v. 13 (E.J. Brill, 1996).","noteIndex":12},"citationItems":[{"id":3818,"uris":["http://zotero.org/users/15079851/items/J3E47T33"],"itemData":{"id":3818,"type":"book","abstract":"This volume provides a new approach to Galen's theory of respiration and to his physiological thinking. The method involves reconstructing Galen's theoretical and experimental research in the structure and context of his reasoning. The book deals with the problem of muscular respiratory movement, the structure and function of organs such as the heart, lungs and pulmonary vessels, and the purpose of breathing. Other topics include bodily respiration (diapnoe), the explanation of asphyxia, miasmas and other pathological processes. The book ends with a study of breathing and vocal exercises in the Greco-Roman world. This is an important reassessment of several questions that are fundamental to the history of medicine; it provides a truer understanding of one of the most impressive contributions to western medical thought.","collection-title":"Studies in ancient medicine, v. 13","event-place":"Leiden ;","ISBN":"978-90-04-37738-7","language":"fre","publisher":"E.J. Brill","publisher-place":"Leiden ;","source":"huji.primo.exlibrisgroup.com","title":"Le corps respirant: la pensée physiologique chez Galien","title-short":"Le corps respirant","author":[{"family":"Debru","given":"Armelle"}],"issued":{"date-parts":[["1996"]]}}}],"schema":"https://github.com/citation-style-language/schema/raw/master/csl-citation.json"} </w:instrText>
      </w:r>
      <w:r>
        <w:fldChar w:fldCharType="separate"/>
      </w:r>
      <w:r w:rsidRPr="005E3953">
        <w:rPr>
          <w:rFonts w:cs="Times New Roman"/>
        </w:rPr>
        <w:t xml:space="preserve">Armelle Debru, </w:t>
      </w:r>
      <w:r w:rsidRPr="005E3953">
        <w:rPr>
          <w:rFonts w:cs="Times New Roman"/>
          <w:i/>
          <w:iCs/>
        </w:rPr>
        <w:t>Le corps respirant: la pensée physiologique chez Galien</w:t>
      </w:r>
      <w:r w:rsidRPr="005E3953">
        <w:rPr>
          <w:rFonts w:cs="Times New Roman"/>
        </w:rPr>
        <w:t>, Studies in ancient medicine, v. 13 (E.J. Brill, 1996).</w:t>
      </w:r>
      <w:r>
        <w:fldChar w:fldCharType="end"/>
      </w:r>
    </w:p>
  </w:footnote>
  <w:footnote w:id="13">
    <w:p w14:paraId="55D35A0B" w14:textId="0C48ACD1" w:rsidR="00BA4040" w:rsidRPr="0061204D" w:rsidRDefault="00BA4040" w:rsidP="00BA4040">
      <w:pPr>
        <w:pStyle w:val="FootnoteText"/>
      </w:pPr>
      <w:r>
        <w:rPr>
          <w:rStyle w:val="FootnoteReference"/>
        </w:rPr>
        <w:footnoteRef/>
      </w:r>
      <w:r>
        <w:t xml:space="preserve"> </w:t>
      </w:r>
      <w:r w:rsidRPr="0061204D">
        <w:t xml:space="preserve">Another significant contribution is Amy A. Koenig’s study of Galen’s conception of voice production. As Koenig herself acknowledges, her aim is not to provide a detailed anatomical or physiological analysis but rather to investigate the cultural and political contexts that </w:t>
      </w:r>
      <w:r>
        <w:t>arise from</w:t>
      </w:r>
      <w:r w:rsidRPr="0061204D">
        <w:t xml:space="preserve"> Galen’s understanding of voice. Her discussion therefore presupposes a broad outline of Galenic voice-production theory and focuses primarily on the symbolic and conceptual valences of key terms rather than on their technical functions.</w:t>
      </w:r>
      <w:r>
        <w:t xml:space="preserve"> While her broad outline does not contradict at all any of the claims of my work, it does not help to assert them, and therefore will not be addressed later on. </w:t>
      </w:r>
      <w:r>
        <w:fldChar w:fldCharType="begin"/>
      </w:r>
      <w:r w:rsidR="00ED3546">
        <w:instrText xml:space="preserve"> ADDIN ZOTERO_ITEM CSL_CITATION {"citationID":"2Pb5SeCi","properties":{"formattedCitation":"Amy A. Koenig, \\uc0\\u8216{}The Embodied Voice: Conflict and Constraint in Galen\\uc0\\u8217{}s Writings\\uc0\\u8217{}, in {\\i{}The Fractured Voice}, Silence and Power in Imperial Roman Literature (University of Wisconsin Press, 2024), JSTOR, https://doi.org/10.2307/jj.21099729.5.","plainCitation":"Amy A. Koenig, ‘The Embodied Voice: Conflict and Constraint in Galen’s Writings’, in The Fractured Voice, Silence and Power in Imperial Roman Literature (University of Wisconsin Press, 2024), JSTOR, https://doi.org/10.2307/jj.21099729.5.","noteIndex":13},"citationItems":[{"id":3976,"uris":["http://zotero.org/users/15079851/items/E9PWL9AS"],"itemData":{"id":3976,"type":"chapter","abstract":"When discussing a phenomenon as metaphorically visceral as physical silencing, it is beneficial to look first at its most literally visceral appearance: in the sphere of medicine and natural philosophy, where the voice is laid bare to its roots in the body, corporeal and vulnerable. In the Roman Empire, the most extensive surviving investigation of the voice as a physical faculty is that which comes down to us from Galen, the famous Roman doctor and anatomist. Galen of Pergamum, a Greek-speaking Roman physician of the second century, was one of the most prolific scientific writers of antiquity. He was a","archive":"JSTOR","collection-title":"Silence and Power in Imperial Roman Literature","container-title":"The Fractured Voice","event-place":"Madison, Wisconsin","ISBN":"978-0-299-34530-3","note":"DOI: 10.2307/jj.21099729.5","page":"15-40","publisher":"University of Wisconsin Press","publisher-place":"Madison, Wisconsin","title":"The Embodied Voice: Conflict and Constraint in Galen’s Writings","URL":"http://www.jstor.org/stable/jj.21099729.5","author":[{"family":"Koenig","given":"Amy A."}],"accessed":{"date-parts":[["2025",12,1]]},"issued":{"date-parts":[["2024"]]}}}],"schema":"https://github.com/citation-style-language/schema/raw/master/csl-citation.json"} </w:instrText>
      </w:r>
      <w:r>
        <w:fldChar w:fldCharType="separate"/>
      </w:r>
      <w:r w:rsidRPr="00744D7F">
        <w:rPr>
          <w:rFonts w:cs="Times New Roman"/>
        </w:rPr>
        <w:t xml:space="preserve">Amy A. Koenig, ‘The Embodied Voice: Conflict and Constraint in Galen’s Writings’, in </w:t>
      </w:r>
      <w:r w:rsidRPr="00744D7F">
        <w:rPr>
          <w:rFonts w:cs="Times New Roman"/>
          <w:i/>
          <w:iCs/>
        </w:rPr>
        <w:t>The Fractured Voice</w:t>
      </w:r>
      <w:r w:rsidRPr="00744D7F">
        <w:rPr>
          <w:rFonts w:cs="Times New Roman"/>
        </w:rPr>
        <w:t>, Silence and Power in Imperial Roman Literature (University of Wisconsin Press, 2024), JSTOR, https://doi.org/10.2307/jj.21099729.5.</w:t>
      </w:r>
      <w:r>
        <w:fldChar w:fldCharType="end"/>
      </w:r>
    </w:p>
    <w:p w14:paraId="28322A0B" w14:textId="77777777" w:rsidR="00BA4040" w:rsidRDefault="00BA4040" w:rsidP="00BA4040">
      <w:pPr>
        <w:pStyle w:val="FootnoteText"/>
      </w:pPr>
    </w:p>
  </w:footnote>
  <w:footnote w:id="14">
    <w:p w14:paraId="2783BDDE" w14:textId="1104A938" w:rsidR="00BA4040" w:rsidRPr="00545CA6" w:rsidRDefault="00BA4040" w:rsidP="00BA4040">
      <w:pPr>
        <w:pStyle w:val="FootnoteText"/>
      </w:pPr>
      <w:r>
        <w:rPr>
          <w:rStyle w:val="FootnoteReference"/>
        </w:rPr>
        <w:footnoteRef/>
      </w:r>
      <w:r>
        <w:t xml:space="preserve"> The understating of the demiurgic </w:t>
      </w:r>
      <w:r>
        <w:rPr>
          <w:i/>
          <w:iCs/>
        </w:rPr>
        <w:t>Nature</w:t>
      </w:r>
      <w:r>
        <w:t xml:space="preserve"> in the works of Galen will be relying on Rebecca Flemmings work: </w:t>
      </w:r>
      <w:r>
        <w:fldChar w:fldCharType="begin"/>
      </w:r>
      <w:r w:rsidR="00ED3546">
        <w:instrText xml:space="preserve"> ADDIN ZOTERO_ITEM CSL_CITATION {"citationID":"rXQZqVZE","properties":{"formattedCitation":"Rebecca Flemming, \\uc0\\u8216{}Demiurge and Emperor in Galen\\uc0\\u8217{}s World of Knowledge\\uc0\\u8217{}, in {\\i{}Galen and the World of Knowledge}, ed. Christopher Gill et al., Greek Culture in the Roman World (Cambridge University Press, 2009), https://doi.org/10.1017/CBO9780511770623.006.","plainCitation":"Rebecca Flemming, ‘Demiurge and Emperor in Galen’s World of Knowledge’, in Galen and the World of Knowledge, ed. Christopher Gill et al., Greek Culture in the Roman World (Cambridge University Press, 2009), https://doi.org/10.1017/CBO9780511770623.006.","noteIndex":14},"citationItems":[{"id":3926,"uris":["http://zotero.org/users/15079851/items/7PFA9U8C"],"itemData":{"id":3926,"type":"chapter","abstract":"The Emperor – this world-soul – I saw riding through the city to review his troops. It is indeed a wonderful feeling to see such an individual who, here concentrated into a single point, reaches out over the world and dominates it.Hegel, 1806The presence of a wise, powerful, skilful and provident creator figure – alternately labelled ‘nature’ (phusis) and ‘demiurge’ (dēmiourgos) – is absolutely key to Galen's thinking, to the medical and philosophical system he constructs and articulates. This figure has, however, not yet been subject to the intensity of scholarly scrutiny that its structural significance demands. This chapter is an attempt to fill in some of these gaps by investigating, in a more focused manner than hitherto, questions about where Galen's notion of nature and the demiurge comes from and about the work it does in his world of knowledge. I examine the intellectual resources that Galen drew on in fashioning his creator, what is traditional and what original in his formulation, and the identity of both its past precedents and the contemporary features it shares, as well as the motivations that he may have had in producing the particular package that he did.Two specific, and connected, arguments will be put forward, following on from some more general points about Galen's demiurge, his notion of nature, as it appears and functions within his medical system and fits into his wider cultural context.","collection-title":"Greek Culture in the Roman World","container-title":"Galen and the World of Knowledge","event-place":"Cambridge","ISBN":"978-0-521-76751-4","note":"DOI: 10.1017/CBO9780511770623.006","page":"59-84","publisher":"Cambridge University Press","publisher-place":"Cambridge","source":"Cambridge University Press","title":"Demiurge and Emperor in Galen's world of knowledge","URL":"https://www.cambridge.org/core/books/galen-and-the-world-of-knowledge/demiurge-and-emperor-in-galens-world-of-knowledge/D62B55A113ECC6DF1D963AE1E43504EF","editor":[{"family":"Gill","given":"Christopher"},{"family":"Wilkins","given":"John"},{"family":"Whitmarsh","given":"Tim"}],"author":[{"family":"Flemming","given":"Rebecca"}],"accessed":{"date-parts":[["2025",11,7]]},"issued":{"date-parts":[["2009"]]}}}],"schema":"https://github.com/citation-style-language/schema/raw/master/csl-citation.json"} </w:instrText>
      </w:r>
      <w:r>
        <w:fldChar w:fldCharType="separate"/>
      </w:r>
      <w:r w:rsidRPr="00027ADF">
        <w:rPr>
          <w:rFonts w:cs="Times New Roman"/>
        </w:rPr>
        <w:t xml:space="preserve">Rebecca Flemming, ‘Demiurge and Emperor in Galen’s World of Knowledge’, in </w:t>
      </w:r>
      <w:r w:rsidRPr="00027ADF">
        <w:rPr>
          <w:rFonts w:cs="Times New Roman"/>
          <w:i/>
          <w:iCs/>
        </w:rPr>
        <w:t>Galen and the World of Knowledge</w:t>
      </w:r>
      <w:r w:rsidRPr="00027ADF">
        <w:rPr>
          <w:rFonts w:cs="Times New Roman"/>
        </w:rPr>
        <w:t>, ed. Christopher Gill et al., Greek Culture in the Roman World (Cambridge University Press, 2009), https://doi.org/10.1017/CBO9780511770623.006.</w:t>
      </w:r>
      <w:r>
        <w:fldChar w:fldCharType="end"/>
      </w:r>
    </w:p>
  </w:footnote>
  <w:footnote w:id="15">
    <w:p w14:paraId="4338B9E2" w14:textId="2718F6A3" w:rsidR="00D82727" w:rsidRDefault="00D82727">
      <w:pPr>
        <w:pStyle w:val="FootnoteText"/>
      </w:pPr>
      <w:r>
        <w:rPr>
          <w:rStyle w:val="FootnoteReference"/>
        </w:rPr>
        <w:footnoteRef/>
      </w:r>
      <w:r>
        <w:t xml:space="preserve"> Throughout this work, the glōttis</w:t>
      </w:r>
      <w:r w:rsidR="002A155C">
        <w:t xml:space="preserve"> (</w:t>
      </w:r>
      <w:proofErr w:type="spellStart"/>
      <w:r w:rsidR="002A155C" w:rsidRPr="00D77DB8">
        <w:rPr>
          <w:rFonts w:ascii="IFAO-Grec Unicode" w:hAnsi="IFAO-Grec Unicode"/>
          <w:lang w:val="el-GR"/>
        </w:rPr>
        <w:t>γλωττίς</w:t>
      </w:r>
      <w:proofErr w:type="spellEnd"/>
      <w:r w:rsidR="002A155C">
        <w:t>)</w:t>
      </w:r>
      <w:r>
        <w:t xml:space="preserve"> will be written thus to differ it from the modern term glottis, which is used in various ways to describe the inner part of the larynx: some refer to the inner part with the structures in it, and some use the term only to denote the space inside larynx</w:t>
      </w:r>
      <w:r w:rsidR="00211339">
        <w:t xml:space="preserve">, while considering the structures part of the larynx. </w:t>
      </w:r>
    </w:p>
  </w:footnote>
  <w:footnote w:id="16">
    <w:p w14:paraId="0417A746" w14:textId="77777777" w:rsidR="00BA4040" w:rsidRPr="00C40A52" w:rsidRDefault="00BA4040" w:rsidP="00BA4040">
      <w:pPr>
        <w:pStyle w:val="FootnoteText"/>
        <w:rPr>
          <w:color w:val="000000"/>
        </w:rPr>
      </w:pPr>
      <w:r>
        <w:rPr>
          <w:rStyle w:val="FootnoteReference"/>
        </w:rPr>
        <w:footnoteRef/>
      </w:r>
      <w:r>
        <w:t xml:space="preserve"> </w:t>
      </w:r>
      <w:r w:rsidRPr="00D77DB8">
        <w:rPr>
          <w:rFonts w:ascii="IFAO-Grec Unicode" w:hAnsi="IFAO-Grec Unicode"/>
          <w:color w:val="000000"/>
        </w:rPr>
        <w:t>π</w:t>
      </w:r>
      <w:proofErr w:type="spellStart"/>
      <w:r w:rsidRPr="00D77DB8">
        <w:rPr>
          <w:rFonts w:ascii="IFAO-Grec Unicode" w:hAnsi="IFAO-Grec Unicode"/>
          <w:color w:val="000000"/>
        </w:rPr>
        <w:t>ερὶ</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οὗ</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μικρὸν</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ἔμ</w:t>
      </w:r>
      <w:proofErr w:type="spellEnd"/>
      <w:r w:rsidRPr="00D77DB8">
        <w:rPr>
          <w:rFonts w:ascii="IFAO-Grec Unicode" w:hAnsi="IFAO-Grec Unicode"/>
          <w:color w:val="000000"/>
        </w:rPr>
        <w:t>π</w:t>
      </w:r>
      <w:proofErr w:type="spellStart"/>
      <w:r w:rsidRPr="00D77DB8">
        <w:rPr>
          <w:rFonts w:ascii="IFAO-Grec Unicode" w:hAnsi="IFAO-Grec Unicode"/>
          <w:color w:val="000000"/>
        </w:rPr>
        <w:t>ροσθεν</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εἶ</w:t>
      </w:r>
      <w:proofErr w:type="spellEnd"/>
      <w:r w:rsidRPr="00D77DB8">
        <w:rPr>
          <w:rFonts w:ascii="IFAO-Grec Unicode" w:hAnsi="IFAO-Grec Unicode"/>
          <w:color w:val="000000"/>
        </w:rPr>
        <w:t>π</w:t>
      </w:r>
      <w:proofErr w:type="spellStart"/>
      <w:r w:rsidRPr="00D77DB8">
        <w:rPr>
          <w:rFonts w:ascii="IFAO-Grec Unicode" w:hAnsi="IFAO-Grec Unicode"/>
          <w:color w:val="000000"/>
        </w:rPr>
        <w:t>ον</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οὔτε</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τὴν</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οὐσί</w:t>
      </w:r>
      <w:proofErr w:type="spellEnd"/>
      <w:r w:rsidRPr="00D77DB8">
        <w:rPr>
          <w:rFonts w:ascii="IFAO-Grec Unicode" w:hAnsi="IFAO-Grec Unicode"/>
          <w:color w:val="000000"/>
        </w:rPr>
        <w:t xml:space="preserve">αν, </w:t>
      </w:r>
      <w:proofErr w:type="spellStart"/>
      <w:r w:rsidRPr="00D77DB8">
        <w:rPr>
          <w:rFonts w:ascii="IFAO-Grec Unicode" w:hAnsi="IFAO-Grec Unicode"/>
          <w:color w:val="000000"/>
        </w:rPr>
        <w:t>οὔτε</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τὸ</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σχῆμ</w:t>
      </w:r>
      <w:proofErr w:type="spellEnd"/>
      <w:r w:rsidRPr="00D77DB8">
        <w:rPr>
          <w:rFonts w:ascii="IFAO-Grec Unicode" w:hAnsi="IFAO-Grec Unicode"/>
          <w:color w:val="000000"/>
        </w:rPr>
        <w:t>α παραπ</w:t>
      </w:r>
      <w:proofErr w:type="spellStart"/>
      <w:r w:rsidRPr="00D77DB8">
        <w:rPr>
          <w:rFonts w:ascii="IFAO-Grec Unicode" w:hAnsi="IFAO-Grec Unicode"/>
          <w:color w:val="000000"/>
        </w:rPr>
        <w:t>λήσιον</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ἑτέρῳ</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τινὶ</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τῶν</w:t>
      </w:r>
      <w:proofErr w:type="spellEnd"/>
      <w:r w:rsidRPr="00D77DB8">
        <w:rPr>
          <w:rFonts w:ascii="IFAO-Grec Unicode" w:hAnsi="IFAO-Grec Unicode"/>
          <w:color w:val="000000"/>
        </w:rPr>
        <w:t xml:space="preserve"> καθ’ </w:t>
      </w:r>
      <w:proofErr w:type="spellStart"/>
      <w:r w:rsidRPr="00D77DB8">
        <w:rPr>
          <w:rFonts w:ascii="IFAO-Grec Unicode" w:hAnsi="IFAO-Grec Unicode"/>
          <w:color w:val="000000"/>
        </w:rPr>
        <w:t>ὅλον</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τὸ</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ζῶον</w:t>
      </w:r>
      <w:proofErr w:type="spellEnd"/>
      <w:r w:rsidRPr="00D77DB8">
        <w:rPr>
          <w:rFonts w:ascii="IFAO-Grec Unicode" w:hAnsi="IFAO-Grec Unicode"/>
          <w:color w:val="000000"/>
        </w:rPr>
        <w:t>. ὑπ</w:t>
      </w:r>
      <w:proofErr w:type="spellStart"/>
      <w:r w:rsidRPr="00D77DB8">
        <w:rPr>
          <w:rFonts w:ascii="IFAO-Grec Unicode" w:hAnsi="IFAO-Grec Unicode"/>
          <w:color w:val="000000"/>
        </w:rPr>
        <w:t>ὲρ</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οὗ</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λέλεκτ</w:t>
      </w:r>
      <w:proofErr w:type="spellEnd"/>
      <w:r w:rsidRPr="00D77DB8">
        <w:rPr>
          <w:rFonts w:ascii="IFAO-Grec Unicode" w:hAnsi="IFAO-Grec Unicode"/>
          <w:color w:val="000000"/>
        </w:rPr>
        <w:t xml:space="preserve">αι </w:t>
      </w:r>
      <w:proofErr w:type="spellStart"/>
      <w:r w:rsidRPr="00D77DB8">
        <w:rPr>
          <w:rFonts w:ascii="IFAO-Grec Unicode" w:hAnsi="IFAO-Grec Unicode"/>
          <w:color w:val="000000"/>
        </w:rPr>
        <w:t>μέν</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μοι</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κᾀν</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τοῖς</w:t>
      </w:r>
      <w:proofErr w:type="spellEnd"/>
      <w:r w:rsidRPr="00D77DB8">
        <w:rPr>
          <w:rFonts w:ascii="IFAO-Grec Unicode" w:hAnsi="IFAO-Grec Unicode"/>
          <w:color w:val="000000"/>
        </w:rPr>
        <w:t xml:space="preserve"> π</w:t>
      </w:r>
      <w:proofErr w:type="spellStart"/>
      <w:r w:rsidRPr="00D77DB8">
        <w:rPr>
          <w:rFonts w:ascii="IFAO-Grec Unicode" w:hAnsi="IFAO-Grec Unicode"/>
          <w:color w:val="000000"/>
        </w:rPr>
        <w:t>ερὶ</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φωνῆς</w:t>
      </w:r>
      <w:proofErr w:type="spellEnd"/>
      <w:r w:rsidRPr="00D77DB8">
        <w:rPr>
          <w:rFonts w:ascii="IFAO-Grec Unicode" w:hAnsi="IFAO-Grec Unicode"/>
          <w:color w:val="000000"/>
        </w:rPr>
        <w:t>, ἐπ</w:t>
      </w:r>
      <w:proofErr w:type="spellStart"/>
      <w:r w:rsidRPr="00D77DB8">
        <w:rPr>
          <w:rFonts w:ascii="IFAO-Grec Unicode" w:hAnsi="IFAO-Grec Unicode"/>
          <w:color w:val="000000"/>
        </w:rPr>
        <w:t>ιδεικνύντι</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τὸ</w:t>
      </w:r>
      <w:proofErr w:type="spellEnd"/>
      <w:r w:rsidRPr="00D77DB8">
        <w:rPr>
          <w:rFonts w:ascii="IFAO-Grec Unicode" w:hAnsi="IFAO-Grec Unicode"/>
          <w:color w:val="000000"/>
        </w:rPr>
        <w:t xml:space="preserve"> π</w:t>
      </w:r>
      <w:proofErr w:type="spellStart"/>
      <w:r w:rsidRPr="00D77DB8">
        <w:rPr>
          <w:rFonts w:ascii="IFAO-Grec Unicode" w:hAnsi="IFAO-Grec Unicode"/>
          <w:color w:val="000000"/>
        </w:rPr>
        <w:t>ρῶτόν</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τε</w:t>
      </w:r>
      <w:proofErr w:type="spellEnd"/>
      <w:r w:rsidRPr="00D77DB8">
        <w:rPr>
          <w:rFonts w:ascii="IFAO-Grec Unicode" w:hAnsi="IFAO-Grec Unicode"/>
          <w:color w:val="000000"/>
        </w:rPr>
        <w:t xml:space="preserve"> καὶ </w:t>
      </w:r>
      <w:proofErr w:type="spellStart"/>
      <w:r w:rsidRPr="00D77DB8">
        <w:rPr>
          <w:rFonts w:ascii="IFAO-Grec Unicode" w:hAnsi="IFAO-Grec Unicode"/>
          <w:color w:val="000000"/>
        </w:rPr>
        <w:t>κυριώτ</w:t>
      </w:r>
      <w:proofErr w:type="spellEnd"/>
      <w:r w:rsidRPr="00D77DB8">
        <w:rPr>
          <w:rFonts w:ascii="IFAO-Grec Unicode" w:hAnsi="IFAO-Grec Unicode"/>
          <w:color w:val="000000"/>
        </w:rPr>
        <w:t>α</w:t>
      </w:r>
      <w:proofErr w:type="spellStart"/>
      <w:r w:rsidRPr="00D77DB8">
        <w:rPr>
          <w:rFonts w:ascii="IFAO-Grec Unicode" w:hAnsi="IFAO-Grec Unicode"/>
          <w:color w:val="000000"/>
        </w:rPr>
        <w:t>τον</w:t>
      </w:r>
      <w:proofErr w:type="spellEnd"/>
      <w:r w:rsidRPr="00D77DB8">
        <w:rPr>
          <w:rFonts w:ascii="IFAO-Grec Unicode" w:hAnsi="IFAO-Grec Unicode"/>
          <w:color w:val="000000"/>
        </w:rPr>
        <w:t xml:space="preserve"> ὑπ</w:t>
      </w:r>
      <w:proofErr w:type="spellStart"/>
      <w:r w:rsidRPr="00D77DB8">
        <w:rPr>
          <w:rFonts w:ascii="IFAO-Grec Unicode" w:hAnsi="IFAO-Grec Unicode"/>
          <w:color w:val="000000"/>
        </w:rPr>
        <w:t>άρχειν</w:t>
      </w:r>
      <w:proofErr w:type="spellEnd"/>
      <w:r w:rsidRPr="00D77DB8">
        <w:rPr>
          <w:rFonts w:ascii="IFAO-Grec Unicode" w:hAnsi="IFAO-Grec Unicode"/>
          <w:color w:val="000000"/>
        </w:rPr>
        <w:t xml:space="preserve"> α</w:t>
      </w:r>
      <w:proofErr w:type="spellStart"/>
      <w:r w:rsidRPr="00D77DB8">
        <w:rPr>
          <w:rFonts w:ascii="IFAO-Grec Unicode" w:hAnsi="IFAO-Grec Unicode"/>
          <w:color w:val="000000"/>
        </w:rPr>
        <w:t>ὐτὸ</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τῆς</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φωνῆς</w:t>
      </w:r>
      <w:proofErr w:type="spellEnd"/>
      <w:r w:rsidRPr="00D77DB8">
        <w:rPr>
          <w:rFonts w:ascii="IFAO-Grec Unicode" w:hAnsi="IFAO-Grec Unicode"/>
          <w:color w:val="000000"/>
        </w:rPr>
        <w:t xml:space="preserve"> </w:t>
      </w:r>
      <w:proofErr w:type="spellStart"/>
      <w:r w:rsidRPr="00D77DB8">
        <w:rPr>
          <w:rFonts w:ascii="IFAO-Grec Unicode" w:hAnsi="IFAO-Grec Unicode"/>
          <w:color w:val="000000"/>
        </w:rPr>
        <w:t>ὄργ</w:t>
      </w:r>
      <w:proofErr w:type="spellEnd"/>
      <w:r w:rsidRPr="00D77DB8">
        <w:rPr>
          <w:rFonts w:ascii="IFAO-Grec Unicode" w:hAnsi="IFAO-Grec Unicode"/>
          <w:color w:val="000000"/>
        </w:rPr>
        <w:t>α</w:t>
      </w:r>
      <w:proofErr w:type="spellStart"/>
      <w:r w:rsidRPr="00D77DB8">
        <w:rPr>
          <w:rFonts w:ascii="IFAO-Grec Unicode" w:hAnsi="IFAO-Grec Unicode"/>
          <w:color w:val="000000"/>
        </w:rPr>
        <w:t>νον</w:t>
      </w:r>
      <w:proofErr w:type="spellEnd"/>
      <w:r w:rsidRPr="00D77DB8">
        <w:rPr>
          <w:rFonts w:ascii="IFAO-Grec Unicode" w:hAnsi="IFAO-Grec Unicode"/>
          <w:color w:val="000000"/>
        </w:rPr>
        <w:t>·</w:t>
      </w:r>
      <w:r w:rsidRPr="00746854">
        <w:rPr>
          <w:color w:val="000000"/>
        </w:rPr>
        <w:t xml:space="preserve"> Gal. </w:t>
      </w:r>
      <w:r w:rsidRPr="00746854">
        <w:rPr>
          <w:i/>
          <w:color w:val="000000"/>
        </w:rPr>
        <w:t>UP</w:t>
      </w:r>
      <w:r w:rsidRPr="00746854">
        <w:rPr>
          <w:color w:val="000000"/>
        </w:rPr>
        <w:t>.7.13, 407,</w:t>
      </w:r>
      <w:r>
        <w:rPr>
          <w:color w:val="000000"/>
        </w:rPr>
        <w:t>20</w:t>
      </w:r>
      <w:r w:rsidRPr="00746854">
        <w:rPr>
          <w:color w:val="000000"/>
        </w:rPr>
        <w:t xml:space="preserve"> – 26 Helmreich = 3.560 – 561 Kühn </w:t>
      </w:r>
    </w:p>
  </w:footnote>
  <w:footnote w:id="17">
    <w:p w14:paraId="1A78CFB2" w14:textId="77777777" w:rsidR="00BA4040" w:rsidRPr="004E3951" w:rsidRDefault="00BA4040" w:rsidP="00BA4040">
      <w:pPr>
        <w:pStyle w:val="FootnoteText"/>
      </w:pPr>
      <w:r w:rsidRPr="004E3951">
        <w:rPr>
          <w:rStyle w:val="FootnoteReference"/>
        </w:rPr>
        <w:footnoteRef/>
      </w:r>
      <w:r w:rsidRPr="004E3951">
        <w:t xml:space="preserve"> Gal. </w:t>
      </w:r>
      <w:r w:rsidRPr="004E3951">
        <w:rPr>
          <w:i/>
        </w:rPr>
        <w:t>PHP</w:t>
      </w:r>
      <w:r w:rsidRPr="004E3951">
        <w:t>. 2.5.53, 138,10-13 De Lacy = 5.251 Kühn</w:t>
      </w:r>
    </w:p>
  </w:footnote>
  <w:footnote w:id="18">
    <w:p w14:paraId="5EBDB19D" w14:textId="77777777" w:rsidR="00152657" w:rsidRPr="001F590C" w:rsidRDefault="00152657" w:rsidP="00E035EE">
      <w:pPr>
        <w:spacing w:line="240" w:lineRule="auto"/>
        <w:ind w:firstLine="0"/>
        <w:rPr>
          <w:rFonts w:asciiTheme="majorBidi" w:hAnsiTheme="majorBidi" w:cstheme="majorBidi"/>
          <w:sz w:val="20"/>
          <w:szCs w:val="20"/>
          <w:lang w:val="de-DE"/>
        </w:rPr>
      </w:pPr>
      <w:r w:rsidRPr="001F590C">
        <w:rPr>
          <w:rFonts w:asciiTheme="majorBidi" w:hAnsiTheme="majorBidi" w:cstheme="majorBidi"/>
          <w:sz w:val="20"/>
          <w:szCs w:val="20"/>
          <w:vertAlign w:val="superscript"/>
        </w:rPr>
        <w:footnoteRef/>
      </w:r>
      <w:r w:rsidRPr="0093099B">
        <w:rPr>
          <w:rFonts w:asciiTheme="majorBidi" w:hAnsiTheme="majorBidi" w:cstheme="majorBidi"/>
          <w:sz w:val="20"/>
          <w:szCs w:val="20"/>
          <w:lang w:val="de-DE"/>
        </w:rPr>
        <w:t xml:space="preserve"> </w:t>
      </w:r>
      <w:proofErr w:type="spellStart"/>
      <w:r w:rsidRPr="0093099B">
        <w:rPr>
          <w:rFonts w:asciiTheme="majorBidi" w:hAnsiTheme="majorBidi" w:cstheme="majorBidi"/>
          <w:sz w:val="20"/>
          <w:szCs w:val="20"/>
          <w:lang w:val="de-DE"/>
        </w:rPr>
        <w:t>Üllmann</w:t>
      </w:r>
      <w:proofErr w:type="spellEnd"/>
      <w:r w:rsidRPr="0093099B">
        <w:rPr>
          <w:rFonts w:asciiTheme="majorBidi" w:hAnsiTheme="majorBidi" w:cstheme="majorBidi"/>
          <w:sz w:val="20"/>
          <w:szCs w:val="20"/>
          <w:lang w:val="de-DE"/>
        </w:rPr>
        <w:t xml:space="preserve"> 54, Nr. 78; Sezgin 98, Nr. 21 (</w:t>
      </w:r>
      <w:proofErr w:type="spellStart"/>
      <w:r w:rsidRPr="0093099B">
        <w:rPr>
          <w:rFonts w:asciiTheme="majorBidi" w:hAnsiTheme="majorBidi" w:cstheme="majorBidi"/>
          <w:sz w:val="20"/>
          <w:szCs w:val="20"/>
          <w:lang w:val="de-DE"/>
        </w:rPr>
        <w:t>Übersetzer</w:t>
      </w:r>
      <w:proofErr w:type="spellEnd"/>
      <w:r w:rsidRPr="0093099B">
        <w:rPr>
          <w:rFonts w:asciiTheme="majorBidi" w:hAnsiTheme="majorBidi" w:cstheme="majorBidi"/>
          <w:sz w:val="20"/>
          <w:szCs w:val="20"/>
          <w:lang w:val="de-DE"/>
        </w:rPr>
        <w:t xml:space="preserve">: </w:t>
      </w:r>
      <w:proofErr w:type="spellStart"/>
      <w:r w:rsidRPr="0093099B">
        <w:rPr>
          <w:rFonts w:asciiTheme="majorBidi" w:hAnsiTheme="majorBidi" w:cstheme="majorBidi"/>
          <w:sz w:val="20"/>
          <w:szCs w:val="20"/>
          <w:lang w:val="de-DE"/>
        </w:rPr>
        <w:t>Ḥubaiš</w:t>
      </w:r>
      <w:proofErr w:type="spellEnd"/>
      <w:r w:rsidRPr="0093099B">
        <w:rPr>
          <w:rFonts w:asciiTheme="majorBidi" w:hAnsiTheme="majorBidi" w:cstheme="majorBidi"/>
          <w:sz w:val="20"/>
          <w:szCs w:val="20"/>
          <w:lang w:val="de-DE"/>
        </w:rPr>
        <w:t xml:space="preserve">); Sezgin </w:t>
      </w:r>
      <w:proofErr w:type="spellStart"/>
      <w:r w:rsidRPr="0093099B">
        <w:rPr>
          <w:rFonts w:asciiTheme="majorBidi" w:hAnsiTheme="majorBidi" w:cstheme="majorBidi"/>
          <w:sz w:val="20"/>
          <w:szCs w:val="20"/>
          <w:lang w:val="de-DE"/>
        </w:rPr>
        <w:t>Nachtr</w:t>
      </w:r>
      <w:proofErr w:type="spellEnd"/>
      <w:r w:rsidRPr="0093099B">
        <w:rPr>
          <w:rFonts w:asciiTheme="majorBidi" w:hAnsiTheme="majorBidi" w:cstheme="majorBidi"/>
          <w:sz w:val="20"/>
          <w:szCs w:val="20"/>
          <w:lang w:val="de-DE"/>
        </w:rPr>
        <w:t xml:space="preserve">. </w:t>
      </w:r>
      <w:r w:rsidRPr="001F590C">
        <w:rPr>
          <w:rFonts w:asciiTheme="majorBidi" w:hAnsiTheme="majorBidi" w:cstheme="majorBidi"/>
          <w:sz w:val="20"/>
          <w:szCs w:val="20"/>
          <w:lang w:val="de-DE"/>
        </w:rPr>
        <w:t>II, 376.</w:t>
      </w:r>
      <w:r w:rsidRPr="001F590C">
        <w:rPr>
          <w:rFonts w:asciiTheme="majorBidi" w:hAnsiTheme="majorBidi" w:cstheme="majorBidi"/>
          <w:sz w:val="20"/>
          <w:szCs w:val="20"/>
          <w:lang w:val="de-DE"/>
        </w:rPr>
        <w:tab/>
      </w:r>
      <w:r w:rsidRPr="001F590C">
        <w:rPr>
          <w:rFonts w:asciiTheme="majorBidi" w:hAnsiTheme="majorBidi" w:cstheme="majorBidi"/>
          <w:sz w:val="20"/>
          <w:szCs w:val="20"/>
          <w:lang w:val="de-DE"/>
        </w:rPr>
        <w:tab/>
      </w:r>
    </w:p>
  </w:footnote>
  <w:footnote w:id="19">
    <w:p w14:paraId="2E53CFAB" w14:textId="77777777" w:rsidR="00152657" w:rsidRPr="001F590C" w:rsidRDefault="00152657" w:rsidP="00152657">
      <w:pPr>
        <w:pStyle w:val="FootnoteText"/>
        <w:rPr>
          <w:rFonts w:asciiTheme="majorBidi" w:hAnsiTheme="majorBidi" w:cstheme="majorBidi"/>
          <w:rtl/>
          <w:lang w:val="en-US"/>
        </w:rPr>
      </w:pPr>
      <w:r w:rsidRPr="001F590C">
        <w:rPr>
          <w:rStyle w:val="FootnoteReference"/>
          <w:rFonts w:asciiTheme="majorBidi" w:hAnsiTheme="majorBidi" w:cstheme="majorBidi"/>
        </w:rPr>
        <w:footnoteRef/>
      </w:r>
      <w:r w:rsidRPr="001F590C">
        <w:rPr>
          <w:rFonts w:asciiTheme="majorBidi" w:hAnsiTheme="majorBidi" w:cstheme="majorBidi"/>
          <w:lang w:val="de-DE"/>
        </w:rPr>
        <w:t xml:space="preserve"> Simon, M.: </w:t>
      </w:r>
      <w:r w:rsidRPr="001F590C">
        <w:rPr>
          <w:rFonts w:asciiTheme="majorBidi" w:hAnsiTheme="majorBidi" w:cstheme="majorBidi"/>
          <w:i/>
          <w:lang w:val="de-DE"/>
        </w:rPr>
        <w:t xml:space="preserve">Galens Anatomie, 7 Bücher veröff. nach den </w:t>
      </w:r>
      <w:proofErr w:type="spellStart"/>
      <w:r w:rsidRPr="001F590C">
        <w:rPr>
          <w:rFonts w:asciiTheme="majorBidi" w:hAnsiTheme="majorBidi" w:cstheme="majorBidi"/>
          <w:i/>
          <w:lang w:val="de-DE"/>
        </w:rPr>
        <w:t>Hss</w:t>
      </w:r>
      <w:proofErr w:type="spellEnd"/>
      <w:r w:rsidRPr="001F590C">
        <w:rPr>
          <w:rFonts w:asciiTheme="majorBidi" w:hAnsiTheme="majorBidi" w:cstheme="majorBidi"/>
          <w:i/>
          <w:lang w:val="de-DE"/>
        </w:rPr>
        <w:t>. einer arabischen Übersetzung des 9. Jhdt. p. Chr., ins Deutsche übertragen u. komm. Bd. 1</w:t>
      </w:r>
      <w:r w:rsidRPr="001F590C">
        <w:rPr>
          <w:rFonts w:asciiTheme="majorBidi" w:hAnsiTheme="majorBidi" w:cstheme="majorBidi"/>
          <w:lang w:val="de-DE"/>
        </w:rPr>
        <w:t>, Leipzig 1906 (</w:t>
      </w:r>
      <w:proofErr w:type="spellStart"/>
      <w:r w:rsidRPr="001F590C">
        <w:rPr>
          <w:rFonts w:asciiTheme="majorBidi" w:hAnsiTheme="majorBidi" w:cstheme="majorBidi"/>
          <w:lang w:val="de-DE"/>
        </w:rPr>
        <w:t>Nachdr</w:t>
      </w:r>
      <w:proofErr w:type="spellEnd"/>
      <w:r w:rsidRPr="001F590C">
        <w:rPr>
          <w:rFonts w:asciiTheme="majorBidi" w:hAnsiTheme="majorBidi" w:cstheme="majorBidi"/>
          <w:lang w:val="de-DE"/>
        </w:rPr>
        <w:t>. Frankfurt</w:t>
      </w:r>
      <w:r w:rsidRPr="001F590C">
        <w:rPr>
          <w:rFonts w:asciiTheme="majorBidi" w:hAnsiTheme="majorBidi" w:cstheme="majorBidi"/>
          <w:i/>
          <w:lang w:val="de-DE"/>
        </w:rPr>
        <w:t xml:space="preserve"> </w:t>
      </w:r>
      <w:r w:rsidRPr="001F590C">
        <w:rPr>
          <w:rFonts w:asciiTheme="majorBidi" w:hAnsiTheme="majorBidi" w:cstheme="majorBidi"/>
          <w:lang w:val="de-DE"/>
        </w:rPr>
        <w:t>a. M. 1996). Bd. 2, Leipzig 1906 (</w:t>
      </w:r>
      <w:proofErr w:type="spellStart"/>
      <w:r w:rsidRPr="001F590C">
        <w:rPr>
          <w:rFonts w:asciiTheme="majorBidi" w:hAnsiTheme="majorBidi" w:cstheme="majorBidi"/>
          <w:lang w:val="de-DE"/>
        </w:rPr>
        <w:t>Nachdr</w:t>
      </w:r>
      <w:proofErr w:type="spellEnd"/>
      <w:r w:rsidRPr="001F590C">
        <w:rPr>
          <w:rFonts w:asciiTheme="majorBidi" w:hAnsiTheme="majorBidi" w:cstheme="majorBidi"/>
          <w:lang w:val="de-DE"/>
        </w:rPr>
        <w:t>. Frankfurt a. M. 1996).</w:t>
      </w:r>
    </w:p>
  </w:footnote>
  <w:footnote w:id="20">
    <w:p w14:paraId="53B5A6DC" w14:textId="11E9AB41" w:rsidR="00EB5BE4" w:rsidRPr="002E78DF" w:rsidRDefault="00EB5BE4">
      <w:pPr>
        <w:pStyle w:val="FootnoteText"/>
        <w:rPr>
          <w:lang w:val="de-DE"/>
        </w:rPr>
      </w:pPr>
      <w:r>
        <w:rPr>
          <w:rStyle w:val="FootnoteReference"/>
        </w:rPr>
        <w:footnoteRef/>
      </w:r>
      <w:r w:rsidRPr="002E78DF">
        <w:rPr>
          <w:lang w:val="de-DE"/>
        </w:rPr>
        <w:t xml:space="preserve"> </w:t>
      </w:r>
      <w:r w:rsidRPr="002E78DF">
        <w:rPr>
          <w:i/>
          <w:iCs/>
          <w:lang w:val="de-DE"/>
        </w:rPr>
        <w:t xml:space="preserve">Il. </w:t>
      </w:r>
      <w:r w:rsidRPr="002E78DF">
        <w:rPr>
          <w:lang w:val="de-DE"/>
        </w:rPr>
        <w:t xml:space="preserve">22,325,328-329. </w:t>
      </w:r>
    </w:p>
  </w:footnote>
  <w:footnote w:id="21">
    <w:p w14:paraId="6EAAD985" w14:textId="5C416B86" w:rsidR="00C5673F" w:rsidRPr="00C5673F" w:rsidRDefault="00C5673F">
      <w:pPr>
        <w:pStyle w:val="FootnoteText"/>
      </w:pPr>
      <w:r>
        <w:rPr>
          <w:rStyle w:val="FootnoteReference"/>
        </w:rPr>
        <w:footnoteRef/>
      </w:r>
      <w:r>
        <w:t xml:space="preserve"> </w:t>
      </w:r>
      <w:r>
        <w:rPr>
          <w:i/>
          <w:iCs/>
        </w:rPr>
        <w:t xml:space="preserve">Il. </w:t>
      </w:r>
      <w:r>
        <w:t xml:space="preserve">24,641-642. </w:t>
      </w:r>
    </w:p>
  </w:footnote>
  <w:footnote w:id="22">
    <w:p w14:paraId="0005369F" w14:textId="6B0FC259" w:rsidR="00153055" w:rsidRDefault="00153055">
      <w:pPr>
        <w:pStyle w:val="FootnoteText"/>
      </w:pPr>
      <w:r>
        <w:rPr>
          <w:rStyle w:val="FootnoteReference"/>
        </w:rPr>
        <w:footnoteRef/>
      </w:r>
      <w:r>
        <w:t xml:space="preserve"> </w:t>
      </w:r>
      <w:r>
        <w:fldChar w:fldCharType="begin"/>
      </w:r>
      <w:r>
        <w:instrText xml:space="preserve"> ADDIN ZOTERO_ITEM CSL_CITATION {"citationID":"2IafRQ61","properties":{"formattedCitation":"Paul Augustus Clement and Herbert Benno Hoffleit, {\\i{}Moralia. Volume VIII} (Harvard University Press, 1969).","plainCitation":"Paul Augustus Clement and Herbert Benno Hoffleit, Moralia. Volume VIII (Harvard University Press, 1969).","noteIndex":22},"citationItems":[{"id":4011,"uris":["http://zotero.org/users/15079851/items/V8CM7FP8"],"itemData":{"id":4011,"type":"book","abstract":"Plutarch (Plutarchus), ca. 45-120 CE, was born at Chaeronea in Boeotia in central Greece, studied philosophy at Athens, and, after coming to Rome as a teacher in philosophy, was given consular rank by the emperor Trajan and a procuratorship in Greece by Hadrian. He was married and the father of one daughter and four sons. He appears as a man of kindly character and independent thought, studious and learned. Plutarch wrote on many subjects. Most popular have always been the 46 Parallel Lives, biographies planned to be ethical examples in pairs (in each pair, one Greek figure and one similar Roman), though the last four lives are single. All are invaluable sources of our knowledge of the lives and characters of Greek and Roman statesmen, soldiers and orators. Plutarch's many other varied extant works, about 60 in number, are known as the Moralia or Moral Essays. They are of high literary value, besides being of great use to people interested in philosophy, ethics and religion. The Loeb Classical Library edition of the Moralia is in fifteen volumes, Volume XIII having two parts.","event-place":"Cambridge, MA","ISBN":"978-0-674-99466-9","language":"eng","publisher":"Harvard University Press","publisher-place":"Cambridge, MA","source":"huji.primo.exlibrisgroup.com","title":"Moralia. Volume VIII","author":[{"family":"Clement","given":"Paul Augustus"},{"family":"Hoffleit","given":"Herbert Benno"}],"issued":{"date-parts":[["1969"]]}}}],"schema":"https://github.com/citation-style-language/schema/raw/master/csl-citation.json"} </w:instrText>
      </w:r>
      <w:r>
        <w:fldChar w:fldCharType="separate"/>
      </w:r>
      <w:r w:rsidRPr="00153055">
        <w:rPr>
          <w:rFonts w:cs="Times New Roman"/>
          <w:kern w:val="0"/>
        </w:rPr>
        <w:t xml:space="preserve">Paul Augustus Clement and Herbert Benno </w:t>
      </w:r>
      <w:proofErr w:type="spellStart"/>
      <w:r w:rsidRPr="00153055">
        <w:rPr>
          <w:rFonts w:cs="Times New Roman"/>
          <w:kern w:val="0"/>
        </w:rPr>
        <w:t>Hoffleit</w:t>
      </w:r>
      <w:proofErr w:type="spellEnd"/>
      <w:r w:rsidRPr="00153055">
        <w:rPr>
          <w:rFonts w:cs="Times New Roman"/>
          <w:kern w:val="0"/>
        </w:rPr>
        <w:t xml:space="preserve">, </w:t>
      </w:r>
      <w:r w:rsidRPr="00153055">
        <w:rPr>
          <w:rFonts w:cs="Times New Roman"/>
          <w:i/>
          <w:iCs/>
          <w:kern w:val="0"/>
        </w:rPr>
        <w:t>Moralia. Volume VIII</w:t>
      </w:r>
      <w:r w:rsidRPr="00153055">
        <w:rPr>
          <w:rFonts w:cs="Times New Roman"/>
          <w:kern w:val="0"/>
        </w:rPr>
        <w:t xml:space="preserve"> (Harvard University Press, 1969).</w:t>
      </w:r>
      <w:r>
        <w:fldChar w:fldCharType="end"/>
      </w:r>
    </w:p>
  </w:footnote>
  <w:footnote w:id="23">
    <w:p w14:paraId="76F5CDFD"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The two terms appear twenty-six times in the Hippocratic corpus. </w:t>
      </w:r>
    </w:p>
  </w:footnote>
  <w:footnote w:id="24">
    <w:p w14:paraId="4EEC4C2F"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Mainly relying on the description in </w:t>
      </w:r>
      <w:r w:rsidRPr="001F590C">
        <w:rPr>
          <w:rFonts w:asciiTheme="majorBidi" w:hAnsiTheme="majorBidi" w:cstheme="majorBidi"/>
          <w:i/>
          <w:iCs/>
        </w:rPr>
        <w:t xml:space="preserve">De </w:t>
      </w:r>
      <w:proofErr w:type="spellStart"/>
      <w:r w:rsidRPr="001F590C">
        <w:rPr>
          <w:rFonts w:asciiTheme="majorBidi" w:hAnsiTheme="majorBidi" w:cstheme="majorBidi"/>
          <w:i/>
          <w:iCs/>
        </w:rPr>
        <w:t>Flatibus</w:t>
      </w:r>
      <w:proofErr w:type="spellEnd"/>
      <w:r w:rsidRPr="001F590C">
        <w:rPr>
          <w:rFonts w:asciiTheme="majorBidi" w:hAnsiTheme="majorBidi" w:cstheme="majorBidi"/>
        </w:rPr>
        <w:t xml:space="preserve">, x., Hipp. De Flat.10.1-2, 116-117 Jouanna = 104-106 </w:t>
      </w:r>
      <w:proofErr w:type="spellStart"/>
      <w:r w:rsidRPr="001F590C">
        <w:rPr>
          <w:rFonts w:asciiTheme="majorBidi" w:hAnsiTheme="majorBidi" w:cstheme="majorBidi"/>
        </w:rPr>
        <w:t>Littré</w:t>
      </w:r>
      <w:proofErr w:type="spellEnd"/>
      <w:r w:rsidRPr="001F590C">
        <w:rPr>
          <w:rFonts w:asciiTheme="majorBidi" w:hAnsiTheme="majorBidi" w:cstheme="majorBidi"/>
        </w:rPr>
        <w:t>.</w:t>
      </w:r>
      <w:r w:rsidRPr="001F590C">
        <w:rPr>
          <w:rFonts w:asciiTheme="majorBidi" w:hAnsiTheme="majorBidi" w:cstheme="majorBidi"/>
          <w:rtl/>
          <w:lang w:bidi="he-IL"/>
        </w:rPr>
        <w:t xml:space="preserve"> </w:t>
      </w:r>
      <w:r w:rsidRPr="001F590C">
        <w:rPr>
          <w:rFonts w:asciiTheme="majorBidi" w:hAnsiTheme="majorBidi" w:cstheme="majorBidi"/>
        </w:rPr>
        <w:t xml:space="preserve">The study of voice was not exclusive to Greek culture. In fact, </w:t>
      </w:r>
      <w:r w:rsidRPr="001F590C">
        <w:rPr>
          <w:rFonts w:asciiTheme="majorBidi" w:hAnsiTheme="majorBidi" w:cstheme="majorBidi"/>
          <w:lang w:val="en-US"/>
        </w:rPr>
        <w:t xml:space="preserve">the earliest known studies of voice production date to around 600 B.C. in the Ayurvedic medical text </w:t>
      </w:r>
      <w:r w:rsidRPr="001F590C">
        <w:rPr>
          <w:rFonts w:asciiTheme="majorBidi" w:hAnsiTheme="majorBidi" w:cstheme="majorBidi"/>
          <w:i/>
          <w:iCs/>
          <w:lang w:val="en-US"/>
        </w:rPr>
        <w:t>Samhita.</w:t>
      </w:r>
      <w:r w:rsidRPr="001F590C">
        <w:rPr>
          <w:rFonts w:asciiTheme="majorBidi" w:hAnsiTheme="majorBidi" w:cstheme="majorBidi"/>
          <w:lang w:val="en-US"/>
        </w:rPr>
        <w:t xml:space="preserve"> This text identified two arteries alongside the windpipe and larynx, noting that damage to these vessels could cause dumbness, hoarseness, and altered taste. This was one of the first documented links between anatomy and vocal function. Kaplan, Edwin L., George I. Salti, Manuela </w:t>
      </w:r>
      <w:proofErr w:type="spellStart"/>
      <w:r w:rsidRPr="001F590C">
        <w:rPr>
          <w:rFonts w:asciiTheme="majorBidi" w:hAnsiTheme="majorBidi" w:cstheme="majorBidi"/>
          <w:lang w:val="en-US"/>
        </w:rPr>
        <w:t>Roncella</w:t>
      </w:r>
      <w:proofErr w:type="spellEnd"/>
      <w:r w:rsidRPr="001F590C">
        <w:rPr>
          <w:rFonts w:asciiTheme="majorBidi" w:hAnsiTheme="majorBidi" w:cstheme="majorBidi"/>
          <w:lang w:val="en-US"/>
        </w:rPr>
        <w:t>, Noreen Fulton, and Mark Kadowaki. "History of the recurrent laryngeal nerve: from Galen to Lahey." </w:t>
      </w:r>
      <w:r w:rsidRPr="001F590C">
        <w:rPr>
          <w:rFonts w:asciiTheme="majorBidi" w:hAnsiTheme="majorBidi" w:cstheme="majorBidi"/>
          <w:i/>
          <w:iCs/>
          <w:lang w:val="en-US"/>
        </w:rPr>
        <w:t>World Journal of Surgery</w:t>
      </w:r>
      <w:r w:rsidRPr="001F590C">
        <w:rPr>
          <w:rFonts w:asciiTheme="majorBidi" w:hAnsiTheme="majorBidi" w:cstheme="majorBidi"/>
          <w:lang w:val="en-US"/>
        </w:rPr>
        <w:t> 33, no. 3 (2009): 386-393. 387.</w:t>
      </w:r>
    </w:p>
  </w:footnote>
  <w:footnote w:id="25">
    <w:p w14:paraId="2B9CCD57" w14:textId="23BDC863" w:rsidR="00E01CC6" w:rsidRPr="00E01CC6" w:rsidRDefault="00E01CC6">
      <w:pPr>
        <w:pStyle w:val="FootnoteText"/>
      </w:pPr>
      <w:r>
        <w:rPr>
          <w:rStyle w:val="FootnoteReference"/>
        </w:rPr>
        <w:footnoteRef/>
      </w:r>
      <w:r>
        <w:t xml:space="preserve"> Hipp. </w:t>
      </w:r>
      <w:r>
        <w:rPr>
          <w:i/>
          <w:iCs/>
        </w:rPr>
        <w:t>De Arte</w:t>
      </w:r>
      <w:r>
        <w:t xml:space="preserve">. 12.2, 240,5-6 Jouanna = 6.24 </w:t>
      </w:r>
      <w:proofErr w:type="spellStart"/>
      <w:r>
        <w:t>Littré</w:t>
      </w:r>
      <w:proofErr w:type="spellEnd"/>
      <w:r w:rsidR="00FF4F33">
        <w:t xml:space="preserve">. </w:t>
      </w:r>
      <w:r w:rsidR="00FF4F33">
        <w:fldChar w:fldCharType="begin"/>
      </w:r>
      <w:r w:rsidR="00FF4F33">
        <w:instrText xml:space="preserve"> ADDIN ZOTERO_ITEM CSL_CITATION {"citationID":"Y9RtT9LP","properties":{"formattedCitation":"Colin Webster, \\uc0\\u8216{}5 Voice Pathologies and the \\uc0\\u8220{}Hippocratic Triangle\\uc0\\u8221{}\\uc0\\u8217{}, in {\\i{}Homo Patiens - Approaches to the Patient in the Ancient World} (Brill, 2016), https://doi.org/10.1163/9789004305564_007.","plainCitation":"Colin Webster, ‘5 Voice Pathologies and the “Hippocratic Triangle”’, in Homo Patiens - Approaches to the Patient in the Ancient World (Brill, 2016), https://doi.org/10.1163/9789004305564_007.","noteIndex":25},"citationItems":[{"id":4012,"uris":["http://zotero.org/users/15079851/items/7DYVDFKJ"],"itemData":{"id":4012,"type":"chapter","container-title":"Homo Patiens - Approaches to the Patient in the Ancient World","ISBN":"978-90-04-30556-4","language":"en","note":"section: Homo Patiens - Approaches to the Patient in the Ancient World\nDOI: 10.1163/9789004305564_007","page":"166-199","publisher":"Brill","source":"brill.com","title":"5 Voice Pathologies and the ‘Hippocratic Triangle’","URL":"https://brill.com/display/book/edcoll/9789004305564/B9789004305564_007.xml","author":[{"family":"Webster","given":"Colin"}],"accessed":{"date-parts":[["2025",12,15]]},"issued":{"date-parts":[["2016",1,1]]}}}],"schema":"https://github.com/citation-style-language/schema/raw/master/csl-citation.json"} </w:instrText>
      </w:r>
      <w:r w:rsidR="00FF4F33">
        <w:fldChar w:fldCharType="separate"/>
      </w:r>
      <w:r w:rsidR="00FF4F33" w:rsidRPr="00FF4F33">
        <w:rPr>
          <w:rFonts w:cs="Times New Roman"/>
          <w:kern w:val="0"/>
        </w:rPr>
        <w:t xml:space="preserve">Colin Webster, ‘5 Voice Pathologies and the “Hippocratic Triangle”’, in </w:t>
      </w:r>
      <w:r w:rsidR="00FF4F33" w:rsidRPr="00FF4F33">
        <w:rPr>
          <w:rFonts w:cs="Times New Roman"/>
          <w:i/>
          <w:iCs/>
          <w:kern w:val="0"/>
        </w:rPr>
        <w:t>Homo Patiens - Approaches to the Patient in the Ancient World</w:t>
      </w:r>
      <w:r w:rsidR="00FF4F33" w:rsidRPr="00FF4F33">
        <w:rPr>
          <w:rFonts w:cs="Times New Roman"/>
          <w:kern w:val="0"/>
        </w:rPr>
        <w:t xml:space="preserve"> (Brill, 2016), https://doi.org/10.1163/9789004305564_007.</w:t>
      </w:r>
      <w:r w:rsidR="00FF4F33">
        <w:fldChar w:fldCharType="end"/>
      </w:r>
      <w:r w:rsidR="00FF4F33">
        <w:t xml:space="preserve"> 180-181. </w:t>
      </w:r>
    </w:p>
  </w:footnote>
  <w:footnote w:id="26">
    <w:p w14:paraId="5A3388DB"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His philosophical discussion on voice comes appears in </w:t>
      </w:r>
      <w:r w:rsidRPr="001F590C">
        <w:rPr>
          <w:rFonts w:asciiTheme="majorBidi" w:hAnsiTheme="majorBidi" w:cstheme="majorBidi"/>
          <w:i/>
          <w:iCs/>
        </w:rPr>
        <w:t>De Anima</w:t>
      </w:r>
      <w:r w:rsidRPr="001F590C">
        <w:rPr>
          <w:rFonts w:asciiTheme="majorBidi" w:hAnsiTheme="majorBidi" w:cstheme="majorBidi"/>
        </w:rPr>
        <w:t xml:space="preserve">. 2.8, 419b5-421a8. His most comprehensive zoological account appears in </w:t>
      </w:r>
      <w:r w:rsidRPr="001F590C">
        <w:rPr>
          <w:rFonts w:asciiTheme="majorBidi" w:hAnsiTheme="majorBidi" w:cstheme="majorBidi"/>
          <w:i/>
          <w:iCs/>
        </w:rPr>
        <w:t xml:space="preserve">De </w:t>
      </w:r>
      <w:proofErr w:type="spellStart"/>
      <w:r w:rsidRPr="001F590C">
        <w:rPr>
          <w:rFonts w:asciiTheme="majorBidi" w:hAnsiTheme="majorBidi" w:cstheme="majorBidi"/>
          <w:i/>
          <w:iCs/>
        </w:rPr>
        <w:t>Generatione</w:t>
      </w:r>
      <w:proofErr w:type="spellEnd"/>
      <w:r w:rsidRPr="001F590C">
        <w:rPr>
          <w:rFonts w:asciiTheme="majorBidi" w:hAnsiTheme="majorBidi" w:cstheme="majorBidi"/>
          <w:i/>
          <w:iCs/>
        </w:rPr>
        <w:t xml:space="preserve"> </w:t>
      </w:r>
      <w:proofErr w:type="spellStart"/>
      <w:r w:rsidRPr="001F590C">
        <w:rPr>
          <w:rFonts w:asciiTheme="majorBidi" w:hAnsiTheme="majorBidi" w:cstheme="majorBidi"/>
          <w:i/>
          <w:iCs/>
        </w:rPr>
        <w:t>Animalium</w:t>
      </w:r>
      <w:proofErr w:type="spellEnd"/>
      <w:r w:rsidRPr="001F590C">
        <w:rPr>
          <w:rFonts w:asciiTheme="majorBidi" w:hAnsiTheme="majorBidi" w:cstheme="majorBidi"/>
          <w:i/>
          <w:iCs/>
        </w:rPr>
        <w:t xml:space="preserve"> </w:t>
      </w:r>
      <w:r w:rsidRPr="001F590C">
        <w:rPr>
          <w:rFonts w:asciiTheme="majorBidi" w:hAnsiTheme="majorBidi" w:cstheme="majorBidi"/>
        </w:rPr>
        <w:t>5.7, 786b8-788b2.</w:t>
      </w:r>
    </w:p>
  </w:footnote>
  <w:footnote w:id="27">
    <w:p w14:paraId="061614FA" w14:textId="0629565D"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Arist. </w:t>
      </w:r>
      <w:r w:rsidRPr="001F590C">
        <w:rPr>
          <w:rFonts w:asciiTheme="majorBidi" w:hAnsiTheme="majorBidi" w:cstheme="majorBidi"/>
          <w:i/>
          <w:iCs/>
        </w:rPr>
        <w:t>PA</w:t>
      </w:r>
      <w:r w:rsidRPr="001F590C">
        <w:rPr>
          <w:rFonts w:asciiTheme="majorBidi" w:hAnsiTheme="majorBidi" w:cstheme="majorBidi"/>
        </w:rPr>
        <w:t>.3.3, 72 Louis = 664a</w:t>
      </w:r>
      <w:r w:rsidR="00A86822">
        <w:rPr>
          <w:rFonts w:asciiTheme="majorBidi" w:hAnsiTheme="majorBidi" w:cstheme="majorBidi"/>
        </w:rPr>
        <w:t>,</w:t>
      </w:r>
      <w:r w:rsidRPr="001F590C">
        <w:rPr>
          <w:rFonts w:asciiTheme="majorBidi" w:hAnsiTheme="majorBidi" w:cstheme="majorBidi"/>
        </w:rPr>
        <w:t>35-36</w:t>
      </w:r>
    </w:p>
  </w:footnote>
  <w:footnote w:id="28">
    <w:p w14:paraId="182F5F03"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Vespa, Marco. 2022. “Aristotle - Respiratory System.” In </w:t>
      </w:r>
      <w:proofErr w:type="spellStart"/>
      <w:r w:rsidRPr="001F590C">
        <w:rPr>
          <w:rFonts w:asciiTheme="majorBidi" w:hAnsiTheme="majorBidi" w:cstheme="majorBidi"/>
          <w:i/>
          <w:iCs/>
        </w:rPr>
        <w:t>Atlomy</w:t>
      </w:r>
      <w:proofErr w:type="spellEnd"/>
      <w:r w:rsidRPr="001F590C">
        <w:rPr>
          <w:rFonts w:asciiTheme="majorBidi" w:hAnsiTheme="majorBidi" w:cstheme="majorBidi"/>
          <w:i/>
          <w:iCs/>
        </w:rPr>
        <w:t>: Greco-Roman Anatomy Atlas.</w:t>
      </w:r>
      <w:r w:rsidRPr="001F590C">
        <w:rPr>
          <w:rFonts w:asciiTheme="majorBidi" w:hAnsiTheme="majorBidi" w:cstheme="majorBidi"/>
        </w:rPr>
        <w:t>, edited by Orly Lewis. https://www.atlomy.com/model-details/47.</w:t>
      </w:r>
    </w:p>
    <w:p w14:paraId="6C5CC5A9" w14:textId="77777777" w:rsidR="00152657" w:rsidRPr="001F590C" w:rsidRDefault="00152657" w:rsidP="00152657">
      <w:pPr>
        <w:pStyle w:val="FootnoteText"/>
        <w:rPr>
          <w:rFonts w:asciiTheme="majorBidi" w:hAnsiTheme="majorBidi" w:cstheme="majorBidi"/>
        </w:rPr>
      </w:pPr>
      <w:r w:rsidRPr="001F590C">
        <w:rPr>
          <w:rFonts w:asciiTheme="majorBidi" w:hAnsiTheme="majorBidi" w:cstheme="majorBidi"/>
        </w:rPr>
        <w:t>Accessed 18 Aug 2025.</w:t>
      </w:r>
    </w:p>
  </w:footnote>
  <w:footnote w:id="29">
    <w:p w14:paraId="3E17E0DA" w14:textId="77777777" w:rsidR="00152657" w:rsidRPr="001F590C" w:rsidRDefault="00152657" w:rsidP="00152657">
      <w:pPr>
        <w:pStyle w:val="FootnoteText"/>
        <w:rPr>
          <w:rFonts w:asciiTheme="majorBidi" w:hAnsiTheme="majorBidi" w:cstheme="majorBidi"/>
          <w:lang w:bidi="he-IL"/>
        </w:rPr>
      </w:pPr>
      <w:r w:rsidRPr="001F590C">
        <w:rPr>
          <w:rStyle w:val="FootnoteReference"/>
          <w:rFonts w:asciiTheme="majorBidi" w:hAnsiTheme="majorBidi" w:cstheme="majorBidi"/>
        </w:rPr>
        <w:footnoteRef/>
      </w:r>
      <w:r w:rsidRPr="001F590C">
        <w:rPr>
          <w:rFonts w:asciiTheme="majorBidi" w:hAnsiTheme="majorBidi" w:cstheme="majorBidi"/>
        </w:rPr>
        <w:t xml:space="preserve"> DL 7.57 = LS33A; SVF 3 Diogenes 20</w:t>
      </w:r>
    </w:p>
    <w:p w14:paraId="3519D9CC" w14:textId="0605EF87" w:rsidR="00152657" w:rsidRPr="001F590C" w:rsidRDefault="00152657" w:rsidP="00152657">
      <w:pPr>
        <w:pStyle w:val="FootnoteText"/>
        <w:rPr>
          <w:rFonts w:asciiTheme="majorBidi" w:hAnsiTheme="majorBidi" w:cstheme="majorBidi"/>
          <w:rtl/>
          <w:lang w:bidi="he-IL"/>
        </w:rPr>
      </w:pPr>
      <w:r w:rsidRPr="001F590C">
        <w:rPr>
          <w:rFonts w:asciiTheme="majorBidi" w:hAnsiTheme="majorBidi" w:cstheme="majorBidi"/>
          <w:lang w:bidi="he-IL"/>
        </w:rPr>
        <w:fldChar w:fldCharType="begin"/>
      </w:r>
      <w:r w:rsidR="006E59A9">
        <w:rPr>
          <w:rFonts w:asciiTheme="majorBidi" w:hAnsiTheme="majorBidi" w:cstheme="majorBidi"/>
          <w:lang w:bidi="he-IL"/>
        </w:rPr>
        <w:instrText xml:space="preserve"> ADDIN ZOTERO_ITEM CSL_CITATION {"citationID":"Wq92Udbk","properties":{"formattedCitation":"Sosseh Assaturian, \\uc0\\u8216{}Why Children, Parrots, and Actors Cannot Speak: The Stoics on Genuine and Superficial Speech\\uc0\\u8217{}, {\\i{}Apeiron} 55, no. 1 (2022): 1\\uc0\\u8211{}34, https://doi.org/10.1515/apeiron-2020-0042.","plainCitation":"Sosseh Assaturian, ‘Why Children, Parrots, and Actors Cannot Speak: The Stoics on Genuine and Superficial Speech’, Apeiron 55, no. 1 (2022): 1–34, https://doi.org/10.1515/apeiron-2020-0042.","noteIndex":29},"citationItems":[{"id":3896,"uris":["http://zotero.org/users/15079851/items/CCWFXVLY"],"itemData":{"id":3896,"type":"article-journal","abstract":"At Varro LL VI.56 and SE M 8.275-276, we find reports of the Stoic view that children and articulate non-rational animals such as parrots cannot genuinely speak. Absent from these testimonia is the peculiar case of the superficiality of the actor’s speech, which appears in one edition of the unstable text of PHerc 307.9 containing fragments of Chrysippus’ Logical Investigations. Commentators who include this edition of the text in their discussions of the Stoic theory of speech do not offer a univocal account of the superficiality of the parrot’s, the child’s, and the actor’s speech. In this paper, I offer a reconstruction of the Stoic account of genuine and superficial speech and show that not only is there an account of superficial speech that univocally explains the superficiality of the speech of parrots, children, and actors, but that this account challenges traditional assumptions about the entities at the heart of the Stoic theory of language— lekta . It will turn out that genuine speech is the expression of a lekton by way of performing a speech act, and that this account of superficial speech can be used to explain other linguistic phenomena that are of interest to the Stoics, such as sentences in insoluble sophisms and sentences containing demonstratives that do not refer to anything in the subject term. Importantly, my reconstruction shows, against the near consensus view of lekta , that lekta do not primarily explain what makes an utterance meaningful. Rather, they primarily explain what makes an utterance an instance of genuine speech.","container-title":"Apeiron","DOI":"10.1515/apeiron-2020-0042","ISSN":"2156-7093","issue":"1","language":"en","license":"De Gruyter expressly reserves the right to use all content for commercial text and data mining within the meaning of Section 44b of the German Copyright Act.","note":"publisher: De Gruyter","page":"1-34","source":"www.degruyterbrill.com","title":"Why Children, Parrots, and Actors Cannot Speak: The Stoics on Genuine and Superficial Speech","title-short":"Why Children, Parrots, and Actors Cannot Speak","volume":"55","author":[{"family":"Assaturian","given":"Sosseh"}],"issued":{"date-parts":[["2022",1,1]]}}}],"schema":"https://github.com/citation-style-language/schema/raw/master/csl-citation.json"} </w:instrText>
      </w:r>
      <w:r w:rsidRPr="001F590C">
        <w:rPr>
          <w:rFonts w:asciiTheme="majorBidi" w:hAnsiTheme="majorBidi" w:cstheme="majorBidi"/>
          <w:lang w:bidi="he-IL"/>
        </w:rPr>
        <w:fldChar w:fldCharType="separate"/>
      </w:r>
      <w:r w:rsidRPr="001F590C">
        <w:rPr>
          <w:rFonts w:asciiTheme="majorBidi" w:hAnsiTheme="majorBidi" w:cstheme="majorBidi"/>
          <w:kern w:val="0"/>
        </w:rPr>
        <w:t xml:space="preserve">Sosseh Assaturian, ‘Why Children, Parrots, and Actors Cannot Speak: The Stoics on Genuine and Superficial Speech’, </w:t>
      </w:r>
      <w:r w:rsidRPr="001F590C">
        <w:rPr>
          <w:rFonts w:asciiTheme="majorBidi" w:hAnsiTheme="majorBidi" w:cstheme="majorBidi"/>
          <w:i/>
          <w:iCs/>
          <w:kern w:val="0"/>
        </w:rPr>
        <w:t>Apeiron</w:t>
      </w:r>
      <w:r w:rsidRPr="001F590C">
        <w:rPr>
          <w:rFonts w:asciiTheme="majorBidi" w:hAnsiTheme="majorBidi" w:cstheme="majorBidi"/>
          <w:kern w:val="0"/>
        </w:rPr>
        <w:t xml:space="preserve"> 55, no. 1 (2022): 1–34, https://doi.org/10.1515/apeiron-2020-0042.</w:t>
      </w:r>
      <w:r w:rsidRPr="001F590C">
        <w:rPr>
          <w:rFonts w:asciiTheme="majorBidi" w:hAnsiTheme="majorBidi" w:cstheme="majorBidi"/>
          <w:lang w:bidi="he-IL"/>
        </w:rPr>
        <w:fldChar w:fldCharType="end"/>
      </w:r>
      <w:r w:rsidRPr="001F590C">
        <w:rPr>
          <w:rFonts w:asciiTheme="majorBidi" w:hAnsiTheme="majorBidi" w:cstheme="majorBidi"/>
          <w:lang w:bidi="he-IL"/>
        </w:rPr>
        <w:t xml:space="preserve"> 6.</w:t>
      </w:r>
    </w:p>
  </w:footnote>
  <w:footnote w:id="30">
    <w:p w14:paraId="3BC52F57" w14:textId="69647A08"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As much as it </w:t>
      </w:r>
      <w:r w:rsidR="00856628" w:rsidRPr="001F590C">
        <w:rPr>
          <w:rFonts w:asciiTheme="majorBidi" w:hAnsiTheme="majorBidi" w:cstheme="majorBidi"/>
        </w:rPr>
        <w:t>does not concern</w:t>
      </w:r>
      <w:r w:rsidRPr="001F590C">
        <w:rPr>
          <w:rFonts w:asciiTheme="majorBidi" w:hAnsiTheme="majorBidi" w:cstheme="majorBidi"/>
        </w:rPr>
        <w:t xml:space="preserve"> with anatomy and physiology, a</w:t>
      </w:r>
      <w:r w:rsidR="00064387">
        <w:rPr>
          <w:rFonts w:asciiTheme="majorBidi" w:hAnsiTheme="majorBidi" w:cstheme="majorBidi"/>
        </w:rPr>
        <w:t xml:space="preserve">n intersection </w:t>
      </w:r>
      <w:r w:rsidRPr="001F590C">
        <w:rPr>
          <w:rFonts w:asciiTheme="majorBidi" w:hAnsiTheme="majorBidi" w:cstheme="majorBidi"/>
        </w:rPr>
        <w:t>between their theory and Galen’s can be observed</w:t>
      </w:r>
      <w:r w:rsidR="004B6133">
        <w:rPr>
          <w:rFonts w:asciiTheme="majorBidi" w:hAnsiTheme="majorBidi" w:cstheme="majorBidi"/>
        </w:rPr>
        <w:t xml:space="preserve">, as will be demonstrated in the second chapter of this work. </w:t>
      </w:r>
      <w:r>
        <w:rPr>
          <w:rFonts w:asciiTheme="majorBidi" w:hAnsiTheme="majorBidi" w:cstheme="majorBidi"/>
        </w:rPr>
        <w:t xml:space="preserve"> </w:t>
      </w:r>
    </w:p>
  </w:footnote>
  <w:footnote w:id="31">
    <w:p w14:paraId="16B5FA58" w14:textId="27BA4329"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Her. Fr.</w:t>
      </w:r>
      <w:r w:rsidR="00E223E6">
        <w:rPr>
          <w:rFonts w:asciiTheme="majorBidi" w:hAnsiTheme="majorBidi" w:cstheme="majorBidi"/>
        </w:rPr>
        <w:t xml:space="preserve"> </w:t>
      </w:r>
      <w:r w:rsidRPr="001F590C">
        <w:rPr>
          <w:rFonts w:asciiTheme="majorBidi" w:hAnsiTheme="majorBidi" w:cstheme="majorBidi"/>
        </w:rPr>
        <w:t xml:space="preserve">90-94 Von Staden </w:t>
      </w:r>
    </w:p>
  </w:footnote>
  <w:footnote w:id="32">
    <w:p w14:paraId="57CE1CDF" w14:textId="27DB9F24" w:rsidR="00D504D2" w:rsidRDefault="00D504D2">
      <w:pPr>
        <w:pStyle w:val="FootnoteText"/>
      </w:pPr>
      <w:r>
        <w:rPr>
          <w:rStyle w:val="FootnoteReference"/>
        </w:rPr>
        <w:footnoteRef/>
      </w:r>
      <w:r>
        <w:t xml:space="preserve"> </w:t>
      </w:r>
      <w:r>
        <w:fldChar w:fldCharType="begin"/>
      </w:r>
      <w:r w:rsidR="006E59A9">
        <w:instrText xml:space="preserve"> ADDIN ZOTERO_ITEM CSL_CITATION {"citationID":"XIcgJuVl","properties":{"formattedCitation":"Orly Lewis and David Leith, \\uc0\\u8216{}Ideas of Pneuma in Early Hellenistic Medical Writers\\uc0\\u8217{}, in {\\i{}The Concept of Pneuma after Aristotle}, ed. Sean Coughlin et al., Berlin Studies of the Ancient World 61 (Edition Topoi, 2020), https://doi.org/10.17171/3-61.","plainCitation":"Orly Lewis and David Leith, ‘Ideas of Pneuma in Early Hellenistic Medical Writers’, in The Concept of Pneuma after Aristotle, ed. Sean Coughlin et al., Berlin Studies of the Ancient World 61 (Edition Topoi, 2020), https://doi.org/10.17171/3-61.","noteIndex":32},"citationItems":[{"id":4008,"uris":["http://zotero.org/users/15079851/items/6DKXTC3W"],"itemData":{"id":4008,"type":"chapter","collection-number":"61","collection-title":"Berlin studies of the ancient world","container-title":"The concept of Pneuma after Aristotle","event-place":"Berlin","ISBN":"978-3-9820670-4-9","language":"eng","note":"DOI: 10.17171/3-61","publisher":"Edition Topoi","publisher-place":"Berlin","source":"K10plus ISBN","title":"Ideas of Pneuma in Early Hellenistic Medical Writers","author":[{"family":"Lewis","given":"Orly"},{"family":"Leith","given":"David"}],"editor":[{"family":"Coughlin","given":"Sean"},{"literal":"David Leith"},{"family":"Lewis","given":"Orly"}],"issued":{"date-parts":[["2020"]]}}}],"schema":"https://github.com/citation-style-language/schema/raw/master/csl-citation.json"} </w:instrText>
      </w:r>
      <w:r>
        <w:fldChar w:fldCharType="separate"/>
      </w:r>
      <w:r w:rsidRPr="00D504D2">
        <w:rPr>
          <w:rFonts w:cs="Times New Roman"/>
          <w:kern w:val="0"/>
        </w:rPr>
        <w:t xml:space="preserve">Orly Lewis and David Leith, ‘Ideas of Pneuma in Early Hellenistic Medical Writers’, in </w:t>
      </w:r>
      <w:r w:rsidRPr="00D504D2">
        <w:rPr>
          <w:rFonts w:cs="Times New Roman"/>
          <w:i/>
          <w:iCs/>
          <w:kern w:val="0"/>
        </w:rPr>
        <w:t>The Concept of Pneuma after Aristotle</w:t>
      </w:r>
      <w:r w:rsidRPr="00D504D2">
        <w:rPr>
          <w:rFonts w:cs="Times New Roman"/>
          <w:kern w:val="0"/>
        </w:rPr>
        <w:t>, ed. Sean Coughlin et al., Berlin Studies of the Ancient World 61 (Edition Topoi, 2020), https://doi.org/10.17171/3-61.</w:t>
      </w:r>
      <w:r>
        <w:fldChar w:fldCharType="end"/>
      </w:r>
      <w:r w:rsidR="00AB7411">
        <w:t xml:space="preserve"> 114. </w:t>
      </w:r>
    </w:p>
  </w:footnote>
  <w:footnote w:id="33">
    <w:p w14:paraId="5E51BE5C"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Perhaps the ability only to whisper.  </w:t>
      </w:r>
    </w:p>
  </w:footnote>
  <w:footnote w:id="34">
    <w:p w14:paraId="0100B8B3"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An. </w:t>
      </w:r>
      <w:r w:rsidRPr="001F590C">
        <w:rPr>
          <w:rFonts w:asciiTheme="majorBidi" w:hAnsiTheme="majorBidi" w:cstheme="majorBidi"/>
          <w:i/>
          <w:iCs/>
        </w:rPr>
        <w:t xml:space="preserve">Par. </w:t>
      </w:r>
      <w:r w:rsidRPr="001F590C">
        <w:rPr>
          <w:rFonts w:asciiTheme="majorBidi" w:hAnsiTheme="majorBidi" w:cstheme="majorBidi"/>
        </w:rPr>
        <w:t xml:space="preserve">IV. 2.1.26, 10 Garofalo, XII. 2.3.86,12 Garofalo, XXIX.3.9.158, 6 Garofalo. </w:t>
      </w:r>
    </w:p>
  </w:footnote>
  <w:footnote w:id="35">
    <w:p w14:paraId="13BA6660" w14:textId="5352E071" w:rsidR="00152657" w:rsidRPr="00E8275A" w:rsidRDefault="00152657" w:rsidP="007A0131">
      <w:pPr>
        <w:spacing w:line="240" w:lineRule="auto"/>
        <w:ind w:firstLine="0"/>
        <w:rPr>
          <w:rFonts w:asciiTheme="majorBidi" w:hAnsiTheme="majorBidi" w:cstheme="majorBidi"/>
          <w:color w:val="2E0A03"/>
          <w:sz w:val="20"/>
          <w:szCs w:val="20"/>
        </w:rPr>
      </w:pPr>
      <w:r w:rsidRPr="001F590C">
        <w:rPr>
          <w:rFonts w:asciiTheme="majorBidi" w:hAnsiTheme="majorBidi" w:cstheme="majorBidi"/>
          <w:sz w:val="20"/>
          <w:szCs w:val="20"/>
          <w:vertAlign w:val="superscript"/>
        </w:rPr>
        <w:footnoteRef/>
      </w:r>
      <w:r w:rsidRPr="001F590C">
        <w:rPr>
          <w:rFonts w:asciiTheme="majorBidi" w:hAnsiTheme="majorBidi" w:cstheme="majorBidi"/>
          <w:sz w:val="20"/>
          <w:szCs w:val="20"/>
        </w:rPr>
        <w:t xml:space="preserve"> </w:t>
      </w:r>
      <w:r w:rsidRPr="00AF40B6">
        <w:rPr>
          <w:rFonts w:asciiTheme="majorBidi" w:hAnsiTheme="majorBidi" w:cstheme="majorBidi"/>
          <w:color w:val="000000" w:themeColor="text1"/>
          <w:sz w:val="20"/>
          <w:szCs w:val="20"/>
        </w:rPr>
        <w:t xml:space="preserve">C. Daremberg and C.É. Ruelle, </w:t>
      </w:r>
      <w:r w:rsidRPr="00AF40B6">
        <w:rPr>
          <w:rFonts w:asciiTheme="majorBidi" w:hAnsiTheme="majorBidi" w:cstheme="majorBidi"/>
          <w:i/>
          <w:color w:val="000000" w:themeColor="text1"/>
          <w:sz w:val="20"/>
          <w:szCs w:val="20"/>
        </w:rPr>
        <w:t xml:space="preserve">Oeuvres de Rufus </w:t>
      </w:r>
      <w:proofErr w:type="spellStart"/>
      <w:r w:rsidRPr="00AF40B6">
        <w:rPr>
          <w:rFonts w:asciiTheme="majorBidi" w:hAnsiTheme="majorBidi" w:cstheme="majorBidi"/>
          <w:i/>
          <w:color w:val="000000" w:themeColor="text1"/>
          <w:sz w:val="20"/>
          <w:szCs w:val="20"/>
        </w:rPr>
        <w:t>d'Éphèse</w:t>
      </w:r>
      <w:proofErr w:type="spellEnd"/>
      <w:r w:rsidRPr="00AF40B6">
        <w:rPr>
          <w:rFonts w:asciiTheme="majorBidi" w:hAnsiTheme="majorBidi" w:cstheme="majorBidi"/>
          <w:color w:val="000000" w:themeColor="text1"/>
          <w:sz w:val="20"/>
          <w:szCs w:val="20"/>
        </w:rPr>
        <w:t xml:space="preserve">, Paris: </w:t>
      </w:r>
      <w:proofErr w:type="spellStart"/>
      <w:r w:rsidRPr="00AF40B6">
        <w:rPr>
          <w:rFonts w:asciiTheme="majorBidi" w:hAnsiTheme="majorBidi" w:cstheme="majorBidi"/>
          <w:color w:val="000000" w:themeColor="text1"/>
          <w:sz w:val="20"/>
          <w:szCs w:val="20"/>
        </w:rPr>
        <w:t>Imprimerie</w:t>
      </w:r>
      <w:proofErr w:type="spellEnd"/>
      <w:r w:rsidRPr="00AF40B6">
        <w:rPr>
          <w:rFonts w:asciiTheme="majorBidi" w:hAnsiTheme="majorBidi" w:cstheme="majorBidi"/>
          <w:color w:val="000000" w:themeColor="text1"/>
          <w:sz w:val="20"/>
          <w:szCs w:val="20"/>
        </w:rPr>
        <w:t xml:space="preserve"> Nationale, 1879 (</w:t>
      </w:r>
      <w:proofErr w:type="spellStart"/>
      <w:r w:rsidRPr="00AF40B6">
        <w:rPr>
          <w:rFonts w:asciiTheme="majorBidi" w:hAnsiTheme="majorBidi" w:cstheme="majorBidi"/>
          <w:color w:val="000000" w:themeColor="text1"/>
          <w:sz w:val="20"/>
          <w:szCs w:val="20"/>
        </w:rPr>
        <w:t>repr</w:t>
      </w:r>
      <w:proofErr w:type="spellEnd"/>
      <w:r w:rsidRPr="00AF40B6">
        <w:rPr>
          <w:rFonts w:asciiTheme="majorBidi" w:hAnsiTheme="majorBidi" w:cstheme="majorBidi"/>
          <w:color w:val="000000" w:themeColor="text1"/>
          <w:sz w:val="20"/>
          <w:szCs w:val="20"/>
        </w:rPr>
        <w:t>. Amsterdam: Hakkert, 1963): 133-167.</w:t>
      </w:r>
      <w:r w:rsidR="00E8275A">
        <w:rPr>
          <w:rFonts w:asciiTheme="majorBidi" w:hAnsiTheme="majorBidi" w:cstheme="majorBidi"/>
          <w:color w:val="000000" w:themeColor="text1"/>
          <w:sz w:val="20"/>
          <w:szCs w:val="20"/>
        </w:rPr>
        <w:t xml:space="preserve"> The </w:t>
      </w:r>
      <w:r w:rsidR="00AC50AF">
        <w:rPr>
          <w:rFonts w:asciiTheme="majorBidi" w:hAnsiTheme="majorBidi" w:cstheme="majorBidi"/>
          <w:color w:val="000000" w:themeColor="text1"/>
          <w:sz w:val="20"/>
          <w:szCs w:val="20"/>
        </w:rPr>
        <w:t>emphasis in bold</w:t>
      </w:r>
      <w:r w:rsidR="00E8275A">
        <w:rPr>
          <w:rFonts w:asciiTheme="majorBidi" w:hAnsiTheme="majorBidi" w:cstheme="majorBidi"/>
          <w:color w:val="000000" w:themeColor="text1"/>
          <w:sz w:val="20"/>
          <w:szCs w:val="20"/>
        </w:rPr>
        <w:t xml:space="preserve"> of the term </w:t>
      </w:r>
      <w:r w:rsidR="00E8275A">
        <w:rPr>
          <w:rFonts w:asciiTheme="majorBidi" w:hAnsiTheme="majorBidi" w:cstheme="majorBidi"/>
          <w:i/>
          <w:iCs/>
          <w:color w:val="000000" w:themeColor="text1"/>
          <w:sz w:val="20"/>
          <w:szCs w:val="20"/>
        </w:rPr>
        <w:t>voiceless</w:t>
      </w:r>
      <w:r w:rsidR="00E8275A">
        <w:rPr>
          <w:rFonts w:asciiTheme="majorBidi" w:hAnsiTheme="majorBidi" w:cstheme="majorBidi"/>
          <w:color w:val="000000" w:themeColor="text1"/>
          <w:sz w:val="20"/>
          <w:szCs w:val="20"/>
        </w:rPr>
        <w:t xml:space="preserve"> is my choice. </w:t>
      </w:r>
    </w:p>
  </w:footnote>
  <w:footnote w:id="36">
    <w:p w14:paraId="70F61EF4" w14:textId="16AF4247" w:rsidR="00152657" w:rsidRPr="001F590C" w:rsidRDefault="00152657" w:rsidP="007A0131">
      <w:pPr>
        <w:spacing w:line="240" w:lineRule="auto"/>
        <w:ind w:firstLine="0"/>
        <w:rPr>
          <w:rFonts w:asciiTheme="majorBidi" w:hAnsiTheme="majorBidi" w:cstheme="majorBidi"/>
          <w:sz w:val="20"/>
          <w:szCs w:val="20"/>
        </w:rPr>
      </w:pPr>
      <w:r w:rsidRPr="001F590C">
        <w:rPr>
          <w:rFonts w:asciiTheme="majorBidi" w:hAnsiTheme="majorBidi" w:cstheme="majorBidi"/>
          <w:sz w:val="20"/>
          <w:szCs w:val="20"/>
          <w:vertAlign w:val="superscript"/>
        </w:rPr>
        <w:footnoteRef/>
      </w:r>
      <w:r w:rsidRPr="001F590C">
        <w:rPr>
          <w:rFonts w:asciiTheme="majorBidi" w:hAnsiTheme="majorBidi" w:cstheme="majorBidi"/>
          <w:sz w:val="20"/>
          <w:szCs w:val="20"/>
        </w:rPr>
        <w:t xml:space="preserve"> except for the cricothyroid muscles</w:t>
      </w:r>
      <w:r w:rsidR="00733BF1">
        <w:rPr>
          <w:rFonts w:asciiTheme="majorBidi" w:hAnsiTheme="majorBidi" w:cstheme="majorBidi"/>
          <w:sz w:val="20"/>
          <w:szCs w:val="20"/>
        </w:rPr>
        <w:fldChar w:fldCharType="begin"/>
      </w:r>
      <w:r w:rsidR="00733BF1">
        <w:instrText xml:space="preserve"> XE "</w:instrText>
      </w:r>
      <w:r w:rsidR="00733BF1" w:rsidRPr="00AD4BE2">
        <w:rPr>
          <w:rFonts w:asciiTheme="majorBidi" w:hAnsiTheme="majorBidi" w:cstheme="majorBidi"/>
        </w:rPr>
        <w:instrText>Cricothyroid muscles</w:instrText>
      </w:r>
      <w:r w:rsidR="00733BF1">
        <w:instrText xml:space="preserve">" </w:instrText>
      </w:r>
      <w:r w:rsidR="00733BF1">
        <w:rPr>
          <w:rFonts w:asciiTheme="majorBidi" w:hAnsiTheme="majorBidi" w:cstheme="majorBidi"/>
          <w:sz w:val="20"/>
          <w:szCs w:val="20"/>
        </w:rPr>
        <w:fldChar w:fldCharType="end"/>
      </w:r>
      <w:r w:rsidRPr="001F590C">
        <w:rPr>
          <w:rFonts w:asciiTheme="majorBidi" w:hAnsiTheme="majorBidi" w:cstheme="majorBidi"/>
          <w:color w:val="222222"/>
          <w:sz w:val="20"/>
          <w:szCs w:val="20"/>
          <w:highlight w:val="white"/>
        </w:rPr>
        <w:t xml:space="preserve">. </w:t>
      </w:r>
      <w:r w:rsidR="001C3790">
        <w:rPr>
          <w:rFonts w:asciiTheme="majorBidi" w:hAnsiTheme="majorBidi" w:cstheme="majorBidi"/>
          <w:color w:val="222222"/>
          <w:sz w:val="20"/>
          <w:szCs w:val="20"/>
          <w:highlight w:val="white"/>
        </w:rPr>
        <w:fldChar w:fldCharType="begin"/>
      </w:r>
      <w:r w:rsidR="00FF4F33">
        <w:rPr>
          <w:rFonts w:asciiTheme="majorBidi" w:hAnsiTheme="majorBidi" w:cstheme="majorBidi"/>
          <w:color w:val="222222"/>
          <w:sz w:val="20"/>
          <w:szCs w:val="20"/>
          <w:highlight w:val="white"/>
        </w:rPr>
        <w:instrText xml:space="preserve"> ADDIN ZOTERO_ITEM CSL_CITATION {"citationID":"4KHRQUGq","properties":{"formattedCitation":"Evan Allen et al., \\uc0\\u8216{}Anatomy, Head and Neck, Larynx Recurrent Laryngeal Nerve\\uc0\\u8217{}, in {\\i{}StatPearls} (StatPearls Publishing, 2025), http://www.ncbi.nlm.nih.gov/books/NBK470179/.","plainCitation":"Evan Allen et al., ‘Anatomy, Head and Neck, Larynx Recurrent Laryngeal Nerve’, in StatPearls (StatPearls Publishing, 2025), http://www.ncbi.nlm.nih.gov/books/NBK470179/.","noteIndex":36},"citationItems":[{"id":3986,"uris":["http://zotero.org/users/15079851/items/W8IQSNFL"],"itemData":{"id":3986,"type":"chapter","abstract":"The larynx is a flexible structure with a cartilaginous core, interconnecting membranes, and associated musculature. The larynx is positioned at the midline between the digestive and respiratory tracts. This structure houses the vocal cords and produces phonation. The larynx also facilitates airway protection and regulates intrathoracic and intraabdominal pressures. The anatomical position, composition, musculature, and innervation of the larynx contribute to its functions. The larynx may be affected by inflammatory, infectious, neoplastic, neurologic, and traumatic conditions, impacting phonation and airway function. The role of this structure in airway protection and vocalization makes it clinically significant in anesthesia, otolaryngology, and emergency medicine, especially for intubation and surgical interventions like laryngectomy. Understanding laryngeal anatomy and physiology is essential for diagnosing nerve injuries, managing airway complications, and optimizing voice rehabilitation. Clinicians rely on this knowledge for surgical planning, airway management, and treatment of vocal cord dysfunction.","call-number":"NBK470179","container-title":"StatPearls","event-place":"Treasure Island (FL)","language":"eng","license":"Copyright © 2025, StatPearls Publishing LLC.","note":"PMID: 29261997","publisher":"StatPearls Publishing","publisher-place":"Treasure Island (FL)","source":"PubMed","title":"Anatomy, Head and Neck, Larynx Recurrent Laryngeal Nerve","URL":"http://www.ncbi.nlm.nih.gov/books/NBK470179/","author":[{"family":"Allen","given":"Evan"},{"family":"Minutello","given":"Katrina"},{"family":"Jozsa","given":"Felix"},{"family":"Murcek","given":"Benjamin W."}],"accessed":{"date-parts":[["2025",12,3]]},"issued":{"date-parts":[["2025"]]}}}],"schema":"https://github.com/citation-style-language/schema/raw/master/csl-citation.json"} </w:instrText>
      </w:r>
      <w:r w:rsidR="001C3790">
        <w:rPr>
          <w:rFonts w:asciiTheme="majorBidi" w:hAnsiTheme="majorBidi" w:cstheme="majorBidi"/>
          <w:color w:val="222222"/>
          <w:sz w:val="20"/>
          <w:szCs w:val="20"/>
          <w:highlight w:val="white"/>
        </w:rPr>
        <w:fldChar w:fldCharType="separate"/>
      </w:r>
      <w:r w:rsidR="001C3790" w:rsidRPr="001C3790">
        <w:rPr>
          <w:rFonts w:hAnsiTheme="majorHAnsi" w:cs="Times New Roman"/>
          <w:color w:val="000000"/>
          <w:kern w:val="0"/>
          <w:sz w:val="20"/>
        </w:rPr>
        <w:t xml:space="preserve">Evan Allen et al., </w:t>
      </w:r>
      <w:r w:rsidR="001C3790" w:rsidRPr="001C3790">
        <w:rPr>
          <w:rFonts w:hAnsiTheme="majorHAnsi" w:cs="Times New Roman"/>
          <w:color w:val="000000"/>
          <w:kern w:val="0"/>
          <w:sz w:val="20"/>
        </w:rPr>
        <w:t>‘</w:t>
      </w:r>
      <w:r w:rsidR="001C3790" w:rsidRPr="001C3790">
        <w:rPr>
          <w:rFonts w:hAnsiTheme="majorHAnsi" w:cs="Times New Roman"/>
          <w:color w:val="000000"/>
          <w:kern w:val="0"/>
          <w:sz w:val="20"/>
        </w:rPr>
        <w:t>Anatomy, Head and Neck, Larynx Recurrent Laryngeal Nerve</w:t>
      </w:r>
      <w:r w:rsidR="001C3790" w:rsidRPr="001C3790">
        <w:rPr>
          <w:rFonts w:hAnsiTheme="majorHAnsi" w:cs="Times New Roman"/>
          <w:color w:val="000000"/>
          <w:kern w:val="0"/>
          <w:sz w:val="20"/>
        </w:rPr>
        <w:t>’</w:t>
      </w:r>
      <w:r w:rsidR="001C3790" w:rsidRPr="001C3790">
        <w:rPr>
          <w:rFonts w:hAnsiTheme="majorHAnsi" w:cs="Times New Roman"/>
          <w:color w:val="000000"/>
          <w:kern w:val="0"/>
          <w:sz w:val="20"/>
        </w:rPr>
        <w:t xml:space="preserve">, in </w:t>
      </w:r>
      <w:r w:rsidR="001C3790" w:rsidRPr="001C3790">
        <w:rPr>
          <w:rFonts w:hAnsiTheme="majorHAnsi" w:cs="Times New Roman"/>
          <w:i/>
          <w:iCs/>
          <w:color w:val="000000"/>
          <w:kern w:val="0"/>
          <w:sz w:val="20"/>
        </w:rPr>
        <w:t>StatPearls</w:t>
      </w:r>
      <w:r w:rsidR="001C3790" w:rsidRPr="001C3790">
        <w:rPr>
          <w:rFonts w:hAnsiTheme="majorHAnsi" w:cs="Times New Roman"/>
          <w:color w:val="000000"/>
          <w:kern w:val="0"/>
          <w:sz w:val="20"/>
        </w:rPr>
        <w:t xml:space="preserve"> (StatPearls Publishing, 2025), http://www.ncbi.nlm.nih.gov/books/NBK470179/.</w:t>
      </w:r>
      <w:r w:rsidR="001C3790">
        <w:rPr>
          <w:rFonts w:asciiTheme="majorBidi" w:hAnsiTheme="majorBidi" w:cstheme="majorBidi"/>
          <w:color w:val="222222"/>
          <w:sz w:val="20"/>
          <w:szCs w:val="20"/>
          <w:highlight w:val="white"/>
        </w:rPr>
        <w:fldChar w:fldCharType="end"/>
      </w:r>
    </w:p>
  </w:footnote>
  <w:footnote w:id="37">
    <w:p w14:paraId="2D0E772E" w14:textId="77590312" w:rsidR="00152657" w:rsidRPr="001F590C" w:rsidRDefault="00152657" w:rsidP="00AF40B6">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The division is my own interpretation of the anatomical components of the phonatory system, based on readings in the Galenic corpus. Throught the corpus there is no such thing as a list naming each body part participating in phonation.</w:t>
      </w:r>
      <w:r w:rsidR="00AF40B6">
        <w:rPr>
          <w:rFonts w:asciiTheme="majorBidi" w:hAnsiTheme="majorBidi" w:cstheme="majorBidi"/>
        </w:rPr>
        <w:t xml:space="preserve"> </w:t>
      </w:r>
      <w:r w:rsidR="00AF40B6" w:rsidRPr="00AF40B6">
        <w:rPr>
          <w:rFonts w:asciiTheme="majorBidi" w:hAnsiTheme="majorBidi" w:cstheme="majorBidi"/>
        </w:rPr>
        <w:t xml:space="preserve">All anatomical structures discussed in this study were reconstructed and visualised in a dedicated 3D model produced as part of my contribution to the ERC-funded ATLOMY project. The model may be consulted via the following </w:t>
      </w:r>
      <w:hyperlink r:id="rId1" w:history="1">
        <w:r w:rsidR="00CA4FC7" w:rsidRPr="00CA4FC7">
          <w:rPr>
            <w:rStyle w:val="Hyperlink"/>
            <w:rFonts w:asciiTheme="majorBidi" w:hAnsiTheme="majorBidi" w:cstheme="majorBidi"/>
          </w:rPr>
          <w:t>link</w:t>
        </w:r>
      </w:hyperlink>
      <w:r w:rsidR="005A1C61">
        <w:rPr>
          <w:rFonts w:asciiTheme="majorBidi" w:hAnsiTheme="majorBidi" w:cstheme="majorBidi"/>
        </w:rPr>
        <w:t xml:space="preserve">. </w:t>
      </w:r>
    </w:p>
  </w:footnote>
  <w:footnote w:id="38">
    <w:p w14:paraId="1EFEFD99" w14:textId="272D57BD" w:rsidR="00152657" w:rsidRPr="00073BC3"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{"citationID":"NJmgeyoD","properties":{"formattedCitation":"Andrea L. Carbone, \\uc0\\u8216{}The Axes of Symmetry. Morphology in Aristotle\\uc0\\u8217{}s Biology\\uc0\\u8217{}, {\\i{}Apeiron} 49, no. 1 (2016): 1\\uc0\\u8211{}31, https://doi.org/10.1515/apeiron-2014-0019.","plainCitation":"Andrea L. Carbone, ‘The Axes of Symmetry. Morphology in Aristotle’s Biology’, Apeiron 49, no. 1 (2016): 1–31, https://doi.org/10.1515/apeiron-2014-0019.","noteIndex":38},"citationItems":[{"id":3900,"uris":["http://zotero.org/users/15079851/items/DX2RS9B7"],"itemData":{"id":3900,"type":"article-journal","abstract":"My aim in this paper is to outline and discuss the role played in Aristotle’s inquiry into living things by his extensive comparative account of the body plan of different kinds of animals, and of the shapes and figures of their bodily parts, which we may call his morphology. In tackling this question, I begin with Aristotle’s statement that the diagrammatical representation of the body’s organization based on the axes of symmetry is the second most important principle of the inquiry on living things, after the teleology principle. I discuss, in turn, his concern about the applicability of the mathematical approach to the living shapes; his analysis of the ways in which form is related to limit; and his criticism of Democritus’ and Empedocles’ treatment of form and shape. Through exploring the ways in which Aristotle recurs to the morphology principle in the practice of biology, I point out that morphology provides a key methodological framework for the two most important tasks of the research program of the inquiry on living things – the definition of the kinds and the explanation of the causes.","container-title":"Apeiron","DOI":"10.1515/apeiron-2014-0019","ISSN":"2156-7093","issue":"1","language":"en","license":"De Gruyter expressly reserves the right to use all content for commercial text and data mining within the meaning of Section 44b of the German Copyright Act.","note":"publisher: De Gruyter","page":"1-31","source":"www.degruyterbrill.com","title":"The Axes of Symmetry. Morphology in Aristotle’s Biology","volume":"49","author":[{"family":"Carbone","given":"Andrea L."}],"issued":{"date-parts":[["2016",1,1]]}}}],"schema":"https://github.com/citation-style-language/schema/raw/master/csl-citation.json"}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kern w:val="0"/>
        </w:rPr>
        <w:t xml:space="preserve">Andrea L. Carbone, ‘The Axes of Symmetry. Morphology in Aristotle’s Biology’, </w:t>
      </w:r>
      <w:r w:rsidRPr="001F590C">
        <w:rPr>
          <w:rFonts w:asciiTheme="majorBidi" w:hAnsiTheme="majorBidi" w:cstheme="majorBidi"/>
          <w:i/>
          <w:iCs/>
          <w:kern w:val="0"/>
        </w:rPr>
        <w:t>Apeiron</w:t>
      </w:r>
      <w:r w:rsidRPr="001F590C">
        <w:rPr>
          <w:rFonts w:asciiTheme="majorBidi" w:hAnsiTheme="majorBidi" w:cstheme="majorBidi"/>
          <w:kern w:val="0"/>
        </w:rPr>
        <w:t xml:space="preserve"> 49, no. 1 (2016): 1–31, https://doi.org/10.1515/apeiron-2014-0019.</w:t>
      </w:r>
      <w:r w:rsidRPr="001F590C">
        <w:rPr>
          <w:rFonts w:asciiTheme="majorBidi" w:hAnsiTheme="majorBidi" w:cstheme="majorBidi"/>
        </w:rPr>
        <w:fldChar w:fldCharType="end"/>
      </w:r>
      <w:r w:rsidRPr="001F590C">
        <w:rPr>
          <w:rFonts w:asciiTheme="majorBidi" w:hAnsiTheme="majorBidi" w:cstheme="majorBidi"/>
        </w:rPr>
        <w:t xml:space="preserve"> 1-2, 5-7. </w:t>
      </w:r>
    </w:p>
  </w:footnote>
  <w:footnote w:id="39">
    <w:p w14:paraId="3753A0E9" w14:textId="77777777" w:rsidR="00152657" w:rsidRPr="001F590C" w:rsidRDefault="00152657" w:rsidP="00152657">
      <w:pPr>
        <w:pStyle w:val="FootnoteText"/>
        <w:rPr>
          <w:rFonts w:asciiTheme="majorBidi" w:hAnsiTheme="majorBidi" w:cstheme="majorBidi"/>
          <w:lang w:bidi="he-IL"/>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proofErr w:type="spellStart"/>
      <w:r w:rsidRPr="00B71EB5">
        <w:rPr>
          <w:rFonts w:ascii="IFAO-Grec Unicode" w:hAnsi="IFAO-Grec Unicode" w:cstheme="majorBidi"/>
          <w:lang w:val="el-GR"/>
        </w:rPr>
        <w:t>ἔτι</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lang w:val="el-GR"/>
        </w:rPr>
        <w:t>τὰς</w:t>
      </w:r>
      <w:proofErr w:type="spellEnd"/>
      <w:r w:rsidRPr="00B71EB5">
        <w:rPr>
          <w:rFonts w:ascii="IFAO-Grec Unicode" w:hAnsi="IFAO-Grec Unicode" w:cstheme="majorBidi"/>
        </w:rPr>
        <w:t xml:space="preserve"> </w:t>
      </w:r>
      <w:r w:rsidRPr="00B71EB5">
        <w:rPr>
          <w:rFonts w:ascii="IFAO-Grec Unicode" w:hAnsi="IFAO-Grec Unicode" w:cstheme="majorBidi"/>
          <w:lang w:val="el-GR"/>
        </w:rPr>
        <w:t>διαστάσεις</w:t>
      </w:r>
      <w:r w:rsidRPr="00B71EB5">
        <w:rPr>
          <w:rFonts w:ascii="IFAO-Grec Unicode" w:hAnsi="IFAO-Grec Unicode" w:cstheme="majorBidi"/>
        </w:rPr>
        <w:t xml:space="preserve"> </w:t>
      </w:r>
      <w:proofErr w:type="spellStart"/>
      <w:r w:rsidRPr="00B71EB5">
        <w:rPr>
          <w:rFonts w:ascii="IFAO-Grec Unicode" w:hAnsi="IFAO-Grec Unicode" w:cstheme="majorBidi"/>
          <w:lang w:val="el-GR"/>
        </w:rPr>
        <w:t>τοῦ</w:t>
      </w:r>
      <w:proofErr w:type="spellEnd"/>
      <w:r w:rsidRPr="00B71EB5">
        <w:rPr>
          <w:rFonts w:ascii="IFAO-Grec Unicode" w:hAnsi="IFAO-Grec Unicode" w:cstheme="majorBidi"/>
        </w:rPr>
        <w:t xml:space="preserve"> </w:t>
      </w:r>
      <w:r w:rsidRPr="00B71EB5">
        <w:rPr>
          <w:rFonts w:ascii="IFAO-Grec Unicode" w:hAnsi="IFAO-Grec Unicode" w:cstheme="majorBidi"/>
          <w:lang w:val="el-GR"/>
        </w:rPr>
        <w:t>μεγέθους</w:t>
      </w:r>
      <w:r w:rsidRPr="00B71EB5">
        <w:rPr>
          <w:rFonts w:ascii="IFAO-Grec Unicode" w:hAnsi="IFAO-Grec Unicode" w:cstheme="majorBidi"/>
        </w:rPr>
        <w:t xml:space="preserve">, </w:t>
      </w:r>
      <w:proofErr w:type="spellStart"/>
      <w:r w:rsidRPr="00B71EB5">
        <w:rPr>
          <w:rFonts w:ascii="IFAO-Grec Unicode" w:hAnsi="IFAO-Grec Unicode" w:cstheme="majorBidi"/>
          <w:lang w:val="el-GR"/>
        </w:rPr>
        <w:t>πόσαι</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lang w:val="el-GR"/>
        </w:rPr>
        <w:t>καὶ</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lang w:val="el-GR"/>
        </w:rPr>
        <w:t>ποῖαι</w:t>
      </w:r>
      <w:proofErr w:type="spellEnd"/>
      <w:r w:rsidRPr="00B71EB5">
        <w:rPr>
          <w:rFonts w:ascii="IFAO-Grec Unicode" w:hAnsi="IFAO-Grec Unicode" w:cstheme="majorBidi"/>
        </w:rPr>
        <w:t xml:space="preserve"> π</w:t>
      </w:r>
      <w:proofErr w:type="spellStart"/>
      <w:r w:rsidRPr="00B71EB5">
        <w:rPr>
          <w:rFonts w:ascii="IFAO-Grec Unicode" w:hAnsi="IFAO-Grec Unicode" w:cstheme="majorBidi"/>
        </w:rPr>
        <w:t>οίοις</w:t>
      </w:r>
      <w:proofErr w:type="spellEnd"/>
      <w:r w:rsidRPr="00B71EB5">
        <w:rPr>
          <w:rFonts w:ascii="IFAO-Grec Unicode" w:hAnsi="IFAO-Grec Unicode" w:cstheme="majorBidi"/>
        </w:rPr>
        <w:t xml:space="preserve"> ὑπ</w:t>
      </w:r>
      <w:proofErr w:type="spellStart"/>
      <w:r w:rsidRPr="00B71EB5">
        <w:rPr>
          <w:rFonts w:ascii="IFAO-Grec Unicode" w:hAnsi="IFAO-Grec Unicode" w:cstheme="majorBidi"/>
        </w:rPr>
        <w:t>άρχουσι</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δεῖ</w:t>
      </w:r>
      <w:proofErr w:type="spellEnd"/>
      <w:r w:rsidRPr="00B71EB5">
        <w:rPr>
          <w:rFonts w:ascii="IFAO-Grec Unicode" w:hAnsi="IFAO-Grec Unicode" w:cstheme="majorBidi"/>
        </w:rPr>
        <w:t xml:space="preserve"> λαβ</w:t>
      </w:r>
      <w:proofErr w:type="spellStart"/>
      <w:r w:rsidRPr="00B71EB5">
        <w:rPr>
          <w:rFonts w:ascii="IFAO-Grec Unicode" w:hAnsi="IFAO-Grec Unicode" w:cstheme="majorBidi"/>
        </w:rPr>
        <w:t>εῖν</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εἰσὶ</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γὰρ</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δι</w:t>
      </w:r>
      <w:proofErr w:type="spellEnd"/>
      <w:r w:rsidRPr="00B71EB5">
        <w:rPr>
          <w:rFonts w:ascii="IFAO-Grec Unicode" w:hAnsi="IFAO-Grec Unicode" w:cstheme="majorBidi"/>
        </w:rPr>
        <w:t>α</w:t>
      </w:r>
      <w:proofErr w:type="spellStart"/>
      <w:r w:rsidRPr="00B71EB5">
        <w:rPr>
          <w:rFonts w:ascii="IFAO-Grec Unicode" w:hAnsi="IFAO-Grec Unicode" w:cstheme="majorBidi"/>
        </w:rPr>
        <w:t>στάσεις</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μὲν</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ἕξ</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συζυγί</w:t>
      </w:r>
      <w:proofErr w:type="spellEnd"/>
      <w:r w:rsidRPr="00B71EB5">
        <w:rPr>
          <w:rFonts w:ascii="IFAO-Grec Unicode" w:hAnsi="IFAO-Grec Unicode" w:cstheme="majorBidi"/>
        </w:rPr>
        <w:t xml:space="preserve">αι </w:t>
      </w:r>
      <w:proofErr w:type="spellStart"/>
      <w:r w:rsidRPr="00B71EB5">
        <w:rPr>
          <w:rFonts w:ascii="IFAO-Grec Unicode" w:hAnsi="IFAO-Grec Unicode" w:cstheme="majorBidi"/>
        </w:rPr>
        <w:t>δὲ</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τρεῖς</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μί</w:t>
      </w:r>
      <w:proofErr w:type="spellEnd"/>
      <w:r w:rsidRPr="00B71EB5">
        <w:rPr>
          <w:rFonts w:ascii="IFAO-Grec Unicode" w:hAnsi="IFAO-Grec Unicode" w:cstheme="majorBidi"/>
        </w:rPr>
        <w:t xml:space="preserve">α </w:t>
      </w:r>
      <w:proofErr w:type="spellStart"/>
      <w:r w:rsidRPr="00B71EB5">
        <w:rPr>
          <w:rFonts w:ascii="IFAO-Grec Unicode" w:hAnsi="IFAO-Grec Unicode" w:cstheme="majorBidi"/>
        </w:rPr>
        <w:t>μὲν</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τὸ</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ἄνω</w:t>
      </w:r>
      <w:proofErr w:type="spellEnd"/>
      <w:r w:rsidRPr="00B71EB5">
        <w:rPr>
          <w:rFonts w:ascii="IFAO-Grec Unicode" w:hAnsi="IFAO-Grec Unicode" w:cstheme="majorBidi"/>
        </w:rPr>
        <w:t xml:space="preserve"> καὶ </w:t>
      </w:r>
      <w:proofErr w:type="spellStart"/>
      <w:r w:rsidRPr="00B71EB5">
        <w:rPr>
          <w:rFonts w:ascii="IFAO-Grec Unicode" w:hAnsi="IFAO-Grec Unicode" w:cstheme="majorBidi"/>
        </w:rPr>
        <w:t>τὸ</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κάτω</w:t>
      </w:r>
      <w:proofErr w:type="spellEnd"/>
      <w:r w:rsidRPr="00B71EB5">
        <w:rPr>
          <w:rFonts w:ascii="IFAO-Grec Unicode" w:hAnsi="IFAO-Grec Unicode" w:cstheme="majorBidi"/>
        </w:rPr>
        <w:t xml:space="preserve">, </w:t>
      </w:r>
      <w:r w:rsidRPr="00B71EB5">
        <w:rPr>
          <w:rFonts w:ascii="IFAO-Grec Unicode" w:hAnsi="IFAO-Grec Unicode" w:cstheme="majorBidi"/>
          <w:lang w:val="el-GR" w:bidi="he-IL"/>
        </w:rPr>
        <w:t>δ</w:t>
      </w:r>
      <w:proofErr w:type="spellStart"/>
      <w:r w:rsidRPr="00B71EB5">
        <w:rPr>
          <w:rFonts w:ascii="IFAO-Grec Unicode" w:hAnsi="IFAO-Grec Unicode" w:cstheme="majorBidi"/>
        </w:rPr>
        <w:t>ευτέρ</w:t>
      </w:r>
      <w:proofErr w:type="spellEnd"/>
      <w:r w:rsidRPr="00B71EB5">
        <w:rPr>
          <w:rFonts w:ascii="IFAO-Grec Unicode" w:hAnsi="IFAO-Grec Unicode" w:cstheme="majorBidi"/>
        </w:rPr>
        <w:t xml:space="preserve">α </w:t>
      </w:r>
      <w:proofErr w:type="spellStart"/>
      <w:r w:rsidRPr="00B71EB5">
        <w:rPr>
          <w:rFonts w:ascii="IFAO-Grec Unicode" w:hAnsi="IFAO-Grec Unicode" w:cstheme="majorBidi"/>
        </w:rPr>
        <w:t>δὲ</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τὸ</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ἔμ</w:t>
      </w:r>
      <w:proofErr w:type="spellEnd"/>
      <w:r w:rsidRPr="00B71EB5">
        <w:rPr>
          <w:rFonts w:ascii="IFAO-Grec Unicode" w:hAnsi="IFAO-Grec Unicode" w:cstheme="majorBidi"/>
        </w:rPr>
        <w:t>π</w:t>
      </w:r>
      <w:proofErr w:type="spellStart"/>
      <w:r w:rsidRPr="00B71EB5">
        <w:rPr>
          <w:rFonts w:ascii="IFAO-Grec Unicode" w:hAnsi="IFAO-Grec Unicode" w:cstheme="majorBidi"/>
        </w:rPr>
        <w:t>ροσθεν</w:t>
      </w:r>
      <w:proofErr w:type="spellEnd"/>
      <w:r w:rsidRPr="00B71EB5">
        <w:rPr>
          <w:rFonts w:ascii="IFAO-Grec Unicode" w:hAnsi="IFAO-Grec Unicode" w:cstheme="majorBidi"/>
        </w:rPr>
        <w:t xml:space="preserve"> καὶ </w:t>
      </w:r>
      <w:proofErr w:type="spellStart"/>
      <w:r w:rsidRPr="00B71EB5">
        <w:rPr>
          <w:rFonts w:ascii="IFAO-Grec Unicode" w:hAnsi="IFAO-Grec Unicode" w:cstheme="majorBidi"/>
        </w:rPr>
        <w:t>τὸ</w:t>
      </w:r>
      <w:proofErr w:type="spellEnd"/>
      <w:r w:rsidRPr="00B71EB5">
        <w:rPr>
          <w:rFonts w:ascii="IFAO-Grec Unicode" w:hAnsi="IFAO-Grec Unicode" w:cstheme="majorBidi"/>
        </w:rPr>
        <w:t xml:space="preserve"> ὄπ</w:t>
      </w:r>
      <w:proofErr w:type="spellStart"/>
      <w:r w:rsidRPr="00B71EB5">
        <w:rPr>
          <w:rFonts w:ascii="IFAO-Grec Unicode" w:hAnsi="IFAO-Grec Unicode" w:cstheme="majorBidi"/>
        </w:rPr>
        <w:t>ισθεν</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τρίτη</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δὲ</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τὸ</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δεξιὸν</w:t>
      </w:r>
      <w:proofErr w:type="spellEnd"/>
      <w:r w:rsidRPr="00B71EB5">
        <w:rPr>
          <w:rFonts w:ascii="IFAO-Grec Unicode" w:hAnsi="IFAO-Grec Unicode" w:cstheme="majorBidi"/>
        </w:rPr>
        <w:t xml:space="preserve"> καὶ </w:t>
      </w:r>
      <w:proofErr w:type="spellStart"/>
      <w:r w:rsidRPr="00B71EB5">
        <w:rPr>
          <w:rFonts w:ascii="IFAO-Grec Unicode" w:hAnsi="IFAO-Grec Unicode" w:cstheme="majorBidi"/>
        </w:rPr>
        <w:t>τὸ</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ἀριστερόν</w:t>
      </w:r>
      <w:proofErr w:type="spellEnd"/>
      <w:r w:rsidRPr="00B71EB5">
        <w:rPr>
          <w:rFonts w:ascii="IFAO-Grec Unicode" w:hAnsi="IFAO-Grec Unicode" w:cstheme="majorBidi"/>
        </w:rPr>
        <w:t>.</w:t>
      </w:r>
      <w:r w:rsidRPr="001F590C">
        <w:rPr>
          <w:rFonts w:asciiTheme="majorBidi" w:hAnsiTheme="majorBidi" w:cstheme="majorBidi"/>
        </w:rPr>
        <w:t xml:space="preserve"> Arist.</w:t>
      </w:r>
      <w:r w:rsidRPr="001F590C">
        <w:rPr>
          <w:rFonts w:asciiTheme="majorBidi" w:hAnsiTheme="majorBidi" w:cstheme="majorBidi"/>
          <w:i/>
          <w:iCs/>
        </w:rPr>
        <w:t xml:space="preserve"> IA</w:t>
      </w:r>
      <w:r w:rsidRPr="001F590C">
        <w:rPr>
          <w:rFonts w:asciiTheme="majorBidi" w:hAnsiTheme="majorBidi" w:cstheme="majorBidi"/>
        </w:rPr>
        <w:t>. 2, 13,19-22 Pierre Louis = 704b 19-22 Bekker</w:t>
      </w:r>
    </w:p>
  </w:footnote>
  <w:footnote w:id="40">
    <w:p w14:paraId="1E50EBAE" w14:textId="77777777" w:rsidR="00152657" w:rsidRPr="001F590C" w:rsidRDefault="00152657" w:rsidP="00152657">
      <w:pPr>
        <w:pStyle w:val="FootnoteText"/>
        <w:rPr>
          <w:rFonts w:asciiTheme="majorBidi" w:hAnsiTheme="majorBidi" w:cstheme="majorBidi"/>
          <w:lang w:bidi="he-IL"/>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proofErr w:type="spellStart"/>
      <w:r w:rsidRPr="00B71EB5">
        <w:rPr>
          <w:rFonts w:ascii="IFAO-Grec Unicode" w:hAnsi="IFAO-Grec Unicode" w:cstheme="majorBidi"/>
          <w:lang w:val="el-GR"/>
        </w:rPr>
        <w:t>τὸ</w:t>
      </w:r>
      <w:proofErr w:type="spellEnd"/>
      <w:r w:rsidRPr="00B71EB5">
        <w:rPr>
          <w:rFonts w:ascii="IFAO-Grec Unicode" w:hAnsi="IFAO-Grec Unicode" w:cstheme="majorBidi"/>
        </w:rPr>
        <w:t xml:space="preserve"> </w:t>
      </w:r>
      <w:r w:rsidRPr="00B71EB5">
        <w:rPr>
          <w:rFonts w:ascii="IFAO-Grec Unicode" w:hAnsi="IFAO-Grec Unicode" w:cstheme="majorBidi"/>
          <w:lang w:val="el-GR"/>
        </w:rPr>
        <w:t>δ</w:t>
      </w:r>
      <w:r w:rsidRPr="00B71EB5">
        <w:rPr>
          <w:rFonts w:ascii="IFAO-Grec Unicode" w:hAnsi="IFAO-Grec Unicode" w:cstheme="majorBidi"/>
        </w:rPr>
        <w:t xml:space="preserve">’ </w:t>
      </w:r>
      <w:proofErr w:type="spellStart"/>
      <w:r w:rsidRPr="00B71EB5">
        <w:rPr>
          <w:rFonts w:ascii="IFAO-Grec Unicode" w:hAnsi="IFAO-Grec Unicode" w:cstheme="majorBidi"/>
          <w:lang w:val="el-GR"/>
        </w:rPr>
        <w:t>ἀκριβῶς</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lang w:val="el-GR"/>
        </w:rPr>
        <w:t>σύμμετρον</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lang w:val="el-GR"/>
        </w:rPr>
        <w:t>τοῖς</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lang w:val="el-GR"/>
        </w:rPr>
        <w:t>ὀργανικοῖς</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lang w:val="el-GR"/>
        </w:rPr>
        <w:t>μο</w:t>
      </w:r>
      <w:r w:rsidRPr="00B71EB5">
        <w:rPr>
          <w:rFonts w:ascii="IFAO-Grec Unicode" w:hAnsi="IFAO-Grec Unicode" w:cstheme="majorBidi"/>
        </w:rPr>
        <w:t>ρίοις</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ἑνὶ</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κεφ</w:t>
      </w:r>
      <w:proofErr w:type="spellEnd"/>
      <w:r w:rsidRPr="00B71EB5">
        <w:rPr>
          <w:rFonts w:ascii="IFAO-Grec Unicode" w:hAnsi="IFAO-Grec Unicode" w:cstheme="majorBidi"/>
        </w:rPr>
        <w:t>αλα</w:t>
      </w:r>
      <w:proofErr w:type="spellStart"/>
      <w:r w:rsidRPr="00B71EB5">
        <w:rPr>
          <w:rFonts w:ascii="IFAO-Grec Unicode" w:hAnsi="IFAO-Grec Unicode" w:cstheme="majorBidi"/>
        </w:rPr>
        <w:t>ίῳ</w:t>
      </w:r>
      <w:proofErr w:type="spellEnd"/>
      <w:r w:rsidRPr="00B71EB5">
        <w:rPr>
          <w:rFonts w:ascii="IFAO-Grec Unicode" w:hAnsi="IFAO-Grec Unicode" w:cstheme="majorBidi"/>
        </w:rPr>
        <w:t xml:space="preserve"> π</w:t>
      </w:r>
      <w:proofErr w:type="spellStart"/>
      <w:r w:rsidRPr="00B71EB5">
        <w:rPr>
          <w:rFonts w:ascii="IFAO-Grec Unicode" w:hAnsi="IFAO-Grec Unicode" w:cstheme="majorBidi"/>
        </w:rPr>
        <w:t>εριληφθὲν</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οἷόσ</w:t>
      </w:r>
      <w:proofErr w:type="spellEnd"/>
      <w:r w:rsidRPr="00B71EB5">
        <w:rPr>
          <w:rFonts w:ascii="IFAO-Grec Unicode" w:hAnsi="IFAO-Grec Unicode" w:cstheme="majorBidi"/>
        </w:rPr>
        <w:t>π</w:t>
      </w:r>
      <w:proofErr w:type="spellStart"/>
      <w:r w:rsidRPr="00B71EB5">
        <w:rPr>
          <w:rFonts w:ascii="IFAO-Grec Unicode" w:hAnsi="IFAO-Grec Unicode" w:cstheme="majorBidi"/>
        </w:rPr>
        <w:t>ερ</w:t>
      </w:r>
      <w:proofErr w:type="spellEnd"/>
      <w:r w:rsidRPr="00B71EB5">
        <w:rPr>
          <w:rFonts w:ascii="IFAO-Grec Unicode" w:hAnsi="IFAO-Grec Unicode" w:cstheme="majorBidi"/>
        </w:rPr>
        <w:t xml:space="preserve"> ὁ </w:t>
      </w:r>
      <w:proofErr w:type="spellStart"/>
      <w:r w:rsidRPr="00B71EB5">
        <w:rPr>
          <w:rFonts w:ascii="IFAO-Grec Unicode" w:hAnsi="IFAO-Grec Unicode" w:cstheme="majorBidi"/>
        </w:rPr>
        <w:t>Πολυκλείτου</w:t>
      </w:r>
      <w:proofErr w:type="spellEnd"/>
      <w:r w:rsidRPr="00B71EB5">
        <w:rPr>
          <w:rFonts w:ascii="IFAO-Grec Unicode" w:hAnsi="IFAO-Grec Unicode" w:cstheme="majorBidi"/>
        </w:rPr>
        <w:t xml:space="preserve"> κα</w:t>
      </w:r>
      <w:proofErr w:type="spellStart"/>
      <w:r w:rsidRPr="00B71EB5">
        <w:rPr>
          <w:rFonts w:ascii="IFAO-Grec Unicode" w:hAnsi="IFAO-Grec Unicode" w:cstheme="majorBidi"/>
        </w:rPr>
        <w:t>νὼν</w:t>
      </w:r>
      <w:proofErr w:type="spellEnd"/>
      <w:r w:rsidRPr="00B71EB5">
        <w:rPr>
          <w:rFonts w:ascii="IFAO-Grec Unicode" w:hAnsi="IFAO-Grec Unicode" w:cstheme="majorBidi"/>
        </w:rPr>
        <w:t xml:space="preserve"> ὑπ</w:t>
      </w:r>
      <w:proofErr w:type="spellStart"/>
      <w:r w:rsidRPr="00B71EB5">
        <w:rPr>
          <w:rFonts w:ascii="IFAO-Grec Unicode" w:hAnsi="IFAO-Grec Unicode" w:cstheme="majorBidi"/>
        </w:rPr>
        <w:t>άρχειν</w:t>
      </w:r>
      <w:proofErr w:type="spellEnd"/>
      <w:r w:rsidRPr="00B71EB5">
        <w:rPr>
          <w:rFonts w:ascii="IFAO-Grec Unicode" w:hAnsi="IFAO-Grec Unicode" w:cstheme="majorBidi"/>
        </w:rPr>
        <w:t xml:space="preserve"> </w:t>
      </w:r>
      <w:proofErr w:type="spellStart"/>
      <w:r w:rsidRPr="00B71EB5">
        <w:rPr>
          <w:rFonts w:ascii="IFAO-Grec Unicode" w:hAnsi="IFAO-Grec Unicode" w:cstheme="majorBidi"/>
        </w:rPr>
        <w:t>ἐλέγετο</w:t>
      </w:r>
      <w:proofErr w:type="spellEnd"/>
      <w:r w:rsidRPr="00B71EB5">
        <w:rPr>
          <w:rFonts w:ascii="IFAO-Grec Unicode" w:hAnsi="IFAO-Grec Unicode" w:cstheme="majorBidi"/>
        </w:rPr>
        <w:t>.</w:t>
      </w:r>
      <w:r w:rsidRPr="001F590C">
        <w:rPr>
          <w:rFonts w:asciiTheme="majorBidi" w:hAnsiTheme="majorBidi" w:cstheme="majorBidi"/>
        </w:rPr>
        <w:t xml:space="preserve"> </w:t>
      </w:r>
      <w:r w:rsidRPr="001F590C">
        <w:rPr>
          <w:rFonts w:asciiTheme="majorBidi" w:hAnsiTheme="majorBidi" w:cstheme="majorBidi"/>
          <w:lang w:bidi="he-IL"/>
        </w:rPr>
        <w:t xml:space="preserve">Gal. </w:t>
      </w:r>
      <w:r w:rsidRPr="001F590C">
        <w:rPr>
          <w:rFonts w:asciiTheme="majorBidi" w:hAnsiTheme="majorBidi" w:cstheme="majorBidi"/>
          <w:i/>
          <w:iCs/>
          <w:lang w:bidi="he-IL"/>
        </w:rPr>
        <w:t>De Opt. Corp. Const.</w:t>
      </w:r>
      <w:r w:rsidRPr="001F590C">
        <w:rPr>
          <w:rFonts w:asciiTheme="majorBidi" w:hAnsiTheme="majorBidi" w:cstheme="majorBidi"/>
          <w:lang w:bidi="he-IL"/>
        </w:rPr>
        <w:t xml:space="preserve"> 4, 13,17-19 Helmreich = 4.745 Kühn </w:t>
      </w:r>
    </w:p>
  </w:footnote>
  <w:footnote w:id="41">
    <w:p w14:paraId="216E2E4E" w14:textId="77777777" w:rsidR="00152657" w:rsidRPr="001F590C" w:rsidRDefault="00152657" w:rsidP="00674AD1">
      <w:pPr>
        <w:spacing w:line="240" w:lineRule="auto"/>
        <w:ind w:firstLine="0"/>
        <w:rPr>
          <w:rFonts w:asciiTheme="majorBidi" w:hAnsiTheme="majorBidi" w:cstheme="majorBidi"/>
          <w:sz w:val="20"/>
          <w:szCs w:val="20"/>
        </w:rPr>
      </w:pPr>
      <w:r w:rsidRPr="001F590C">
        <w:rPr>
          <w:rFonts w:asciiTheme="majorBidi" w:hAnsiTheme="majorBidi" w:cstheme="majorBidi"/>
          <w:sz w:val="20"/>
          <w:szCs w:val="20"/>
          <w:vertAlign w:val="superscript"/>
        </w:rPr>
        <w:footnoteRef/>
      </w:r>
      <w:r w:rsidRPr="001F590C">
        <w:rPr>
          <w:rFonts w:asciiTheme="majorBidi" w:hAnsiTheme="majorBidi" w:cstheme="majorBidi"/>
          <w:sz w:val="20"/>
          <w:szCs w:val="20"/>
        </w:rPr>
        <w:t xml:space="preserve"> The term ‘symmetrical’ (</w:t>
      </w:r>
      <w:proofErr w:type="spellStart"/>
      <w:r w:rsidRPr="00242073">
        <w:rPr>
          <w:rFonts w:ascii="IFAO-Grec Unicode" w:hAnsi="IFAO-Grec Unicode" w:cstheme="majorBidi"/>
          <w:sz w:val="20"/>
          <w:szCs w:val="20"/>
        </w:rPr>
        <w:t>σύμμετρος</w:t>
      </w:r>
      <w:proofErr w:type="spellEnd"/>
      <w:r w:rsidRPr="001F590C">
        <w:rPr>
          <w:rFonts w:asciiTheme="majorBidi" w:hAnsiTheme="majorBidi" w:cstheme="majorBidi"/>
          <w:sz w:val="20"/>
          <w:szCs w:val="20"/>
        </w:rPr>
        <w:t xml:space="preserve">) is more often used by Galen to describe the healthy state of the body, as opposed to the asymmetrical state of disease: </w:t>
      </w:r>
      <w:r w:rsidRPr="001F590C">
        <w:rPr>
          <w:rFonts w:asciiTheme="majorBidi" w:hAnsiTheme="majorBidi" w:cstheme="majorBidi"/>
          <w:color w:val="222222"/>
          <w:sz w:val="20"/>
          <w:szCs w:val="20"/>
          <w:highlight w:val="white"/>
        </w:rPr>
        <w:t xml:space="preserve">Fortuna, Stefania, and Christina Savino. "Symmetry, Asymmetry, Brain, and Sense Organs in Ancient Greek Medicine." </w:t>
      </w:r>
      <w:r w:rsidRPr="001F590C">
        <w:rPr>
          <w:rFonts w:asciiTheme="majorBidi" w:hAnsiTheme="majorBidi" w:cstheme="majorBidi"/>
          <w:i/>
          <w:color w:val="222222"/>
          <w:sz w:val="20"/>
          <w:szCs w:val="20"/>
        </w:rPr>
        <w:t>CONFINIA CEPHALALGICA</w:t>
      </w:r>
      <w:r w:rsidRPr="001F590C">
        <w:rPr>
          <w:rFonts w:asciiTheme="majorBidi" w:hAnsiTheme="majorBidi" w:cstheme="majorBidi"/>
          <w:color w:val="222222"/>
          <w:sz w:val="20"/>
          <w:szCs w:val="20"/>
          <w:highlight w:val="white"/>
        </w:rPr>
        <w:t xml:space="preserve"> 30, no. 2 (2020): 109-113.</w:t>
      </w:r>
    </w:p>
  </w:footnote>
  <w:footnote w:id="42">
    <w:p w14:paraId="1AF333BD" w14:textId="21F3A889"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The joint of the thyroid and cricoid cartilages</w:t>
      </w:r>
      <w:r w:rsidR="000D0F07">
        <w:rPr>
          <w:rFonts w:asciiTheme="majorBidi" w:hAnsiTheme="majorBidi" w:cstheme="majorBidi"/>
        </w:rPr>
        <w:t xml:space="preserve"> and the parts of the glōttis</w:t>
      </w:r>
      <w:r w:rsidRPr="001F590C">
        <w:rPr>
          <w:rFonts w:asciiTheme="majorBidi" w:hAnsiTheme="majorBidi" w:cstheme="majorBidi"/>
        </w:rPr>
        <w:t xml:space="preserve">. </w:t>
      </w:r>
    </w:p>
  </w:footnote>
  <w:footnote w:id="43">
    <w:p w14:paraId="7F14A57C" w14:textId="77777777" w:rsidR="00152657" w:rsidRPr="001F590C" w:rsidRDefault="00152657" w:rsidP="00152657">
      <w:pPr>
        <w:pStyle w:val="FootnoteText"/>
        <w:rPr>
          <w:rFonts w:asciiTheme="majorBidi" w:hAnsiTheme="majorBidi" w:cstheme="majorBidi"/>
          <w:rtl/>
          <w:lang w:val="de-DE" w:bidi="he-IL"/>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.11.3, 94 Simon</w:t>
      </w:r>
    </w:p>
  </w:footnote>
  <w:footnote w:id="44">
    <w:p w14:paraId="44ABA2E5" w14:textId="362FF8B8" w:rsidR="00152657" w:rsidRPr="001F590C" w:rsidRDefault="00152657" w:rsidP="004A6E42">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6967EB">
        <w:rPr>
          <w:rFonts w:ascii="IFAO-Grec Unicode" w:hAnsi="IFAO-Grec Unicode" w:cstheme="majorBidi"/>
        </w:rPr>
        <w:t xml:space="preserve">Ὁ </w:t>
      </w:r>
      <w:proofErr w:type="spellStart"/>
      <w:r w:rsidRPr="006967EB">
        <w:rPr>
          <w:rFonts w:ascii="IFAO-Grec Unicode" w:hAnsi="IFAO-Grec Unicode" w:cstheme="majorBidi"/>
        </w:rPr>
        <w:t>δὲ</w:t>
      </w:r>
      <w:proofErr w:type="spellEnd"/>
      <w:r w:rsidRPr="006967EB">
        <w:rPr>
          <w:rFonts w:ascii="IFAO-Grec Unicode" w:hAnsi="IFAO-Grec Unicode" w:cstheme="majorBidi"/>
        </w:rPr>
        <w:t xml:space="preserve"> π</w:t>
      </w:r>
      <w:proofErr w:type="spellStart"/>
      <w:r w:rsidRPr="006967EB">
        <w:rPr>
          <w:rFonts w:ascii="IFAO-Grec Unicode" w:hAnsi="IFAO-Grec Unicode" w:cstheme="majorBidi"/>
        </w:rPr>
        <w:t>νεύμων</w:t>
      </w:r>
      <w:proofErr w:type="spellEnd"/>
      <w:r w:rsidRPr="006967EB">
        <w:rPr>
          <w:rFonts w:ascii="IFAO-Grec Unicode" w:hAnsi="IFAO-Grec Unicode" w:cstheme="majorBidi"/>
        </w:rPr>
        <w:t xml:space="preserve"> </w:t>
      </w:r>
      <w:proofErr w:type="spellStart"/>
      <w:r w:rsidRPr="006967EB">
        <w:rPr>
          <w:rFonts w:ascii="IFAO-Grec Unicode" w:hAnsi="IFAO-Grec Unicode" w:cstheme="majorBidi"/>
        </w:rPr>
        <w:t>ὅτι</w:t>
      </w:r>
      <w:proofErr w:type="spellEnd"/>
      <w:r w:rsidRPr="006967EB">
        <w:rPr>
          <w:rFonts w:ascii="IFAO-Grec Unicode" w:hAnsi="IFAO-Grec Unicode" w:cstheme="majorBidi"/>
        </w:rPr>
        <w:t xml:space="preserve"> </w:t>
      </w:r>
      <w:proofErr w:type="spellStart"/>
      <w:r w:rsidRPr="006967EB">
        <w:rPr>
          <w:rFonts w:ascii="IFAO-Grec Unicode" w:hAnsi="IFAO-Grec Unicode" w:cstheme="majorBidi"/>
        </w:rPr>
        <w:t>μὲν</w:t>
      </w:r>
      <w:proofErr w:type="spellEnd"/>
      <w:r w:rsidRPr="006967EB">
        <w:rPr>
          <w:rFonts w:ascii="IFAO-Grec Unicode" w:hAnsi="IFAO-Grec Unicode" w:cstheme="majorBidi"/>
        </w:rPr>
        <w:t xml:space="preserve"> </w:t>
      </w:r>
      <w:proofErr w:type="spellStart"/>
      <w:r w:rsidRPr="006967EB">
        <w:rPr>
          <w:rFonts w:ascii="IFAO-Grec Unicode" w:hAnsi="IFAO-Grec Unicode" w:cstheme="majorBidi"/>
        </w:rPr>
        <w:t>ἀν</w:t>
      </w:r>
      <w:proofErr w:type="spellEnd"/>
      <w:r w:rsidRPr="006967EB">
        <w:rPr>
          <w:rFonts w:ascii="IFAO-Grec Unicode" w:hAnsi="IFAO-Grec Unicode" w:cstheme="majorBidi"/>
        </w:rPr>
        <w:t>απ</w:t>
      </w:r>
      <w:proofErr w:type="spellStart"/>
      <w:r w:rsidRPr="006967EB">
        <w:rPr>
          <w:rFonts w:ascii="IFAO-Grec Unicode" w:hAnsi="IFAO-Grec Unicode" w:cstheme="majorBidi"/>
        </w:rPr>
        <w:t>νοῆς</w:t>
      </w:r>
      <w:proofErr w:type="spellEnd"/>
      <w:r w:rsidRPr="006967EB">
        <w:rPr>
          <w:rFonts w:ascii="IFAO-Grec Unicode" w:hAnsi="IFAO-Grec Unicode" w:cstheme="majorBidi"/>
        </w:rPr>
        <w:t xml:space="preserve"> </w:t>
      </w:r>
      <w:proofErr w:type="spellStart"/>
      <w:r w:rsidRPr="006967EB">
        <w:rPr>
          <w:rFonts w:ascii="IFAO-Grec Unicode" w:hAnsi="IFAO-Grec Unicode" w:cstheme="majorBidi"/>
        </w:rPr>
        <w:t>τε</w:t>
      </w:r>
      <w:proofErr w:type="spellEnd"/>
      <w:r w:rsidRPr="006967EB">
        <w:rPr>
          <w:rFonts w:ascii="IFAO-Grec Unicode" w:hAnsi="IFAO-Grec Unicode" w:cstheme="majorBidi"/>
        </w:rPr>
        <w:t xml:space="preserve"> καὶ </w:t>
      </w:r>
      <w:proofErr w:type="spellStart"/>
      <w:r w:rsidRPr="006967EB">
        <w:rPr>
          <w:rFonts w:ascii="IFAO-Grec Unicode" w:hAnsi="IFAO-Grec Unicode" w:cstheme="majorBidi"/>
        </w:rPr>
        <w:t>φωνῆς</w:t>
      </w:r>
      <w:proofErr w:type="spellEnd"/>
      <w:r w:rsidRPr="006967EB">
        <w:rPr>
          <w:rFonts w:ascii="IFAO-Grec Unicode" w:hAnsi="IFAO-Grec Unicode" w:cstheme="majorBidi"/>
        </w:rPr>
        <w:t xml:space="preserve"> </w:t>
      </w:r>
      <w:proofErr w:type="spellStart"/>
      <w:r w:rsidRPr="006967EB">
        <w:rPr>
          <w:rFonts w:ascii="IFAO-Grec Unicode" w:hAnsi="IFAO-Grec Unicode" w:cstheme="majorBidi"/>
        </w:rPr>
        <w:t>ὄργ</w:t>
      </w:r>
      <w:proofErr w:type="spellEnd"/>
      <w:r w:rsidRPr="006967EB">
        <w:rPr>
          <w:rFonts w:ascii="IFAO-Grec Unicode" w:hAnsi="IFAO-Grec Unicode" w:cstheme="majorBidi"/>
        </w:rPr>
        <w:t>α</w:t>
      </w:r>
      <w:proofErr w:type="spellStart"/>
      <w:r w:rsidRPr="006967EB">
        <w:rPr>
          <w:rFonts w:ascii="IFAO-Grec Unicode" w:hAnsi="IFAO-Grec Unicode" w:cstheme="majorBidi"/>
        </w:rPr>
        <w:t>νόν</w:t>
      </w:r>
      <w:proofErr w:type="spellEnd"/>
      <w:r w:rsidRPr="006967EB">
        <w:rPr>
          <w:rFonts w:ascii="IFAO-Grec Unicode" w:hAnsi="IFAO-Grec Unicode" w:cstheme="majorBidi"/>
        </w:rPr>
        <w:t xml:space="preserve"> </w:t>
      </w:r>
      <w:proofErr w:type="spellStart"/>
      <w:r w:rsidRPr="006967EB">
        <w:rPr>
          <w:rFonts w:ascii="IFAO-Grec Unicode" w:hAnsi="IFAO-Grec Unicode" w:cstheme="majorBidi"/>
        </w:rPr>
        <w:t>ἐστιν</w:t>
      </w:r>
      <w:proofErr w:type="spellEnd"/>
      <w:r w:rsidRPr="006967EB">
        <w:rPr>
          <w:rFonts w:ascii="IFAO-Grec Unicode" w:hAnsi="IFAO-Grec Unicode" w:cstheme="majorBidi"/>
        </w:rPr>
        <w:t xml:space="preserve">, </w:t>
      </w:r>
      <w:proofErr w:type="spellStart"/>
      <w:r w:rsidRPr="006967EB">
        <w:rPr>
          <w:rFonts w:ascii="IFAO-Grec Unicode" w:hAnsi="IFAO-Grec Unicode" w:cstheme="majorBidi"/>
        </w:rPr>
        <w:t>ἔμ</w:t>
      </w:r>
      <w:proofErr w:type="spellEnd"/>
      <w:r w:rsidRPr="006967EB">
        <w:rPr>
          <w:rFonts w:ascii="IFAO-Grec Unicode" w:hAnsi="IFAO-Grec Unicode" w:cstheme="majorBidi"/>
        </w:rPr>
        <w:t>π</w:t>
      </w:r>
      <w:proofErr w:type="spellStart"/>
      <w:r w:rsidRPr="006967EB">
        <w:rPr>
          <w:rFonts w:ascii="IFAO-Grec Unicode" w:hAnsi="IFAO-Grec Unicode" w:cstheme="majorBidi"/>
        </w:rPr>
        <w:t>ροσθεν</w:t>
      </w:r>
      <w:proofErr w:type="spellEnd"/>
      <w:r w:rsidRPr="006967EB">
        <w:rPr>
          <w:rFonts w:ascii="IFAO-Grec Unicode" w:hAnsi="IFAO-Grec Unicode" w:cstheme="majorBidi"/>
        </w:rPr>
        <w:t xml:space="preserve"> </w:t>
      </w:r>
      <w:proofErr w:type="spellStart"/>
      <w:r w:rsidRPr="006967EB">
        <w:rPr>
          <w:rFonts w:ascii="IFAO-Grec Unicode" w:hAnsi="IFAO-Grec Unicode" w:cstheme="majorBidi"/>
        </w:rPr>
        <w:t>εἴρητ</w:t>
      </w:r>
      <w:proofErr w:type="spellEnd"/>
      <w:r w:rsidRPr="006967EB">
        <w:rPr>
          <w:rFonts w:ascii="IFAO-Grec Unicode" w:hAnsi="IFAO-Grec Unicode" w:cstheme="majorBidi"/>
        </w:rPr>
        <w:t xml:space="preserve">αι· </w:t>
      </w:r>
      <w:r w:rsidRPr="001F590C">
        <w:rPr>
          <w:rFonts w:asciiTheme="majorBidi" w:hAnsiTheme="majorBidi" w:cstheme="majorBidi"/>
        </w:rPr>
        <w:t xml:space="preserve">Gal. </w:t>
      </w:r>
      <w:r w:rsidRPr="001F590C">
        <w:rPr>
          <w:rFonts w:asciiTheme="majorBidi" w:hAnsiTheme="majorBidi" w:cstheme="majorBidi"/>
          <w:i/>
          <w:iCs/>
        </w:rPr>
        <w:t>UP</w:t>
      </w:r>
      <w:r w:rsidRPr="001F590C">
        <w:rPr>
          <w:rFonts w:asciiTheme="majorBidi" w:hAnsiTheme="majorBidi" w:cstheme="majorBidi"/>
        </w:rPr>
        <w:t>.7.1, 375,5-6 Helmreich = 3.516 Kühn</w:t>
      </w:r>
    </w:p>
  </w:footnote>
  <w:footnote w:id="45">
    <w:p w14:paraId="0795070F" w14:textId="7CEA0DFC"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An extensive discussion on the formation of </w:t>
      </w:r>
      <w:proofErr w:type="spellStart"/>
      <w:r w:rsidRPr="006967EB">
        <w:rPr>
          <w:rFonts w:ascii="IFAO-Grec Unicode" w:hAnsi="IFAO-Grec Unicode" w:cstheme="majorBidi"/>
          <w:lang w:val="el-GR"/>
        </w:rPr>
        <w:t>ἐκφύσησις</w:t>
      </w:r>
      <w:proofErr w:type="spellEnd"/>
      <w:r w:rsidRPr="001F590C">
        <w:rPr>
          <w:rFonts w:asciiTheme="majorBidi" w:hAnsiTheme="majorBidi" w:cstheme="majorBidi"/>
        </w:rPr>
        <w:t xml:space="preserve"> and its distinction from </w:t>
      </w:r>
      <w:proofErr w:type="spellStart"/>
      <w:r w:rsidRPr="006967EB">
        <w:rPr>
          <w:rFonts w:ascii="IFAO-Grec Unicode" w:hAnsi="IFAO-Grec Unicode" w:cstheme="majorBidi"/>
          <w:lang w:val="el-GR"/>
        </w:rPr>
        <w:t>ἐκπνοή</w:t>
      </w:r>
      <w:proofErr w:type="spellEnd"/>
      <w:r w:rsidRPr="001F590C">
        <w:rPr>
          <w:rFonts w:asciiTheme="majorBidi" w:hAnsiTheme="majorBidi" w:cstheme="majorBidi"/>
        </w:rPr>
        <w:t xml:space="preserve"> will be presented in the physiology chapter. </w:t>
      </w:r>
    </w:p>
  </w:footnote>
  <w:footnote w:id="46">
    <w:p w14:paraId="7B3C7215" w14:textId="390FF10E"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{"citationID":"TvItniT1","properties":{"formattedCitation":"Peter N. Singer, \\uc0\\u8216{}Galen on Pneuma: Between Metaphysical Speculation and Anatomical Theory\\uc0\\u8217{}, in {\\i{}The Concept of Pneuma after Aristotle}, ed. Sean Coughlin et al., Berlin Studies of the Ancient World 61 (Edition Topoi, 2020), https://doi.org/10.17171/3-61.","plainCitation":"Peter N. Singer, ‘Galen on Pneuma: Between Metaphysical Speculation and Anatomical Theory’, in The Concept of Pneuma after Aristotle, ed. Sean Coughlin et al., Berlin Studies of the Ancient World 61 (Edition Topoi, 2020), https://doi.org/10.17171/3-61.","noteIndex":46},"citationItems":[{"id":3925,"uris":["http://zotero.org/users/15079851/items/H5CSLMN7"],"itemData":{"id":3925,"type":"chapter","collection-number":"61","collection-title":"Berlin studies of the ancient world","container-title":"The concept of Pneuma after Aristotle","event-place":"Berlin","ISBN":"978-3-9820670-4-9","language":"eng","note":"DOI: 10.17171/3-61","page":"237-282","publisher":"Edition Topoi","publisher-place":"Berlin","source":"K10plus ISBN","title":"Galen on Pneuma: Between Metaphysical Speculation and Anatomical Theory","author":[{"family":"Singer","given":"Peter N."}],"editor":[{"family":"Coughlin","given":"Sean"},{"family":"Leith","given":"David"},{"family":"Lewis","given":"Orly"}],"issued":{"date-parts":[["2020"]]}}}],"schema":"https://github.com/citation-style-language/schema/raw/master/csl-citation.json"}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kern w:val="0"/>
        </w:rPr>
        <w:t xml:space="preserve">Peter N. Singer, ‘Galen on Pneuma: Between Metaphysical Speculation and Anatomical Theory’, in </w:t>
      </w:r>
      <w:r w:rsidRPr="001F590C">
        <w:rPr>
          <w:rFonts w:asciiTheme="majorBidi" w:hAnsiTheme="majorBidi" w:cstheme="majorBidi"/>
          <w:i/>
          <w:iCs/>
          <w:kern w:val="0"/>
        </w:rPr>
        <w:t>The Concept of Pneuma after Aristotle</w:t>
      </w:r>
      <w:r w:rsidRPr="001F590C">
        <w:rPr>
          <w:rFonts w:asciiTheme="majorBidi" w:hAnsiTheme="majorBidi" w:cstheme="majorBidi"/>
          <w:kern w:val="0"/>
        </w:rPr>
        <w:t>, ed. Sean Coughlin et al., Berlin Studies of the Ancient World 61 (Edition Topoi, 2020), https://doi.org/10.17171/3-61.</w:t>
      </w:r>
      <w:r w:rsidRPr="001F590C">
        <w:rPr>
          <w:rFonts w:asciiTheme="majorBidi" w:hAnsiTheme="majorBidi" w:cstheme="majorBidi"/>
        </w:rPr>
        <w:fldChar w:fldCharType="end"/>
      </w:r>
      <w:r w:rsidRPr="001F590C">
        <w:rPr>
          <w:rFonts w:asciiTheme="majorBidi" w:hAnsiTheme="majorBidi" w:cstheme="majorBidi"/>
        </w:rPr>
        <w:t xml:space="preserve"> 243, n.14. </w:t>
      </w:r>
    </w:p>
  </w:footnote>
  <w:footnote w:id="47">
    <w:p w14:paraId="58F19334"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lang w:bidi="he-IL"/>
        </w:rPr>
        <w:t>Gal.</w:t>
      </w:r>
      <w:r w:rsidRPr="001F590C">
        <w:rPr>
          <w:rFonts w:asciiTheme="majorBidi" w:hAnsiTheme="majorBidi" w:cstheme="majorBidi"/>
          <w:i/>
          <w:iCs/>
          <w:lang w:bidi="he-IL"/>
        </w:rPr>
        <w:t xml:space="preserve"> UP</w:t>
      </w:r>
      <w:r w:rsidRPr="001F590C">
        <w:rPr>
          <w:rFonts w:asciiTheme="majorBidi" w:hAnsiTheme="majorBidi" w:cstheme="majorBidi"/>
          <w:lang w:bidi="he-IL"/>
        </w:rPr>
        <w:t>.7.3, 378,7-18 = 3.520-521 Kühn</w:t>
      </w:r>
    </w:p>
  </w:footnote>
  <w:footnote w:id="48">
    <w:p w14:paraId="46A90A3B"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lang w:bidi="he-IL"/>
        </w:rPr>
        <w:t>Gal.</w:t>
      </w:r>
      <w:r w:rsidRPr="001F590C">
        <w:rPr>
          <w:rFonts w:asciiTheme="majorBidi" w:hAnsiTheme="majorBidi" w:cstheme="majorBidi"/>
          <w:i/>
          <w:iCs/>
          <w:lang w:bidi="he-IL"/>
        </w:rPr>
        <w:t xml:space="preserve"> UP</w:t>
      </w:r>
      <w:r w:rsidRPr="001F590C">
        <w:rPr>
          <w:rFonts w:asciiTheme="majorBidi" w:hAnsiTheme="majorBidi" w:cstheme="majorBidi"/>
          <w:lang w:bidi="he-IL"/>
        </w:rPr>
        <w:t xml:space="preserve">.7.4, 380,11= 3.523 Kühn. </w:t>
      </w:r>
    </w:p>
  </w:footnote>
  <w:footnote w:id="49">
    <w:p w14:paraId="5DFA5931" w14:textId="41F42F62"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{"citationID":"EzM6Zupt","properties":{"formattedCitation":"Kirollos Salah Kamel et al., \\uc0\\u8216{}Novel Insights into the Elastic and Muscular Components of the Human Trachea\\uc0\\u8217{}, {\\i{}Clinical Anatomy (New York, N.Y.)} (Hoboken) 22, no. 6 (2009): 689\\uc0\\u8211{}97, https://doi.org/10.1002/ca.20841.","plainCitation":"Kirollos Salah Kamel et al., ‘Novel Insights into the Elastic and Muscular Components of the Human Trachea’, Clinical Anatomy (New York, N.Y.) (Hoboken) 22, no. 6 (2009): 689–97, https://doi.org/10.1002/ca.20841.","noteIndex":49},"citationItems":[{"id":3910,"uris":["http://zotero.org/users/15079851/items/9WSDJFM6"],"itemData":{"id":3910,"type":"article-journal","abstract":"Despite its probable importance in health and disease, the elastic tissue in the trachea has rarely been investigated. In addition, various aspects of the trachealis muscle are controversial. The aim of this study was to clarify this clinically relevant anatomy. Ten cadaveric tracheobronchial specimens (age range 68–101 years; seven males; no major airway pathology) were qualitatively investigated by microdissection. Serial histologic sections from multiple sites in three specimens were analyzed after staining for elastin. Findings were correlated with observations from video tracheobronchoscopies. An extensive and prominent meshwork of elastic tissue was found within the trachea and bronchi. Elastic fibers were predominantly longitudinal and aggregated into discrete bundles within the membranous wall of the trachea and main bronchi; a discrete fibroelastic membrane bridging the membranous wall of the trachea; and vertical laminae connecting the ends of successive cartilages. The longitudinal elastic bundles continued into the segmental bronchi, becoming thinner and more circumferentially distributed. Trachealis consisted of a transverse layer of smooth muscle deep to the fibroelastic membrane of the membranous wall of the trachea, together with scattered longitudinal muscle bundles, mostly embedded within the fibroelastic membrane in the distal half of the trachea. In conclusion, there is an extensive but relatively neglected elastic framework within the tracheobronchial tree. This is likely to have major clinical relevance to the pathophysiology of respiratory disease and ageing. The trachealis muscle is more complex than previously stated. Clin. Anat. 22:689–697, 2009. © 2009 Wiley‐Liss, Inc.","container-title":"Clinical anatomy (New York, N.Y.)","DOI":"10.1002/ca.20841","ISSN":"0897-3806","issue":"6","language":"eng","note":"publisher-place: Hoboken\npublisher: Wiley Subscription Services, Inc., A Wiley Company","page":"689–697","source":"huji.primo.exlibrisgroup.com","title":"Novel insights into the elastic and muscular components of the human trachea","volume":"22","author":[{"family":"Kamel","given":"Kirollos Salah"},{"family":"Beckert","given":"Lutz E."},{"family":"Stringer","given":"Mark D."}],"issued":{"date-parts":[["2009"]]}}}],"schema":"https://github.com/citation-style-language/schema/raw/master/csl-citation.json"}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kern w:val="0"/>
        </w:rPr>
        <w:t xml:space="preserve">Kirollos Salah Kamel et al., ‘Novel Insights into the Elastic and Muscular Components of the Human Trachea’, </w:t>
      </w:r>
      <w:r w:rsidRPr="001F590C">
        <w:rPr>
          <w:rFonts w:asciiTheme="majorBidi" w:hAnsiTheme="majorBidi" w:cstheme="majorBidi"/>
          <w:i/>
          <w:iCs/>
          <w:kern w:val="0"/>
        </w:rPr>
        <w:t>Clinical Anatomy (New York, N.Y.)</w:t>
      </w:r>
      <w:r w:rsidRPr="001F590C">
        <w:rPr>
          <w:rFonts w:asciiTheme="majorBidi" w:hAnsiTheme="majorBidi" w:cstheme="majorBidi"/>
          <w:kern w:val="0"/>
        </w:rPr>
        <w:t xml:space="preserve"> (Hoboken) 22, no. 6 (2009): 689–97, https://doi.org/10.1002/ca.20841.</w:t>
      </w:r>
      <w:r w:rsidRPr="001F590C">
        <w:rPr>
          <w:rFonts w:asciiTheme="majorBidi" w:hAnsiTheme="majorBidi" w:cstheme="majorBidi"/>
        </w:rPr>
        <w:fldChar w:fldCharType="end"/>
      </w:r>
      <w:r w:rsidRPr="001F590C">
        <w:rPr>
          <w:rFonts w:asciiTheme="majorBidi" w:hAnsiTheme="majorBidi" w:cstheme="majorBidi"/>
        </w:rPr>
        <w:t xml:space="preserve"> 690-695. </w:t>
      </w:r>
    </w:p>
  </w:footnote>
  <w:footnote w:id="50">
    <w:p w14:paraId="683C8BE2" w14:textId="586109BE"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Singer identifies three types of fibres: longitudinal (</w:t>
      </w:r>
      <w:proofErr w:type="spellStart"/>
      <w:r w:rsidRPr="004A6E42">
        <w:rPr>
          <w:rFonts w:ascii="IFAO-Grec Unicode" w:hAnsi="IFAO-Grec Unicode" w:cstheme="majorBidi"/>
        </w:rPr>
        <w:t>εὐθεῖ</w:t>
      </w:r>
      <w:proofErr w:type="spellEnd"/>
      <w:r w:rsidRPr="004A6E42">
        <w:rPr>
          <w:rFonts w:ascii="IFAO-Grec Unicode" w:hAnsi="IFAO-Grec Unicode" w:cstheme="majorBidi"/>
        </w:rPr>
        <w:t>α</w:t>
      </w:r>
      <w:r w:rsidRPr="001F590C">
        <w:rPr>
          <w:rFonts w:asciiTheme="majorBidi" w:hAnsiTheme="majorBidi" w:cstheme="majorBidi"/>
        </w:rPr>
        <w:t>), transverse (</w:t>
      </w:r>
      <w:proofErr w:type="spellStart"/>
      <w:r w:rsidRPr="004A6E42">
        <w:rPr>
          <w:rFonts w:ascii="IFAO-Grec Unicode" w:hAnsi="IFAO-Grec Unicode" w:cstheme="majorBidi"/>
        </w:rPr>
        <w:t>ἐγκάρσι</w:t>
      </w:r>
      <w:proofErr w:type="spellEnd"/>
      <w:r w:rsidRPr="004A6E42">
        <w:rPr>
          <w:rFonts w:ascii="IFAO-Grec Unicode" w:hAnsi="IFAO-Grec Unicode" w:cstheme="majorBidi"/>
        </w:rPr>
        <w:t>α</w:t>
      </w:r>
      <w:r w:rsidRPr="001F590C">
        <w:rPr>
          <w:rFonts w:asciiTheme="majorBidi" w:hAnsiTheme="majorBidi" w:cstheme="majorBidi"/>
        </w:rPr>
        <w:t>), and oblique (</w:t>
      </w:r>
      <w:proofErr w:type="spellStart"/>
      <w:r w:rsidRPr="004A6E42">
        <w:rPr>
          <w:rFonts w:ascii="IFAO-Grec Unicode" w:hAnsi="IFAO-Grec Unicode" w:cstheme="majorBidi"/>
        </w:rPr>
        <w:t>λοξή</w:t>
      </w:r>
      <w:proofErr w:type="spellEnd"/>
      <w:r w:rsidRPr="001F590C">
        <w:rPr>
          <w:rFonts w:asciiTheme="majorBidi" w:hAnsiTheme="majorBidi" w:cstheme="majorBidi"/>
        </w:rPr>
        <w:t xml:space="preserve">).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{"citationID":"pHowHTWQ","properties":{"formattedCitation":"P. N. Singer, {\\i{}Galen: Writings on Health: Thrasybulus and Health (De Sanitate Tuenda)}, with P. N. Singer, Cambridge Galen Translations (Cambridge University Press, 2023), https://doi.org/10.1017/9781009159524.","plainCitation":"P. N. Singer, Galen: Writings on Health: Thrasybulus and Health (De Sanitate Tuenda), with P. N. Singer, Cambridge Galen Translations (Cambridge University Press, 2023), https://doi.org/10.1017/9781009159524.","noteIndex":50},"citationItems":[{"id":3854,"uris":["http://zotero.org/users/15079851/items/SR3JSGZV"],"itemData":{"id":3854,"type":"book","abstract":"Galen's Health (De sanitate tuenda) was the most important work on daily exercise, diet and health regimes in antiquity. This book presents the first reliable scholarly translation of this work in English, alongside the related theoretical work Thrasybulus. A substantial introduction and thorough annotation elucidate both works and contextualize them within the framework of ancient health practices, ancient conceptions of the body and debates between medical and philosophical schools. The texts are of enormous interest from three points of view: (1) the wide range of insights they give into ancient everyday lifestyles, especially as regards diet, bathing, exercise and materia medica, as well as aspects of daily intellectual life; (2) the light they shed on ancient debates within medicine and philosophy, on fundamental conceptions of the body and the relationship between body and mind; (3) the enormous influence that Health had in mediaeval and early modern times.","collection-title":"Cambridge Galen translations","event-place":"Cambridge","ISBN":"978-1-009-15951-7","language":"eng","note":"DOI: 10.1017/9781009159524","publisher":"Cambridge University Press","publisher-place":"Cambridge","source":"huji.primo.exlibrisgroup.com","title":"Galen: Writings on Health: Thrasybulus and Health (De sanitate tuenda)","title-short":"Galen","author":[{"family":"Singer","given":"P. N."}],"contributor":[{"family":"Singer","given":"P. N."}],"issued":{"date-parts":[["2023"]]}}}],"schema":"https://github.com/citation-style-language/schema/raw/master/csl-citation.json"}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rPr>
        <w:t xml:space="preserve">P. N. Singer, </w:t>
      </w:r>
      <w:r w:rsidRPr="001F590C">
        <w:rPr>
          <w:rFonts w:asciiTheme="majorBidi" w:hAnsiTheme="majorBidi" w:cstheme="majorBidi"/>
          <w:i/>
          <w:iCs/>
        </w:rPr>
        <w:t>Galen: Writings on Health: Thrasybulus and Health (De Sanitate Tuenda)</w:t>
      </w:r>
      <w:r w:rsidRPr="001F590C">
        <w:rPr>
          <w:rFonts w:asciiTheme="majorBidi" w:hAnsiTheme="majorBidi" w:cstheme="majorBidi"/>
        </w:rPr>
        <w:t>, with P. N. Singer, Cambridge Galen Translations (Cambridge University Press, 2023), https://doi.org/10.1017/9781009159524.</w:t>
      </w:r>
      <w:r w:rsidRPr="001F590C">
        <w:rPr>
          <w:rFonts w:asciiTheme="majorBidi" w:hAnsiTheme="majorBidi" w:cstheme="majorBidi"/>
        </w:rPr>
        <w:fldChar w:fldCharType="end"/>
      </w:r>
      <w:r w:rsidRPr="001F590C">
        <w:rPr>
          <w:rFonts w:asciiTheme="majorBidi" w:hAnsiTheme="majorBidi" w:cstheme="majorBidi"/>
        </w:rPr>
        <w:t xml:space="preserve"> 208, n.20.</w:t>
      </w:r>
    </w:p>
  </w:footnote>
  <w:footnote w:id="51">
    <w:p w14:paraId="75CF4A32" w14:textId="4960087A"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{"citationID":"j8wgZ7e6","properties":{"formattedCitation":"Dmitry Ezrokhi and Orly Lewis, \\uc0\\u8216{}Galen\\uc0\\u8217{}s Typology of Organs\\uc0\\u8217{}, {\\i{}Apeiron} 58, no. 2 (2025): 109\\uc0\\u8211{}33, https://doi.org/10.1515/apeiron-2024-0077.","plainCitation":"Dmitry Ezrokhi and Orly Lewis, ‘Galen’s Typology of Organs’, Apeiron 58, no. 2 (2025): 109–33, https://doi.org/10.1515/apeiron-2024-0077.","noteIndex":51},"citationItems":[{"id":3855,"uris":["http://zotero.org/users/15079851/items/IJSYXR7L"],"itemData":{"id":3855,"type":"article-journal","abstract":"This paper examines Galen’s insistence that the stomach and heart, despite their anatomical and physiological similarities to muscles, are not muscles. Through analyzing key passages in Galen’s works, we show that this claim is rooted in a consistent tripartite distinction between organs: Psychic Moving Organs (muscles), Natural Moving Organs (e.g. stomach, heart), and Natural Immobile Organs (e.g. liver, kidneys). We argue that this classification is grounded in anatomical differences between flesh and fiber that Galen deems salient enough to support further physiological explanations and corroborate his philosophical-psychological commitments. By tracing the empirical foundations and theoretical motivations for these distinctions, we shed light on the relationship between Galen’s anatomical practices and his physiology and psychology.","container-title":"Apeiron","DOI":"10.1515/apeiron-2024-0077","ISSN":"2156-7093","issue":"2","language":"en","license":"De Gruyter expressly reserves the right to use all content for commercial text and data mining within the meaning of Section 44b of the German Copyright Act.","note":"publisher: De Gruyter","page":"109-133","source":"www.degruyterbrill.com","title":"Galen’s Typology of Organs","volume":"58","author":[{"family":"Ezrokhi","given":"Dmitry"},{"family":"Lewis","given":"Orly"}],"issued":{"date-parts":[["2025",4,1]]}}}],"schema":"https://github.com/citation-style-language/schema/raw/master/csl-citation.json"}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rPr>
        <w:t xml:space="preserve">Dmitry Ezrokhi and Orly Lewis, ‘Galen’s Typology of Organs’, </w:t>
      </w:r>
      <w:r w:rsidRPr="001F590C">
        <w:rPr>
          <w:rFonts w:asciiTheme="majorBidi" w:hAnsiTheme="majorBidi" w:cstheme="majorBidi"/>
          <w:i/>
          <w:iCs/>
        </w:rPr>
        <w:t>Apeiron</w:t>
      </w:r>
      <w:r w:rsidRPr="001F590C">
        <w:rPr>
          <w:rFonts w:asciiTheme="majorBidi" w:hAnsiTheme="majorBidi" w:cstheme="majorBidi"/>
        </w:rPr>
        <w:t xml:space="preserve"> 58, no. 2 (2025): 109–33, https://doi.org/10.1515/apeiron-2024-0077.</w:t>
      </w:r>
      <w:r w:rsidRPr="001F590C">
        <w:rPr>
          <w:rFonts w:asciiTheme="majorBidi" w:hAnsiTheme="majorBidi" w:cstheme="majorBidi"/>
        </w:rPr>
        <w:fldChar w:fldCharType="end"/>
      </w:r>
      <w:r w:rsidRPr="001F590C">
        <w:rPr>
          <w:rFonts w:asciiTheme="majorBidi" w:hAnsiTheme="majorBidi" w:cstheme="majorBidi"/>
        </w:rPr>
        <w:t xml:space="preserve"> 6.</w:t>
      </w:r>
    </w:p>
  </w:footnote>
  <w:footnote w:id="52">
    <w:p w14:paraId="2C5E4BFD" w14:textId="77777777" w:rsidR="00152657" w:rsidRPr="001F590C" w:rsidRDefault="00152657" w:rsidP="00E27383">
      <w:pPr>
        <w:spacing w:line="240" w:lineRule="auto"/>
        <w:ind w:firstLine="0"/>
        <w:rPr>
          <w:rFonts w:asciiTheme="majorBidi" w:hAnsiTheme="majorBidi" w:cstheme="majorBidi"/>
          <w:sz w:val="20"/>
          <w:szCs w:val="20"/>
          <w:lang w:bidi="he-IL"/>
        </w:rPr>
      </w:pPr>
      <w:r w:rsidRPr="001F590C">
        <w:rPr>
          <w:rFonts w:asciiTheme="majorBidi" w:hAnsiTheme="majorBidi" w:cstheme="majorBidi"/>
          <w:sz w:val="20"/>
          <w:szCs w:val="20"/>
          <w:vertAlign w:val="superscript"/>
        </w:rPr>
        <w:footnoteRef/>
      </w:r>
      <w:r w:rsidRPr="001F590C">
        <w:rPr>
          <w:rFonts w:asciiTheme="majorBidi" w:hAnsiTheme="majorBidi" w:cstheme="majorBidi"/>
          <w:sz w:val="20"/>
          <w:szCs w:val="20"/>
        </w:rPr>
        <w:t xml:space="preserve"> Gal. </w:t>
      </w:r>
      <w:r w:rsidRPr="001F590C">
        <w:rPr>
          <w:rFonts w:asciiTheme="majorBidi" w:hAnsiTheme="majorBidi" w:cstheme="majorBidi"/>
          <w:i/>
          <w:sz w:val="20"/>
          <w:szCs w:val="20"/>
        </w:rPr>
        <w:t>UP.</w:t>
      </w:r>
      <w:r w:rsidRPr="001F590C">
        <w:rPr>
          <w:rFonts w:asciiTheme="majorBidi" w:hAnsiTheme="majorBidi" w:cstheme="majorBidi"/>
          <w:sz w:val="20"/>
          <w:szCs w:val="20"/>
        </w:rPr>
        <w:t xml:space="preserve"> 7.3, 377,20 Helmreich = 3.519 Kühn</w:t>
      </w:r>
    </w:p>
  </w:footnote>
  <w:footnote w:id="53">
    <w:p w14:paraId="6A67FA49" w14:textId="34F01C0D" w:rsidR="00152657" w:rsidRPr="001F590C" w:rsidRDefault="00152657" w:rsidP="00E27383">
      <w:pPr>
        <w:spacing w:line="240" w:lineRule="auto"/>
        <w:ind w:firstLine="0"/>
        <w:rPr>
          <w:rFonts w:asciiTheme="majorBidi" w:hAnsiTheme="majorBidi" w:cstheme="majorBidi"/>
          <w:sz w:val="20"/>
          <w:szCs w:val="20"/>
          <w:lang w:val="de-DE"/>
        </w:rPr>
      </w:pPr>
      <w:r w:rsidRPr="001F590C">
        <w:rPr>
          <w:rFonts w:asciiTheme="majorBidi" w:hAnsiTheme="majorBidi" w:cstheme="majorBidi"/>
          <w:sz w:val="20"/>
          <w:szCs w:val="20"/>
          <w:vertAlign w:val="superscript"/>
        </w:rPr>
        <w:footnoteRef/>
      </w:r>
      <w:r w:rsidRPr="004A6E42">
        <w:rPr>
          <w:rFonts w:asciiTheme="majorBidi" w:hAnsiTheme="majorBidi" w:cstheme="majorBidi"/>
          <w:sz w:val="20"/>
          <w:szCs w:val="20"/>
        </w:rPr>
        <w:t xml:space="preserve"> </w:t>
      </w:r>
      <w:r w:rsidR="00DA705D" w:rsidRPr="004A6E42">
        <w:rPr>
          <w:rFonts w:asciiTheme="majorBidi" w:hAnsiTheme="majorBidi" w:cstheme="majorBidi"/>
          <w:sz w:val="20"/>
          <w:szCs w:val="20"/>
        </w:rPr>
        <w:t xml:space="preserve">Gal. </w:t>
      </w:r>
      <w:r w:rsidR="00DA705D" w:rsidRPr="004A6E42">
        <w:rPr>
          <w:rFonts w:asciiTheme="majorBidi" w:hAnsiTheme="majorBidi" w:cstheme="majorBidi"/>
          <w:i/>
          <w:sz w:val="20"/>
          <w:szCs w:val="20"/>
        </w:rPr>
        <w:t>UP</w:t>
      </w:r>
      <w:r w:rsidR="00DA705D" w:rsidRPr="004A6E42">
        <w:rPr>
          <w:rFonts w:asciiTheme="majorBidi" w:hAnsiTheme="majorBidi" w:cstheme="majorBidi"/>
          <w:iCs/>
          <w:sz w:val="20"/>
          <w:szCs w:val="20"/>
        </w:rPr>
        <w:t>.7.</w:t>
      </w:r>
      <w:r w:rsidRPr="004A6E42">
        <w:rPr>
          <w:rFonts w:asciiTheme="majorBidi" w:hAnsiTheme="majorBidi" w:cstheme="majorBidi"/>
          <w:sz w:val="20"/>
          <w:szCs w:val="20"/>
        </w:rPr>
        <w:t xml:space="preserve">3. </w:t>
      </w:r>
      <w:r w:rsidRPr="001F590C">
        <w:rPr>
          <w:rFonts w:asciiTheme="majorBidi" w:hAnsiTheme="majorBidi" w:cstheme="majorBidi"/>
          <w:sz w:val="20"/>
          <w:szCs w:val="20"/>
          <w:lang w:val="de-DE"/>
        </w:rPr>
        <w:t>378, 5-7 Helmreich = 3. 520 Kühn</w:t>
      </w:r>
    </w:p>
  </w:footnote>
  <w:footnote w:id="54">
    <w:p w14:paraId="31F9C02D" w14:textId="7A70E886" w:rsidR="00152657" w:rsidRPr="001F590C" w:rsidRDefault="00152657" w:rsidP="00E27383">
      <w:pPr>
        <w:spacing w:line="240" w:lineRule="auto"/>
        <w:ind w:firstLine="0"/>
        <w:rPr>
          <w:rFonts w:asciiTheme="majorBidi" w:hAnsiTheme="majorBidi" w:cstheme="majorBidi"/>
          <w:sz w:val="20"/>
          <w:szCs w:val="20"/>
          <w:lang w:val="de-DE"/>
        </w:rPr>
      </w:pPr>
      <w:r w:rsidRPr="001F590C">
        <w:rPr>
          <w:rFonts w:asciiTheme="majorBidi" w:hAnsiTheme="majorBidi" w:cstheme="majorBidi"/>
          <w:sz w:val="20"/>
          <w:szCs w:val="20"/>
          <w:vertAlign w:val="superscript"/>
        </w:rPr>
        <w:footnoteRef/>
      </w:r>
      <w:r w:rsidRPr="001F590C">
        <w:rPr>
          <w:rFonts w:asciiTheme="majorBidi" w:hAnsiTheme="majorBidi" w:cstheme="majorBidi"/>
          <w:sz w:val="20"/>
          <w:szCs w:val="20"/>
          <w:lang w:val="de-DE"/>
        </w:rPr>
        <w:t xml:space="preserve">  </w:t>
      </w:r>
      <w:r w:rsidR="00DA705D" w:rsidRPr="007806F5">
        <w:rPr>
          <w:rFonts w:asciiTheme="majorBidi" w:hAnsiTheme="majorBidi" w:cstheme="majorBidi"/>
          <w:sz w:val="20"/>
          <w:szCs w:val="20"/>
          <w:lang w:val="de-DE"/>
        </w:rPr>
        <w:t xml:space="preserve">Gal. </w:t>
      </w:r>
      <w:r w:rsidR="00DA705D" w:rsidRPr="007806F5">
        <w:rPr>
          <w:rFonts w:asciiTheme="majorBidi" w:hAnsiTheme="majorBidi" w:cstheme="majorBidi"/>
          <w:i/>
          <w:sz w:val="20"/>
          <w:szCs w:val="20"/>
          <w:lang w:val="de-DE"/>
        </w:rPr>
        <w:t>UP</w:t>
      </w:r>
      <w:r w:rsidR="00DA705D" w:rsidRPr="007806F5">
        <w:rPr>
          <w:rFonts w:asciiTheme="majorBidi" w:hAnsiTheme="majorBidi" w:cstheme="majorBidi"/>
          <w:iCs/>
          <w:sz w:val="20"/>
          <w:szCs w:val="20"/>
          <w:lang w:val="de-DE"/>
        </w:rPr>
        <w:t>.7.</w:t>
      </w:r>
      <w:r w:rsidRPr="001F590C">
        <w:rPr>
          <w:rFonts w:asciiTheme="majorBidi" w:hAnsiTheme="majorBidi" w:cstheme="majorBidi"/>
          <w:iCs/>
          <w:sz w:val="20"/>
          <w:szCs w:val="20"/>
          <w:lang w:val="de-DE"/>
        </w:rPr>
        <w:t xml:space="preserve">3. </w:t>
      </w:r>
      <w:r w:rsidRPr="001F590C">
        <w:rPr>
          <w:rFonts w:asciiTheme="majorBidi" w:hAnsiTheme="majorBidi" w:cstheme="majorBidi"/>
          <w:sz w:val="20"/>
          <w:szCs w:val="20"/>
          <w:lang w:val="de-DE"/>
        </w:rPr>
        <w:t xml:space="preserve">378 10-14 Helmreich = 3. 520 Kühn </w:t>
      </w:r>
    </w:p>
  </w:footnote>
  <w:footnote w:id="55">
    <w:p w14:paraId="554E4946" w14:textId="45508968" w:rsidR="00152657" w:rsidRPr="001F590C"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1F590C">
        <w:rPr>
          <w:rFonts w:asciiTheme="majorBidi" w:hAnsiTheme="majorBidi" w:cstheme="majorBidi"/>
          <w:lang w:val="de-DE"/>
        </w:rPr>
        <w:t xml:space="preserve"> </w:t>
      </w:r>
      <w:r w:rsidRPr="001F590C">
        <w:rPr>
          <w:rFonts w:asciiTheme="majorBidi" w:hAnsiTheme="majorBidi" w:cstheme="majorBidi"/>
        </w:rPr>
        <w:fldChar w:fldCharType="begin"/>
      </w:r>
      <w:r w:rsidR="006E59A9">
        <w:rPr>
          <w:rFonts w:asciiTheme="majorBidi" w:hAnsiTheme="majorBidi" w:cstheme="majorBidi"/>
          <w:lang w:val="de-DE"/>
        </w:rPr>
        <w:instrText xml:space="preserve"> ADDIN ZOTERO_ITEM CSL_CITATION {"citationID":"0zUPUXkY","properties":{"formattedCitation":"Armelle Debru, \\uc0\\u8216{}Anatomo-physiologie des organes de la respiration\\uc0\\u8217{}, in {\\i{}Le Corps Respirant} (Brill, 1996), https://doi.org/10.1163/9789004377387_006.","plainCitation":"Armelle Debru, ‘Anatomo-physiologie des organes de la respiration’, in Le Corps Respirant (Brill, 1996), https://doi.org/10.1163/9789004377387_006.","noteIndex":56},"citationItems":[{"id":3912,"uris":["http://zotero.org/users/15079851/items/TX8UAM6M"],"itemData":{"id":3912,"type":"chapter","container-title":"Le Corps Respirant","ISBN":"978-90-04-37738-7","language":"fr","note":"section: Le Corps Respirant\nDOI: 10.1163/9789004377387_006","page":"94-125","publisher":"Brill","source":"brill.com","title":"Anatomo-physiologie des organes de la respiration","URL":"https://brill.com/display/book/9789004377387/BP000006.xml","author":[{"family":"Debru","given":"Armelle"}],"accessed":{"date-parts":[["2025",11,6]]},"issued":{"date-parts":[["1996",1,1]]}}}],"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kern w:val="0"/>
          <w:lang w:val="de-DE"/>
        </w:rPr>
        <w:t xml:space="preserve">Armelle Debru, ‘Anatomo-physiologie des organes de la respiration’, in </w:t>
      </w:r>
      <w:r w:rsidRPr="001F590C">
        <w:rPr>
          <w:rFonts w:asciiTheme="majorBidi" w:hAnsiTheme="majorBidi" w:cstheme="majorBidi"/>
          <w:i/>
          <w:iCs/>
          <w:kern w:val="0"/>
          <w:lang w:val="de-DE"/>
        </w:rPr>
        <w:t>Le Corps Respirant</w:t>
      </w:r>
      <w:r w:rsidRPr="001F590C">
        <w:rPr>
          <w:rFonts w:asciiTheme="majorBidi" w:hAnsiTheme="majorBidi" w:cstheme="majorBidi"/>
          <w:kern w:val="0"/>
          <w:lang w:val="de-DE"/>
        </w:rPr>
        <w:t xml:space="preserve"> (Brill, 1996), https://doi.org/10.1163/9789004377387_006.</w:t>
      </w:r>
      <w:r w:rsidRPr="001F590C">
        <w:rPr>
          <w:rFonts w:asciiTheme="majorBidi" w:hAnsiTheme="majorBidi" w:cstheme="majorBidi"/>
        </w:rPr>
        <w:fldChar w:fldCharType="end"/>
      </w:r>
      <w:r w:rsidRPr="001F590C">
        <w:rPr>
          <w:rFonts w:asciiTheme="majorBidi" w:hAnsiTheme="majorBidi" w:cstheme="majorBidi"/>
          <w:lang w:val="de-DE"/>
        </w:rPr>
        <w:t xml:space="preserve"> 118-120.</w:t>
      </w:r>
    </w:p>
  </w:footnote>
  <w:footnote w:id="56">
    <w:p w14:paraId="375DF4D9" w14:textId="6AEDC1EC" w:rsidR="00152657" w:rsidRPr="001F590C" w:rsidRDefault="00152657" w:rsidP="00152657">
      <w:pPr>
        <w:spacing w:line="240" w:lineRule="auto"/>
        <w:ind w:firstLine="0"/>
        <w:rPr>
          <w:rFonts w:asciiTheme="majorBidi" w:hAnsiTheme="majorBidi" w:cstheme="majorBidi"/>
          <w:sz w:val="20"/>
          <w:szCs w:val="20"/>
          <w:lang w:bidi="he-IL"/>
        </w:rPr>
      </w:pPr>
      <w:r w:rsidRPr="001F590C">
        <w:rPr>
          <w:rFonts w:asciiTheme="majorBidi" w:hAnsiTheme="majorBidi" w:cstheme="majorBidi"/>
          <w:sz w:val="20"/>
          <w:szCs w:val="20"/>
          <w:vertAlign w:val="superscript"/>
        </w:rPr>
        <w:footnoteRef/>
      </w:r>
      <w:r w:rsidRPr="001F590C">
        <w:rPr>
          <w:rFonts w:asciiTheme="majorBidi" w:hAnsiTheme="majorBidi" w:cstheme="majorBidi"/>
          <w:sz w:val="20"/>
          <w:szCs w:val="20"/>
          <w:lang w:val="de-DE"/>
        </w:rPr>
        <w:t xml:space="preserve">  </w:t>
      </w:r>
      <w:r w:rsidR="00C8372C" w:rsidRPr="007806F5">
        <w:rPr>
          <w:rFonts w:asciiTheme="majorBidi" w:hAnsiTheme="majorBidi" w:cstheme="majorBidi"/>
          <w:sz w:val="20"/>
          <w:szCs w:val="20"/>
          <w:lang w:val="de-DE"/>
        </w:rPr>
        <w:t xml:space="preserve">Gal. </w:t>
      </w:r>
      <w:r w:rsidR="00C8372C" w:rsidRPr="007806F5">
        <w:rPr>
          <w:rFonts w:asciiTheme="majorBidi" w:hAnsiTheme="majorBidi" w:cstheme="majorBidi"/>
          <w:i/>
          <w:sz w:val="20"/>
          <w:szCs w:val="20"/>
          <w:lang w:val="de-DE"/>
        </w:rPr>
        <w:t>UP</w:t>
      </w:r>
      <w:r w:rsidR="00C8372C" w:rsidRPr="007806F5">
        <w:rPr>
          <w:rFonts w:asciiTheme="majorBidi" w:hAnsiTheme="majorBidi" w:cstheme="majorBidi"/>
          <w:iCs/>
          <w:sz w:val="20"/>
          <w:szCs w:val="20"/>
          <w:lang w:val="de-DE"/>
        </w:rPr>
        <w:t>.7.</w:t>
      </w:r>
      <w:r w:rsidRPr="001F590C">
        <w:rPr>
          <w:rFonts w:asciiTheme="majorBidi" w:hAnsiTheme="majorBidi" w:cstheme="majorBidi"/>
          <w:iCs/>
          <w:sz w:val="20"/>
          <w:szCs w:val="20"/>
          <w:lang w:val="de-DE"/>
        </w:rPr>
        <w:t xml:space="preserve">4. </w:t>
      </w:r>
      <w:r w:rsidRPr="007806F5">
        <w:rPr>
          <w:rFonts w:asciiTheme="majorBidi" w:hAnsiTheme="majorBidi" w:cstheme="majorBidi"/>
          <w:sz w:val="20"/>
          <w:szCs w:val="20"/>
        </w:rPr>
        <w:t xml:space="preserve">379, 4 -25 Helmreich = 521-522 Kühn. </w:t>
      </w:r>
      <w:r w:rsidR="00D079A8">
        <w:rPr>
          <w:rFonts w:asciiTheme="majorBidi" w:hAnsiTheme="majorBidi" w:cstheme="majorBidi"/>
          <w:sz w:val="20"/>
          <w:szCs w:val="20"/>
          <w:lang w:bidi="he-IL"/>
        </w:rPr>
        <w:t>T</w:t>
      </w:r>
      <w:r w:rsidRPr="001F590C">
        <w:rPr>
          <w:rFonts w:asciiTheme="majorBidi" w:hAnsiTheme="majorBidi" w:cstheme="majorBidi"/>
          <w:sz w:val="20"/>
          <w:szCs w:val="20"/>
          <w:lang w:bidi="he-IL"/>
        </w:rPr>
        <w:t>he benefits of the cartilaginous material of the trachea</w:t>
      </w:r>
      <w:r w:rsidR="00071669">
        <w:rPr>
          <w:rFonts w:asciiTheme="majorBidi" w:hAnsiTheme="majorBidi" w:cstheme="majorBidi"/>
          <w:sz w:val="20"/>
          <w:szCs w:val="20"/>
          <w:lang w:bidi="he-IL"/>
        </w:rPr>
        <w:fldChar w:fldCharType="begin"/>
      </w:r>
      <w:r w:rsidR="00071669">
        <w:instrText xml:space="preserve"> XE "</w:instrText>
      </w:r>
      <w:r w:rsidR="00071669" w:rsidRPr="00CD105F">
        <w:instrText>Trachea</w:instrText>
      </w:r>
      <w:r w:rsidR="00071669">
        <w:instrText xml:space="preserve">" </w:instrText>
      </w:r>
      <w:r w:rsidR="00071669">
        <w:rPr>
          <w:rFonts w:asciiTheme="majorBidi" w:hAnsiTheme="majorBidi" w:cstheme="majorBidi"/>
          <w:sz w:val="20"/>
          <w:szCs w:val="20"/>
          <w:lang w:bidi="he-IL"/>
        </w:rPr>
        <w:fldChar w:fldCharType="end"/>
      </w:r>
      <w:r w:rsidRPr="001F590C">
        <w:rPr>
          <w:rFonts w:asciiTheme="majorBidi" w:hAnsiTheme="majorBidi" w:cstheme="majorBidi"/>
          <w:sz w:val="20"/>
          <w:szCs w:val="20"/>
          <w:lang w:bidi="he-IL"/>
        </w:rPr>
        <w:t xml:space="preserve"> in voice production</w:t>
      </w:r>
      <w:r w:rsidR="00D079A8">
        <w:rPr>
          <w:rFonts w:asciiTheme="majorBidi" w:hAnsiTheme="majorBidi" w:cstheme="majorBidi"/>
          <w:sz w:val="20"/>
          <w:szCs w:val="20"/>
          <w:lang w:bidi="he-IL"/>
        </w:rPr>
        <w:t xml:space="preserve"> will be discussed</w:t>
      </w:r>
      <w:r w:rsidR="0006133F">
        <w:rPr>
          <w:rFonts w:asciiTheme="majorBidi" w:hAnsiTheme="majorBidi" w:cstheme="majorBidi"/>
          <w:sz w:val="20"/>
          <w:szCs w:val="20"/>
          <w:lang w:bidi="he-IL"/>
        </w:rPr>
        <w:t xml:space="preserve"> in detail</w:t>
      </w:r>
      <w:r w:rsidR="00D079A8">
        <w:rPr>
          <w:rFonts w:asciiTheme="majorBidi" w:hAnsiTheme="majorBidi" w:cstheme="majorBidi"/>
          <w:sz w:val="20"/>
          <w:szCs w:val="20"/>
          <w:lang w:bidi="he-IL"/>
        </w:rPr>
        <w:t xml:space="preserve"> in the physiology chapter. </w:t>
      </w:r>
    </w:p>
  </w:footnote>
  <w:footnote w:id="57">
    <w:p w14:paraId="2A86EA52" w14:textId="016430B2"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lang w:bidi="he-IL"/>
        </w:rPr>
        <w:t>The usage of the common modern term is especially convenient concerning muscle names: Galen did not give a particular name to each muscle but rather described its origin and insertion points. That means most of his muscles are described in phrases instead of particular names. The modern terminology of most muscles in phonatory “fuse” the insertion and origin points of the muscle into a composite term. E.g.: the sternohyoid muscles</w:t>
      </w:r>
      <w:r w:rsidR="00EA0FB8">
        <w:rPr>
          <w:rFonts w:asciiTheme="majorBidi" w:hAnsiTheme="majorBidi" w:cstheme="majorBidi"/>
          <w:lang w:bidi="he-IL"/>
        </w:rPr>
        <w:fldChar w:fldCharType="begin"/>
      </w:r>
      <w:r w:rsidR="00EA0FB8">
        <w:instrText xml:space="preserve"> XE "</w:instrText>
      </w:r>
      <w:r w:rsidR="00EA0FB8" w:rsidRPr="00885731">
        <w:rPr>
          <w:rFonts w:asciiTheme="majorBidi" w:hAnsiTheme="majorBidi" w:cstheme="majorBidi"/>
        </w:rPr>
        <w:instrText>Sternohyoid muscles</w:instrText>
      </w:r>
      <w:r w:rsidR="00EA0FB8">
        <w:instrText xml:space="preserve">" </w:instrText>
      </w:r>
      <w:r w:rsidR="00EA0FB8">
        <w:rPr>
          <w:rFonts w:asciiTheme="majorBidi" w:hAnsiTheme="majorBidi" w:cstheme="majorBidi"/>
          <w:lang w:bidi="he-IL"/>
        </w:rPr>
        <w:fldChar w:fldCharType="end"/>
      </w:r>
      <w:r w:rsidRPr="001F590C">
        <w:rPr>
          <w:rFonts w:asciiTheme="majorBidi" w:hAnsiTheme="majorBidi" w:cstheme="majorBidi"/>
          <w:lang w:bidi="he-IL"/>
        </w:rPr>
        <w:t xml:space="preserve"> origin from the hyoid bone</w:t>
      </w:r>
      <w:r w:rsidR="00EA0FB8">
        <w:rPr>
          <w:rFonts w:asciiTheme="majorBidi" w:hAnsiTheme="majorBidi" w:cstheme="majorBidi"/>
          <w:lang w:bidi="he-IL"/>
        </w:rPr>
        <w:fldChar w:fldCharType="begin"/>
      </w:r>
      <w:r w:rsidR="00EA0FB8">
        <w:instrText xml:space="preserve"> XE "</w:instrText>
      </w:r>
      <w:r w:rsidR="00EA0FB8" w:rsidRPr="00CE1BD4">
        <w:instrText>Hyoid bone</w:instrText>
      </w:r>
      <w:r w:rsidR="00EA0FB8">
        <w:instrText xml:space="preserve">" </w:instrText>
      </w:r>
      <w:r w:rsidR="00EA0FB8">
        <w:rPr>
          <w:rFonts w:asciiTheme="majorBidi" w:hAnsiTheme="majorBidi" w:cstheme="majorBidi"/>
          <w:lang w:bidi="he-IL"/>
        </w:rPr>
        <w:fldChar w:fldCharType="end"/>
      </w:r>
      <w:r w:rsidRPr="001F590C">
        <w:rPr>
          <w:rFonts w:asciiTheme="majorBidi" w:hAnsiTheme="majorBidi" w:cstheme="majorBidi"/>
          <w:lang w:bidi="he-IL"/>
        </w:rPr>
        <w:t xml:space="preserve"> to the sternum.</w:t>
      </w:r>
    </w:p>
  </w:footnote>
  <w:footnote w:id="58">
    <w:p w14:paraId="14D81C31"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.11.1, 84 Simon</w:t>
      </w:r>
    </w:p>
  </w:footnote>
  <w:footnote w:id="59">
    <w:p w14:paraId="41BE3375" w14:textId="77777777" w:rsidR="00152657" w:rsidRPr="001F590C" w:rsidRDefault="00152657" w:rsidP="00E27383">
      <w:pPr>
        <w:spacing w:line="240" w:lineRule="auto"/>
        <w:ind w:firstLine="0"/>
        <w:rPr>
          <w:rFonts w:asciiTheme="majorBidi" w:hAnsiTheme="majorBidi" w:cstheme="majorBidi"/>
          <w:sz w:val="20"/>
          <w:szCs w:val="20"/>
          <w:lang w:val="de-DE" w:bidi="he-IL"/>
        </w:rPr>
      </w:pPr>
      <w:r w:rsidRPr="001F590C">
        <w:rPr>
          <w:rFonts w:asciiTheme="majorBidi" w:hAnsiTheme="majorBidi" w:cstheme="majorBidi"/>
          <w:sz w:val="20"/>
          <w:szCs w:val="20"/>
          <w:vertAlign w:val="superscript"/>
        </w:rPr>
        <w:footnoteRef/>
      </w:r>
      <w:r w:rsidRPr="001F590C">
        <w:rPr>
          <w:rFonts w:asciiTheme="majorBidi" w:hAnsiTheme="majorBidi" w:cstheme="majorBidi"/>
          <w:sz w:val="20"/>
          <w:szCs w:val="20"/>
        </w:rPr>
        <w:t xml:space="preserve"> Gal. </w:t>
      </w:r>
      <w:r w:rsidRPr="001F590C">
        <w:rPr>
          <w:rFonts w:asciiTheme="majorBidi" w:hAnsiTheme="majorBidi" w:cstheme="majorBidi"/>
          <w:i/>
          <w:sz w:val="20"/>
          <w:szCs w:val="20"/>
        </w:rPr>
        <w:t xml:space="preserve">De Diss. </w:t>
      </w:r>
      <w:proofErr w:type="spellStart"/>
      <w:r w:rsidRPr="001F590C">
        <w:rPr>
          <w:rFonts w:asciiTheme="majorBidi" w:hAnsiTheme="majorBidi" w:cstheme="majorBidi"/>
          <w:i/>
          <w:sz w:val="20"/>
          <w:szCs w:val="20"/>
          <w:lang w:val="de-DE"/>
        </w:rPr>
        <w:t>Musc</w:t>
      </w:r>
      <w:proofErr w:type="spellEnd"/>
      <w:r w:rsidRPr="001F590C">
        <w:rPr>
          <w:rFonts w:asciiTheme="majorBidi" w:hAnsiTheme="majorBidi" w:cstheme="majorBidi"/>
          <w:i/>
          <w:sz w:val="20"/>
          <w:szCs w:val="20"/>
          <w:lang w:val="de-DE"/>
        </w:rPr>
        <w:t xml:space="preserve">. </w:t>
      </w:r>
      <w:r w:rsidRPr="001F590C">
        <w:rPr>
          <w:rFonts w:asciiTheme="majorBidi" w:hAnsiTheme="majorBidi" w:cstheme="majorBidi"/>
          <w:iCs/>
          <w:sz w:val="20"/>
          <w:szCs w:val="20"/>
          <w:lang w:val="de-DE"/>
        </w:rPr>
        <w:t xml:space="preserve">I.5.5-7, 121,4-10. Garofalo, Ivan; </w:t>
      </w:r>
      <w:proofErr w:type="spellStart"/>
      <w:r w:rsidRPr="001F590C">
        <w:rPr>
          <w:rFonts w:asciiTheme="majorBidi" w:hAnsiTheme="majorBidi" w:cstheme="majorBidi"/>
          <w:iCs/>
          <w:sz w:val="20"/>
          <w:szCs w:val="20"/>
          <w:lang w:val="de-DE"/>
        </w:rPr>
        <w:t>Debru</w:t>
      </w:r>
      <w:proofErr w:type="spellEnd"/>
      <w:r w:rsidRPr="001F590C">
        <w:rPr>
          <w:rFonts w:asciiTheme="majorBidi" w:hAnsiTheme="majorBidi" w:cstheme="majorBidi"/>
          <w:iCs/>
          <w:sz w:val="20"/>
          <w:szCs w:val="20"/>
          <w:lang w:val="de-DE"/>
        </w:rPr>
        <w:t xml:space="preserve">, Armelle = </w:t>
      </w:r>
      <w:r w:rsidRPr="001F590C">
        <w:rPr>
          <w:rFonts w:asciiTheme="majorBidi" w:hAnsiTheme="majorBidi" w:cstheme="majorBidi"/>
          <w:sz w:val="20"/>
          <w:szCs w:val="20"/>
          <w:lang w:val="de-DE"/>
        </w:rPr>
        <w:t>18b.930 Kühn</w:t>
      </w:r>
    </w:p>
  </w:footnote>
  <w:footnote w:id="60">
    <w:p w14:paraId="0BEF4633" w14:textId="16DEFCB1" w:rsidR="00152657" w:rsidRPr="001F590C" w:rsidRDefault="00152657" w:rsidP="009214E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Anonymous of Paris describes the speaking impairment as uttering aspirated sounds with excess breath. </w:t>
      </w:r>
      <w:proofErr w:type="spellStart"/>
      <w:r w:rsidRPr="009214E7">
        <w:rPr>
          <w:rFonts w:ascii="IFAO-Grec Unicode" w:hAnsi="IFAO-Grec Unicode" w:cstheme="majorBidi"/>
        </w:rPr>
        <w:t>ἐν</w:t>
      </w:r>
      <w:proofErr w:type="spellEnd"/>
      <w:r w:rsidRPr="009214E7">
        <w:rPr>
          <w:rFonts w:ascii="IFAO-Grec Unicode" w:hAnsi="IFAO-Grec Unicode" w:cstheme="majorBidi"/>
        </w:rPr>
        <w:t xml:space="preserve"> </w:t>
      </w:r>
      <w:proofErr w:type="spellStart"/>
      <w:r w:rsidRPr="009214E7">
        <w:rPr>
          <w:rFonts w:ascii="IFAO-Grec Unicode" w:hAnsi="IFAO-Grec Unicode" w:cstheme="majorBidi"/>
        </w:rPr>
        <w:t>δὲ</w:t>
      </w:r>
      <w:proofErr w:type="spellEnd"/>
      <w:r w:rsidRPr="009214E7">
        <w:rPr>
          <w:rFonts w:ascii="IFAO-Grec Unicode" w:hAnsi="IFAO-Grec Unicode" w:cstheme="majorBidi"/>
        </w:rPr>
        <w:t xml:space="preserve"> τα</w:t>
      </w:r>
      <w:proofErr w:type="spellStart"/>
      <w:r w:rsidRPr="009214E7">
        <w:rPr>
          <w:rFonts w:ascii="IFAO-Grec Unicode" w:hAnsi="IFAO-Grec Unicode" w:cstheme="majorBidi"/>
        </w:rPr>
        <w:t>ῖς</w:t>
      </w:r>
      <w:proofErr w:type="spellEnd"/>
      <w:r w:rsidRPr="009214E7">
        <w:rPr>
          <w:rFonts w:ascii="IFAO-Grec Unicode" w:hAnsi="IFAO-Grec Unicode" w:cstheme="majorBidi"/>
        </w:rPr>
        <w:t xml:space="preserve"> </w:t>
      </w:r>
      <w:proofErr w:type="spellStart"/>
      <w:r w:rsidRPr="009214E7">
        <w:rPr>
          <w:rFonts w:ascii="IFAO-Grec Unicode" w:hAnsi="IFAO-Grec Unicode" w:cstheme="majorBidi"/>
        </w:rPr>
        <w:t>ὁμιλί</w:t>
      </w:r>
      <w:proofErr w:type="spellEnd"/>
      <w:r w:rsidRPr="009214E7">
        <w:rPr>
          <w:rFonts w:ascii="IFAO-Grec Unicode" w:hAnsi="IFAO-Grec Unicode" w:cstheme="majorBidi"/>
        </w:rPr>
        <w:t>α</w:t>
      </w:r>
      <w:proofErr w:type="spellStart"/>
      <w:r w:rsidRPr="009214E7">
        <w:rPr>
          <w:rFonts w:ascii="IFAO-Grec Unicode" w:hAnsi="IFAO-Grec Unicode" w:cstheme="majorBidi"/>
        </w:rPr>
        <w:t>ις</w:t>
      </w:r>
      <w:proofErr w:type="spellEnd"/>
      <w:r w:rsidRPr="009214E7">
        <w:rPr>
          <w:rFonts w:ascii="IFAO-Grec Unicode" w:hAnsi="IFAO-Grec Unicode" w:cstheme="majorBidi"/>
        </w:rPr>
        <w:t xml:space="preserve"> δα</w:t>
      </w:r>
      <w:proofErr w:type="spellStart"/>
      <w:r w:rsidRPr="009214E7">
        <w:rPr>
          <w:rFonts w:ascii="IFAO-Grec Unicode" w:hAnsi="IFAO-Grec Unicode" w:cstheme="majorBidi"/>
        </w:rPr>
        <w:t>σέ</w:t>
      </w:r>
      <w:proofErr w:type="spellEnd"/>
      <w:r w:rsidRPr="009214E7">
        <w:rPr>
          <w:rFonts w:ascii="IFAO-Grec Unicode" w:hAnsi="IFAO-Grec Unicode" w:cstheme="majorBidi"/>
        </w:rPr>
        <w:t xml:space="preserve">α καὶ </w:t>
      </w:r>
      <w:proofErr w:type="spellStart"/>
      <w:r w:rsidRPr="009214E7">
        <w:rPr>
          <w:rFonts w:ascii="IFAO-Grec Unicode" w:hAnsi="IFAO-Grec Unicode" w:cstheme="majorBidi"/>
        </w:rPr>
        <w:t>μετὰ</w:t>
      </w:r>
      <w:proofErr w:type="spellEnd"/>
      <w:r w:rsidRPr="009214E7">
        <w:rPr>
          <w:rFonts w:ascii="IFAO-Grec Unicode" w:hAnsi="IFAO-Grec Unicode" w:cstheme="majorBidi"/>
        </w:rPr>
        <w:t xml:space="preserve"> πα</w:t>
      </w:r>
      <w:proofErr w:type="spellStart"/>
      <w:r w:rsidRPr="009214E7">
        <w:rPr>
          <w:rFonts w:ascii="IFAO-Grec Unicode" w:hAnsi="IFAO-Grec Unicode" w:cstheme="majorBidi"/>
        </w:rPr>
        <w:t>ρεκφυσέως</w:t>
      </w:r>
      <w:proofErr w:type="spellEnd"/>
      <w:r w:rsidRPr="009214E7">
        <w:rPr>
          <w:rFonts w:ascii="IFAO-Grec Unicode" w:hAnsi="IFAO-Grec Unicode" w:cstheme="majorBidi"/>
        </w:rPr>
        <w:t xml:space="preserve"> </w:t>
      </w:r>
      <w:proofErr w:type="spellStart"/>
      <w:r w:rsidRPr="009214E7">
        <w:rPr>
          <w:rFonts w:ascii="IFAO-Grec Unicode" w:hAnsi="IFAO-Grec Unicode" w:cstheme="majorBidi"/>
        </w:rPr>
        <w:t>φθέγγοντ</w:t>
      </w:r>
      <w:proofErr w:type="spellEnd"/>
      <w:r w:rsidRPr="009214E7">
        <w:rPr>
          <w:rFonts w:ascii="IFAO-Grec Unicode" w:hAnsi="IFAO-Grec Unicode" w:cstheme="majorBidi"/>
        </w:rPr>
        <w:t>αι.</w:t>
      </w:r>
      <w:r w:rsidRPr="001F590C">
        <w:rPr>
          <w:rFonts w:asciiTheme="majorBidi" w:hAnsiTheme="majorBidi" w:cstheme="majorBidi"/>
        </w:rPr>
        <w:t xml:space="preserve"> An. </w:t>
      </w:r>
      <w:r w:rsidRPr="001F590C">
        <w:rPr>
          <w:rFonts w:asciiTheme="majorBidi" w:hAnsiTheme="majorBidi" w:cstheme="majorBidi"/>
          <w:i/>
          <w:iCs/>
        </w:rPr>
        <w:t>Par</w:t>
      </w:r>
      <w:r w:rsidRPr="001F590C">
        <w:rPr>
          <w:rFonts w:asciiTheme="majorBidi" w:hAnsiTheme="majorBidi" w:cstheme="majorBidi"/>
        </w:rPr>
        <w:t xml:space="preserve">. XXIII.2.2, 134, 11-12 Garofalo </w:t>
      </w:r>
    </w:p>
  </w:footnote>
  <w:footnote w:id="61">
    <w:p w14:paraId="7564CDA5" w14:textId="385B7D6F"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{"citationID":"FvSMD1lV","properties":{"formattedCitation":"Regev Cohen, \\uc0\\u8216{}Risus Sardonicus\\uc0\\u8217{}, {\\i{}International Journal of Infectious Diseases} 20 (March 2014): 79, https://doi.org/10.1016/j.ijid.2013.11.014.","plainCitation":"Regev Cohen, ‘Risus Sardonicus’, International Journal of Infectious Diseases 20 (March 2014): 79, https://doi.org/10.1016/j.ijid.2013.11.014.","noteIndex":62},"citationItems":[{"id":3840,"uris":["http://zotero.org/users/15079851/items/ZJXQU8K3"],"itemData":{"id":3840,"type":"article-journal","container-title":"International Journal of Infectious Diseases","DOI":"10.1016/j.ijid.2013.11.014","ISSN":"1201-9712","note":"publisher: Elsevier","page":"79","title":"Risus sardonicus","volume":"20","author":[{"family":"Cohen","given":"Regev"}],"issued":{"date-parts":[["2014",3,1]]}}}],"schema":"https://github.com/citation-style-language/schema/raw/master/csl-citation.json"}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rPr>
        <w:t xml:space="preserve">Regev Cohen, ‘Risus Sardonicus’, </w:t>
      </w:r>
      <w:r w:rsidRPr="001F590C">
        <w:rPr>
          <w:rFonts w:asciiTheme="majorBidi" w:hAnsiTheme="majorBidi" w:cstheme="majorBidi"/>
          <w:i/>
          <w:iCs/>
        </w:rPr>
        <w:t>International Journal of Infectious Diseases</w:t>
      </w:r>
      <w:r w:rsidRPr="001F590C">
        <w:rPr>
          <w:rFonts w:asciiTheme="majorBidi" w:hAnsiTheme="majorBidi" w:cstheme="majorBidi"/>
        </w:rPr>
        <w:t xml:space="preserve"> 20 (March 2014): 79, https://doi.org/10.1016/j.ijid.2013.11.014.</w:t>
      </w:r>
      <w:r w:rsidRPr="001F590C">
        <w:rPr>
          <w:rFonts w:asciiTheme="majorBidi" w:hAnsiTheme="majorBidi" w:cstheme="majorBidi"/>
        </w:rPr>
        <w:fldChar w:fldCharType="end"/>
      </w:r>
    </w:p>
  </w:footnote>
  <w:footnote w:id="62">
    <w:p w14:paraId="373218D8" w14:textId="11232142"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00DD52CC">
        <w:rPr>
          <w:rFonts w:asciiTheme="majorBidi" w:hAnsiTheme="majorBidi" w:cstheme="majorBidi"/>
        </w:rPr>
        <w:t>To understand better their layout, t</w:t>
      </w:r>
      <w:r w:rsidRPr="009214E7">
        <w:rPr>
          <w:rFonts w:asciiTheme="majorBidi" w:hAnsiTheme="majorBidi" w:cstheme="majorBidi"/>
        </w:rPr>
        <w:t>he fasciae</w:t>
      </w:r>
      <w:r w:rsidR="00EA0FB8" w:rsidRPr="009214E7">
        <w:rPr>
          <w:rFonts w:asciiTheme="majorBidi" w:hAnsiTheme="majorBidi" w:cstheme="majorBidi"/>
        </w:rPr>
        <w:fldChar w:fldCharType="begin"/>
      </w:r>
      <w:r w:rsidR="00EA0FB8" w:rsidRPr="009214E7">
        <w:instrText xml:space="preserve"> XE "</w:instrText>
      </w:r>
      <w:r w:rsidR="00EA0FB8" w:rsidRPr="009214E7">
        <w:rPr>
          <w:rFonts w:asciiTheme="majorBidi" w:hAnsiTheme="majorBidi" w:cstheme="majorBidi"/>
        </w:rPr>
        <w:instrText>Fasciae</w:instrText>
      </w:r>
      <w:r w:rsidR="00EA0FB8" w:rsidRPr="009214E7">
        <w:instrText xml:space="preserve">" </w:instrText>
      </w:r>
      <w:r w:rsidR="00EA0FB8" w:rsidRPr="009214E7">
        <w:rPr>
          <w:rFonts w:asciiTheme="majorBidi" w:hAnsiTheme="majorBidi" w:cstheme="majorBidi"/>
        </w:rPr>
        <w:fldChar w:fldCharType="end"/>
      </w:r>
      <w:r w:rsidRPr="009214E7">
        <w:rPr>
          <w:rFonts w:asciiTheme="majorBidi" w:hAnsiTheme="majorBidi" w:cstheme="majorBidi"/>
        </w:rPr>
        <w:t xml:space="preserve"> of the phonatory system described by Galen can be seen in the model.</w:t>
      </w:r>
    </w:p>
  </w:footnote>
  <w:footnote w:id="63">
    <w:p w14:paraId="17EFF182"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11.3, 96-97 Simon</w:t>
      </w:r>
    </w:p>
  </w:footnote>
  <w:footnote w:id="64">
    <w:p w14:paraId="6B10D64D"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11.3, 98-99 Simon</w:t>
      </w:r>
    </w:p>
  </w:footnote>
  <w:footnote w:id="65">
    <w:p w14:paraId="7FFA2C26" w14:textId="5BC76FB6"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11.4, 104</w:t>
      </w:r>
      <w:r w:rsidR="00B87584">
        <w:rPr>
          <w:rFonts w:asciiTheme="majorBidi" w:hAnsiTheme="majorBidi" w:cstheme="majorBidi"/>
        </w:rPr>
        <w:t xml:space="preserve"> Simon</w:t>
      </w:r>
    </w:p>
  </w:footnote>
  <w:footnote w:id="66">
    <w:p w14:paraId="3B7CA877" w14:textId="14D12CD8"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11.4, 104-105</w:t>
      </w:r>
      <w:r w:rsidR="00B87584">
        <w:rPr>
          <w:rFonts w:asciiTheme="majorBidi" w:hAnsiTheme="majorBidi" w:cstheme="majorBidi"/>
        </w:rPr>
        <w:t xml:space="preserve"> Simon</w:t>
      </w:r>
    </w:p>
  </w:footnote>
  <w:footnote w:id="67">
    <w:p w14:paraId="38579E0B"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11.3, 99 Simon</w:t>
      </w:r>
    </w:p>
  </w:footnote>
  <w:footnote w:id="68">
    <w:p w14:paraId="1456EA69" w14:textId="0824162C" w:rsidR="00152657" w:rsidRPr="001F590C" w:rsidRDefault="00152657" w:rsidP="00152657">
      <w:pPr>
        <w:spacing w:line="240" w:lineRule="auto"/>
        <w:ind w:firstLine="0"/>
        <w:rPr>
          <w:rFonts w:asciiTheme="majorBidi" w:hAnsiTheme="majorBidi" w:cstheme="majorBidi"/>
          <w:color w:val="222222"/>
          <w:sz w:val="20"/>
          <w:szCs w:val="20"/>
          <w:highlight w:val="white"/>
        </w:rPr>
      </w:pPr>
      <w:r w:rsidRPr="001F590C">
        <w:rPr>
          <w:rFonts w:asciiTheme="majorBidi" w:hAnsiTheme="majorBidi" w:cstheme="majorBidi"/>
          <w:sz w:val="20"/>
          <w:szCs w:val="20"/>
          <w:vertAlign w:val="superscript"/>
        </w:rPr>
        <w:footnoteRef/>
      </w:r>
      <w:r w:rsidRPr="001F590C">
        <w:rPr>
          <w:rFonts w:asciiTheme="majorBidi" w:hAnsiTheme="majorBidi" w:cstheme="majorBidi"/>
          <w:sz w:val="20"/>
          <w:szCs w:val="20"/>
        </w:rPr>
        <w:t xml:space="preserve"> </w:t>
      </w:r>
      <w:r w:rsidR="00E15DD9">
        <w:rPr>
          <w:rFonts w:asciiTheme="majorBidi" w:hAnsiTheme="majorBidi" w:cstheme="majorBidi"/>
          <w:sz w:val="20"/>
          <w:szCs w:val="20"/>
        </w:rPr>
        <w:fldChar w:fldCharType="begin"/>
      </w:r>
      <w:r w:rsidR="006E59A9">
        <w:rPr>
          <w:rFonts w:asciiTheme="majorBidi" w:hAnsiTheme="majorBidi" w:cstheme="majorBidi"/>
          <w:sz w:val="20"/>
          <w:szCs w:val="20"/>
        </w:rPr>
        <w:instrText xml:space="preserve"> ADDIN ZOTERO_ITEM CSL_CITATION {"citationID":"9mIJhwHT","properties":{"formattedCitation":"Bailee Jacobsen et al., \\uc0\\u8216{}Anatomy, Head and Neck, Thyrohyoid Membrane\\uc0\\u8217{}, in {\\i{}StatPearls} (StatPearls Publishing, 2025), http://www.ncbi.nlm.nih.gov/books/NBK532995/.","plainCitation":"Bailee Jacobsen et al., ‘Anatomy, Head and Neck, Thyrohyoid Membrane’, in StatPearls (StatPearls Publishing, 2025), http://www.ncbi.nlm.nih.gov/books/NBK532995/.","noteIndex":69},"citationItems":[{"id":3991,"uris":["http://zotero.org/users/15079851/items/UZ9BE3I5"],"itemData":{"id":3991,"type":"chapter","abstract":"The larynx is a midline structure at the level of C3 through C6 that connects the pharynx to the trachea. Its major functions include respiration, phonation, and swallowing. It is comprised of a cartilaginous skeleton, muscles, mucosal lining, ligaments, and membranes. The thyrohyoid membrane is one of the extrinsic membranes that compose the larynx. It is a broad fibro-elastic layer named for its attachments as it attaches the upper border of the thyroid cartilage to the hyoid bone. The thicker median section of the membrane is the thyrohyoid ligament. It attaches the superior thyroid notch/laryngeal notch to the hyoid. The lateral surfaces of the membrane contain an aperture for the internal branches of the superior laryngeal nerves, the superior laryngeal artery, and lymphatics.","call-number":"NBK532995","container-title":"StatPearls","event-place":"Treasure Island (FL)","language":"eng","license":"Copyright © 2025, StatPearls Publishing LLC.","note":"PMID: 30422588","publisher":"StatPearls Publishing","publisher-place":"Treasure Island (FL)","source":"PubMed","title":"Anatomy, Head and Neck, Thyrohyoid Membrane","URL":"http://www.ncbi.nlm.nih.gov/books/NBK532995/","author":[{"family":"Jacobsen","given":"Bailee"},{"family":"VanKampen","given":"Nate"},{"family":"Ashurst","given":"John V."}],"accessed":{"date-parts":[["2025",12,3]]},"issued":{"date-parts":[["2025"]]}}}],"schema":"https://github.com/citation-style-language/schema/raw/master/csl-citation.json"} </w:instrText>
      </w:r>
      <w:r w:rsidR="00E15DD9">
        <w:rPr>
          <w:rFonts w:asciiTheme="majorBidi" w:hAnsiTheme="majorBidi" w:cstheme="majorBidi"/>
          <w:sz w:val="20"/>
          <w:szCs w:val="20"/>
        </w:rPr>
        <w:fldChar w:fldCharType="separate"/>
      </w:r>
      <w:r w:rsidR="00E15DD9" w:rsidRPr="00E15DD9">
        <w:rPr>
          <w:rFonts w:hAnsiTheme="majorHAnsi" w:cs="Times New Roman"/>
          <w:kern w:val="0"/>
          <w:sz w:val="20"/>
        </w:rPr>
        <w:t xml:space="preserve">Bailee Jacobsen et al., </w:t>
      </w:r>
      <w:r w:rsidR="00E15DD9" w:rsidRPr="00E15DD9">
        <w:rPr>
          <w:rFonts w:hAnsiTheme="majorHAnsi" w:cs="Times New Roman"/>
          <w:kern w:val="0"/>
          <w:sz w:val="20"/>
        </w:rPr>
        <w:t>‘</w:t>
      </w:r>
      <w:r w:rsidR="00E15DD9" w:rsidRPr="00E15DD9">
        <w:rPr>
          <w:rFonts w:hAnsiTheme="majorHAnsi" w:cs="Times New Roman"/>
          <w:kern w:val="0"/>
          <w:sz w:val="20"/>
        </w:rPr>
        <w:t>Anatomy, Head and Neck, Thyrohyoid Membrane</w:t>
      </w:r>
      <w:r w:rsidR="00E15DD9" w:rsidRPr="00E15DD9">
        <w:rPr>
          <w:rFonts w:hAnsiTheme="majorHAnsi" w:cs="Times New Roman"/>
          <w:kern w:val="0"/>
          <w:sz w:val="20"/>
        </w:rPr>
        <w:t>’</w:t>
      </w:r>
      <w:r w:rsidR="00E15DD9" w:rsidRPr="00E15DD9">
        <w:rPr>
          <w:rFonts w:hAnsiTheme="majorHAnsi" w:cs="Times New Roman"/>
          <w:kern w:val="0"/>
          <w:sz w:val="20"/>
        </w:rPr>
        <w:t xml:space="preserve">, in </w:t>
      </w:r>
      <w:r w:rsidR="00E15DD9" w:rsidRPr="00E15DD9">
        <w:rPr>
          <w:rFonts w:hAnsiTheme="majorHAnsi" w:cs="Times New Roman"/>
          <w:i/>
          <w:iCs/>
          <w:kern w:val="0"/>
          <w:sz w:val="20"/>
        </w:rPr>
        <w:t>StatPearls</w:t>
      </w:r>
      <w:r w:rsidR="00E15DD9" w:rsidRPr="00E15DD9">
        <w:rPr>
          <w:rFonts w:hAnsiTheme="majorHAnsi" w:cs="Times New Roman"/>
          <w:kern w:val="0"/>
          <w:sz w:val="20"/>
        </w:rPr>
        <w:t xml:space="preserve"> (StatPearls Publishing, 2025), http://www.ncbi.nlm.nih.gov/books/NBK532995/.</w:t>
      </w:r>
      <w:r w:rsidR="00E15DD9">
        <w:rPr>
          <w:rFonts w:asciiTheme="majorBidi" w:hAnsiTheme="majorBidi" w:cstheme="majorBidi"/>
          <w:sz w:val="20"/>
          <w:szCs w:val="20"/>
        </w:rPr>
        <w:fldChar w:fldCharType="end"/>
      </w:r>
    </w:p>
  </w:footnote>
  <w:footnote w:id="69">
    <w:p w14:paraId="656B6C86"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11.4, 103 Simon</w:t>
      </w:r>
    </w:p>
  </w:footnote>
  <w:footnote w:id="70">
    <w:p w14:paraId="652F3B3A" w14:textId="732D80A5"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20 in total in modern anatomy.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{"citationID":"2wGW3CtO","properties":{"formattedCitation":"PhD Auvenshine DDS Ronald C. and MSD Pettit DMD Nathan J., \\uc0\\u8216{}The Hyoid Bone: An Overview\\uc0\\u8217{}, {\\i{}CRANIO\\uc0\\u174{}} 38, no. 1 (2020): 6\\uc0\\u8211{}14, https://doi.org/10.1080/08869634.2018.1487501.","plainCitation":"PhD Auvenshine DDS Ronald C. and MSD Pettit DMD Nathan J., ‘The Hyoid Bone: An Overview’, CRANIO® 38, no. 1 (2020): 6–14, https://doi.org/10.1080/08869634.2018.1487501.","noteIndex":71},"citationItems":[{"id":3844,"uris":["http://zotero.org/users/15079851/items/25EPSUYE"],"itemData":{"id":3844,"type":"article-journal","abstract":"The hyoid bone is a small horseshoe-shaped bone located between the mandible and the shoulder girdle. It is classified as a sesamoid bone which means it is a freely floating bone. However, it is anything but freely floating. The hyoid bone is a vestigial structure and is found as part of the tongue in lower animal forms. The hyoid bone is attached to the base of the skull, the mandible, the tongue, the larynx, and the scapular belt. Even though the hyoid bone is an important structure, it has not received the attention that it deserves. It participates in the function of speech, respiration, mastication, and swallowing, as well as maintaining the patency of the airway between the oropharynx and the tracheal rings. Knowledge of the anatomy and physiology of the hyoid is necessary for recognition of the clinical presentation of related disorders and syndromes.","container-title":"CRANIO®","DOI":"10.1080/08869634.2018.1487501","ISSN":"0886-9634","issue":"1","note":"publisher: Taylor &amp; Francis\n_eprint: https://doi.org/10.1080/08869634.2018.1487501\nPMID: 30286692","page":"6-14","source":"Taylor and Francis+NEJM","title":"The hyoid bone: an overview","title-short":"The hyoid bone","volume":"38","author":[{"family":"Auvenshine DDS","given":"PhD","suffix":"Ronald C."},{"family":"Pettit DMD","given":"MSD","suffix":"Nathan J."}],"issued":{"date-parts":[["2020",1,2]]}}}],"schema":"https://github.com/citation-style-language/schema/raw/master/csl-citation.json"}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rPr>
        <w:t xml:space="preserve">PhD Auvenshine DDS Ronald C. and MSD Pettit DMD Nathan J., ‘The Hyoid Bone: An Overview’, </w:t>
      </w:r>
      <w:r w:rsidRPr="001F590C">
        <w:rPr>
          <w:rFonts w:asciiTheme="majorBidi" w:hAnsiTheme="majorBidi" w:cstheme="majorBidi"/>
          <w:i/>
          <w:iCs/>
        </w:rPr>
        <w:t>CRANIO®</w:t>
      </w:r>
      <w:r w:rsidRPr="001F590C">
        <w:rPr>
          <w:rFonts w:asciiTheme="majorBidi" w:hAnsiTheme="majorBidi" w:cstheme="majorBidi"/>
        </w:rPr>
        <w:t xml:space="preserve"> 38, no. 1 (2020): 6–14, https://doi.org/10.1080/08869634.2018.1487501.</w:t>
      </w:r>
      <w:r w:rsidRPr="001F590C">
        <w:rPr>
          <w:rFonts w:asciiTheme="majorBidi" w:hAnsiTheme="majorBidi" w:cstheme="majorBidi"/>
        </w:rPr>
        <w:fldChar w:fldCharType="end"/>
      </w:r>
    </w:p>
  </w:footnote>
  <w:footnote w:id="71">
    <w:p w14:paraId="60000526"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proofErr w:type="spellStart"/>
      <w:r w:rsidRPr="001F590C">
        <w:rPr>
          <w:rFonts w:asciiTheme="majorBidi" w:hAnsiTheme="majorBidi" w:cstheme="majorBidi"/>
          <w:i/>
          <w:iCs/>
        </w:rPr>
        <w:t>Musc</w:t>
      </w:r>
      <w:proofErr w:type="spellEnd"/>
      <w:r w:rsidRPr="001F590C">
        <w:rPr>
          <w:rFonts w:asciiTheme="majorBidi" w:hAnsiTheme="majorBidi" w:cstheme="majorBidi"/>
          <w:i/>
          <w:iCs/>
        </w:rPr>
        <w:t>. Diss</w:t>
      </w:r>
      <w:r w:rsidRPr="001F590C">
        <w:rPr>
          <w:rFonts w:asciiTheme="majorBidi" w:hAnsiTheme="majorBidi" w:cstheme="majorBidi"/>
        </w:rPr>
        <w:t xml:space="preserve">. </w:t>
      </w:r>
      <w:r w:rsidRPr="001F590C">
        <w:rPr>
          <w:rFonts w:asciiTheme="majorBidi" w:hAnsiTheme="majorBidi" w:cstheme="majorBidi"/>
          <w:iCs/>
        </w:rPr>
        <w:t xml:space="preserve">XI.1, 140,2-3. Garofalo, Ivan; </w:t>
      </w:r>
      <w:proofErr w:type="spellStart"/>
      <w:r w:rsidRPr="001F590C">
        <w:rPr>
          <w:rFonts w:asciiTheme="majorBidi" w:hAnsiTheme="majorBidi" w:cstheme="majorBidi"/>
          <w:iCs/>
        </w:rPr>
        <w:t>Debru</w:t>
      </w:r>
      <w:proofErr w:type="spellEnd"/>
      <w:r w:rsidRPr="001F590C">
        <w:rPr>
          <w:rFonts w:asciiTheme="majorBidi" w:hAnsiTheme="majorBidi" w:cstheme="majorBidi"/>
          <w:iCs/>
        </w:rPr>
        <w:t xml:space="preserve">, Armelle </w:t>
      </w:r>
      <w:bookmarkStart w:id="14" w:name="OLE_LINK1"/>
      <w:r w:rsidRPr="001F590C">
        <w:rPr>
          <w:rFonts w:asciiTheme="majorBidi" w:hAnsiTheme="majorBidi" w:cstheme="majorBidi"/>
          <w:iCs/>
        </w:rPr>
        <w:t xml:space="preserve">= </w:t>
      </w:r>
      <w:r w:rsidRPr="001F590C">
        <w:rPr>
          <w:rFonts w:asciiTheme="majorBidi" w:hAnsiTheme="majorBidi" w:cstheme="majorBidi"/>
        </w:rPr>
        <w:t>18B.957 Kühn.</w:t>
      </w:r>
      <w:bookmarkEnd w:id="14"/>
    </w:p>
  </w:footnote>
  <w:footnote w:id="72">
    <w:p w14:paraId="7BD25DEA"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For the history of the etymology of the hyoid/lambdoid bone: Gal. </w:t>
      </w:r>
      <w:proofErr w:type="spellStart"/>
      <w:r w:rsidRPr="001F590C">
        <w:rPr>
          <w:rFonts w:asciiTheme="majorBidi" w:hAnsiTheme="majorBidi" w:cstheme="majorBidi"/>
          <w:i/>
          <w:iCs/>
        </w:rPr>
        <w:t>Musc</w:t>
      </w:r>
      <w:proofErr w:type="spellEnd"/>
      <w:r w:rsidRPr="001F590C">
        <w:rPr>
          <w:rFonts w:asciiTheme="majorBidi" w:hAnsiTheme="majorBidi" w:cstheme="majorBidi"/>
          <w:i/>
          <w:iCs/>
        </w:rPr>
        <w:t>. Diss</w:t>
      </w:r>
      <w:r w:rsidRPr="001F590C">
        <w:rPr>
          <w:rFonts w:asciiTheme="majorBidi" w:hAnsiTheme="majorBidi" w:cstheme="majorBidi"/>
        </w:rPr>
        <w:t xml:space="preserve">. </w:t>
      </w:r>
      <w:r w:rsidRPr="001F590C">
        <w:rPr>
          <w:rFonts w:asciiTheme="majorBidi" w:hAnsiTheme="majorBidi" w:cstheme="majorBidi"/>
          <w:iCs/>
        </w:rPr>
        <w:t xml:space="preserve">140. Garofalo, Ivan; </w:t>
      </w:r>
      <w:proofErr w:type="spellStart"/>
      <w:r w:rsidRPr="001F590C">
        <w:rPr>
          <w:rFonts w:asciiTheme="majorBidi" w:hAnsiTheme="majorBidi" w:cstheme="majorBidi"/>
          <w:iCs/>
        </w:rPr>
        <w:t>Debru</w:t>
      </w:r>
      <w:proofErr w:type="spellEnd"/>
      <w:r w:rsidRPr="001F590C">
        <w:rPr>
          <w:rFonts w:asciiTheme="majorBidi" w:hAnsiTheme="majorBidi" w:cstheme="majorBidi"/>
          <w:iCs/>
        </w:rPr>
        <w:t xml:space="preserve">, Armelle, footnote 3.  </w:t>
      </w:r>
      <w:r w:rsidRPr="001F590C">
        <w:rPr>
          <w:rFonts w:asciiTheme="majorBidi" w:hAnsiTheme="majorBidi" w:cstheme="majorBidi"/>
        </w:rPr>
        <w:t xml:space="preserve"> </w:t>
      </w:r>
    </w:p>
  </w:footnote>
  <w:footnote w:id="73">
    <w:p w14:paraId="5069D56A" w14:textId="008BCD23"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00045018" w:rsidRPr="001F590C">
        <w:rPr>
          <w:rFonts w:asciiTheme="majorBidi" w:hAnsiTheme="majorBidi" w:cstheme="majorBidi"/>
        </w:rPr>
        <w:t xml:space="preserve">Gal. </w:t>
      </w:r>
      <w:proofErr w:type="spellStart"/>
      <w:r w:rsidR="00045018" w:rsidRPr="001F590C">
        <w:rPr>
          <w:rFonts w:asciiTheme="majorBidi" w:hAnsiTheme="majorBidi" w:cstheme="majorBidi"/>
          <w:i/>
          <w:iCs/>
        </w:rPr>
        <w:t>Musc</w:t>
      </w:r>
      <w:proofErr w:type="spellEnd"/>
      <w:r w:rsidR="00045018" w:rsidRPr="001F590C">
        <w:rPr>
          <w:rFonts w:asciiTheme="majorBidi" w:hAnsiTheme="majorBidi" w:cstheme="majorBidi"/>
          <w:i/>
          <w:iCs/>
        </w:rPr>
        <w:t>. Diss</w:t>
      </w:r>
      <w:r w:rsidR="00045018" w:rsidRPr="001F590C">
        <w:rPr>
          <w:rFonts w:asciiTheme="majorBidi" w:hAnsiTheme="majorBidi" w:cstheme="majorBidi"/>
        </w:rPr>
        <w:t xml:space="preserve">. </w:t>
      </w:r>
      <w:r w:rsidR="00045018" w:rsidRPr="001F590C">
        <w:rPr>
          <w:rFonts w:asciiTheme="majorBidi" w:hAnsiTheme="majorBidi" w:cstheme="majorBidi"/>
          <w:iCs/>
        </w:rPr>
        <w:t xml:space="preserve">XI.1, </w:t>
      </w:r>
      <w:r w:rsidRPr="001F590C">
        <w:rPr>
          <w:rFonts w:asciiTheme="majorBidi" w:hAnsiTheme="majorBidi" w:cstheme="majorBidi"/>
        </w:rPr>
        <w:t xml:space="preserve">140,8-9. </w:t>
      </w:r>
      <w:r w:rsidR="00045018" w:rsidRPr="001F590C">
        <w:rPr>
          <w:rFonts w:asciiTheme="majorBidi" w:hAnsiTheme="majorBidi" w:cstheme="majorBidi"/>
          <w:iCs/>
        </w:rPr>
        <w:t xml:space="preserve">= </w:t>
      </w:r>
      <w:r w:rsidR="00045018" w:rsidRPr="001F590C">
        <w:rPr>
          <w:rFonts w:asciiTheme="majorBidi" w:hAnsiTheme="majorBidi" w:cstheme="majorBidi"/>
        </w:rPr>
        <w:t>18B.957 Kühn.</w:t>
      </w:r>
    </w:p>
  </w:footnote>
  <w:footnote w:id="74">
    <w:p w14:paraId="072D23A5" w14:textId="77777777" w:rsidR="00152657" w:rsidRPr="001F590C"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proofErr w:type="spellStart"/>
      <w:r w:rsidRPr="001F590C">
        <w:rPr>
          <w:rFonts w:asciiTheme="majorBidi" w:hAnsiTheme="majorBidi" w:cstheme="majorBidi"/>
          <w:i/>
          <w:iCs/>
        </w:rPr>
        <w:t>Musc</w:t>
      </w:r>
      <w:proofErr w:type="spellEnd"/>
      <w:r w:rsidRPr="001F590C">
        <w:rPr>
          <w:rFonts w:asciiTheme="majorBidi" w:hAnsiTheme="majorBidi" w:cstheme="majorBidi"/>
          <w:i/>
          <w:iCs/>
        </w:rPr>
        <w:t xml:space="preserve">. </w:t>
      </w:r>
      <w:proofErr w:type="spellStart"/>
      <w:r w:rsidRPr="00C078A8">
        <w:rPr>
          <w:rFonts w:asciiTheme="majorBidi" w:hAnsiTheme="majorBidi" w:cstheme="majorBidi"/>
          <w:i/>
          <w:iCs/>
          <w:lang w:val="de-DE"/>
        </w:rPr>
        <w:t>Diss</w:t>
      </w:r>
      <w:proofErr w:type="spellEnd"/>
      <w:r w:rsidRPr="00C078A8">
        <w:rPr>
          <w:rFonts w:asciiTheme="majorBidi" w:hAnsiTheme="majorBidi" w:cstheme="majorBidi"/>
          <w:lang w:val="de-DE"/>
        </w:rPr>
        <w:t xml:space="preserve">. </w:t>
      </w:r>
      <w:r w:rsidRPr="00C078A8">
        <w:rPr>
          <w:rFonts w:asciiTheme="majorBidi" w:hAnsiTheme="majorBidi" w:cstheme="majorBidi"/>
          <w:iCs/>
          <w:lang w:val="de-DE"/>
        </w:rPr>
        <w:t xml:space="preserve">VII.2, 128,18-20. </w:t>
      </w:r>
      <w:r w:rsidRPr="001F590C">
        <w:rPr>
          <w:rFonts w:asciiTheme="majorBidi" w:hAnsiTheme="majorBidi" w:cstheme="majorBidi"/>
          <w:iCs/>
          <w:lang w:val="de-DE"/>
        </w:rPr>
        <w:t xml:space="preserve">Garofalo, Ivan; </w:t>
      </w:r>
      <w:proofErr w:type="spellStart"/>
      <w:r w:rsidRPr="001F590C">
        <w:rPr>
          <w:rFonts w:asciiTheme="majorBidi" w:hAnsiTheme="majorBidi" w:cstheme="majorBidi"/>
          <w:iCs/>
          <w:lang w:val="de-DE"/>
        </w:rPr>
        <w:t>Debru</w:t>
      </w:r>
      <w:proofErr w:type="spellEnd"/>
      <w:r w:rsidRPr="001F590C">
        <w:rPr>
          <w:rFonts w:asciiTheme="majorBidi" w:hAnsiTheme="majorBidi" w:cstheme="majorBidi"/>
          <w:iCs/>
          <w:lang w:val="de-DE"/>
        </w:rPr>
        <w:t xml:space="preserve">, Armelle = </w:t>
      </w:r>
      <w:r w:rsidRPr="001F590C">
        <w:rPr>
          <w:rFonts w:asciiTheme="majorBidi" w:hAnsiTheme="majorBidi" w:cstheme="majorBidi"/>
          <w:lang w:val="de-DE"/>
        </w:rPr>
        <w:t>18b.939 Kühn.</w:t>
      </w:r>
    </w:p>
  </w:footnote>
  <w:footnote w:id="75">
    <w:p w14:paraId="69BD2623"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11.1, 84 Simon</w:t>
      </w:r>
    </w:p>
  </w:footnote>
  <w:footnote w:id="76">
    <w:p w14:paraId="186D0B92" w14:textId="77777777" w:rsidR="00152657" w:rsidRPr="001F590C"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xml:space="preserve">. 11.2, 91-92 Simon, Gal. </w:t>
      </w:r>
      <w:proofErr w:type="spellStart"/>
      <w:r w:rsidRPr="001F590C">
        <w:rPr>
          <w:rFonts w:asciiTheme="majorBidi" w:hAnsiTheme="majorBidi" w:cstheme="majorBidi"/>
          <w:i/>
          <w:iCs/>
          <w:lang w:val="de-DE"/>
        </w:rPr>
        <w:t>Musc</w:t>
      </w:r>
      <w:proofErr w:type="spellEnd"/>
      <w:r w:rsidRPr="001F590C">
        <w:rPr>
          <w:rFonts w:asciiTheme="majorBidi" w:hAnsiTheme="majorBidi" w:cstheme="majorBidi"/>
          <w:i/>
          <w:iCs/>
          <w:lang w:val="de-DE"/>
        </w:rPr>
        <w:t xml:space="preserve">. </w:t>
      </w:r>
      <w:proofErr w:type="spellStart"/>
      <w:r w:rsidRPr="001F590C">
        <w:rPr>
          <w:rFonts w:asciiTheme="majorBidi" w:hAnsiTheme="majorBidi" w:cstheme="majorBidi"/>
          <w:i/>
          <w:iCs/>
          <w:lang w:val="de-DE"/>
        </w:rPr>
        <w:t>Diss</w:t>
      </w:r>
      <w:proofErr w:type="spellEnd"/>
      <w:r w:rsidRPr="001F590C">
        <w:rPr>
          <w:rFonts w:asciiTheme="majorBidi" w:hAnsiTheme="majorBidi" w:cstheme="majorBidi"/>
          <w:lang w:val="de-DE"/>
        </w:rPr>
        <w:t xml:space="preserve">. </w:t>
      </w:r>
      <w:r w:rsidRPr="001F590C">
        <w:rPr>
          <w:rFonts w:asciiTheme="majorBidi" w:hAnsiTheme="majorBidi" w:cstheme="majorBidi"/>
          <w:iCs/>
          <w:lang w:val="de-DE"/>
        </w:rPr>
        <w:t xml:space="preserve">XI.5, 140,14-18 Garofalo, Ivan; </w:t>
      </w:r>
      <w:proofErr w:type="spellStart"/>
      <w:r w:rsidRPr="001F590C">
        <w:rPr>
          <w:rFonts w:asciiTheme="majorBidi" w:hAnsiTheme="majorBidi" w:cstheme="majorBidi"/>
          <w:iCs/>
          <w:lang w:val="de-DE"/>
        </w:rPr>
        <w:t>Debru</w:t>
      </w:r>
      <w:proofErr w:type="spellEnd"/>
      <w:r w:rsidRPr="001F590C">
        <w:rPr>
          <w:rFonts w:asciiTheme="majorBidi" w:hAnsiTheme="majorBidi" w:cstheme="majorBidi"/>
          <w:iCs/>
          <w:lang w:val="de-DE"/>
        </w:rPr>
        <w:t xml:space="preserve">, Armelle = </w:t>
      </w:r>
      <w:r w:rsidRPr="001F590C">
        <w:rPr>
          <w:rFonts w:asciiTheme="majorBidi" w:hAnsiTheme="majorBidi" w:cstheme="majorBidi"/>
          <w:lang w:val="de-DE"/>
        </w:rPr>
        <w:t>18b.957-958 Kühn.</w:t>
      </w:r>
    </w:p>
  </w:footnote>
  <w:footnote w:id="77">
    <w:p w14:paraId="2A61A75F"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11.1, 84 Simon</w:t>
      </w:r>
    </w:p>
  </w:footnote>
  <w:footnote w:id="78">
    <w:p w14:paraId="1CAEEC39" w14:textId="1238E7F8" w:rsidR="00CB7720" w:rsidRPr="00CB7720" w:rsidRDefault="00CB7720">
      <w:pPr>
        <w:pStyle w:val="FootnoteText"/>
      </w:pPr>
      <w:r>
        <w:rPr>
          <w:rStyle w:val="FootnoteReference"/>
        </w:rPr>
        <w:footnoteRef/>
      </w:r>
      <w:r>
        <w:t xml:space="preserve"> </w:t>
      </w:r>
      <w:r>
        <w:rPr>
          <w:i/>
          <w:iCs/>
        </w:rPr>
        <w:t>Ibid</w:t>
      </w:r>
      <w:r>
        <w:t xml:space="preserve">. </w:t>
      </w:r>
    </w:p>
  </w:footnote>
  <w:footnote w:id="79">
    <w:p w14:paraId="7F5EBE5A"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bookmarkStart w:id="15" w:name="OLE_LINK7"/>
      <w:r w:rsidRPr="001F590C">
        <w:rPr>
          <w:rFonts w:asciiTheme="majorBidi" w:hAnsiTheme="majorBidi" w:cstheme="majorBidi"/>
        </w:rPr>
        <w:t xml:space="preserve">Gal. </w:t>
      </w:r>
      <w:r w:rsidRPr="001F590C">
        <w:rPr>
          <w:rFonts w:asciiTheme="majorBidi" w:hAnsiTheme="majorBidi" w:cstheme="majorBidi"/>
          <w:i/>
          <w:iCs/>
        </w:rPr>
        <w:t>AA</w:t>
      </w:r>
      <w:r w:rsidRPr="001F590C">
        <w:rPr>
          <w:rFonts w:asciiTheme="majorBidi" w:hAnsiTheme="majorBidi" w:cstheme="majorBidi"/>
        </w:rPr>
        <w:t>. 11.3, 96-97 Simon</w:t>
      </w:r>
      <w:bookmarkEnd w:id="15"/>
    </w:p>
  </w:footnote>
  <w:footnote w:id="80">
    <w:p w14:paraId="70B9708A" w14:textId="77777777" w:rsidR="00152657" w:rsidRPr="001F590C" w:rsidRDefault="00152657" w:rsidP="00152657">
      <w:pPr>
        <w:spacing w:line="240" w:lineRule="auto"/>
        <w:ind w:firstLine="0"/>
        <w:rPr>
          <w:rFonts w:asciiTheme="majorBidi" w:hAnsiTheme="majorBidi" w:cstheme="majorBidi"/>
          <w:sz w:val="20"/>
          <w:szCs w:val="20"/>
        </w:rPr>
      </w:pPr>
      <w:r w:rsidRPr="001F590C">
        <w:rPr>
          <w:rFonts w:asciiTheme="majorBidi" w:hAnsiTheme="majorBidi" w:cstheme="majorBidi"/>
          <w:sz w:val="20"/>
          <w:szCs w:val="20"/>
          <w:vertAlign w:val="superscript"/>
        </w:rPr>
        <w:footnoteRef/>
      </w:r>
      <w:r w:rsidRPr="001F590C">
        <w:rPr>
          <w:rFonts w:asciiTheme="majorBidi" w:hAnsiTheme="majorBidi" w:cstheme="majorBidi"/>
          <w:sz w:val="20"/>
          <w:szCs w:val="20"/>
        </w:rPr>
        <w:t xml:space="preserve"> I.e. the Styloid process of temporal bone. </w:t>
      </w:r>
    </w:p>
  </w:footnote>
  <w:footnote w:id="81">
    <w:p w14:paraId="151F42EA"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 2. 91 Simon</w:t>
      </w:r>
    </w:p>
  </w:footnote>
  <w:footnote w:id="82">
    <w:p w14:paraId="6B56CA52" w14:textId="77777777" w:rsidR="00152657" w:rsidRPr="001F590C"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proofErr w:type="spellStart"/>
      <w:r w:rsidRPr="001F590C">
        <w:rPr>
          <w:rFonts w:asciiTheme="majorBidi" w:hAnsiTheme="majorBidi" w:cstheme="majorBidi"/>
          <w:i/>
          <w:iCs/>
        </w:rPr>
        <w:t>Musc</w:t>
      </w:r>
      <w:proofErr w:type="spellEnd"/>
      <w:r w:rsidRPr="001F590C">
        <w:rPr>
          <w:rFonts w:asciiTheme="majorBidi" w:hAnsiTheme="majorBidi" w:cstheme="majorBidi"/>
          <w:i/>
          <w:iCs/>
        </w:rPr>
        <w:t xml:space="preserve">. </w:t>
      </w:r>
      <w:proofErr w:type="spellStart"/>
      <w:r w:rsidRPr="001F590C">
        <w:rPr>
          <w:rFonts w:asciiTheme="majorBidi" w:hAnsiTheme="majorBidi" w:cstheme="majorBidi"/>
          <w:i/>
          <w:iCs/>
          <w:lang w:val="de-DE"/>
        </w:rPr>
        <w:t>Diss</w:t>
      </w:r>
      <w:proofErr w:type="spellEnd"/>
      <w:r w:rsidRPr="001F590C">
        <w:rPr>
          <w:rFonts w:asciiTheme="majorBidi" w:hAnsiTheme="majorBidi" w:cstheme="majorBidi"/>
          <w:lang w:val="de-DE"/>
        </w:rPr>
        <w:t xml:space="preserve">. </w:t>
      </w:r>
      <w:r w:rsidRPr="001F590C">
        <w:rPr>
          <w:rFonts w:asciiTheme="majorBidi" w:hAnsiTheme="majorBidi" w:cstheme="majorBidi"/>
          <w:iCs/>
          <w:lang w:val="de-DE"/>
        </w:rPr>
        <w:t xml:space="preserve">IX.2, 137,16 -138, 3. Garofalo, Ivan; </w:t>
      </w:r>
      <w:proofErr w:type="spellStart"/>
      <w:r w:rsidRPr="001F590C">
        <w:rPr>
          <w:rFonts w:asciiTheme="majorBidi" w:hAnsiTheme="majorBidi" w:cstheme="majorBidi"/>
          <w:iCs/>
          <w:lang w:val="de-DE"/>
        </w:rPr>
        <w:t>Debru</w:t>
      </w:r>
      <w:proofErr w:type="spellEnd"/>
      <w:r w:rsidRPr="001F590C">
        <w:rPr>
          <w:rFonts w:asciiTheme="majorBidi" w:hAnsiTheme="majorBidi" w:cstheme="majorBidi"/>
          <w:iCs/>
          <w:lang w:val="de-DE"/>
        </w:rPr>
        <w:t>, Armelle</w:t>
      </w:r>
      <w:r w:rsidRPr="001F590C">
        <w:rPr>
          <w:rFonts w:asciiTheme="majorBidi" w:hAnsiTheme="majorBidi" w:cstheme="majorBidi"/>
          <w:lang w:val="de-DE"/>
        </w:rPr>
        <w:t xml:space="preserve"> =18b.949 Kühn</w:t>
      </w:r>
    </w:p>
  </w:footnote>
  <w:footnote w:id="83">
    <w:p w14:paraId="7B9C9848" w14:textId="77777777" w:rsidR="00152657" w:rsidRPr="001F590C"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1F590C">
        <w:rPr>
          <w:rFonts w:asciiTheme="majorBidi" w:hAnsiTheme="majorBidi" w:cstheme="majorBidi"/>
          <w:lang w:val="de-DE"/>
        </w:rPr>
        <w:t xml:space="preserve"> Gal. </w:t>
      </w:r>
      <w:r w:rsidRPr="001F590C">
        <w:rPr>
          <w:rFonts w:asciiTheme="majorBidi" w:hAnsiTheme="majorBidi" w:cstheme="majorBidi"/>
          <w:i/>
          <w:iCs/>
          <w:lang w:val="de-DE"/>
        </w:rPr>
        <w:t>UP</w:t>
      </w:r>
      <w:r w:rsidRPr="001F590C">
        <w:rPr>
          <w:rFonts w:asciiTheme="majorBidi" w:hAnsiTheme="majorBidi" w:cstheme="majorBidi"/>
          <w:lang w:val="de-DE"/>
        </w:rPr>
        <w:t xml:space="preserve">. 7.10, 401, 2-3 Helmreich = 3.551 Kühn </w:t>
      </w:r>
    </w:p>
  </w:footnote>
  <w:footnote w:id="84">
    <w:p w14:paraId="418B02F5" w14:textId="77777777" w:rsidR="00152657" w:rsidRPr="001F590C"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1F590C">
        <w:rPr>
          <w:rFonts w:asciiTheme="majorBidi" w:hAnsiTheme="majorBidi" w:cstheme="majorBidi"/>
          <w:lang w:val="de-DE"/>
        </w:rPr>
        <w:t xml:space="preserve"> </w:t>
      </w:r>
      <w:r w:rsidRPr="001F590C">
        <w:rPr>
          <w:rFonts w:asciiTheme="majorBidi" w:hAnsiTheme="majorBidi" w:cstheme="majorBidi"/>
          <w:i/>
          <w:iCs/>
          <w:lang w:val="de-DE"/>
        </w:rPr>
        <w:t>Ibid</w:t>
      </w:r>
      <w:r w:rsidRPr="001F590C">
        <w:rPr>
          <w:rFonts w:asciiTheme="majorBidi" w:hAnsiTheme="majorBidi" w:cstheme="majorBidi"/>
          <w:lang w:val="de-DE"/>
        </w:rPr>
        <w:t xml:space="preserve">. </w:t>
      </w:r>
    </w:p>
  </w:footnote>
  <w:footnote w:id="85">
    <w:p w14:paraId="0CFD5423"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bookmarkStart w:id="16" w:name="OLE_LINK14"/>
      <w:r w:rsidRPr="001F590C">
        <w:rPr>
          <w:rFonts w:asciiTheme="majorBidi" w:hAnsiTheme="majorBidi" w:cstheme="majorBidi"/>
        </w:rPr>
        <w:t xml:space="preserve">Gal. </w:t>
      </w:r>
      <w:r w:rsidRPr="001F590C">
        <w:rPr>
          <w:rFonts w:asciiTheme="majorBidi" w:hAnsiTheme="majorBidi" w:cstheme="majorBidi"/>
          <w:i/>
          <w:iCs/>
        </w:rPr>
        <w:t>AA</w:t>
      </w:r>
      <w:r w:rsidRPr="001F590C">
        <w:rPr>
          <w:rFonts w:asciiTheme="majorBidi" w:hAnsiTheme="majorBidi" w:cstheme="majorBidi"/>
        </w:rPr>
        <w:t>. 11.2, 91 Simon</w:t>
      </w:r>
      <w:bookmarkEnd w:id="16"/>
    </w:p>
  </w:footnote>
  <w:footnote w:id="86">
    <w:p w14:paraId="6D91821A" w14:textId="77777777" w:rsidR="00152657" w:rsidRPr="001F590C"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rPr>
        <w:t xml:space="preserve">De Diss. </w:t>
      </w:r>
      <w:proofErr w:type="spellStart"/>
      <w:r w:rsidRPr="001F590C">
        <w:rPr>
          <w:rFonts w:asciiTheme="majorBidi" w:hAnsiTheme="majorBidi" w:cstheme="majorBidi"/>
          <w:i/>
          <w:lang w:val="de-DE"/>
        </w:rPr>
        <w:t>Musc</w:t>
      </w:r>
      <w:proofErr w:type="spellEnd"/>
      <w:r w:rsidRPr="001F590C">
        <w:rPr>
          <w:rFonts w:asciiTheme="majorBidi" w:hAnsiTheme="majorBidi" w:cstheme="majorBidi"/>
          <w:i/>
          <w:lang w:val="de-DE"/>
        </w:rPr>
        <w:t xml:space="preserve">. </w:t>
      </w:r>
      <w:r w:rsidRPr="001F590C">
        <w:rPr>
          <w:rFonts w:asciiTheme="majorBidi" w:hAnsiTheme="majorBidi" w:cstheme="majorBidi"/>
          <w:iCs/>
          <w:lang w:val="de-DE"/>
        </w:rPr>
        <w:t xml:space="preserve">IX.3, 138,10-11. Garofalo, Ivan; </w:t>
      </w:r>
      <w:proofErr w:type="spellStart"/>
      <w:r w:rsidRPr="001F590C">
        <w:rPr>
          <w:rFonts w:asciiTheme="majorBidi" w:hAnsiTheme="majorBidi" w:cstheme="majorBidi"/>
          <w:iCs/>
          <w:lang w:val="de-DE"/>
        </w:rPr>
        <w:t>Debru</w:t>
      </w:r>
      <w:proofErr w:type="spellEnd"/>
      <w:r w:rsidRPr="001F590C">
        <w:rPr>
          <w:rFonts w:asciiTheme="majorBidi" w:hAnsiTheme="majorBidi" w:cstheme="majorBidi"/>
          <w:iCs/>
          <w:lang w:val="de-DE"/>
        </w:rPr>
        <w:t xml:space="preserve">, Armelle = </w:t>
      </w:r>
      <w:r w:rsidRPr="001F590C">
        <w:rPr>
          <w:rFonts w:asciiTheme="majorBidi" w:hAnsiTheme="majorBidi" w:cstheme="majorBidi"/>
          <w:lang w:val="de-DE"/>
        </w:rPr>
        <w:t>18b.950 Kühn</w:t>
      </w:r>
    </w:p>
  </w:footnote>
  <w:footnote w:id="87">
    <w:p w14:paraId="023912EA"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 1. 84 Simon</w:t>
      </w:r>
    </w:p>
  </w:footnote>
  <w:footnote w:id="88">
    <w:p w14:paraId="62974B09" w14:textId="77777777" w:rsidR="00152657" w:rsidRPr="001F590C"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proofErr w:type="spellStart"/>
      <w:r w:rsidRPr="001F590C">
        <w:rPr>
          <w:rFonts w:asciiTheme="majorBidi" w:hAnsiTheme="majorBidi" w:cstheme="majorBidi"/>
          <w:i/>
          <w:iCs/>
        </w:rPr>
        <w:t>Musc</w:t>
      </w:r>
      <w:proofErr w:type="spellEnd"/>
      <w:r w:rsidRPr="001F590C">
        <w:rPr>
          <w:rFonts w:asciiTheme="majorBidi" w:hAnsiTheme="majorBidi" w:cstheme="majorBidi"/>
          <w:i/>
          <w:iCs/>
        </w:rPr>
        <w:t xml:space="preserve">. </w:t>
      </w:r>
      <w:proofErr w:type="spellStart"/>
      <w:r w:rsidRPr="001F590C">
        <w:rPr>
          <w:rFonts w:asciiTheme="majorBidi" w:hAnsiTheme="majorBidi" w:cstheme="majorBidi"/>
          <w:i/>
          <w:iCs/>
          <w:lang w:val="de-DE"/>
        </w:rPr>
        <w:t>Diss</w:t>
      </w:r>
      <w:proofErr w:type="spellEnd"/>
      <w:r w:rsidRPr="001F590C">
        <w:rPr>
          <w:rFonts w:asciiTheme="majorBidi" w:hAnsiTheme="majorBidi" w:cstheme="majorBidi"/>
          <w:lang w:val="de-DE"/>
        </w:rPr>
        <w:t xml:space="preserve">. </w:t>
      </w:r>
      <w:r w:rsidRPr="001F590C">
        <w:rPr>
          <w:rFonts w:asciiTheme="majorBidi" w:hAnsiTheme="majorBidi" w:cstheme="majorBidi"/>
          <w:iCs/>
          <w:lang w:val="de-DE"/>
        </w:rPr>
        <w:t xml:space="preserve">IX. 3. 138, 3-9. Garofalo, Ivan; </w:t>
      </w:r>
      <w:proofErr w:type="spellStart"/>
      <w:r w:rsidRPr="001F590C">
        <w:rPr>
          <w:rFonts w:asciiTheme="majorBidi" w:hAnsiTheme="majorBidi" w:cstheme="majorBidi"/>
          <w:iCs/>
          <w:lang w:val="de-DE"/>
        </w:rPr>
        <w:t>Debru</w:t>
      </w:r>
      <w:proofErr w:type="spellEnd"/>
      <w:r w:rsidRPr="001F590C">
        <w:rPr>
          <w:rFonts w:asciiTheme="majorBidi" w:hAnsiTheme="majorBidi" w:cstheme="majorBidi"/>
          <w:iCs/>
          <w:lang w:val="de-DE"/>
        </w:rPr>
        <w:t xml:space="preserve">, Armelle = </w:t>
      </w:r>
      <w:r w:rsidRPr="001F590C">
        <w:rPr>
          <w:rFonts w:asciiTheme="majorBidi" w:hAnsiTheme="majorBidi" w:cstheme="majorBidi"/>
          <w:lang w:val="de-DE"/>
        </w:rPr>
        <w:t>18b. 949-950 Kühn</w:t>
      </w:r>
    </w:p>
  </w:footnote>
  <w:footnote w:id="89">
    <w:p w14:paraId="612682AB" w14:textId="2D4F145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006A5962">
        <w:rPr>
          <w:rFonts w:asciiTheme="majorBidi" w:hAnsiTheme="majorBidi" w:cstheme="majorBidi"/>
        </w:rPr>
        <w:t xml:space="preserve">Gal </w:t>
      </w:r>
      <w:r w:rsidR="006A5962">
        <w:rPr>
          <w:rFonts w:asciiTheme="majorBidi" w:hAnsiTheme="majorBidi" w:cstheme="majorBidi"/>
          <w:i/>
          <w:iCs/>
        </w:rPr>
        <w:t>UP.</w:t>
      </w:r>
      <w:r w:rsidR="006A5962">
        <w:rPr>
          <w:rFonts w:asciiTheme="majorBidi" w:hAnsiTheme="majorBidi" w:cstheme="majorBidi"/>
        </w:rPr>
        <w:t xml:space="preserve"> 7.12. 405,8-12 Helmreich = 3.557 Kühn. </w:t>
      </w:r>
      <w:r w:rsidRPr="006A5962">
        <w:rPr>
          <w:rFonts w:asciiTheme="majorBidi" w:hAnsiTheme="majorBidi" w:cstheme="majorBidi"/>
        </w:rPr>
        <w:t>The</w:t>
      </w:r>
      <w:r w:rsidRPr="001F590C">
        <w:rPr>
          <w:rFonts w:asciiTheme="majorBidi" w:hAnsiTheme="majorBidi" w:cstheme="majorBidi"/>
        </w:rPr>
        <w:t xml:space="preserve"> assertion that animals with bigger larynx have four of these muscles comes from the fact that in pigs the muscle is divided into two “limbs”, each could be identified as a particular muscle. </w:t>
      </w:r>
      <w:r w:rsidRPr="001F590C">
        <w:rPr>
          <w:rFonts w:asciiTheme="majorBidi" w:hAnsiTheme="majorBidi" w:cstheme="majorBidi"/>
          <w:lang w:val="de-DE"/>
        </w:rPr>
        <w:fldChar w:fldCharType="begin"/>
      </w:r>
      <w:r w:rsidR="00FF4F33">
        <w:rPr>
          <w:rFonts w:asciiTheme="majorBidi" w:hAnsiTheme="majorBidi" w:cstheme="majorBidi"/>
        </w:rPr>
        <w:instrText xml:space="preserve"> ADDIN ZOTERO_ITEM CSL_CITATION {"citationID":"TbHjdX9N","properties":{"formattedCitation":"Margaret Tallmadge (Galen) MAY, {\\i{}GALEN ON THE USEFULNESS OF THE PARTS OF THE BODY. De Usu Partium. Two Volumes.}, Stated First Edition (Cornell University, 1968).","plainCitation":"Margaret Tallmadge (Galen) MAY, GALEN ON THE USEFULNESS OF THE PARTS OF THE BODY. De Usu Partium. Two Volumes., Stated First Edition (Cornell University, 1968).","dontUpdate":true,"noteIndex":89},"citationItems":[{"id":5,"uris":["http://zotero.org/users/15079851/items/3W79DGCH"],"itemData":{"id":5,"type":"book","edition":"Stated First Edition","event-place":"Ithaca, NY","language":"English","number-of-pages":"802","publisher":"Cornell University","publisher-place":"Ithaca, NY","source":"Amazon","title":"Galen on the Usefulness of the Parts of the Body. De usu partium. Two Volumes.","author":[{"family":"May","given":"Margaret Tallmadge (Galen)"}],"issued":{"date-parts":[["1968",1,1]]}}}],"schema":"https://github.com/citation-style-language/schema/raw/master/csl-citation.json"} </w:instrText>
      </w:r>
      <w:r w:rsidRPr="001F590C">
        <w:rPr>
          <w:rFonts w:asciiTheme="majorBidi" w:hAnsiTheme="majorBidi" w:cstheme="majorBidi"/>
          <w:lang w:val="de-DE"/>
        </w:rPr>
        <w:fldChar w:fldCharType="separate"/>
      </w:r>
      <w:r w:rsidRPr="001F590C">
        <w:rPr>
          <w:rFonts w:asciiTheme="majorBidi" w:hAnsiTheme="majorBidi" w:cstheme="majorBidi"/>
        </w:rPr>
        <w:t xml:space="preserve">Margaret Tallmadge (Galen) May. Galen: </w:t>
      </w:r>
      <w:r w:rsidRPr="001F590C">
        <w:rPr>
          <w:rFonts w:asciiTheme="majorBidi" w:hAnsiTheme="majorBidi" w:cstheme="majorBidi"/>
          <w:i/>
          <w:iCs/>
        </w:rPr>
        <w:t>On the Usefulness of the Parts of the Body. De Usu Partium. Two Volumes.</w:t>
      </w:r>
      <w:r w:rsidRPr="001F590C">
        <w:rPr>
          <w:rFonts w:asciiTheme="majorBidi" w:hAnsiTheme="majorBidi" w:cstheme="majorBidi"/>
        </w:rPr>
        <w:t>, Stated First Edition (Cornell University, 1968).</w:t>
      </w:r>
      <w:r w:rsidRPr="001F590C">
        <w:rPr>
          <w:rFonts w:asciiTheme="majorBidi" w:hAnsiTheme="majorBidi" w:cstheme="majorBidi"/>
          <w:lang w:val="de-DE"/>
        </w:rPr>
        <w:fldChar w:fldCharType="end"/>
      </w:r>
      <w:r w:rsidRPr="001F590C">
        <w:rPr>
          <w:rFonts w:asciiTheme="majorBidi" w:hAnsiTheme="majorBidi" w:cstheme="majorBidi"/>
        </w:rPr>
        <w:t xml:space="preserve"> Page 356, notes 39, 40. </w:t>
      </w:r>
    </w:p>
  </w:footnote>
  <w:footnote w:id="90">
    <w:p w14:paraId="1D6FC845"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11.2, 91 Simon</w:t>
      </w:r>
    </w:p>
  </w:footnote>
  <w:footnote w:id="91">
    <w:p w14:paraId="6462B2FD"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11.5, 111 Simon</w:t>
      </w:r>
    </w:p>
  </w:footnote>
  <w:footnote w:id="92">
    <w:p w14:paraId="39798F65"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11.5, 109 Simon</w:t>
      </w:r>
    </w:p>
  </w:footnote>
  <w:footnote w:id="93">
    <w:p w14:paraId="077ED65C" w14:textId="6E3CD3B4"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UP.</w:t>
      </w:r>
      <w:r w:rsidRPr="001F590C">
        <w:rPr>
          <w:rFonts w:asciiTheme="majorBidi" w:hAnsiTheme="majorBidi" w:cstheme="majorBidi"/>
        </w:rPr>
        <w:t xml:space="preserve"> 7.13. 407.19-22 Helmreich = 3.560 Kühn. </w:t>
      </w:r>
    </w:p>
  </w:footnote>
  <w:footnote w:id="94">
    <w:p w14:paraId="27F23189"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11.5, 111 Simon</w:t>
      </w:r>
    </w:p>
  </w:footnote>
  <w:footnote w:id="95">
    <w:p w14:paraId="11630B65"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bookmarkStart w:id="18" w:name="OLE_LINK6"/>
      <w:r w:rsidRPr="001F590C">
        <w:rPr>
          <w:rFonts w:asciiTheme="majorBidi" w:hAnsiTheme="majorBidi" w:cstheme="majorBidi"/>
        </w:rPr>
        <w:t xml:space="preserve">Gal. </w:t>
      </w:r>
      <w:r w:rsidRPr="001F590C">
        <w:rPr>
          <w:rFonts w:asciiTheme="majorBidi" w:hAnsiTheme="majorBidi" w:cstheme="majorBidi"/>
          <w:i/>
          <w:iCs/>
        </w:rPr>
        <w:t>AA</w:t>
      </w:r>
      <w:r w:rsidRPr="001F590C">
        <w:rPr>
          <w:rFonts w:asciiTheme="majorBidi" w:hAnsiTheme="majorBidi" w:cstheme="majorBidi"/>
        </w:rPr>
        <w:t>. 10.9, 79 Simon</w:t>
      </w:r>
      <w:bookmarkEnd w:id="18"/>
    </w:p>
  </w:footnote>
  <w:footnote w:id="96">
    <w:p w14:paraId="1FB8E521" w14:textId="62FC7980" w:rsidR="00152657" w:rsidRPr="001F590C"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xml:space="preserve">. 11.4, 105 Simon, Gal. </w:t>
      </w:r>
      <w:proofErr w:type="spellStart"/>
      <w:r w:rsidRPr="001F590C">
        <w:rPr>
          <w:rFonts w:asciiTheme="majorBidi" w:hAnsiTheme="majorBidi" w:cstheme="majorBidi"/>
          <w:i/>
          <w:iCs/>
        </w:rPr>
        <w:t>Musc</w:t>
      </w:r>
      <w:proofErr w:type="spellEnd"/>
      <w:r w:rsidRPr="001F590C">
        <w:rPr>
          <w:rFonts w:asciiTheme="majorBidi" w:hAnsiTheme="majorBidi" w:cstheme="majorBidi"/>
          <w:i/>
          <w:iCs/>
        </w:rPr>
        <w:t xml:space="preserve">. </w:t>
      </w:r>
      <w:proofErr w:type="spellStart"/>
      <w:r w:rsidRPr="001F590C">
        <w:rPr>
          <w:rFonts w:asciiTheme="majorBidi" w:hAnsiTheme="majorBidi" w:cstheme="majorBidi"/>
          <w:i/>
          <w:iCs/>
          <w:lang w:val="de-DE"/>
        </w:rPr>
        <w:t>Diss</w:t>
      </w:r>
      <w:proofErr w:type="spellEnd"/>
      <w:r w:rsidRPr="001F590C">
        <w:rPr>
          <w:rFonts w:asciiTheme="majorBidi" w:hAnsiTheme="majorBidi" w:cstheme="majorBidi"/>
          <w:lang w:val="de-DE"/>
        </w:rPr>
        <w:t xml:space="preserve">. </w:t>
      </w:r>
      <w:r w:rsidRPr="001F590C">
        <w:rPr>
          <w:rFonts w:asciiTheme="majorBidi" w:hAnsiTheme="majorBidi" w:cstheme="majorBidi"/>
          <w:iCs/>
          <w:lang w:val="de-DE"/>
        </w:rPr>
        <w:t xml:space="preserve">X.3, 139,5-10 Garofalo, Ivan; </w:t>
      </w:r>
      <w:proofErr w:type="spellStart"/>
      <w:r w:rsidRPr="001F590C">
        <w:rPr>
          <w:rFonts w:asciiTheme="majorBidi" w:hAnsiTheme="majorBidi" w:cstheme="majorBidi"/>
          <w:iCs/>
          <w:lang w:val="de-DE"/>
        </w:rPr>
        <w:t>Debru</w:t>
      </w:r>
      <w:proofErr w:type="spellEnd"/>
      <w:r w:rsidRPr="001F590C">
        <w:rPr>
          <w:rFonts w:asciiTheme="majorBidi" w:hAnsiTheme="majorBidi" w:cstheme="majorBidi"/>
          <w:iCs/>
          <w:lang w:val="de-DE"/>
        </w:rPr>
        <w:t xml:space="preserve">, Armelle = </w:t>
      </w:r>
      <w:r w:rsidRPr="001F590C">
        <w:rPr>
          <w:rFonts w:asciiTheme="majorBidi" w:hAnsiTheme="majorBidi" w:cstheme="majorBidi"/>
          <w:lang w:val="de-DE"/>
        </w:rPr>
        <w:t>18</w:t>
      </w:r>
      <w:r w:rsidR="00AC3EF1">
        <w:rPr>
          <w:rFonts w:asciiTheme="majorBidi" w:hAnsiTheme="majorBidi" w:cstheme="majorBidi"/>
          <w:lang w:val="de-DE"/>
        </w:rPr>
        <w:t>b</w:t>
      </w:r>
      <w:r w:rsidRPr="001F590C">
        <w:rPr>
          <w:rFonts w:asciiTheme="majorBidi" w:hAnsiTheme="majorBidi" w:cstheme="majorBidi"/>
          <w:lang w:val="de-DE"/>
        </w:rPr>
        <w:t>.951 Kühn</w:t>
      </w:r>
    </w:p>
  </w:footnote>
  <w:footnote w:id="97">
    <w:p w14:paraId="133AE8C0" w14:textId="77777777" w:rsidR="00152657" w:rsidRPr="001F590C" w:rsidRDefault="00152657" w:rsidP="00152657">
      <w:pPr>
        <w:spacing w:line="240" w:lineRule="auto"/>
        <w:ind w:firstLine="0"/>
        <w:rPr>
          <w:rFonts w:asciiTheme="majorBidi" w:hAnsiTheme="majorBidi" w:cstheme="majorBidi"/>
          <w:sz w:val="20"/>
          <w:szCs w:val="20"/>
          <w:lang w:val="de-DE"/>
        </w:rPr>
      </w:pPr>
      <w:r w:rsidRPr="001F590C">
        <w:rPr>
          <w:rFonts w:asciiTheme="majorBidi" w:hAnsiTheme="majorBidi" w:cstheme="majorBidi"/>
          <w:sz w:val="20"/>
          <w:szCs w:val="20"/>
          <w:vertAlign w:val="superscript"/>
        </w:rPr>
        <w:footnoteRef/>
      </w:r>
      <w:r w:rsidRPr="001F590C">
        <w:rPr>
          <w:rFonts w:asciiTheme="majorBidi" w:hAnsiTheme="majorBidi" w:cstheme="majorBidi"/>
          <w:sz w:val="20"/>
          <w:szCs w:val="20"/>
          <w:lang w:val="de-DE"/>
        </w:rPr>
        <w:t xml:space="preserve"> Gal. </w:t>
      </w:r>
      <w:r w:rsidRPr="001F590C">
        <w:rPr>
          <w:rFonts w:asciiTheme="majorBidi" w:hAnsiTheme="majorBidi" w:cstheme="majorBidi"/>
          <w:i/>
          <w:sz w:val="20"/>
          <w:szCs w:val="20"/>
          <w:lang w:val="de-DE"/>
        </w:rPr>
        <w:t xml:space="preserve">De </w:t>
      </w:r>
      <w:proofErr w:type="spellStart"/>
      <w:r w:rsidRPr="001F590C">
        <w:rPr>
          <w:rFonts w:asciiTheme="majorBidi" w:hAnsiTheme="majorBidi" w:cstheme="majorBidi"/>
          <w:i/>
          <w:sz w:val="20"/>
          <w:szCs w:val="20"/>
          <w:lang w:val="de-DE"/>
        </w:rPr>
        <w:t>Diss</w:t>
      </w:r>
      <w:proofErr w:type="spellEnd"/>
      <w:r w:rsidRPr="001F590C">
        <w:rPr>
          <w:rFonts w:asciiTheme="majorBidi" w:hAnsiTheme="majorBidi" w:cstheme="majorBidi"/>
          <w:i/>
          <w:sz w:val="20"/>
          <w:szCs w:val="20"/>
          <w:lang w:val="de-DE"/>
        </w:rPr>
        <w:t xml:space="preserve">. </w:t>
      </w:r>
      <w:proofErr w:type="spellStart"/>
      <w:r w:rsidRPr="001F590C">
        <w:rPr>
          <w:rFonts w:asciiTheme="majorBidi" w:hAnsiTheme="majorBidi" w:cstheme="majorBidi"/>
          <w:i/>
          <w:sz w:val="20"/>
          <w:szCs w:val="20"/>
          <w:lang w:val="de-DE"/>
        </w:rPr>
        <w:t>Musc</w:t>
      </w:r>
      <w:proofErr w:type="spellEnd"/>
      <w:r w:rsidRPr="001F590C">
        <w:rPr>
          <w:rFonts w:asciiTheme="majorBidi" w:hAnsiTheme="majorBidi" w:cstheme="majorBidi"/>
          <w:i/>
          <w:sz w:val="20"/>
          <w:szCs w:val="20"/>
          <w:lang w:val="de-DE"/>
        </w:rPr>
        <w:t xml:space="preserve">. </w:t>
      </w:r>
      <w:r w:rsidRPr="001F590C">
        <w:rPr>
          <w:rFonts w:asciiTheme="majorBidi" w:hAnsiTheme="majorBidi" w:cstheme="majorBidi"/>
          <w:iCs/>
          <w:sz w:val="20"/>
          <w:szCs w:val="20"/>
          <w:lang w:val="de-DE"/>
        </w:rPr>
        <w:t xml:space="preserve">IX.26-27.2, 138,15-18 Garofalo, Ivan; </w:t>
      </w:r>
      <w:proofErr w:type="spellStart"/>
      <w:r w:rsidRPr="001F590C">
        <w:rPr>
          <w:rFonts w:asciiTheme="majorBidi" w:hAnsiTheme="majorBidi" w:cstheme="majorBidi"/>
          <w:iCs/>
          <w:sz w:val="20"/>
          <w:szCs w:val="20"/>
          <w:lang w:val="de-DE"/>
        </w:rPr>
        <w:t>Debru</w:t>
      </w:r>
      <w:proofErr w:type="spellEnd"/>
      <w:r w:rsidRPr="001F590C">
        <w:rPr>
          <w:rFonts w:asciiTheme="majorBidi" w:hAnsiTheme="majorBidi" w:cstheme="majorBidi"/>
          <w:iCs/>
          <w:sz w:val="20"/>
          <w:szCs w:val="20"/>
          <w:lang w:val="de-DE"/>
        </w:rPr>
        <w:t xml:space="preserve">, Armelle = </w:t>
      </w:r>
      <w:r w:rsidRPr="001F590C">
        <w:rPr>
          <w:rFonts w:asciiTheme="majorBidi" w:hAnsiTheme="majorBidi" w:cstheme="majorBidi"/>
          <w:sz w:val="20"/>
          <w:szCs w:val="20"/>
          <w:lang w:val="de-DE"/>
        </w:rPr>
        <w:t>18b. 950 Kühn</w:t>
      </w:r>
    </w:p>
  </w:footnote>
  <w:footnote w:id="98">
    <w:p w14:paraId="55FFC559"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11.5, 111 Simon</w:t>
      </w:r>
    </w:p>
  </w:footnote>
  <w:footnote w:id="99">
    <w:p w14:paraId="5042B8A1"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UP</w:t>
      </w:r>
      <w:r w:rsidRPr="001F590C">
        <w:rPr>
          <w:rFonts w:asciiTheme="majorBidi" w:hAnsiTheme="majorBidi" w:cstheme="majorBidi"/>
        </w:rPr>
        <w:t>. 7.14, 412,24-26 Helmreich = 3.567 Kühn</w:t>
      </w:r>
    </w:p>
  </w:footnote>
  <w:footnote w:id="100">
    <w:p w14:paraId="2AB1D567" w14:textId="7E16556B" w:rsidR="00152657" w:rsidRPr="001F590C" w:rsidRDefault="00152657" w:rsidP="00152657">
      <w:pPr>
        <w:pStyle w:val="FootnoteText"/>
        <w:rPr>
          <w:rFonts w:asciiTheme="majorBidi" w:hAnsiTheme="majorBidi" w:cstheme="majorBidi"/>
          <w:rtl/>
          <w:lang w:val="de-DE" w:bidi="he-IL"/>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xml:space="preserve">. 11.3, 95-96 Simon, Gal. </w:t>
      </w:r>
      <w:r w:rsidRPr="001F590C">
        <w:rPr>
          <w:rFonts w:asciiTheme="majorBidi" w:hAnsiTheme="majorBidi" w:cstheme="majorBidi"/>
          <w:i/>
          <w:iCs/>
        </w:rPr>
        <w:t>AA</w:t>
      </w:r>
      <w:r w:rsidRPr="001F590C">
        <w:rPr>
          <w:rFonts w:asciiTheme="majorBidi" w:hAnsiTheme="majorBidi" w:cstheme="majorBidi"/>
        </w:rPr>
        <w:t xml:space="preserve">. 11.4, 105-106 Simon Gal. </w:t>
      </w:r>
      <w:proofErr w:type="spellStart"/>
      <w:r w:rsidRPr="001F590C">
        <w:rPr>
          <w:rFonts w:asciiTheme="majorBidi" w:hAnsiTheme="majorBidi" w:cstheme="majorBidi"/>
          <w:i/>
          <w:iCs/>
          <w:lang w:val="de-DE"/>
        </w:rPr>
        <w:t>Musc</w:t>
      </w:r>
      <w:proofErr w:type="spellEnd"/>
      <w:r w:rsidRPr="001F590C">
        <w:rPr>
          <w:rFonts w:asciiTheme="majorBidi" w:hAnsiTheme="majorBidi" w:cstheme="majorBidi"/>
          <w:i/>
          <w:iCs/>
          <w:lang w:val="de-DE"/>
        </w:rPr>
        <w:t xml:space="preserve">. </w:t>
      </w:r>
      <w:proofErr w:type="spellStart"/>
      <w:r w:rsidRPr="001F590C">
        <w:rPr>
          <w:rFonts w:asciiTheme="majorBidi" w:hAnsiTheme="majorBidi" w:cstheme="majorBidi"/>
          <w:i/>
          <w:iCs/>
          <w:lang w:val="de-DE"/>
        </w:rPr>
        <w:t>Diss</w:t>
      </w:r>
      <w:proofErr w:type="spellEnd"/>
      <w:r w:rsidRPr="001F590C">
        <w:rPr>
          <w:rFonts w:asciiTheme="majorBidi" w:hAnsiTheme="majorBidi" w:cstheme="majorBidi"/>
          <w:lang w:val="de-DE"/>
        </w:rPr>
        <w:t xml:space="preserve">. </w:t>
      </w:r>
      <w:r w:rsidRPr="001F590C">
        <w:rPr>
          <w:rFonts w:asciiTheme="majorBidi" w:hAnsiTheme="majorBidi" w:cstheme="majorBidi"/>
          <w:iCs/>
          <w:lang w:val="de-DE"/>
        </w:rPr>
        <w:t xml:space="preserve">X.3, 139,2-5. Garofalo, Ivan; </w:t>
      </w:r>
      <w:proofErr w:type="spellStart"/>
      <w:r w:rsidRPr="001F590C">
        <w:rPr>
          <w:rFonts w:asciiTheme="majorBidi" w:hAnsiTheme="majorBidi" w:cstheme="majorBidi"/>
          <w:iCs/>
          <w:lang w:val="de-DE"/>
        </w:rPr>
        <w:t>Debru</w:t>
      </w:r>
      <w:proofErr w:type="spellEnd"/>
      <w:r w:rsidRPr="001F590C">
        <w:rPr>
          <w:rFonts w:asciiTheme="majorBidi" w:hAnsiTheme="majorBidi" w:cstheme="majorBidi"/>
          <w:iCs/>
          <w:lang w:val="de-DE"/>
        </w:rPr>
        <w:t xml:space="preserve">, Armelle = </w:t>
      </w:r>
      <w:r w:rsidRPr="001F590C">
        <w:rPr>
          <w:rFonts w:asciiTheme="majorBidi" w:hAnsiTheme="majorBidi" w:cstheme="majorBidi"/>
          <w:lang w:val="de-DE"/>
        </w:rPr>
        <w:t>18</w:t>
      </w:r>
      <w:r w:rsidR="000F2FBD">
        <w:rPr>
          <w:rFonts w:asciiTheme="majorBidi" w:hAnsiTheme="majorBidi" w:cstheme="majorBidi"/>
          <w:lang w:val="de-DE"/>
        </w:rPr>
        <w:t>b</w:t>
      </w:r>
      <w:r w:rsidRPr="001F590C">
        <w:rPr>
          <w:rFonts w:asciiTheme="majorBidi" w:hAnsiTheme="majorBidi" w:cstheme="majorBidi"/>
          <w:lang w:val="de-DE"/>
        </w:rPr>
        <w:t>.951 Kühn</w:t>
      </w:r>
    </w:p>
  </w:footnote>
  <w:footnote w:id="101">
    <w:p w14:paraId="03548CE4"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xml:space="preserve">. 14.8, 271 Simon, Gal. </w:t>
      </w:r>
      <w:r w:rsidRPr="001F590C">
        <w:rPr>
          <w:rFonts w:asciiTheme="majorBidi" w:hAnsiTheme="majorBidi" w:cstheme="majorBidi"/>
          <w:i/>
          <w:iCs/>
        </w:rPr>
        <w:t>UP</w:t>
      </w:r>
      <w:r w:rsidRPr="001F590C">
        <w:rPr>
          <w:rFonts w:asciiTheme="majorBidi" w:hAnsiTheme="majorBidi" w:cstheme="majorBidi"/>
        </w:rPr>
        <w:t>. 7.12, 406,6-8 Helmreich = 3.558 Kühn</w:t>
      </w:r>
    </w:p>
  </w:footnote>
  <w:footnote w:id="102">
    <w:p w14:paraId="5DADAA58"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 4. 102 Simon</w:t>
      </w:r>
    </w:p>
  </w:footnote>
  <w:footnote w:id="103">
    <w:p w14:paraId="6A6CCF8E"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11.5, 111 Simon</w:t>
      </w:r>
    </w:p>
  </w:footnote>
  <w:footnote w:id="104">
    <w:p w14:paraId="6B636668"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i/>
          <w:iCs/>
        </w:rPr>
        <w:t>Ibid</w:t>
      </w:r>
      <w:r w:rsidRPr="001F590C">
        <w:rPr>
          <w:rFonts w:asciiTheme="majorBidi" w:hAnsiTheme="majorBidi" w:cstheme="majorBidi"/>
        </w:rPr>
        <w:t xml:space="preserve">. </w:t>
      </w:r>
    </w:p>
  </w:footnote>
  <w:footnote w:id="105">
    <w:p w14:paraId="5F5C8C3B"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i/>
          <w:iCs/>
        </w:rPr>
        <w:t>Ibid</w:t>
      </w:r>
      <w:r w:rsidRPr="001F590C">
        <w:rPr>
          <w:rFonts w:asciiTheme="majorBidi" w:hAnsiTheme="majorBidi" w:cstheme="majorBidi"/>
        </w:rPr>
        <w:t xml:space="preserve">. </w:t>
      </w:r>
    </w:p>
  </w:footnote>
  <w:footnote w:id="106">
    <w:p w14:paraId="7C7C9536"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lang w:bidi="he-IL"/>
        </w:rPr>
        <w:t>UP</w:t>
      </w:r>
      <w:r w:rsidRPr="001F590C">
        <w:rPr>
          <w:rFonts w:asciiTheme="majorBidi" w:hAnsiTheme="majorBidi" w:cstheme="majorBidi"/>
          <w:lang w:bidi="he-IL"/>
        </w:rPr>
        <w:t>. 7.11.404, 3-6 Helmreich = 3.555 Kühn</w:t>
      </w:r>
    </w:p>
  </w:footnote>
  <w:footnote w:id="107">
    <w:p w14:paraId="52753A64"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bookmarkStart w:id="21" w:name="OLE_LINK11"/>
      <w:r w:rsidRPr="001F590C">
        <w:rPr>
          <w:rFonts w:asciiTheme="majorBidi" w:hAnsiTheme="majorBidi" w:cstheme="majorBidi"/>
        </w:rPr>
        <w:t xml:space="preserve">Gal. </w:t>
      </w:r>
      <w:r w:rsidRPr="001F590C">
        <w:rPr>
          <w:rFonts w:asciiTheme="majorBidi" w:hAnsiTheme="majorBidi" w:cstheme="majorBidi"/>
          <w:i/>
          <w:iCs/>
        </w:rPr>
        <w:t>AA</w:t>
      </w:r>
      <w:r w:rsidRPr="001F590C">
        <w:rPr>
          <w:rFonts w:asciiTheme="majorBidi" w:hAnsiTheme="majorBidi" w:cstheme="majorBidi"/>
        </w:rPr>
        <w:t xml:space="preserve">. 14.8, 271 Simon </w:t>
      </w:r>
      <w:bookmarkEnd w:id="21"/>
    </w:p>
  </w:footnote>
  <w:footnote w:id="108">
    <w:p w14:paraId="764DFF3E"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 4. 108 Simon</w:t>
      </w:r>
    </w:p>
  </w:footnote>
  <w:footnote w:id="109">
    <w:p w14:paraId="2945E376" w14:textId="77777777" w:rsidR="00152657" w:rsidRPr="001F590C" w:rsidRDefault="00152657" w:rsidP="00152657">
      <w:pPr>
        <w:pStyle w:val="FootnoteText"/>
        <w:rPr>
          <w:rFonts w:asciiTheme="majorBidi" w:hAnsiTheme="majorBidi" w:cstheme="majorBidi"/>
          <w:lang w:val="en-US"/>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xml:space="preserve">. 11.3, 94 Simon, </w:t>
      </w:r>
      <w:r w:rsidRPr="001F590C">
        <w:rPr>
          <w:rFonts w:asciiTheme="majorBidi" w:hAnsiTheme="majorBidi" w:cstheme="majorBidi"/>
          <w:lang w:val="en-US"/>
        </w:rPr>
        <w:t xml:space="preserve">Cross referenced with Gal. </w:t>
      </w:r>
      <w:r w:rsidRPr="001F590C">
        <w:rPr>
          <w:rFonts w:asciiTheme="majorBidi" w:hAnsiTheme="majorBidi" w:cstheme="majorBidi"/>
          <w:i/>
          <w:iCs/>
          <w:lang w:val="en-US"/>
        </w:rPr>
        <w:t>AA</w:t>
      </w:r>
      <w:r w:rsidRPr="001F590C">
        <w:rPr>
          <w:rFonts w:asciiTheme="majorBidi" w:hAnsiTheme="majorBidi" w:cstheme="majorBidi"/>
          <w:lang w:val="en-US"/>
        </w:rPr>
        <w:t xml:space="preserve">. 8.267 by Simon. </w:t>
      </w:r>
    </w:p>
  </w:footnote>
  <w:footnote w:id="110">
    <w:p w14:paraId="7933FBF5" w14:textId="6FDD7321" w:rsidR="00152657" w:rsidRPr="001F590C" w:rsidRDefault="00152657" w:rsidP="00152657">
      <w:pPr>
        <w:pStyle w:val="FootnoteText"/>
        <w:rPr>
          <w:rFonts w:asciiTheme="majorBidi" w:hAnsiTheme="majorBidi" w:cstheme="majorBidi"/>
          <w:lang w:bidi="he-IL"/>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14.6, 257-258 Simon</w:t>
      </w:r>
      <w:r w:rsidRPr="001F590C">
        <w:rPr>
          <w:rFonts w:asciiTheme="majorBidi" w:hAnsiTheme="majorBidi" w:cstheme="majorBidi"/>
          <w:lang w:bidi="he-IL"/>
        </w:rPr>
        <w:t>. It is not clear to what degree was it unknown: while Galen says that anatomists have destroyed it while dissecting the area, he also says that it was known as the ‘vocal’ nerve (</w:t>
      </w:r>
      <w:r w:rsidRPr="001F590C">
        <w:rPr>
          <w:rFonts w:asciiTheme="majorBidi" w:hAnsiTheme="majorBidi" w:cstheme="majorBidi"/>
          <w:i/>
          <w:iCs/>
          <w:lang w:bidi="he-IL"/>
        </w:rPr>
        <w:t>Ibid.</w:t>
      </w:r>
      <w:r w:rsidRPr="001F590C">
        <w:rPr>
          <w:rFonts w:asciiTheme="majorBidi" w:hAnsiTheme="majorBidi" w:cstheme="majorBidi"/>
          <w:lang w:bidi="he-IL"/>
        </w:rPr>
        <w:t xml:space="preserve"> 261 Simon). Two options are possible: 1. it was known but anatomists couldn’t track accurately its course and all insertions to each muscle. 2. It was unknown to other anatomists but it gained this nickname in Galen’s </w:t>
      </w:r>
      <w:r w:rsidR="00706DD3">
        <w:rPr>
          <w:rFonts w:asciiTheme="majorBidi" w:hAnsiTheme="majorBidi" w:cstheme="majorBidi"/>
          <w:lang w:bidi="he-IL"/>
        </w:rPr>
        <w:t>milieu</w:t>
      </w:r>
      <w:r w:rsidRPr="001F590C">
        <w:rPr>
          <w:rFonts w:asciiTheme="majorBidi" w:hAnsiTheme="majorBidi" w:cstheme="majorBidi"/>
          <w:lang w:bidi="he-IL"/>
        </w:rPr>
        <w:t xml:space="preserve">. </w:t>
      </w:r>
    </w:p>
  </w:footnote>
  <w:footnote w:id="111">
    <w:p w14:paraId="5A55DAE4" w14:textId="1DBC945F" w:rsidR="00152657" w:rsidRPr="00AD4BFA"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AD4BFA">
        <w:rPr>
          <w:rFonts w:asciiTheme="majorBidi" w:hAnsiTheme="majorBidi" w:cstheme="majorBidi"/>
        </w:rPr>
        <w:t xml:space="preserve"> </w:t>
      </w:r>
      <w:bookmarkStart w:id="22" w:name="OLE_LINK17"/>
      <w:r w:rsidRPr="00AD4BFA">
        <w:rPr>
          <w:rFonts w:asciiTheme="majorBidi" w:hAnsiTheme="majorBidi" w:cstheme="majorBidi"/>
        </w:rPr>
        <w:t xml:space="preserve">Gal. </w:t>
      </w:r>
      <w:r w:rsidRPr="00AD4BFA">
        <w:rPr>
          <w:rFonts w:asciiTheme="majorBidi" w:hAnsiTheme="majorBidi" w:cstheme="majorBidi"/>
          <w:i/>
          <w:iCs/>
        </w:rPr>
        <w:t>AA</w:t>
      </w:r>
      <w:r w:rsidRPr="00AD4BFA">
        <w:rPr>
          <w:rFonts w:asciiTheme="majorBidi" w:hAnsiTheme="majorBidi" w:cstheme="majorBidi"/>
        </w:rPr>
        <w:t>. 11.3, 94 Simon</w:t>
      </w:r>
      <w:bookmarkEnd w:id="22"/>
      <w:r w:rsidRPr="00AD4BFA">
        <w:rPr>
          <w:rFonts w:asciiTheme="majorBidi" w:hAnsiTheme="majorBidi" w:cstheme="majorBidi"/>
        </w:rPr>
        <w:t xml:space="preserve">. </w:t>
      </w:r>
      <w:r>
        <w:rPr>
          <w:rFonts w:asciiTheme="majorBidi" w:hAnsiTheme="majorBidi" w:cstheme="majorBidi"/>
        </w:rPr>
        <w:t xml:space="preserve">Galen recognised seven pairs of nerves, uniting some of the pairs that we categorise separately today. </w:t>
      </w:r>
      <w:r w:rsidR="0077624A">
        <w:rPr>
          <w:rFonts w:asciiTheme="majorBidi" w:hAnsiTheme="majorBidi" w:cstheme="majorBidi"/>
        </w:rPr>
        <w:fldChar w:fldCharType="begin"/>
      </w:r>
      <w:r w:rsidR="006E59A9">
        <w:rPr>
          <w:rFonts w:asciiTheme="majorBidi" w:hAnsiTheme="majorBidi" w:cstheme="majorBidi"/>
        </w:rPr>
        <w:instrText xml:space="preserve"> ADDIN ZOTERO_ITEM CSL_CITATION {"citationID":"h5AsOxwK","properties":{"formattedCitation":"Matthew C. Davis et al., \\uc0\\u8216{}The Naming of the Cranial Nerves: A Historical Review\\uc0\\u8217{}, {\\i{}Clinical Anatomy (New York, N.Y.)} 27, no. 1 (2014): 14\\uc0\\u8211{}19, https://doi.org/10.1002/ca.22345.","plainCitation":"Matthew C. Davis et al., ‘The Naming of the Cranial Nerves: A Historical Review’, Clinical Anatomy (New York, N.Y.) 27, no. 1 (2014): 14–19, https://doi.org/10.1002/ca.22345.","noteIndex":111},"citationItems":[{"id":3982,"uris":["http://zotero.org/users/15079851/items/ZI7NXK6U"],"itemData":{"id":3982,"type":"article-journal","abstract":"The giants of medicine and anatomy have each left their mark on the history of the cranial nerves, and much of the history of anatomic study can be viewed through the lens of how the cranial nerves were identified and named. A comprehensive literature review on the classification of the cranial names was performed. The identification of the cranial nerves began with Galen in the 2nd century AD and evolved up through the mid-20th century. In 1778, Samuel Sömmerring, a German anatomist, classified the 12 cranial nerves as we recognize them today. This review expands on the excellent investigations of Flamm, Shaw, and Simon et al., with discussion of the historical identification as well as the process of naming the human cranial nerves.","container-title":"Clinical Anatomy (New York, N.Y.)","DOI":"10.1002/ca.22345","ISSN":"1098-2353","issue":"1","journalAbbreviation":"Clin Anat","language":"eng","note":"PMID: 24323823","page":"14-19","source":"PubMed","title":"The naming of the cranial nerves: a historical review","title-short":"The naming of the cranial nerves","volume":"27","author":[{"family":"Davis","given":"Matthew C."},{"family":"Griessenauer","given":"Christoph J."},{"family":"Bosmia","given":"Anand N."},{"family":"Tubbs","given":"R. Shane"},{"family":"Shoja","given":"Mohammadali M."}],"issued":{"date-parts":[["2014",1]]}}}],"schema":"https://github.com/citation-style-language/schema/raw/master/csl-citation.json"} </w:instrText>
      </w:r>
      <w:r w:rsidR="0077624A">
        <w:rPr>
          <w:rFonts w:asciiTheme="majorBidi" w:hAnsiTheme="majorBidi" w:cstheme="majorBidi"/>
        </w:rPr>
        <w:fldChar w:fldCharType="separate"/>
      </w:r>
      <w:r w:rsidR="0077624A" w:rsidRPr="0077624A">
        <w:rPr>
          <w:rFonts w:hAnsiTheme="majorHAnsi" w:cs="Times New Roman"/>
          <w:kern w:val="0"/>
        </w:rPr>
        <w:t xml:space="preserve">Matthew C. Davis et al., </w:t>
      </w:r>
      <w:r w:rsidR="0077624A" w:rsidRPr="0077624A">
        <w:rPr>
          <w:rFonts w:hAnsiTheme="majorHAnsi" w:cs="Times New Roman"/>
          <w:kern w:val="0"/>
        </w:rPr>
        <w:t>‘</w:t>
      </w:r>
      <w:r w:rsidR="0077624A" w:rsidRPr="0077624A">
        <w:rPr>
          <w:rFonts w:hAnsiTheme="majorHAnsi" w:cs="Times New Roman"/>
          <w:kern w:val="0"/>
        </w:rPr>
        <w:t>The Naming of the Cranial Nerves: A Historical Review</w:t>
      </w:r>
      <w:r w:rsidR="0077624A" w:rsidRPr="0077624A">
        <w:rPr>
          <w:rFonts w:hAnsiTheme="majorHAnsi" w:cs="Times New Roman"/>
          <w:kern w:val="0"/>
        </w:rPr>
        <w:t>’</w:t>
      </w:r>
      <w:r w:rsidR="0077624A" w:rsidRPr="0077624A">
        <w:rPr>
          <w:rFonts w:hAnsiTheme="majorHAnsi" w:cs="Times New Roman"/>
          <w:kern w:val="0"/>
        </w:rPr>
        <w:t xml:space="preserve">, </w:t>
      </w:r>
      <w:r w:rsidR="0077624A" w:rsidRPr="0077624A">
        <w:rPr>
          <w:rFonts w:hAnsiTheme="majorHAnsi" w:cs="Times New Roman"/>
          <w:i/>
          <w:iCs/>
          <w:kern w:val="0"/>
        </w:rPr>
        <w:t>Clinical Anatomy (New York, N.Y.)</w:t>
      </w:r>
      <w:r w:rsidR="0077624A" w:rsidRPr="0077624A">
        <w:rPr>
          <w:rFonts w:hAnsiTheme="majorHAnsi" w:cs="Times New Roman"/>
          <w:kern w:val="0"/>
        </w:rPr>
        <w:t xml:space="preserve"> 27, no. 1 (2014): 14</w:t>
      </w:r>
      <w:r w:rsidR="0077624A" w:rsidRPr="0077624A">
        <w:rPr>
          <w:rFonts w:hAnsiTheme="majorHAnsi" w:cs="Times New Roman"/>
          <w:kern w:val="0"/>
        </w:rPr>
        <w:t>–</w:t>
      </w:r>
      <w:r w:rsidR="0077624A" w:rsidRPr="0077624A">
        <w:rPr>
          <w:rFonts w:hAnsiTheme="majorHAnsi" w:cs="Times New Roman"/>
          <w:kern w:val="0"/>
        </w:rPr>
        <w:t>19, https://doi.org/10.1002/ca.22345.</w:t>
      </w:r>
      <w:r w:rsidR="0077624A">
        <w:rPr>
          <w:rFonts w:asciiTheme="majorBidi" w:hAnsiTheme="majorBidi" w:cstheme="majorBidi"/>
        </w:rPr>
        <w:fldChar w:fldCharType="end"/>
      </w:r>
    </w:p>
  </w:footnote>
  <w:footnote w:id="112">
    <w:p w14:paraId="2ABB4475" w14:textId="77777777" w:rsidR="00152657" w:rsidRPr="00E223E6"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E223E6">
        <w:rPr>
          <w:rFonts w:asciiTheme="majorBidi" w:hAnsiTheme="majorBidi" w:cstheme="majorBidi"/>
          <w:lang w:val="de-DE"/>
        </w:rPr>
        <w:t xml:space="preserve"> Gal. </w:t>
      </w:r>
      <w:r w:rsidRPr="00E223E6">
        <w:rPr>
          <w:rFonts w:asciiTheme="majorBidi" w:hAnsiTheme="majorBidi" w:cstheme="majorBidi"/>
          <w:i/>
          <w:iCs/>
          <w:lang w:val="de-DE"/>
        </w:rPr>
        <w:t xml:space="preserve">UP </w:t>
      </w:r>
      <w:r w:rsidRPr="00E223E6">
        <w:rPr>
          <w:rFonts w:asciiTheme="majorBidi" w:hAnsiTheme="majorBidi" w:cstheme="majorBidi"/>
          <w:lang w:val="de-DE"/>
        </w:rPr>
        <w:t>16.3, 385-386,</w:t>
      </w:r>
      <w:r w:rsidRPr="00E223E6">
        <w:rPr>
          <w:rFonts w:asciiTheme="majorBidi" w:hAnsiTheme="majorBidi" w:cstheme="majorBidi"/>
          <w:lang w:val="de-DE" w:bidi="he-IL"/>
        </w:rPr>
        <w:t>25- 9</w:t>
      </w:r>
      <w:r w:rsidRPr="00E223E6">
        <w:rPr>
          <w:rFonts w:asciiTheme="majorBidi" w:hAnsiTheme="majorBidi" w:cstheme="majorBidi"/>
          <w:lang w:val="de-DE"/>
        </w:rPr>
        <w:t xml:space="preserve"> </w:t>
      </w:r>
      <w:r w:rsidRPr="00E223E6">
        <w:rPr>
          <w:rFonts w:asciiTheme="majorBidi" w:hAnsiTheme="majorBidi" w:cstheme="majorBidi"/>
          <w:lang w:val="de-DE" w:bidi="he-IL"/>
        </w:rPr>
        <w:t>Helmreich = 3.278 Kühn</w:t>
      </w:r>
    </w:p>
  </w:footnote>
  <w:footnote w:id="113">
    <w:p w14:paraId="6D3DF7FF" w14:textId="77777777" w:rsidR="00152657" w:rsidRPr="001F590C" w:rsidRDefault="00152657" w:rsidP="00152657">
      <w:pPr>
        <w:pStyle w:val="FootnoteText"/>
        <w:rPr>
          <w:rFonts w:asciiTheme="majorBidi" w:hAnsiTheme="majorBidi" w:cstheme="majorBidi"/>
          <w:rtl/>
          <w:lang w:val="el-GR" w:bidi="he-IL"/>
        </w:rPr>
      </w:pPr>
      <w:r w:rsidRPr="001F590C">
        <w:rPr>
          <w:rStyle w:val="FootnoteReference"/>
          <w:rFonts w:asciiTheme="majorBidi" w:hAnsiTheme="majorBidi" w:cstheme="majorBidi"/>
        </w:rPr>
        <w:footnoteRef/>
      </w:r>
      <w:r w:rsidRPr="001F590C">
        <w:rPr>
          <w:rFonts w:asciiTheme="majorBidi" w:hAnsiTheme="majorBidi" w:cstheme="majorBidi"/>
          <w:lang w:val="de-DE"/>
        </w:rPr>
        <w:t xml:space="preserve"> Gal. </w:t>
      </w:r>
      <w:r w:rsidRPr="001F590C">
        <w:rPr>
          <w:rFonts w:asciiTheme="majorBidi" w:hAnsiTheme="majorBidi" w:cstheme="majorBidi"/>
          <w:i/>
          <w:iCs/>
          <w:lang w:val="de-DE"/>
        </w:rPr>
        <w:t xml:space="preserve">UP </w:t>
      </w:r>
      <w:r w:rsidRPr="001F590C">
        <w:rPr>
          <w:rFonts w:asciiTheme="majorBidi" w:hAnsiTheme="majorBidi" w:cstheme="majorBidi"/>
          <w:lang w:val="de-DE"/>
        </w:rPr>
        <w:t>16.4, 388,17 - 389,</w:t>
      </w:r>
      <w:r w:rsidRPr="001F590C">
        <w:rPr>
          <w:rFonts w:asciiTheme="majorBidi" w:hAnsiTheme="majorBidi" w:cstheme="majorBidi"/>
          <w:lang w:val="de-DE" w:bidi="he-IL"/>
        </w:rPr>
        <w:t>1</w:t>
      </w:r>
      <w:r w:rsidRPr="001F590C">
        <w:rPr>
          <w:rFonts w:asciiTheme="majorBidi" w:hAnsiTheme="majorBidi" w:cstheme="majorBidi"/>
          <w:lang w:val="de-DE"/>
        </w:rPr>
        <w:t xml:space="preserve">2 </w:t>
      </w:r>
      <w:r w:rsidRPr="001F590C">
        <w:rPr>
          <w:rFonts w:asciiTheme="majorBidi" w:hAnsiTheme="majorBidi" w:cstheme="majorBidi"/>
          <w:lang w:val="de-DE" w:bidi="he-IL"/>
        </w:rPr>
        <w:t xml:space="preserve">Helmreich = 3.281-282 Kühn </w:t>
      </w:r>
    </w:p>
  </w:footnote>
  <w:footnote w:id="114">
    <w:p w14:paraId="7D5FD404" w14:textId="7D4EA297" w:rsidR="00152657" w:rsidRPr="001F590C" w:rsidRDefault="00152657" w:rsidP="00152657">
      <w:pPr>
        <w:spacing w:line="240" w:lineRule="auto"/>
        <w:ind w:firstLine="0"/>
        <w:rPr>
          <w:rFonts w:asciiTheme="majorBidi" w:hAnsiTheme="majorBidi" w:cstheme="majorBidi"/>
          <w:sz w:val="20"/>
          <w:szCs w:val="20"/>
          <w:lang w:bidi="he-IL"/>
        </w:rPr>
      </w:pPr>
      <w:r w:rsidRPr="001F590C">
        <w:rPr>
          <w:rFonts w:asciiTheme="majorBidi" w:hAnsiTheme="majorBidi" w:cstheme="majorBidi"/>
          <w:sz w:val="20"/>
          <w:szCs w:val="20"/>
          <w:vertAlign w:val="superscript"/>
        </w:rPr>
        <w:footnoteRef/>
      </w:r>
      <w:r w:rsidRPr="001F590C">
        <w:rPr>
          <w:rFonts w:asciiTheme="majorBidi" w:hAnsiTheme="majorBidi" w:cstheme="majorBidi"/>
          <w:sz w:val="20"/>
          <w:szCs w:val="20"/>
        </w:rPr>
        <w:t xml:space="preserve"> Gal. </w:t>
      </w:r>
      <w:r w:rsidRPr="001F590C">
        <w:rPr>
          <w:rFonts w:asciiTheme="majorBidi" w:hAnsiTheme="majorBidi" w:cstheme="majorBidi"/>
          <w:i/>
          <w:iCs/>
          <w:sz w:val="20"/>
          <w:szCs w:val="20"/>
        </w:rPr>
        <w:t>AA</w:t>
      </w:r>
      <w:r w:rsidRPr="001F590C">
        <w:rPr>
          <w:rFonts w:asciiTheme="majorBidi" w:hAnsiTheme="majorBidi" w:cstheme="majorBidi"/>
          <w:sz w:val="20"/>
          <w:szCs w:val="20"/>
        </w:rPr>
        <w:t>. 11.4, 101-106 Simon. Confirmed also in modern anatomy</w:t>
      </w:r>
      <w:r w:rsidRPr="001F590C">
        <w:rPr>
          <w:rFonts w:asciiTheme="majorBidi" w:hAnsiTheme="majorBidi" w:cstheme="majorBidi"/>
          <w:color w:val="222222"/>
          <w:sz w:val="20"/>
          <w:szCs w:val="20"/>
          <w:highlight w:val="white"/>
        </w:rPr>
        <w:t xml:space="preserve">. </w:t>
      </w:r>
      <w:r w:rsidR="00FE3001">
        <w:rPr>
          <w:rFonts w:asciiTheme="majorBidi" w:hAnsiTheme="majorBidi" w:cstheme="majorBidi"/>
          <w:color w:val="222222"/>
          <w:sz w:val="20"/>
          <w:szCs w:val="20"/>
        </w:rPr>
        <w:fldChar w:fldCharType="begin"/>
      </w:r>
      <w:r w:rsidR="00FF4F33">
        <w:rPr>
          <w:rFonts w:asciiTheme="majorBidi" w:hAnsiTheme="majorBidi" w:cstheme="majorBidi"/>
          <w:color w:val="222222"/>
          <w:sz w:val="20"/>
          <w:szCs w:val="20"/>
        </w:rPr>
        <w:instrText xml:space="preserve"> ADDIN ZOTERO_ITEM CSL_CITATION {"citationID":"J108ngBF","properties":{"formattedCitation":"Allen et al., \\uc0\\u8216{}Anatomy, Head and Neck, Larynx Recurrent Laryngeal Nerve\\uc0\\u8217{}.","plainCitation":"Allen et al., ‘Anatomy, Head and Neck, Larynx Recurrent Laryngeal Nerve’.","noteIndex":114},"citationItems":[{"id":3986,"uris":["http://zotero.org/users/15079851/items/W8IQSNFL"],"itemData":{"id":3986,"type":"chapter","abstract":"The larynx is a flexible structure with a cartilaginous core, interconnecting membranes, and associated musculature. The larynx is positioned at the midline between the digestive and respiratory tracts. This structure houses the vocal cords and produces phonation. The larynx also facilitates airway protection and regulates intrathoracic and intraabdominal pressures. The anatomical position, composition, musculature, and innervation of the larynx contribute to its functions. The larynx may be affected by inflammatory, infectious, neoplastic, neurologic, and traumatic conditions, impacting phonation and airway function. The role of this structure in airway protection and vocalization makes it clinically significant in anesthesia, otolaryngology, and emergency medicine, especially for intubation and surgical interventions like laryngectomy. Understanding laryngeal anatomy and physiology is essential for diagnosing nerve injuries, managing airway complications, and optimizing voice rehabilitation. Clinicians rely on this knowledge for surgical planning, airway management, and treatment of vocal cord dysfunction.","call-number":"NBK470179","container-title":"StatPearls","event-place":"Treasure Island (FL)","language":"eng","license":"Copyright © 2025, StatPearls Publishing LLC.","note":"PMID: 29261997","publisher":"StatPearls Publishing","publisher-place":"Treasure Island (FL)","source":"PubMed","title":"Anatomy, Head and Neck, Larynx Recurrent Laryngeal Nerve","URL":"http://www.ncbi.nlm.nih.gov/books/NBK470179/","author":[{"family":"Allen","given":"Evan"},{"family":"Minutello","given":"Katrina"},{"family":"Jozsa","given":"Felix"},{"family":"Murcek","given":"Benjamin W."}],"accessed":{"date-parts":[["2025",12,3]]},"issued":{"date-parts":[["2025"]]}}}],"schema":"https://github.com/citation-style-language/schema/raw/master/csl-citation.json"} </w:instrText>
      </w:r>
      <w:r w:rsidR="00FE3001">
        <w:rPr>
          <w:rFonts w:asciiTheme="majorBidi" w:hAnsiTheme="majorBidi" w:cstheme="majorBidi"/>
          <w:color w:val="222222"/>
          <w:sz w:val="20"/>
          <w:szCs w:val="20"/>
        </w:rPr>
        <w:fldChar w:fldCharType="separate"/>
      </w:r>
      <w:r w:rsidR="00FE3001" w:rsidRPr="00FE3001">
        <w:rPr>
          <w:rFonts w:hAnsiTheme="majorHAnsi" w:cs="Times New Roman"/>
          <w:color w:val="000000"/>
          <w:kern w:val="0"/>
          <w:sz w:val="20"/>
        </w:rPr>
        <w:t xml:space="preserve">Allen et al., </w:t>
      </w:r>
      <w:r w:rsidR="00FE3001" w:rsidRPr="00FE3001">
        <w:rPr>
          <w:rFonts w:hAnsiTheme="majorHAnsi" w:cs="Times New Roman"/>
          <w:color w:val="000000"/>
          <w:kern w:val="0"/>
          <w:sz w:val="20"/>
        </w:rPr>
        <w:t>‘</w:t>
      </w:r>
      <w:r w:rsidR="00FE3001" w:rsidRPr="00FE3001">
        <w:rPr>
          <w:rFonts w:hAnsiTheme="majorHAnsi" w:cs="Times New Roman"/>
          <w:color w:val="000000"/>
          <w:kern w:val="0"/>
          <w:sz w:val="20"/>
        </w:rPr>
        <w:t>Anatomy, Head and Neck, Larynx Recurrent Laryngeal Nerve</w:t>
      </w:r>
      <w:r w:rsidR="00FE3001" w:rsidRPr="00FE3001">
        <w:rPr>
          <w:rFonts w:hAnsiTheme="majorHAnsi" w:cs="Times New Roman"/>
          <w:color w:val="000000"/>
          <w:kern w:val="0"/>
          <w:sz w:val="20"/>
        </w:rPr>
        <w:t>’</w:t>
      </w:r>
      <w:r w:rsidR="00FE3001" w:rsidRPr="00FE3001">
        <w:rPr>
          <w:rFonts w:hAnsiTheme="majorHAnsi" w:cs="Times New Roman"/>
          <w:color w:val="000000"/>
          <w:kern w:val="0"/>
          <w:sz w:val="20"/>
        </w:rPr>
        <w:t>.</w:t>
      </w:r>
      <w:r w:rsidR="00FE3001">
        <w:rPr>
          <w:rFonts w:asciiTheme="majorBidi" w:hAnsiTheme="majorBidi" w:cstheme="majorBidi"/>
          <w:color w:val="222222"/>
          <w:sz w:val="20"/>
          <w:szCs w:val="20"/>
        </w:rPr>
        <w:fldChar w:fldCharType="end"/>
      </w:r>
    </w:p>
  </w:footnote>
  <w:footnote w:id="115">
    <w:p w14:paraId="60558A53" w14:textId="686EDEB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The SLN</w:t>
      </w:r>
      <w:r w:rsidR="00733BF1">
        <w:rPr>
          <w:rFonts w:asciiTheme="majorBidi" w:hAnsiTheme="majorBidi" w:cstheme="majorBidi"/>
        </w:rPr>
        <w:fldChar w:fldCharType="begin"/>
      </w:r>
      <w:r w:rsidR="00733BF1">
        <w:instrText xml:space="preserve"> XE "</w:instrText>
      </w:r>
      <w:r w:rsidR="00733BF1" w:rsidRPr="00877EB3">
        <w:instrText>Superior laryngeal nerves</w:instrText>
      </w:r>
      <w:r w:rsidR="00733BF1">
        <w:instrText xml:space="preserve">" </w:instrText>
      </w:r>
      <w:r w:rsidR="00733BF1">
        <w:rPr>
          <w:rFonts w:asciiTheme="majorBidi" w:hAnsiTheme="majorBidi" w:cstheme="majorBidi"/>
        </w:rPr>
        <w:fldChar w:fldCharType="end"/>
      </w:r>
      <w:r w:rsidRPr="001F590C">
        <w:rPr>
          <w:rFonts w:asciiTheme="majorBidi" w:hAnsiTheme="majorBidi" w:cstheme="majorBidi"/>
        </w:rPr>
        <w:t xml:space="preserve"> also control the thyrohyoid and the sternohyoid muscles</w:t>
      </w:r>
      <w:r w:rsidR="00EA0FB8">
        <w:rPr>
          <w:rFonts w:asciiTheme="majorBidi" w:hAnsiTheme="majorBidi" w:cstheme="majorBidi"/>
        </w:rPr>
        <w:fldChar w:fldCharType="begin"/>
      </w:r>
      <w:r w:rsidR="00EA0FB8">
        <w:instrText xml:space="preserve"> XE "</w:instrText>
      </w:r>
      <w:r w:rsidR="00EA0FB8" w:rsidRPr="00885731">
        <w:rPr>
          <w:rFonts w:asciiTheme="majorBidi" w:hAnsiTheme="majorBidi" w:cstheme="majorBidi"/>
        </w:rPr>
        <w:instrText>Sternohyoid muscles</w:instrText>
      </w:r>
      <w:r w:rsidR="00EA0FB8">
        <w:instrText xml:space="preserve">" </w:instrText>
      </w:r>
      <w:r w:rsidR="00EA0FB8">
        <w:rPr>
          <w:rFonts w:asciiTheme="majorBidi" w:hAnsiTheme="majorBidi" w:cstheme="majorBidi"/>
        </w:rPr>
        <w:fldChar w:fldCharType="end"/>
      </w:r>
      <w:r w:rsidRPr="001F590C">
        <w:rPr>
          <w:rFonts w:asciiTheme="majorBidi" w:hAnsiTheme="majorBidi" w:cstheme="majorBidi"/>
        </w:rPr>
        <w:t xml:space="preserve">, which are not considered by Galen as part of the twelve muscles of the larynx. Gal. </w:t>
      </w:r>
      <w:r w:rsidRPr="001F590C">
        <w:rPr>
          <w:rFonts w:asciiTheme="majorBidi" w:hAnsiTheme="majorBidi" w:cstheme="majorBidi"/>
          <w:i/>
          <w:iCs/>
        </w:rPr>
        <w:t>AA</w:t>
      </w:r>
      <w:r w:rsidRPr="001F590C">
        <w:rPr>
          <w:rFonts w:asciiTheme="majorBidi" w:hAnsiTheme="majorBidi" w:cstheme="majorBidi"/>
        </w:rPr>
        <w:t xml:space="preserve">. 14.6, 256 Simon. </w:t>
      </w:r>
    </w:p>
  </w:footnote>
  <w:footnote w:id="116">
    <w:p w14:paraId="4CA86925"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i/>
          <w:iCs/>
        </w:rPr>
        <w:t>Ibid</w:t>
      </w:r>
      <w:r w:rsidRPr="001F590C">
        <w:rPr>
          <w:rFonts w:asciiTheme="majorBidi" w:hAnsiTheme="majorBidi" w:cstheme="majorBidi"/>
        </w:rPr>
        <w:t xml:space="preserve">. </w:t>
      </w:r>
    </w:p>
  </w:footnote>
  <w:footnote w:id="117">
    <w:p w14:paraId="73D685DB" w14:textId="77777777" w:rsidR="00152657" w:rsidRPr="001F590C" w:rsidRDefault="00152657" w:rsidP="00152657">
      <w:pPr>
        <w:pStyle w:val="FootnoteText"/>
        <w:rPr>
          <w:rFonts w:asciiTheme="majorBidi" w:hAnsiTheme="majorBidi" w:cstheme="majorBidi"/>
          <w:rtl/>
          <w:lang w:bidi="he-IL"/>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i/>
          <w:iCs/>
        </w:rPr>
        <w:t>Ibid.</w:t>
      </w:r>
      <w:r w:rsidRPr="001F590C">
        <w:rPr>
          <w:rFonts w:asciiTheme="majorBidi" w:hAnsiTheme="majorBidi" w:cstheme="majorBidi"/>
        </w:rPr>
        <w:t xml:space="preserve"> </w:t>
      </w:r>
    </w:p>
  </w:footnote>
  <w:footnote w:id="118">
    <w:p w14:paraId="07DA2576" w14:textId="1AE1C463"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Although the epiglottis</w:t>
      </w:r>
      <w:r w:rsidR="007776B4">
        <w:rPr>
          <w:rFonts w:asciiTheme="majorBidi" w:hAnsiTheme="majorBidi" w:cstheme="majorBidi"/>
        </w:rPr>
        <w:fldChar w:fldCharType="begin"/>
      </w:r>
      <w:r w:rsidR="007776B4">
        <w:instrText xml:space="preserve"> XE "</w:instrText>
      </w:r>
      <w:r w:rsidR="007776B4" w:rsidRPr="00FE102B">
        <w:instrText>Epiglottis</w:instrText>
      </w:r>
      <w:r w:rsidR="007776B4">
        <w:instrText xml:space="preserve">" </w:instrText>
      </w:r>
      <w:r w:rsidR="007776B4">
        <w:rPr>
          <w:rFonts w:asciiTheme="majorBidi" w:hAnsiTheme="majorBidi" w:cstheme="majorBidi"/>
        </w:rPr>
        <w:fldChar w:fldCharType="end"/>
      </w:r>
      <w:r w:rsidRPr="001F590C">
        <w:rPr>
          <w:rFonts w:asciiTheme="majorBidi" w:hAnsiTheme="majorBidi" w:cstheme="majorBidi"/>
        </w:rPr>
        <w:t xml:space="preserve"> is a cartilage in its material, he has a different role than the one shared by the other three cartilages. Therefore, he does not count as “the fourth cartilage”, not in Galen’s description nor in modern anatomy. </w:t>
      </w:r>
    </w:p>
  </w:footnote>
  <w:footnote w:id="119">
    <w:p w14:paraId="56DBDFEE"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For the nerves </w:t>
      </w:r>
    </w:p>
  </w:footnote>
  <w:footnote w:id="120">
    <w:p w14:paraId="4C2A92EA" w14:textId="3DBADCB0" w:rsidR="00152657" w:rsidRPr="001F590C" w:rsidRDefault="00152657" w:rsidP="00152657">
      <w:pPr>
        <w:pStyle w:val="FootnoteText"/>
        <w:rPr>
          <w:rFonts w:asciiTheme="majorBidi" w:hAnsiTheme="majorBidi" w:cstheme="majorBidi"/>
          <w:lang w:bidi="he-IL"/>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00043289">
        <w:rPr>
          <w:rFonts w:asciiTheme="majorBidi" w:hAnsiTheme="majorBidi" w:cstheme="majorBidi"/>
        </w:rPr>
        <w:t xml:space="preserve">Gal. </w:t>
      </w:r>
      <w:r w:rsidR="00043289">
        <w:rPr>
          <w:rFonts w:asciiTheme="majorBidi" w:hAnsiTheme="majorBidi" w:cstheme="majorBidi"/>
          <w:i/>
          <w:iCs/>
        </w:rPr>
        <w:t>UP.</w:t>
      </w:r>
      <w:r w:rsidR="00043289">
        <w:rPr>
          <w:rFonts w:asciiTheme="majorBidi" w:hAnsiTheme="majorBidi" w:cstheme="majorBidi"/>
        </w:rPr>
        <w:t xml:space="preserve"> 7.11, 401,3-10 Helmreich = 3.551 Kühn.</w:t>
      </w:r>
      <w:r w:rsidRPr="001F590C">
        <w:rPr>
          <w:rFonts w:asciiTheme="majorBidi" w:hAnsiTheme="majorBidi" w:cstheme="majorBidi"/>
          <w:lang w:bidi="he-IL"/>
        </w:rPr>
        <w:t xml:space="preserve"> </w:t>
      </w:r>
      <w:proofErr w:type="spellStart"/>
      <w:r w:rsidR="00043289" w:rsidRPr="00532C7B">
        <w:rPr>
          <w:rFonts w:ascii="IFAO-Grec Unicode" w:hAnsi="IFAO-Grec Unicode" w:cstheme="majorBidi"/>
          <w:lang w:bidi="he-IL"/>
        </w:rPr>
        <w:t>Θ</w:t>
      </w:r>
      <w:r w:rsidRPr="00532C7B">
        <w:rPr>
          <w:rFonts w:ascii="IFAO-Grec Unicode" w:hAnsi="IFAO-Grec Unicode" w:cstheme="majorBidi"/>
          <w:lang w:bidi="he-IL"/>
        </w:rPr>
        <w:t>υρεοειδής</w:t>
      </w:r>
      <w:proofErr w:type="spellEnd"/>
      <w:r w:rsidR="00043289" w:rsidRPr="00532C7B">
        <w:rPr>
          <w:rFonts w:ascii="IFAO-Grec Unicode" w:hAnsi="IFAO-Grec Unicode" w:cstheme="majorBidi"/>
          <w:lang w:bidi="he-IL"/>
        </w:rPr>
        <w:t>:</w:t>
      </w:r>
      <w:r w:rsidRPr="00532C7B">
        <w:rPr>
          <w:rFonts w:ascii="IFAO-Grec Unicode" w:hAnsi="IFAO-Grec Unicode" w:cstheme="majorBidi"/>
          <w:lang w:bidi="he-IL"/>
        </w:rPr>
        <w:t xml:space="preserve"> </w:t>
      </w:r>
      <w:proofErr w:type="spellStart"/>
      <w:r w:rsidRPr="00532C7B">
        <w:rPr>
          <w:rFonts w:ascii="IFAO-Grec Unicode" w:hAnsi="IFAO-Grec Unicode" w:cstheme="majorBidi"/>
          <w:lang w:bidi="he-IL"/>
        </w:rPr>
        <w:t>θυρεός</w:t>
      </w:r>
      <w:proofErr w:type="spellEnd"/>
      <w:r w:rsidRPr="001F590C">
        <w:rPr>
          <w:rFonts w:asciiTheme="majorBidi" w:hAnsiTheme="majorBidi" w:cstheme="majorBidi"/>
          <w:lang w:bidi="he-IL"/>
        </w:rPr>
        <w:t xml:space="preserve"> – shield</w:t>
      </w:r>
      <w:r w:rsidR="001D1BA1">
        <w:rPr>
          <w:rFonts w:asciiTheme="majorBidi" w:hAnsiTheme="majorBidi" w:cstheme="majorBidi"/>
          <w:lang w:bidi="he-IL"/>
        </w:rPr>
        <w:t xml:space="preserve"> shaped like a door (</w:t>
      </w:r>
      <w:r w:rsidR="001D1BA1" w:rsidRPr="00532C7B">
        <w:rPr>
          <w:rFonts w:ascii="IFAO-Grec Unicode" w:hAnsi="IFAO-Grec Unicode" w:cstheme="majorBidi"/>
          <w:lang w:val="el-GR"/>
        </w:rPr>
        <w:t>θύρα</w:t>
      </w:r>
      <w:r w:rsidR="001D1BA1">
        <w:rPr>
          <w:rFonts w:asciiTheme="majorBidi" w:hAnsiTheme="majorBidi" w:cstheme="majorBidi"/>
          <w:lang w:bidi="he-IL"/>
        </w:rPr>
        <w:t>)</w:t>
      </w:r>
      <w:r w:rsidRPr="001F590C">
        <w:rPr>
          <w:rFonts w:asciiTheme="majorBidi" w:hAnsiTheme="majorBidi" w:cstheme="majorBidi"/>
          <w:lang w:bidi="he-IL"/>
        </w:rPr>
        <w:t xml:space="preserve">, </w:t>
      </w:r>
      <w:proofErr w:type="spellStart"/>
      <w:r w:rsidRPr="00532C7B">
        <w:rPr>
          <w:rFonts w:ascii="IFAO-Grec Unicode" w:hAnsi="IFAO-Grec Unicode" w:cstheme="majorBidi"/>
          <w:lang w:bidi="he-IL"/>
        </w:rPr>
        <w:t>εἶδος</w:t>
      </w:r>
      <w:proofErr w:type="spellEnd"/>
      <w:r w:rsidRPr="001F590C">
        <w:rPr>
          <w:rFonts w:asciiTheme="majorBidi" w:hAnsiTheme="majorBidi" w:cstheme="majorBidi"/>
          <w:lang w:bidi="he-IL"/>
        </w:rPr>
        <w:t xml:space="preserve"> – form.</w:t>
      </w:r>
      <w:r w:rsidR="005643A0">
        <w:rPr>
          <w:rFonts w:asciiTheme="majorBidi" w:hAnsiTheme="majorBidi" w:cstheme="majorBidi"/>
          <w:lang w:bidi="he-IL"/>
        </w:rPr>
        <w:t xml:space="preserve"> Bailly</w:t>
      </w:r>
      <w:r w:rsidRPr="001F590C">
        <w:rPr>
          <w:rFonts w:asciiTheme="majorBidi" w:hAnsiTheme="majorBidi" w:cstheme="majorBidi"/>
          <w:lang w:bidi="he-IL"/>
        </w:rPr>
        <w:t xml:space="preserve"> S.V. </w:t>
      </w:r>
      <w:proofErr w:type="spellStart"/>
      <w:r w:rsidRPr="00532C7B">
        <w:rPr>
          <w:rFonts w:ascii="IFAO-Grec Unicode" w:hAnsi="IFAO-Grec Unicode" w:cstheme="majorBidi"/>
          <w:lang w:bidi="he-IL"/>
        </w:rPr>
        <w:t>θυρεοειδής</w:t>
      </w:r>
      <w:proofErr w:type="spellEnd"/>
      <w:r w:rsidRPr="001F590C">
        <w:rPr>
          <w:rFonts w:asciiTheme="majorBidi" w:hAnsiTheme="majorBidi" w:cstheme="majorBidi"/>
          <w:lang w:bidi="he-IL"/>
        </w:rPr>
        <w:t xml:space="preserve"> </w:t>
      </w:r>
      <w:r w:rsidR="005643A0">
        <w:rPr>
          <w:rFonts w:asciiTheme="majorBidi" w:hAnsiTheme="majorBidi" w:cstheme="majorBidi"/>
          <w:lang w:bidi="he-IL"/>
        </w:rPr>
        <w:fldChar w:fldCharType="begin"/>
      </w:r>
      <w:r w:rsidR="006E59A9">
        <w:rPr>
          <w:rFonts w:asciiTheme="majorBidi" w:hAnsiTheme="majorBidi" w:cstheme="majorBidi"/>
          <w:lang w:bidi="he-IL"/>
        </w:rPr>
        <w:instrText xml:space="preserve"> ADDIN ZOTERO_ITEM CSL_CITATION {"citationID":"lEyE6lfS","properties":{"formattedCitation":"A. Bailly, {\\i{}Dictionnaire grec-francais}, 26th ed, with L. S\\uc0\\u233{}chan and Pierre Chantraine (Hachette, 1963).","plainCitation":"A. Bailly, Dictionnaire grec-francais, 26th ed, with L. Séchan and Pierre Chantraine (Hachette, 1963).","noteIndex":120},"citationItems":[{"id":4005,"uris":["http://zotero.org/users/15079851/items/9CCLTG6A"],"itemData":{"id":4005,"type":"book","call-number":"PA 445 F8 B3 1963","edition":"26th ed","event-place":"Paris","language":"fre","publisher":"Hachette","publisher-place":"Paris","source":"huji.primo.exlibrisgroup.com","title":"Dictionnaire grec-francais","author":[{"family":"Bailly","given":"A."}],"contributor":[{"family":"Séchan","given":"L."},{"family":"Chantraine","given":"Pierre"}],"issued":{"date-parts":[["1963"]]}}}],"schema":"https://github.com/citation-style-language/schema/raw/master/csl-citation.json"} </w:instrText>
      </w:r>
      <w:r w:rsidR="005643A0">
        <w:rPr>
          <w:rFonts w:asciiTheme="majorBidi" w:hAnsiTheme="majorBidi" w:cstheme="majorBidi"/>
          <w:lang w:bidi="he-IL"/>
        </w:rPr>
        <w:fldChar w:fldCharType="separate"/>
      </w:r>
      <w:r w:rsidR="005643A0" w:rsidRPr="005643A0">
        <w:rPr>
          <w:rFonts w:hAnsiTheme="majorHAnsi" w:cs="Times New Roman"/>
          <w:kern w:val="0"/>
        </w:rPr>
        <w:t xml:space="preserve">A. Bailly, </w:t>
      </w:r>
      <w:r w:rsidR="005643A0" w:rsidRPr="005643A0">
        <w:rPr>
          <w:rFonts w:hAnsiTheme="majorHAnsi" w:cs="Times New Roman"/>
          <w:i/>
          <w:iCs/>
          <w:kern w:val="0"/>
        </w:rPr>
        <w:t>Dictionnaire grec-francais</w:t>
      </w:r>
      <w:r w:rsidR="005643A0" w:rsidRPr="005643A0">
        <w:rPr>
          <w:rFonts w:hAnsiTheme="majorHAnsi" w:cs="Times New Roman"/>
          <w:kern w:val="0"/>
        </w:rPr>
        <w:t>, 26th ed, with L. S</w:t>
      </w:r>
      <w:r w:rsidR="005643A0" w:rsidRPr="005643A0">
        <w:rPr>
          <w:rFonts w:hAnsiTheme="majorHAnsi" w:cs="Times New Roman"/>
          <w:kern w:val="0"/>
        </w:rPr>
        <w:t>é</w:t>
      </w:r>
      <w:r w:rsidR="005643A0" w:rsidRPr="005643A0">
        <w:rPr>
          <w:rFonts w:hAnsiTheme="majorHAnsi" w:cs="Times New Roman"/>
          <w:kern w:val="0"/>
        </w:rPr>
        <w:t>chan and Pierre Chantraine (Hachette, 1963).</w:t>
      </w:r>
      <w:r w:rsidR="005643A0">
        <w:rPr>
          <w:rFonts w:asciiTheme="majorBidi" w:hAnsiTheme="majorBidi" w:cstheme="majorBidi"/>
          <w:lang w:bidi="he-IL"/>
        </w:rPr>
        <w:fldChar w:fldCharType="end"/>
      </w:r>
    </w:p>
  </w:footnote>
  <w:footnote w:id="121">
    <w:p w14:paraId="1852F29A" w14:textId="2737A823"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xml:space="preserve">. 11.1, 85 Simon. </w:t>
      </w:r>
      <w:r w:rsidR="00C7603C">
        <w:rPr>
          <w:rFonts w:asciiTheme="majorBidi" w:hAnsiTheme="majorBidi" w:cstheme="majorBidi"/>
        </w:rPr>
        <w:t>The</w:t>
      </w:r>
      <w:r w:rsidRPr="001F590C">
        <w:rPr>
          <w:rFonts w:asciiTheme="majorBidi" w:hAnsiTheme="majorBidi" w:cstheme="majorBidi"/>
        </w:rPr>
        <w:t xml:space="preserve"> role of the cartilages in phonation</w:t>
      </w:r>
      <w:r w:rsidR="00C7603C">
        <w:rPr>
          <w:rFonts w:asciiTheme="majorBidi" w:hAnsiTheme="majorBidi" w:cstheme="majorBidi"/>
        </w:rPr>
        <w:t xml:space="preserve"> will be discussed in detail in the second chapter.</w:t>
      </w:r>
    </w:p>
  </w:footnote>
  <w:footnote w:id="122">
    <w:p w14:paraId="4131BE62"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11.1, 86 Simon</w:t>
      </w:r>
    </w:p>
  </w:footnote>
  <w:footnote w:id="123">
    <w:p w14:paraId="2C619789" w14:textId="0E8F5ED5" w:rsidR="00152657" w:rsidRPr="00304EF6" w:rsidRDefault="00152657" w:rsidP="00152657">
      <w:pPr>
        <w:pStyle w:val="FootnoteText"/>
        <w:rPr>
          <w:rFonts w:asciiTheme="majorBidi" w:hAnsiTheme="majorBidi" w:cstheme="majorBidi"/>
          <w:rtl/>
          <w:lang w:bidi="he-IL"/>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 1. 85 Simon</w:t>
      </w:r>
      <w:r w:rsidR="00304EF6">
        <w:rPr>
          <w:rFonts w:asciiTheme="majorBidi" w:hAnsiTheme="majorBidi" w:cstheme="majorBidi"/>
        </w:rPr>
        <w:t xml:space="preserve">, Gal. </w:t>
      </w:r>
      <w:r w:rsidR="00304EF6">
        <w:rPr>
          <w:rFonts w:asciiTheme="majorBidi" w:hAnsiTheme="majorBidi" w:cstheme="majorBidi"/>
          <w:i/>
          <w:iCs/>
        </w:rPr>
        <w:t>UP.</w:t>
      </w:r>
      <w:r w:rsidR="00304EF6">
        <w:rPr>
          <w:rFonts w:asciiTheme="majorBidi" w:hAnsiTheme="majorBidi" w:cstheme="majorBidi"/>
        </w:rPr>
        <w:t xml:space="preserve"> 7.11, 401,10-15 Helmreich = 3.552 Kühn</w:t>
      </w:r>
    </w:p>
  </w:footnote>
  <w:footnote w:id="124">
    <w:p w14:paraId="36FF25C2" w14:textId="687A7F10"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Hence its name, </w:t>
      </w:r>
      <w:proofErr w:type="spellStart"/>
      <w:r w:rsidRPr="00532C7B">
        <w:rPr>
          <w:rFonts w:ascii="IFAO-Grec Unicode" w:hAnsi="IFAO-Grec Unicode" w:cstheme="majorBidi"/>
        </w:rPr>
        <w:t>κρικοειδής</w:t>
      </w:r>
      <w:proofErr w:type="spellEnd"/>
      <w:r w:rsidRPr="001F590C">
        <w:rPr>
          <w:rFonts w:asciiTheme="majorBidi" w:hAnsiTheme="majorBidi" w:cstheme="majorBidi"/>
        </w:rPr>
        <w:t xml:space="preserve">. </w:t>
      </w:r>
      <w:r w:rsidR="005643A0">
        <w:rPr>
          <w:rFonts w:asciiTheme="majorBidi" w:hAnsiTheme="majorBidi" w:cstheme="majorBidi"/>
        </w:rPr>
        <w:t xml:space="preserve">Bailly. </w:t>
      </w:r>
      <w:r w:rsidRPr="001F590C">
        <w:rPr>
          <w:rFonts w:asciiTheme="majorBidi" w:hAnsiTheme="majorBidi" w:cstheme="majorBidi"/>
        </w:rPr>
        <w:t xml:space="preserve">S.V. </w:t>
      </w:r>
      <w:proofErr w:type="spellStart"/>
      <w:r w:rsidRPr="00532C7B">
        <w:rPr>
          <w:rFonts w:ascii="IFAO-Grec Unicode" w:hAnsi="IFAO-Grec Unicode" w:cstheme="majorBidi"/>
        </w:rPr>
        <w:t>κρικοειδής</w:t>
      </w:r>
      <w:proofErr w:type="spellEnd"/>
      <w:r w:rsidRPr="001F590C">
        <w:rPr>
          <w:rFonts w:asciiTheme="majorBidi" w:hAnsiTheme="majorBidi" w:cstheme="majorBidi"/>
        </w:rPr>
        <w:t xml:space="preserve"> </w:t>
      </w:r>
    </w:p>
  </w:footnote>
  <w:footnote w:id="125">
    <w:p w14:paraId="755845C9" w14:textId="2ADADAA8" w:rsidR="00152657" w:rsidRPr="00E32A92" w:rsidRDefault="00152657" w:rsidP="00152657">
      <w:pPr>
        <w:pStyle w:val="FootnoteText"/>
        <w:rPr>
          <w:rFonts w:asciiTheme="majorBidi" w:hAnsiTheme="majorBidi" w:cstheme="majorBidi"/>
          <w:lang w:val="el-GR"/>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00304EF6">
        <w:rPr>
          <w:rFonts w:asciiTheme="majorBidi" w:hAnsiTheme="majorBidi" w:cstheme="majorBidi"/>
        </w:rPr>
        <w:t xml:space="preserve">Gal. </w:t>
      </w:r>
      <w:r w:rsidR="00304EF6">
        <w:rPr>
          <w:rFonts w:asciiTheme="majorBidi" w:hAnsiTheme="majorBidi" w:cstheme="majorBidi"/>
          <w:i/>
          <w:iCs/>
        </w:rPr>
        <w:t>UP.</w:t>
      </w:r>
      <w:r w:rsidR="00304EF6">
        <w:rPr>
          <w:rFonts w:asciiTheme="majorBidi" w:hAnsiTheme="majorBidi" w:cstheme="majorBidi"/>
        </w:rPr>
        <w:t xml:space="preserve"> 7.11, 402,10-14 Helmreich = 3.553 Kühn</w:t>
      </w:r>
      <w:r w:rsidR="00532C7B">
        <w:rPr>
          <w:rFonts w:asciiTheme="majorBidi" w:hAnsiTheme="majorBidi" w:cstheme="majorBidi"/>
        </w:rPr>
        <w:t>.</w:t>
      </w:r>
      <w:r w:rsidR="00304EF6" w:rsidRPr="001F590C">
        <w:rPr>
          <w:rFonts w:asciiTheme="majorBidi" w:hAnsiTheme="majorBidi" w:cstheme="majorBidi"/>
        </w:rPr>
        <w:t xml:space="preserve"> </w:t>
      </w:r>
      <w:r w:rsidR="005643A0">
        <w:rPr>
          <w:rFonts w:asciiTheme="majorBidi" w:hAnsiTheme="majorBidi" w:cstheme="majorBidi"/>
        </w:rPr>
        <w:t xml:space="preserve">Bailly. </w:t>
      </w:r>
      <w:r w:rsidRPr="001F590C">
        <w:rPr>
          <w:rFonts w:asciiTheme="majorBidi" w:hAnsiTheme="majorBidi" w:cstheme="majorBidi"/>
        </w:rPr>
        <w:t>S</w:t>
      </w:r>
      <w:r w:rsidRPr="00E32A92">
        <w:rPr>
          <w:rFonts w:asciiTheme="majorBidi" w:hAnsiTheme="majorBidi" w:cstheme="majorBidi"/>
          <w:lang w:val="el-GR"/>
        </w:rPr>
        <w:t>.</w:t>
      </w:r>
      <w:r w:rsidRPr="001F590C">
        <w:rPr>
          <w:rFonts w:asciiTheme="majorBidi" w:hAnsiTheme="majorBidi" w:cstheme="majorBidi"/>
        </w:rPr>
        <w:t>V</w:t>
      </w:r>
      <w:r w:rsidRPr="00E32A92">
        <w:rPr>
          <w:rFonts w:asciiTheme="majorBidi" w:hAnsiTheme="majorBidi" w:cstheme="majorBidi"/>
          <w:lang w:val="el-GR"/>
        </w:rPr>
        <w:t xml:space="preserve">. </w:t>
      </w:r>
      <w:proofErr w:type="spellStart"/>
      <w:r w:rsidRPr="00532C7B">
        <w:rPr>
          <w:rFonts w:ascii="IFAO-Grec Unicode" w:hAnsi="IFAO-Grec Unicode" w:cstheme="majorBidi"/>
          <w:lang w:val="el-GR"/>
        </w:rPr>
        <w:t>ἀρυταινοειδής</w:t>
      </w:r>
      <w:proofErr w:type="spellEnd"/>
      <w:r w:rsidRPr="00E32A92">
        <w:rPr>
          <w:rFonts w:asciiTheme="majorBidi" w:hAnsiTheme="majorBidi" w:cstheme="majorBidi"/>
          <w:lang w:val="el-GR"/>
        </w:rPr>
        <w:t xml:space="preserve"> </w:t>
      </w:r>
    </w:p>
  </w:footnote>
  <w:footnote w:id="126">
    <w:p w14:paraId="567A26B4" w14:textId="6492BB16"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E32A92">
        <w:rPr>
          <w:rFonts w:asciiTheme="majorBidi" w:hAnsiTheme="majorBidi" w:cstheme="majorBidi"/>
          <w:lang w:val="el-GR"/>
        </w:rPr>
        <w:t xml:space="preserve"> </w:t>
      </w:r>
      <w:r w:rsidRPr="001F590C">
        <w:rPr>
          <w:rFonts w:asciiTheme="majorBidi" w:hAnsiTheme="majorBidi" w:cstheme="majorBidi"/>
        </w:rPr>
        <w:fldChar w:fldCharType="begin"/>
      </w:r>
      <w:r w:rsidR="006E59A9">
        <w:rPr>
          <w:rFonts w:asciiTheme="majorBidi" w:hAnsiTheme="majorBidi" w:cstheme="majorBidi"/>
          <w:lang w:val="el-GR"/>
        </w:rPr>
        <w:instrText xml:space="preserve"> ADDIN ZOTERO_ITEM CSL_CITATION {"citationID":"qHFHJMIf","properties":{"formattedCitation":"Nan Gao et al., \\uc0\\u8216{}Comparative Anatomy of Pig Arytenoid Cartilage and Human Arytenoid Cartilage\\uc0\\u8217{}, {\\i{}Journal of Voice} 33, no. 5 (2019): 620\\uc0\\u8211{}26, https://doi.org/10.1016/j.jvoice.2018.02.015.","plainCitation":"Nan Gao et al., ‘Comparative Anatomy of Pig Arytenoid Cartilage and Human Arytenoid Cartilage’, Journal of Voice 33, no. 5 (2019): 620–26, https://doi.org/10.1016/j.jvoice.2018.02.015.","noteIndex":126},"citationItems":[{"id":3846,"uris":["http://zotero.org/users/15079851/items/PLK2KJTE"],"itemData":{"id":3846,"type":"article-journal","abstract":"Objective\nThis study aims to investigate the feasibility of pig arytenoid cartilage as an animal model for simulating arytenoidectomy under microlaryngoscope by comparing the similarities and differences between pig arytenoid cartilage and human arytenoid cartilage.\nStudy Design\nThis is a methodological study on the excised pig arytenoid cartilage and human arytenoid cartilage.\nMethods\nFive excised human adult cadaver larynges and five adult excised porcine larynges were dissected and all the soft tissue and mucous membrane attached to the arytenoid and cricoarytenoid joint were removed. The anatomical structure and morphology of the arytenoid cartilage were observed and measured with a vernier caliper. Measurements included cricoarytenoid articular facet major and minor diameter, cricoarytenoid articular facet center distance, cricoarytenoid facet major and minor diameter, length of vocal process and muscular process, and distance between tip of vocal process, muscular process, and junction/apex of arytenoid cartilage. Data were then compared across these major anatomic markers using student t test.\nResults\nThe gross anatomy of the pig arytenoid cartilage was similar to the human. However, the size of the pig larynx arytenoid cartilage was obviously larger in total, and there was statistical significance for almost all measurements (P &lt; 0.05), except the mean value of cricoarytenoid articular facet center distance, the cricoarytenoid facet minor diameter, and the length of vocal process of pig and human, without statistically significant difference (P &gt; 0.05). Moreover, the biggest differences between the pig arytenoid cartilage and the human arytenoid cartilage were that the pig arytenoid cartilage apex had the angle winding structure toward the back, and that the posterior part of the bilateral arytenoid cartilages was partially connected. Whereas after the angle winding was removed from the junction, pig arytenoid cartilage and human arytenoid cartilage were shaped both like a triangular pyramid.\nConclusion\nThe data of this metric comparative study indicate that pig arytenoid, after resecting the angle winding structure and incising the interarytenoid cartilage, is similar to the human's. Therefore, pig larynx is an appropriate experimental model for endoscopic arytenoidectomy. In addition, regarding the pig laryngeal angle winding structure, we still require further basic and clinical research to clarify its physiological function and significance.","container-title":"Journal of Voice","DOI":"10.1016/j.jvoice.2018.02.015","ISSN":"0892-1997","issue":"5","journalAbbreviation":"Journal of Voice","page":"620-626","source":"ScienceDirect","title":"Comparative Anatomy of Pig Arytenoid Cartilage and Human Arytenoid Cartilage","volume":"33","author":[{"family":"Gao","given":"Nan"},{"family":"Cui","given":"Xidong"},{"family":"Sun","given":"Guangbin"},{"family":"Zhang","given":"Guoliang"},{"family":"Zhou","given":"Guomin"},{"family":"Zhao","given":"Xia"}],"issued":{"date-parts":[["2019",9,1]]}}}],"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rPr>
        <w:t>Nan</w:t>
      </w:r>
      <w:r w:rsidRPr="006E59A9">
        <w:rPr>
          <w:rFonts w:asciiTheme="majorBidi" w:hAnsiTheme="majorBidi" w:cstheme="majorBidi"/>
          <w:lang w:val="el-GR"/>
        </w:rPr>
        <w:t xml:space="preserve"> </w:t>
      </w:r>
      <w:r w:rsidRPr="001F590C">
        <w:rPr>
          <w:rFonts w:asciiTheme="majorBidi" w:hAnsiTheme="majorBidi" w:cstheme="majorBidi"/>
        </w:rPr>
        <w:t>Gao</w:t>
      </w:r>
      <w:r w:rsidRPr="006E59A9">
        <w:rPr>
          <w:rFonts w:asciiTheme="majorBidi" w:hAnsiTheme="majorBidi" w:cstheme="majorBidi"/>
          <w:lang w:val="el-GR"/>
        </w:rPr>
        <w:t xml:space="preserve"> </w:t>
      </w:r>
      <w:r w:rsidRPr="001F590C">
        <w:rPr>
          <w:rFonts w:asciiTheme="majorBidi" w:hAnsiTheme="majorBidi" w:cstheme="majorBidi"/>
        </w:rPr>
        <w:t>et</w:t>
      </w:r>
      <w:r w:rsidRPr="006E59A9">
        <w:rPr>
          <w:rFonts w:asciiTheme="majorBidi" w:hAnsiTheme="majorBidi" w:cstheme="majorBidi"/>
          <w:lang w:val="el-GR"/>
        </w:rPr>
        <w:t xml:space="preserve"> </w:t>
      </w:r>
      <w:r w:rsidRPr="001F590C">
        <w:rPr>
          <w:rFonts w:asciiTheme="majorBidi" w:hAnsiTheme="majorBidi" w:cstheme="majorBidi"/>
        </w:rPr>
        <w:t>al</w:t>
      </w:r>
      <w:r w:rsidRPr="006E59A9">
        <w:rPr>
          <w:rFonts w:asciiTheme="majorBidi" w:hAnsiTheme="majorBidi" w:cstheme="majorBidi"/>
          <w:lang w:val="el-GR"/>
        </w:rPr>
        <w:t>., ‘</w:t>
      </w:r>
      <w:r w:rsidRPr="001F590C">
        <w:rPr>
          <w:rFonts w:asciiTheme="majorBidi" w:hAnsiTheme="majorBidi" w:cstheme="majorBidi"/>
        </w:rPr>
        <w:t>Comparative</w:t>
      </w:r>
      <w:r w:rsidRPr="006E59A9">
        <w:rPr>
          <w:rFonts w:asciiTheme="majorBidi" w:hAnsiTheme="majorBidi" w:cstheme="majorBidi"/>
          <w:lang w:val="el-GR"/>
        </w:rPr>
        <w:t xml:space="preserve"> </w:t>
      </w:r>
      <w:r w:rsidRPr="001F590C">
        <w:rPr>
          <w:rFonts w:asciiTheme="majorBidi" w:hAnsiTheme="majorBidi" w:cstheme="majorBidi"/>
        </w:rPr>
        <w:t>Anatomy</w:t>
      </w:r>
      <w:r w:rsidRPr="006E59A9">
        <w:rPr>
          <w:rFonts w:asciiTheme="majorBidi" w:hAnsiTheme="majorBidi" w:cstheme="majorBidi"/>
          <w:lang w:val="el-GR"/>
        </w:rPr>
        <w:t xml:space="preserve"> </w:t>
      </w:r>
      <w:r w:rsidRPr="001F590C">
        <w:rPr>
          <w:rFonts w:asciiTheme="majorBidi" w:hAnsiTheme="majorBidi" w:cstheme="majorBidi"/>
        </w:rPr>
        <w:t>of</w:t>
      </w:r>
      <w:r w:rsidRPr="006E59A9">
        <w:rPr>
          <w:rFonts w:asciiTheme="majorBidi" w:hAnsiTheme="majorBidi" w:cstheme="majorBidi"/>
          <w:lang w:val="el-GR"/>
        </w:rPr>
        <w:t xml:space="preserve"> </w:t>
      </w:r>
      <w:r w:rsidRPr="001F590C">
        <w:rPr>
          <w:rFonts w:asciiTheme="majorBidi" w:hAnsiTheme="majorBidi" w:cstheme="majorBidi"/>
        </w:rPr>
        <w:t>Pig</w:t>
      </w:r>
      <w:r w:rsidRPr="006E59A9">
        <w:rPr>
          <w:rFonts w:asciiTheme="majorBidi" w:hAnsiTheme="majorBidi" w:cstheme="majorBidi"/>
          <w:lang w:val="el-GR"/>
        </w:rPr>
        <w:t xml:space="preserve"> </w:t>
      </w:r>
      <w:r w:rsidRPr="001F590C">
        <w:rPr>
          <w:rFonts w:asciiTheme="majorBidi" w:hAnsiTheme="majorBidi" w:cstheme="majorBidi"/>
        </w:rPr>
        <w:t>Arytenoid</w:t>
      </w:r>
      <w:r w:rsidRPr="006E59A9">
        <w:rPr>
          <w:rFonts w:asciiTheme="majorBidi" w:hAnsiTheme="majorBidi" w:cstheme="majorBidi"/>
          <w:lang w:val="el-GR"/>
        </w:rPr>
        <w:t xml:space="preserve"> </w:t>
      </w:r>
      <w:r w:rsidRPr="001F590C">
        <w:rPr>
          <w:rFonts w:asciiTheme="majorBidi" w:hAnsiTheme="majorBidi" w:cstheme="majorBidi"/>
        </w:rPr>
        <w:t>Cartilage</w:t>
      </w:r>
      <w:r w:rsidRPr="006E59A9">
        <w:rPr>
          <w:rFonts w:asciiTheme="majorBidi" w:hAnsiTheme="majorBidi" w:cstheme="majorBidi"/>
          <w:lang w:val="el-GR"/>
        </w:rPr>
        <w:t xml:space="preserve"> </w:t>
      </w:r>
      <w:r w:rsidRPr="001F590C">
        <w:rPr>
          <w:rFonts w:asciiTheme="majorBidi" w:hAnsiTheme="majorBidi" w:cstheme="majorBidi"/>
        </w:rPr>
        <w:t>and</w:t>
      </w:r>
      <w:r w:rsidRPr="006E59A9">
        <w:rPr>
          <w:rFonts w:asciiTheme="majorBidi" w:hAnsiTheme="majorBidi" w:cstheme="majorBidi"/>
          <w:lang w:val="el-GR"/>
        </w:rPr>
        <w:t xml:space="preserve"> </w:t>
      </w:r>
      <w:r w:rsidRPr="001F590C">
        <w:rPr>
          <w:rFonts w:asciiTheme="majorBidi" w:hAnsiTheme="majorBidi" w:cstheme="majorBidi"/>
        </w:rPr>
        <w:t>Human</w:t>
      </w:r>
      <w:r w:rsidRPr="006E59A9">
        <w:rPr>
          <w:rFonts w:asciiTheme="majorBidi" w:hAnsiTheme="majorBidi" w:cstheme="majorBidi"/>
          <w:lang w:val="el-GR"/>
        </w:rPr>
        <w:t xml:space="preserve"> </w:t>
      </w:r>
      <w:r w:rsidRPr="001F590C">
        <w:rPr>
          <w:rFonts w:asciiTheme="majorBidi" w:hAnsiTheme="majorBidi" w:cstheme="majorBidi"/>
        </w:rPr>
        <w:t>Arytenoid</w:t>
      </w:r>
      <w:r w:rsidRPr="006E59A9">
        <w:rPr>
          <w:rFonts w:asciiTheme="majorBidi" w:hAnsiTheme="majorBidi" w:cstheme="majorBidi"/>
          <w:lang w:val="el-GR"/>
        </w:rPr>
        <w:t xml:space="preserve"> </w:t>
      </w:r>
      <w:r w:rsidRPr="001F590C">
        <w:rPr>
          <w:rFonts w:asciiTheme="majorBidi" w:hAnsiTheme="majorBidi" w:cstheme="majorBidi"/>
        </w:rPr>
        <w:t>Cartilage</w:t>
      </w:r>
      <w:r w:rsidRPr="006E59A9">
        <w:rPr>
          <w:rFonts w:asciiTheme="majorBidi" w:hAnsiTheme="majorBidi" w:cstheme="majorBidi"/>
          <w:lang w:val="el-GR"/>
        </w:rPr>
        <w:t xml:space="preserve">’, </w:t>
      </w:r>
      <w:r w:rsidRPr="001F590C">
        <w:rPr>
          <w:rFonts w:asciiTheme="majorBidi" w:hAnsiTheme="majorBidi" w:cstheme="majorBidi"/>
          <w:i/>
          <w:iCs/>
        </w:rPr>
        <w:t>Journal</w:t>
      </w:r>
      <w:r w:rsidRPr="006E59A9">
        <w:rPr>
          <w:rFonts w:asciiTheme="majorBidi" w:hAnsiTheme="majorBidi" w:cstheme="majorBidi"/>
          <w:i/>
          <w:iCs/>
          <w:lang w:val="el-GR"/>
        </w:rPr>
        <w:t xml:space="preserve"> </w:t>
      </w:r>
      <w:r w:rsidRPr="001F590C">
        <w:rPr>
          <w:rFonts w:asciiTheme="majorBidi" w:hAnsiTheme="majorBidi" w:cstheme="majorBidi"/>
          <w:i/>
          <w:iCs/>
        </w:rPr>
        <w:t>of</w:t>
      </w:r>
      <w:r w:rsidRPr="006E59A9">
        <w:rPr>
          <w:rFonts w:asciiTheme="majorBidi" w:hAnsiTheme="majorBidi" w:cstheme="majorBidi"/>
          <w:i/>
          <w:iCs/>
          <w:lang w:val="el-GR"/>
        </w:rPr>
        <w:t xml:space="preserve"> </w:t>
      </w:r>
      <w:r w:rsidRPr="001F590C">
        <w:rPr>
          <w:rFonts w:asciiTheme="majorBidi" w:hAnsiTheme="majorBidi" w:cstheme="majorBidi"/>
          <w:i/>
          <w:iCs/>
        </w:rPr>
        <w:t>Voice</w:t>
      </w:r>
      <w:r w:rsidRPr="006E59A9">
        <w:rPr>
          <w:rFonts w:asciiTheme="majorBidi" w:hAnsiTheme="majorBidi" w:cstheme="majorBidi"/>
          <w:lang w:val="el-GR"/>
        </w:rPr>
        <w:t xml:space="preserve"> 33, </w:t>
      </w:r>
      <w:r w:rsidRPr="001F590C">
        <w:rPr>
          <w:rFonts w:asciiTheme="majorBidi" w:hAnsiTheme="majorBidi" w:cstheme="majorBidi"/>
        </w:rPr>
        <w:t>no</w:t>
      </w:r>
      <w:r w:rsidRPr="006E59A9">
        <w:rPr>
          <w:rFonts w:asciiTheme="majorBidi" w:hAnsiTheme="majorBidi" w:cstheme="majorBidi"/>
          <w:lang w:val="el-GR"/>
        </w:rPr>
        <w:t xml:space="preserve">. 5 (2019): 620–26, </w:t>
      </w:r>
      <w:r w:rsidRPr="001F590C">
        <w:rPr>
          <w:rFonts w:asciiTheme="majorBidi" w:hAnsiTheme="majorBidi" w:cstheme="majorBidi"/>
        </w:rPr>
        <w:t>https</w:t>
      </w:r>
      <w:r w:rsidRPr="006E59A9">
        <w:rPr>
          <w:rFonts w:asciiTheme="majorBidi" w:hAnsiTheme="majorBidi" w:cstheme="majorBidi"/>
          <w:lang w:val="el-GR"/>
        </w:rPr>
        <w:t>://</w:t>
      </w:r>
      <w:r w:rsidRPr="001F590C">
        <w:rPr>
          <w:rFonts w:asciiTheme="majorBidi" w:hAnsiTheme="majorBidi" w:cstheme="majorBidi"/>
        </w:rPr>
        <w:t>doi</w:t>
      </w:r>
      <w:r w:rsidRPr="006E59A9">
        <w:rPr>
          <w:rFonts w:asciiTheme="majorBidi" w:hAnsiTheme="majorBidi" w:cstheme="majorBidi"/>
          <w:lang w:val="el-GR"/>
        </w:rPr>
        <w:t>.</w:t>
      </w:r>
      <w:r w:rsidRPr="001F590C">
        <w:rPr>
          <w:rFonts w:asciiTheme="majorBidi" w:hAnsiTheme="majorBidi" w:cstheme="majorBidi"/>
        </w:rPr>
        <w:t>org</w:t>
      </w:r>
      <w:r w:rsidRPr="006E59A9">
        <w:rPr>
          <w:rFonts w:asciiTheme="majorBidi" w:hAnsiTheme="majorBidi" w:cstheme="majorBidi"/>
          <w:lang w:val="el-GR"/>
        </w:rPr>
        <w:t>/10.1016/</w:t>
      </w:r>
      <w:r w:rsidRPr="001F590C">
        <w:rPr>
          <w:rFonts w:asciiTheme="majorBidi" w:hAnsiTheme="majorBidi" w:cstheme="majorBidi"/>
        </w:rPr>
        <w:t>j</w:t>
      </w:r>
      <w:r w:rsidRPr="006E59A9">
        <w:rPr>
          <w:rFonts w:asciiTheme="majorBidi" w:hAnsiTheme="majorBidi" w:cstheme="majorBidi"/>
          <w:lang w:val="el-GR"/>
        </w:rPr>
        <w:t>.</w:t>
      </w:r>
      <w:r w:rsidRPr="001F590C">
        <w:rPr>
          <w:rFonts w:asciiTheme="majorBidi" w:hAnsiTheme="majorBidi" w:cstheme="majorBidi"/>
        </w:rPr>
        <w:t>jvoice</w:t>
      </w:r>
      <w:r w:rsidRPr="006E59A9">
        <w:rPr>
          <w:rFonts w:asciiTheme="majorBidi" w:hAnsiTheme="majorBidi" w:cstheme="majorBidi"/>
          <w:lang w:val="el-GR"/>
        </w:rPr>
        <w:t>.2018.02.015.</w:t>
      </w:r>
      <w:r w:rsidRPr="001F590C">
        <w:rPr>
          <w:rFonts w:asciiTheme="majorBidi" w:hAnsiTheme="majorBidi" w:cstheme="majorBidi"/>
        </w:rPr>
        <w:fldChar w:fldCharType="end"/>
      </w:r>
      <w:r w:rsidRPr="006E59A9">
        <w:rPr>
          <w:rFonts w:asciiTheme="majorBidi" w:hAnsiTheme="majorBidi" w:cstheme="majorBidi"/>
          <w:lang w:val="el-GR"/>
        </w:rPr>
        <w:t xml:space="preserve"> </w:t>
      </w:r>
      <w:r w:rsidRPr="001F590C">
        <w:rPr>
          <w:rFonts w:asciiTheme="majorBidi" w:hAnsiTheme="majorBidi" w:cstheme="majorBidi"/>
        </w:rPr>
        <w:t xml:space="preserve">624. </w:t>
      </w:r>
    </w:p>
  </w:footnote>
  <w:footnote w:id="127">
    <w:p w14:paraId="272BBCCE" w14:textId="33D52991"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00532C7B">
        <w:rPr>
          <w:rFonts w:asciiTheme="majorBidi" w:hAnsiTheme="majorBidi" w:cstheme="majorBidi"/>
        </w:rPr>
        <w:t xml:space="preserve">The role of the arytenoid cartilage in voice production will be discussed in detail in the second chapter. </w:t>
      </w:r>
    </w:p>
  </w:footnote>
  <w:footnote w:id="128">
    <w:p w14:paraId="06D8EAE0" w14:textId="016FF1D3" w:rsidR="0080482A" w:rsidRDefault="0080482A" w:rsidP="0080482A">
      <w:pPr>
        <w:pStyle w:val="FootnoteText"/>
      </w:pPr>
      <w:r>
        <w:rPr>
          <w:rStyle w:val="FootnoteReference"/>
        </w:rPr>
        <w:footnoteRef/>
      </w:r>
      <w:r>
        <w:t xml:space="preserve"> </w:t>
      </w:r>
      <w:r w:rsidRPr="0080482A">
        <w:t>The reconstruction of the arytenoid cartilage was carried out with careful consideration of its integration</w:t>
      </w:r>
      <w:r>
        <w:t xml:space="preserve"> and connection</w:t>
      </w:r>
      <w:r w:rsidRPr="0080482A">
        <w:t xml:space="preserve"> with the other laryngeal structures, most notably the glōttis.</w:t>
      </w:r>
    </w:p>
  </w:footnote>
  <w:footnote w:id="129">
    <w:p w14:paraId="53F6F683" w14:textId="77777777" w:rsidR="00152657" w:rsidRPr="001F590C"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80482A">
        <w:rPr>
          <w:rFonts w:asciiTheme="majorBidi" w:hAnsiTheme="majorBidi" w:cstheme="majorBidi"/>
        </w:rPr>
        <w:t xml:space="preserve"> Gal. </w:t>
      </w:r>
      <w:r w:rsidRPr="0080482A">
        <w:rPr>
          <w:rFonts w:asciiTheme="majorBidi" w:hAnsiTheme="majorBidi" w:cstheme="majorBidi"/>
          <w:i/>
          <w:iCs/>
        </w:rPr>
        <w:t>AA</w:t>
      </w:r>
      <w:r w:rsidRPr="0080482A">
        <w:rPr>
          <w:rFonts w:asciiTheme="majorBidi" w:hAnsiTheme="majorBidi" w:cstheme="majorBidi"/>
        </w:rPr>
        <w:t xml:space="preserve">. 11. </w:t>
      </w:r>
      <w:r w:rsidRPr="001F590C">
        <w:rPr>
          <w:rFonts w:asciiTheme="majorBidi" w:hAnsiTheme="majorBidi" w:cstheme="majorBidi"/>
          <w:lang w:val="de-DE"/>
        </w:rPr>
        <w:t>3. 94 Simon</w:t>
      </w:r>
    </w:p>
  </w:footnote>
  <w:footnote w:id="130">
    <w:p w14:paraId="445BEAF6" w14:textId="77777777" w:rsidR="00152657" w:rsidRPr="001F590C"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1F590C">
        <w:rPr>
          <w:rFonts w:asciiTheme="majorBidi" w:hAnsiTheme="majorBidi" w:cstheme="majorBidi"/>
          <w:lang w:val="de-DE"/>
        </w:rPr>
        <w:t xml:space="preserve"> Gal. </w:t>
      </w:r>
      <w:r w:rsidRPr="001F590C">
        <w:rPr>
          <w:rFonts w:asciiTheme="majorBidi" w:hAnsiTheme="majorBidi" w:cstheme="majorBidi"/>
          <w:i/>
          <w:iCs/>
          <w:lang w:val="de-DE"/>
        </w:rPr>
        <w:t>UP</w:t>
      </w:r>
      <w:r w:rsidRPr="001F590C">
        <w:rPr>
          <w:rFonts w:asciiTheme="majorBidi" w:hAnsiTheme="majorBidi" w:cstheme="majorBidi"/>
          <w:lang w:val="de-DE"/>
        </w:rPr>
        <w:t xml:space="preserve">. 7.16, 427,4-8 Helmreich = 3.587 Kühn </w:t>
      </w:r>
    </w:p>
  </w:footnote>
  <w:footnote w:id="131">
    <w:p w14:paraId="1551C460" w14:textId="7A9796C6"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lang w:val="de-DE"/>
        </w:rPr>
        <w:t xml:space="preserve"> Gal. UP. 7.17, 427,22 – 428,20 Helmreich = 3.588-589 Kühn. </w:t>
      </w:r>
      <w:r w:rsidRPr="001F590C">
        <w:rPr>
          <w:rFonts w:asciiTheme="majorBidi" w:hAnsiTheme="majorBidi" w:cstheme="majorBidi"/>
        </w:rPr>
        <w:t>The debate whether water enter through the epiglottis</w:t>
      </w:r>
      <w:r w:rsidR="007776B4">
        <w:rPr>
          <w:rFonts w:asciiTheme="majorBidi" w:hAnsiTheme="majorBidi" w:cstheme="majorBidi"/>
        </w:rPr>
        <w:fldChar w:fldCharType="begin"/>
      </w:r>
      <w:r w:rsidR="007776B4">
        <w:instrText xml:space="preserve"> XE "</w:instrText>
      </w:r>
      <w:r w:rsidR="007776B4" w:rsidRPr="00FE102B">
        <w:instrText>Epiglottis</w:instrText>
      </w:r>
      <w:r w:rsidR="007776B4">
        <w:instrText xml:space="preserve">" </w:instrText>
      </w:r>
      <w:r w:rsidR="007776B4">
        <w:rPr>
          <w:rFonts w:asciiTheme="majorBidi" w:hAnsiTheme="majorBidi" w:cstheme="majorBidi"/>
        </w:rPr>
        <w:fldChar w:fldCharType="end"/>
      </w:r>
      <w:r w:rsidRPr="001F590C">
        <w:rPr>
          <w:rFonts w:asciiTheme="majorBidi" w:hAnsiTheme="majorBidi" w:cstheme="majorBidi"/>
        </w:rPr>
        <w:t xml:space="preserve"> or not is not only medical but also philosophical. Galen takes here the Platonic-Hippocratic stance against the </w:t>
      </w:r>
      <w:proofErr w:type="spellStart"/>
      <w:r w:rsidRPr="001F590C">
        <w:rPr>
          <w:rFonts w:asciiTheme="majorBidi" w:hAnsiTheme="majorBidi" w:cstheme="majorBidi"/>
        </w:rPr>
        <w:t>Aristotelic-Erasistratian</w:t>
      </w:r>
      <w:proofErr w:type="spellEnd"/>
      <w:r w:rsidRPr="001F590C">
        <w:rPr>
          <w:rFonts w:asciiTheme="majorBidi" w:hAnsiTheme="majorBidi" w:cstheme="majorBidi"/>
        </w:rPr>
        <w:t xml:space="preserve"> which argued for a complete shut of the epiglottis</w:t>
      </w:r>
      <w:r w:rsidR="007776B4">
        <w:rPr>
          <w:rFonts w:asciiTheme="majorBidi" w:hAnsiTheme="majorBidi" w:cstheme="majorBidi"/>
        </w:rPr>
        <w:fldChar w:fldCharType="begin"/>
      </w:r>
      <w:r w:rsidR="007776B4">
        <w:instrText xml:space="preserve"> XE "</w:instrText>
      </w:r>
      <w:r w:rsidR="007776B4" w:rsidRPr="00FE102B">
        <w:instrText>Epiglottis</w:instrText>
      </w:r>
      <w:r w:rsidR="007776B4">
        <w:instrText xml:space="preserve">" </w:instrText>
      </w:r>
      <w:r w:rsidR="007776B4">
        <w:rPr>
          <w:rFonts w:asciiTheme="majorBidi" w:hAnsiTheme="majorBidi" w:cstheme="majorBidi"/>
        </w:rPr>
        <w:fldChar w:fldCharType="end"/>
      </w:r>
      <w:r w:rsidRPr="001F590C">
        <w:rPr>
          <w:rFonts w:asciiTheme="majorBidi" w:hAnsiTheme="majorBidi" w:cstheme="majorBidi"/>
        </w:rPr>
        <w:t xml:space="preserve">.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{"citationID":"5JSlA6Wh","properties":{"formattedCitation":"Luciana Repici, \\uc0\\u8216{}L\\uc0\\u8217{}epiglottide Nell\\uc0\\u8217{}antichit\\uc0\\u65533{} Tra Medicina e Filosofia\\uc0\\u8217{}, {\\i{}History and Philosophy of the Life Sciences} 12, no. 1 (1990): 67\\uc0\\u8211{}104.","plainCitation":"Luciana Repici, ‘L’epiglottide Nell’antichit� Tra Medicina e Filosofia’, History and Philosophy of the Life Sciences 12, no. 1 (1990): 67–104.","dontUpdate":true,"noteIndex":130},"citationItems":[{"id":3851,"uris":["http://zotero.org/users/15079851/items/IK2M9VML"],"itemData":{"id":3851,"type":"article-journal","abstract":"In Antiquity, the epiglottis and the related question whether drink enters the lung is a problem embracing both differently organized philosophical strategies and differently developed medical competences. Over the centuries, the history of a physiological question gradually turns into a debate where we find philosophers disagreeing with philosophers and physicians with physicians. A peculiar feature of this debate is that from a certain time on it involves a division between those who defend Plato's view on the subject and those who (philosophers as well as physicians) criticize it. Plato, Aristotle and Chrysippus, the Hippocratic authors and Erasistratus in the testimony of Aulus Gellius, Plutarch and indirectly also of Cicero, and then Galen and Macrobius have a special place in the development of this topic.","container-title":"History and Philosophy of the Life Sciences","ISSN":"0391-9714","issue":"1","note":"publisher: Stazione Zoologica Anton Dohrn - Napoli","page":"67-104","source":"JSTOR","title":"L'epiglottide nell'antichità tra medicina e filosofia","volume":"12","author":[{"family":"Repici","given":"Luciana"}],"issued":{"date-parts":[["1990"]]}}}],"schema":"https://github.com/citation-style-language/schema/raw/master/csl-citation.json"}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rPr>
        <w:t xml:space="preserve">Luciana Repici, ‘L’epiglottide Nell’antichità Tra Medicina e Filosofia’, </w:t>
      </w:r>
      <w:r w:rsidRPr="001F590C">
        <w:rPr>
          <w:rFonts w:asciiTheme="majorBidi" w:hAnsiTheme="majorBidi" w:cstheme="majorBidi"/>
          <w:i/>
          <w:iCs/>
        </w:rPr>
        <w:t>History and Philosophy of the Life Sciences</w:t>
      </w:r>
      <w:r w:rsidRPr="001F590C">
        <w:rPr>
          <w:rFonts w:asciiTheme="majorBidi" w:hAnsiTheme="majorBidi" w:cstheme="majorBidi"/>
        </w:rPr>
        <w:t xml:space="preserve"> 12, no. 1 (1990): 67–104.</w:t>
      </w:r>
      <w:r w:rsidRPr="001F590C">
        <w:rPr>
          <w:rFonts w:asciiTheme="majorBidi" w:hAnsiTheme="majorBidi" w:cstheme="majorBidi"/>
        </w:rPr>
        <w:fldChar w:fldCharType="end"/>
      </w:r>
    </w:p>
  </w:footnote>
  <w:footnote w:id="132">
    <w:p w14:paraId="7CE744A7"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11.3, 97 Simon</w:t>
      </w:r>
    </w:p>
  </w:footnote>
  <w:footnote w:id="133">
    <w:p w14:paraId="4F41BA32" w14:textId="3A3810BF" w:rsidR="00152657" w:rsidRPr="001F590C" w:rsidRDefault="00152657" w:rsidP="00152657">
      <w:pPr>
        <w:spacing w:line="240" w:lineRule="auto"/>
        <w:ind w:firstLine="0"/>
        <w:rPr>
          <w:rFonts w:asciiTheme="majorBidi" w:hAnsiTheme="majorBidi" w:cstheme="majorBidi"/>
          <w:color w:val="212121"/>
          <w:sz w:val="20"/>
          <w:szCs w:val="20"/>
          <w:highlight w:val="white"/>
        </w:rPr>
      </w:pPr>
      <w:r w:rsidRPr="001F590C">
        <w:rPr>
          <w:rFonts w:asciiTheme="majorBidi" w:hAnsiTheme="majorBidi" w:cstheme="majorBidi"/>
          <w:sz w:val="20"/>
          <w:szCs w:val="20"/>
          <w:vertAlign w:val="superscript"/>
        </w:rPr>
        <w:footnoteRef/>
      </w:r>
      <w:r w:rsidRPr="001F590C">
        <w:rPr>
          <w:rFonts w:asciiTheme="majorBidi" w:hAnsiTheme="majorBidi" w:cstheme="majorBidi"/>
          <w:sz w:val="20"/>
          <w:szCs w:val="20"/>
        </w:rPr>
        <w:t xml:space="preserve"> For felines: </w:t>
      </w:r>
      <w:r w:rsidR="004949B5">
        <w:rPr>
          <w:rFonts w:asciiTheme="majorBidi" w:hAnsiTheme="majorBidi" w:cstheme="majorBidi"/>
          <w:color w:val="212121"/>
          <w:sz w:val="20"/>
          <w:szCs w:val="20"/>
          <w:highlight w:val="white"/>
        </w:rPr>
        <w:fldChar w:fldCharType="begin"/>
      </w:r>
      <w:r w:rsidR="006E59A9">
        <w:rPr>
          <w:rFonts w:asciiTheme="majorBidi" w:hAnsiTheme="majorBidi" w:cstheme="majorBidi"/>
          <w:color w:val="212121"/>
          <w:sz w:val="20"/>
          <w:szCs w:val="20"/>
          <w:highlight w:val="white"/>
        </w:rPr>
        <w:instrText xml:space="preserve"> ADDIN ZOTERO_ITEM CSL_CITATION {"citationID":"7uYpyPSX","properties":{"formattedCitation":"G. E. Weissengruber et al., \\uc0\\u8216{}Hyoid Apparatus and Pharynx in the Lion (Panthera Leo), Jaguar (Panthera Onca), Tiger (Panthera Tigris), Cheetah (Acinonyx Jubatus) and Domestic Cat (Felis Silvestris f. Catus)\\uc0\\u8217{}, {\\i{}Journal of Anatomy} 201, no. 3 (2002): 195\\uc0\\u8211{}209, https://doi.org/10.1046/j.1469-7580.2002.00088.x.","plainCitation":"G. E. Weissengruber et al., ‘Hyoid Apparatus and Pharynx in the Lion (Panthera Leo), Jaguar (Panthera Onca), Tiger (Panthera Tigris), Cheetah (Acinonyx Jubatus) and Domestic Cat (Felis Silvestris f. Catus)’, Journal of Anatomy 201, no. 3 (2002): 195–209, https://doi.org/10.1046/j.1469-7580.2002.00088.x.","noteIndex":132},"citationItems":[{"id":3993,"uris":["http://zotero.org/users/15079851/items/9M548P2N"],"itemData":{"id":3993,"type":"article-journal","abstract":"Structures of the hyoid apparatus, the pharynx and their topographical positions in the lion, tiger, jaguar, cheetah and domestic cat were described in order to determine morphological differences between species or subfamilies of the Felidae. In the lion, tiger and jaguar (species of the subfamily Pantherinae) the Epihyoideum is an elastic ligament lying between the lateral pharyngeal muscles and the Musculus (M.) thyroglossus rather than a bony element like in the cheetah or the domestic cat. The M. thyroglossus was only present in the species of the Pantherinae studied. In the lion and the jaguar the Thyrohyoideum and the thyroid cartilage are connected by an elastic ligament, whereas in the tiger there is a synovial articulation. In adult individuals of the lion, tiger and jaguar the ventral end of the tympanohyal cartilage is rotated and therefore the ventral end of the attached Stylohyoideum lies caudal to the Tympanohyoideum and the cranial base. In newborn jaguars the Apparatus hyoideus shows a similar topographical position as in adult cheetahs or domestic cats. In adult Pantherinae, the Basihyoideum and the attached larynx occupy a descended position: they are situated near the cranial thoracic aperture, the pharyngeal wall and the soft palate are caudally elongated accordingly. In the Pantherinae examined the caudal end of the soft palate lies dorsal to the glottis. Differences in these morphological features between the subfamilies of the Felidae have an influence on specific structural characters of their vocalizations.","container-title":"Journal of Anatomy","DOI":"10.1046/j.1469-7580.2002.00088.x","ISSN":"1469-7580","issue":"3","language":"en","note":"_eprint: https://onlinelibrary.wiley.com/doi/pdf/10.1046/j.1469-7580.2002.00088.x","page":"195-209","source":"Wiley Online Library","title":"Hyoid apparatus and pharynx in the lion (Panthera leo), jaguar (Panthera onca), tiger (Panthera tigris), cheetah (Acinonyx jubatus) and domestic cat (Felis silvestris f. catus)","volume":"201","author":[{"family":"Weissengruber","given":"G. E."},{"family":"Forstenpointner","given":"G."},{"family":"Peters","given":"G."},{"family":"Kübber-Heiss","given":"A."},{"family":"Fitch","given":"W. T."}],"issued":{"date-parts":[["2002"]]}}}],"schema":"https://github.com/citation-style-language/schema/raw/master/csl-citation.json"} </w:instrText>
      </w:r>
      <w:r w:rsidR="004949B5">
        <w:rPr>
          <w:rFonts w:asciiTheme="majorBidi" w:hAnsiTheme="majorBidi" w:cstheme="majorBidi"/>
          <w:color w:val="212121"/>
          <w:sz w:val="20"/>
          <w:szCs w:val="20"/>
          <w:highlight w:val="white"/>
        </w:rPr>
        <w:fldChar w:fldCharType="separate"/>
      </w:r>
      <w:r w:rsidR="004949B5" w:rsidRPr="004949B5">
        <w:rPr>
          <w:rFonts w:hAnsiTheme="majorHAnsi" w:cs="Times New Roman"/>
          <w:color w:val="000000"/>
          <w:kern w:val="0"/>
          <w:sz w:val="20"/>
        </w:rPr>
        <w:t xml:space="preserve">G. E. Weissengruber et al., </w:t>
      </w:r>
      <w:r w:rsidR="004949B5" w:rsidRPr="004949B5">
        <w:rPr>
          <w:rFonts w:hAnsiTheme="majorHAnsi" w:cs="Times New Roman"/>
          <w:color w:val="000000"/>
          <w:kern w:val="0"/>
          <w:sz w:val="20"/>
        </w:rPr>
        <w:t>‘</w:t>
      </w:r>
      <w:r w:rsidR="004949B5" w:rsidRPr="004949B5">
        <w:rPr>
          <w:rFonts w:hAnsiTheme="majorHAnsi" w:cs="Times New Roman"/>
          <w:color w:val="000000"/>
          <w:kern w:val="0"/>
          <w:sz w:val="20"/>
        </w:rPr>
        <w:t>Hyoid Apparatus and Pharynx in the Lion (Panthera Leo), Jaguar (Panthera Onca), Tiger (Panthera Tigris), Cheetah (Acinonyx Jubatus) and Domestic Cat (Felis Silvestris f. Catus)</w:t>
      </w:r>
      <w:r w:rsidR="004949B5" w:rsidRPr="004949B5">
        <w:rPr>
          <w:rFonts w:hAnsiTheme="majorHAnsi" w:cs="Times New Roman"/>
          <w:color w:val="000000"/>
          <w:kern w:val="0"/>
          <w:sz w:val="20"/>
        </w:rPr>
        <w:t>’</w:t>
      </w:r>
      <w:r w:rsidR="004949B5" w:rsidRPr="004949B5">
        <w:rPr>
          <w:rFonts w:hAnsiTheme="majorHAnsi" w:cs="Times New Roman"/>
          <w:color w:val="000000"/>
          <w:kern w:val="0"/>
          <w:sz w:val="20"/>
        </w:rPr>
        <w:t xml:space="preserve">, </w:t>
      </w:r>
      <w:r w:rsidR="004949B5" w:rsidRPr="004949B5">
        <w:rPr>
          <w:rFonts w:hAnsiTheme="majorHAnsi" w:cs="Times New Roman"/>
          <w:i/>
          <w:iCs/>
          <w:color w:val="000000"/>
          <w:kern w:val="0"/>
          <w:sz w:val="20"/>
        </w:rPr>
        <w:t>Journal of Anatomy</w:t>
      </w:r>
      <w:r w:rsidR="004949B5" w:rsidRPr="004949B5">
        <w:rPr>
          <w:rFonts w:hAnsiTheme="majorHAnsi" w:cs="Times New Roman"/>
          <w:color w:val="000000"/>
          <w:kern w:val="0"/>
          <w:sz w:val="20"/>
        </w:rPr>
        <w:t xml:space="preserve"> 201, no. 3 (2002): 195</w:t>
      </w:r>
      <w:r w:rsidR="004949B5" w:rsidRPr="004949B5">
        <w:rPr>
          <w:rFonts w:hAnsiTheme="majorHAnsi" w:cs="Times New Roman"/>
          <w:color w:val="000000"/>
          <w:kern w:val="0"/>
          <w:sz w:val="20"/>
        </w:rPr>
        <w:t>–</w:t>
      </w:r>
      <w:r w:rsidR="004949B5" w:rsidRPr="004949B5">
        <w:rPr>
          <w:rFonts w:hAnsiTheme="majorHAnsi" w:cs="Times New Roman"/>
          <w:color w:val="000000"/>
          <w:kern w:val="0"/>
          <w:sz w:val="20"/>
        </w:rPr>
        <w:t>209, https://doi.org/10.1046/j.1469-7580.2002.00088.x.</w:t>
      </w:r>
      <w:r w:rsidR="004949B5">
        <w:rPr>
          <w:rFonts w:asciiTheme="majorBidi" w:hAnsiTheme="majorBidi" w:cstheme="majorBidi"/>
          <w:color w:val="212121"/>
          <w:sz w:val="20"/>
          <w:szCs w:val="20"/>
          <w:highlight w:val="white"/>
        </w:rPr>
        <w:fldChar w:fldCharType="end"/>
      </w:r>
    </w:p>
    <w:p w14:paraId="2790EFD9" w14:textId="5DB8E937" w:rsidR="00152657" w:rsidRPr="001F590C" w:rsidRDefault="00152657" w:rsidP="00152657">
      <w:pPr>
        <w:spacing w:line="240" w:lineRule="auto"/>
        <w:ind w:firstLine="0"/>
        <w:rPr>
          <w:rFonts w:asciiTheme="majorBidi" w:hAnsiTheme="majorBidi" w:cstheme="majorBidi"/>
          <w:color w:val="212121"/>
          <w:sz w:val="20"/>
          <w:szCs w:val="20"/>
          <w:highlight w:val="white"/>
        </w:rPr>
      </w:pPr>
      <w:r w:rsidRPr="001F590C">
        <w:rPr>
          <w:rFonts w:asciiTheme="majorBidi" w:hAnsiTheme="majorBidi" w:cstheme="majorBidi"/>
          <w:color w:val="212121"/>
          <w:sz w:val="20"/>
          <w:szCs w:val="20"/>
          <w:highlight w:val="white"/>
        </w:rPr>
        <w:t xml:space="preserve">For horses: </w:t>
      </w:r>
      <w:r w:rsidR="004949B5">
        <w:rPr>
          <w:rFonts w:asciiTheme="majorBidi" w:hAnsiTheme="majorBidi" w:cstheme="majorBidi"/>
          <w:color w:val="212121"/>
          <w:sz w:val="20"/>
          <w:szCs w:val="20"/>
          <w:highlight w:val="white"/>
        </w:rPr>
        <w:fldChar w:fldCharType="begin"/>
      </w:r>
      <w:r w:rsidR="006E59A9">
        <w:rPr>
          <w:rFonts w:asciiTheme="majorBidi" w:hAnsiTheme="majorBidi" w:cstheme="majorBidi"/>
          <w:color w:val="212121"/>
          <w:sz w:val="20"/>
          <w:szCs w:val="20"/>
          <w:highlight w:val="white"/>
        </w:rPr>
        <w:instrText xml:space="preserve"> ADDIN ZOTERO_ITEM CSL_CITATION {"citationID":"q3VWD7gO","properties":{"formattedCitation":"Samantha L. Morello et al., \\uc0\\u8216{}Activity of Selected Rostral and Caudal Hyoid Muscles in Clinically Normal Horses during Strenuous Exercise\\uc0\\u8217{}, American Journal of Veterinary Research, {\\i{}American Journal of Veterinary Research} 69, no. 5 (2008): 682\\uc0\\u8211{}89, https://doi.org/10.2460/ajvr.69.5.682.","plainCitation":"Samantha L. Morello et al., ‘Activity of Selected Rostral and Caudal Hyoid Muscles in Clinically Normal Horses during Strenuous Exercise’, American Journal of Veterinary Research, American Journal of Veterinary Research 69, no. 5 (2008): 682–89, https://doi.org/10.2460/ajvr.69.5.682.","noteIndex":132},"citationItems":[{"id":3995,"uris":["http://zotero.org/users/15079851/items/77JKX2C8"],"itemData":{"id":3995,"type":"article-journal","abstract":"Objective—To determine the phase and quantitate the electromyographic (EMG) activity of the genioglossus, geniohyoideus, hyoepiglotticus, omohyoideus, sternohyoideus, sternothyroideus, and thyrohyoideus muscles of clinically normal horses during strenuous exercise. Animals—7 clinically normal adult horses (2 Thoroughbreds and 5 Standardbreds). Procedures—Bipolar electrodes were surgically implanted in the aforementioned muscles, and horses were subjected to an incremental exercise test on a high-speed treadmill. The EMG, heart rate, respiratory rate, and static pharyngeal airway pressures were measured during exercise. The EMG was measured as mean electrical activity (MEA). The MEA values for maximal exercise intensity (13 or 14 m/s) were expressed as a percentage of the MEA measured at an exercise intensity of 6 m/s. Results—MEA was detected during expiration in the genioglossus, geniohyoideus, sternohyoideus, and thyrohyoideus muscles and during inspiration in the hyoepiglotticus and sternothyroideus muscles. Intensity of the MEA increased significantly with exercise intensity in the genioglossus, geniohyoideus, and hyoepiglotticus muscles. Intensity of the MEA increased significantly in relation to expiratory pharyngeal pressure in the geniohyoideus and hyoepiglotticus muscles. Conclusions and Clinical Relevance—Once exercise intensity reached 6 m/s, no quantifiable additional increase in muscular activity was detected in the omohyoideus, sternohyoideus, sternothyroideus, and thyrohyoideus muscles. However, muscles that may affect the diameter of the oropharynx (genioglossus and geniohyoideus muscles) or rima glottis (hyoepiglotticus muscle) had activity correlated with the intensity of exercise or expiratory pharyngeal pressures. Activity of the muscles affecting the geometry of the oropharynx may be important in the pathophysiologic processes associated with nasopharyngeal patency.","container-title":"American Journal of Veterinary Research","DOI":"10.2460/ajvr.69.5.682","issue":"5","language":"en","note":"publisher: American Veterinary Medical Association\nsection: American Journal of Veterinary Research","page":"682-689","source":"avmajournals.avma.org","title":"Activity of selected rostral and caudal hyoid muscles in clinically normal horses during strenuous exercise","volume":"69","author":[{"family":"Morello","given":"Samantha L."},{"family":"Ducharme","given":"Norm G."},{"family":"Hackett","given":"Richard P."},{"family":"Warnick","given":"Lorin D."},{"family":"Mitchell","given":"Lisa M."},{"family":"Soderholm","given":"L. Vince"}],"issued":{"date-parts":[["2008",5,1]]}}}],"schema":"https://github.com/citation-style-language/schema/raw/master/csl-citation.json"} </w:instrText>
      </w:r>
      <w:r w:rsidR="004949B5">
        <w:rPr>
          <w:rFonts w:asciiTheme="majorBidi" w:hAnsiTheme="majorBidi" w:cstheme="majorBidi"/>
          <w:color w:val="212121"/>
          <w:sz w:val="20"/>
          <w:szCs w:val="20"/>
          <w:highlight w:val="white"/>
        </w:rPr>
        <w:fldChar w:fldCharType="separate"/>
      </w:r>
      <w:r w:rsidR="004949B5" w:rsidRPr="004949B5">
        <w:rPr>
          <w:rFonts w:hAnsiTheme="majorHAnsi" w:cs="Times New Roman"/>
          <w:color w:val="000000"/>
          <w:kern w:val="0"/>
          <w:sz w:val="20"/>
        </w:rPr>
        <w:t xml:space="preserve">Samantha L. Morello et al., </w:t>
      </w:r>
      <w:r w:rsidR="004949B5" w:rsidRPr="004949B5">
        <w:rPr>
          <w:rFonts w:hAnsiTheme="majorHAnsi" w:cs="Times New Roman"/>
          <w:color w:val="000000"/>
          <w:kern w:val="0"/>
          <w:sz w:val="20"/>
        </w:rPr>
        <w:t>‘</w:t>
      </w:r>
      <w:r w:rsidR="004949B5" w:rsidRPr="004949B5">
        <w:rPr>
          <w:rFonts w:hAnsiTheme="majorHAnsi" w:cs="Times New Roman"/>
          <w:color w:val="000000"/>
          <w:kern w:val="0"/>
          <w:sz w:val="20"/>
        </w:rPr>
        <w:t>Activity of Selected Rostral and Caudal Hyoid Muscles in Clinically Normal Horses during Strenuous Exercise</w:t>
      </w:r>
      <w:r w:rsidR="004949B5" w:rsidRPr="004949B5">
        <w:rPr>
          <w:rFonts w:hAnsiTheme="majorHAnsi" w:cs="Times New Roman"/>
          <w:color w:val="000000"/>
          <w:kern w:val="0"/>
          <w:sz w:val="20"/>
        </w:rPr>
        <w:t>’</w:t>
      </w:r>
      <w:r w:rsidR="004949B5" w:rsidRPr="004949B5">
        <w:rPr>
          <w:rFonts w:hAnsiTheme="majorHAnsi" w:cs="Times New Roman"/>
          <w:color w:val="000000"/>
          <w:kern w:val="0"/>
          <w:sz w:val="20"/>
        </w:rPr>
        <w:t xml:space="preserve">, American Journal of Veterinary Research, </w:t>
      </w:r>
      <w:r w:rsidR="004949B5" w:rsidRPr="004949B5">
        <w:rPr>
          <w:rFonts w:hAnsiTheme="majorHAnsi" w:cs="Times New Roman"/>
          <w:i/>
          <w:iCs/>
          <w:color w:val="000000"/>
          <w:kern w:val="0"/>
          <w:sz w:val="20"/>
        </w:rPr>
        <w:t>American Journal of Veterinary Research</w:t>
      </w:r>
      <w:r w:rsidR="004949B5" w:rsidRPr="004949B5">
        <w:rPr>
          <w:rFonts w:hAnsiTheme="majorHAnsi" w:cs="Times New Roman"/>
          <w:color w:val="000000"/>
          <w:kern w:val="0"/>
          <w:sz w:val="20"/>
        </w:rPr>
        <w:t xml:space="preserve"> 69, no. 5 (2008): 682</w:t>
      </w:r>
      <w:r w:rsidR="004949B5" w:rsidRPr="004949B5">
        <w:rPr>
          <w:rFonts w:hAnsiTheme="majorHAnsi" w:cs="Times New Roman"/>
          <w:color w:val="000000"/>
          <w:kern w:val="0"/>
          <w:sz w:val="20"/>
        </w:rPr>
        <w:t>–</w:t>
      </w:r>
      <w:r w:rsidR="004949B5" w:rsidRPr="004949B5">
        <w:rPr>
          <w:rFonts w:hAnsiTheme="majorHAnsi" w:cs="Times New Roman"/>
          <w:color w:val="000000"/>
          <w:kern w:val="0"/>
          <w:sz w:val="20"/>
        </w:rPr>
        <w:t>89, https://doi.org/10.2460/ajvr.69.5.682.</w:t>
      </w:r>
      <w:r w:rsidR="004949B5">
        <w:rPr>
          <w:rFonts w:asciiTheme="majorBidi" w:hAnsiTheme="majorBidi" w:cstheme="majorBidi"/>
          <w:color w:val="212121"/>
          <w:sz w:val="20"/>
          <w:szCs w:val="20"/>
          <w:highlight w:val="white"/>
        </w:rPr>
        <w:fldChar w:fldCharType="end"/>
      </w:r>
      <w:r w:rsidRPr="001F590C">
        <w:rPr>
          <w:rFonts w:asciiTheme="majorBidi" w:hAnsiTheme="majorBidi" w:cstheme="majorBidi"/>
          <w:color w:val="212121"/>
          <w:sz w:val="20"/>
          <w:szCs w:val="20"/>
          <w:highlight w:val="white"/>
        </w:rPr>
        <w:t xml:space="preserve">For pigs: </w:t>
      </w:r>
      <w:r w:rsidRPr="001F590C">
        <w:rPr>
          <w:rFonts w:asciiTheme="majorBidi" w:hAnsiTheme="majorBidi" w:cstheme="majorBidi"/>
          <w:color w:val="212121"/>
          <w:sz w:val="20"/>
          <w:szCs w:val="20"/>
          <w:highlight w:val="white"/>
        </w:rPr>
        <w:fldChar w:fldCharType="begin"/>
      </w:r>
      <w:r w:rsidR="006E59A9">
        <w:rPr>
          <w:rFonts w:asciiTheme="majorBidi" w:hAnsiTheme="majorBidi" w:cstheme="majorBidi"/>
          <w:color w:val="212121"/>
          <w:sz w:val="20"/>
          <w:szCs w:val="20"/>
          <w:highlight w:val="white"/>
        </w:rPr>
        <w:instrText xml:space="preserve"> ADDIN ZOTERO_ITEM CSL_CITATION {"citationID":"UEgMYv8j","properties":{"formattedCitation":"Alfred W. Crompton et al., \\uc0\\u8216{}Development of the Movement of the Epiglottis in Infant and Juvenile Pigs\\uc0\\u8217{}, {\\i{}Zoology} 111, no. 5 (2008): 339\\uc0\\u8211{}49, https://doi.org/10.1016/j.zool.2007.10.002.","plainCitation":"Alfred W. Crompton et al., ‘Development of the Movement of the Epiglottis in Infant and Juvenile Pigs’, Zoology 111, no. 5 (2008): 339–49, https://doi.org/10.1016/j.zool.2007.10.002.","noteIndex":132},"citationItems":[{"id":3857,"uris":["http://zotero.org/users/15079851/items/DBTF2Q6Y"],"itemData":{"id":3857,"type":"article-journal","abstract":"Although backward folding of the epiglottis is one of the signal events of the mammalian adult swallow, the epiglottis does not fold during the infant swallow. How this functional change occurs is unknown, but we hypothesize that a change in swallow mechanism occurs with maturation, prior to weaning. Using videofluoroscopy, we found three characteristic patterns of swallowing movement at different ages in the pig: an infant swallow, a transitional swallow and a post-weaning (juvenile or adult) swallow. In animals of all ages, the dorsal region of the epiglottis and larynx was held in an intranarial position by a muscular sphincter formed by the palatopharyngeal arch. In the infant swallow, increasing pressure in the oropharynx forced a liquid bolus through the piriform recesses on either side of a relatively stationary epiglottis into the esophagus. As the infant matured, the palatopharyngeal arch and the soft palate elevated at the beginning of the swallow, so exposing a larger area of the epiglottis to bolus pressure. In transitional swallows, the epiglottis was tilted backward relatively slowly by a combination of bolus pressure and squeezing of the epiglottis by closure of the palatopharyngeal sphincter. The bolus, however, traveled alongside but never over the tip of the epiglottis. In the juvenile swallow, the bolus always passed over the tip of the epiglottis. The tilting of the epiglottis resulted from several factors, including the action of the palatopharyngeal sphincter, higher bolus pressure exerted on the epiglottis and the allometry of increased size. In both transitional and juvenile swallows, the subsequent relaxation of the palatopharyngeal sphincter released the epiglottis, which sprang back to its original intranarial position.","container-title":"Zoology","DOI":"10.1016/j.zool.2007.10.002","ISSN":"0944-2006","issue":"5","journalAbbreviation":"Zoology","page":"339-349","source":"ScienceDirect","title":"Development of the movement of the epiglottis in infant and juvenile pigs","volume":"111","author":[{"family":"Crompton","given":"Alfred W."},{"family":"German","given":"Rebecca Z."},{"family":"Thexton","given":"Allan J."}],"issued":{"date-parts":[["2008",8,8]]}}}],"schema":"https://github.com/citation-style-language/schema/raw/master/csl-citation.json"} </w:instrText>
      </w:r>
      <w:r w:rsidRPr="001F590C">
        <w:rPr>
          <w:rFonts w:asciiTheme="majorBidi" w:hAnsiTheme="majorBidi" w:cstheme="majorBidi"/>
          <w:color w:val="212121"/>
          <w:sz w:val="20"/>
          <w:szCs w:val="20"/>
          <w:highlight w:val="white"/>
        </w:rPr>
        <w:fldChar w:fldCharType="separate"/>
      </w:r>
      <w:r w:rsidRPr="001F590C">
        <w:rPr>
          <w:rFonts w:asciiTheme="majorBidi" w:hAnsiTheme="majorBidi" w:cstheme="majorBidi"/>
          <w:color w:val="000000"/>
          <w:sz w:val="20"/>
          <w:szCs w:val="20"/>
        </w:rPr>
        <w:t>Alfred W. Crompton et al., ‘Development of the Movement of the Epiglottis</w:t>
      </w:r>
      <w:r w:rsidR="00071669">
        <w:rPr>
          <w:rFonts w:asciiTheme="majorBidi" w:hAnsiTheme="majorBidi" w:cstheme="majorBidi"/>
          <w:color w:val="000000"/>
          <w:sz w:val="20"/>
          <w:szCs w:val="20"/>
        </w:rPr>
        <w:fldChar w:fldCharType="begin"/>
      </w:r>
      <w:r w:rsidR="00071669">
        <w:instrText xml:space="preserve"> XE "</w:instrText>
      </w:r>
      <w:r w:rsidR="00071669" w:rsidRPr="005E474A">
        <w:instrText>Epiglottis</w:instrText>
      </w:r>
      <w:r w:rsidR="00071669">
        <w:instrText xml:space="preserve">" </w:instrText>
      </w:r>
      <w:r w:rsidR="00071669">
        <w:rPr>
          <w:rFonts w:asciiTheme="majorBidi" w:hAnsiTheme="majorBidi" w:cstheme="majorBidi"/>
          <w:color w:val="000000"/>
          <w:sz w:val="20"/>
          <w:szCs w:val="20"/>
        </w:rPr>
        <w:fldChar w:fldCharType="end"/>
      </w:r>
      <w:r w:rsidRPr="001F590C">
        <w:rPr>
          <w:rFonts w:asciiTheme="majorBidi" w:hAnsiTheme="majorBidi" w:cstheme="majorBidi"/>
          <w:color w:val="000000"/>
          <w:sz w:val="20"/>
          <w:szCs w:val="20"/>
        </w:rPr>
        <w:t xml:space="preserve"> in Infant and Juvenile Pigs’, </w:t>
      </w:r>
      <w:r w:rsidRPr="001F590C">
        <w:rPr>
          <w:rFonts w:asciiTheme="majorBidi" w:hAnsiTheme="majorBidi" w:cstheme="majorBidi"/>
          <w:i/>
          <w:iCs/>
          <w:color w:val="000000"/>
          <w:sz w:val="20"/>
          <w:szCs w:val="20"/>
        </w:rPr>
        <w:t>Zoology</w:t>
      </w:r>
      <w:r w:rsidRPr="001F590C">
        <w:rPr>
          <w:rFonts w:asciiTheme="majorBidi" w:hAnsiTheme="majorBidi" w:cstheme="majorBidi"/>
          <w:color w:val="000000"/>
          <w:sz w:val="20"/>
          <w:szCs w:val="20"/>
        </w:rPr>
        <w:t xml:space="preserve"> 111, no. 5 (2008): 339–49, https://doi.org/10.1016/j.zool.2007.10.002.</w:t>
      </w:r>
      <w:r w:rsidRPr="001F590C">
        <w:rPr>
          <w:rFonts w:asciiTheme="majorBidi" w:hAnsiTheme="majorBidi" w:cstheme="majorBidi"/>
          <w:color w:val="212121"/>
          <w:sz w:val="20"/>
          <w:szCs w:val="20"/>
          <w:highlight w:val="white"/>
        </w:rPr>
        <w:fldChar w:fldCharType="end"/>
      </w:r>
    </w:p>
  </w:footnote>
  <w:footnote w:id="134">
    <w:p w14:paraId="7E4E2FF2"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UP</w:t>
      </w:r>
      <w:r w:rsidRPr="001F590C">
        <w:rPr>
          <w:rFonts w:asciiTheme="majorBidi" w:hAnsiTheme="majorBidi" w:cstheme="majorBidi"/>
        </w:rPr>
        <w:t>. 7.19, 431,20-23 Helmreich = 3.593-594 Kühn</w:t>
      </w:r>
    </w:p>
  </w:footnote>
  <w:footnote w:id="135">
    <w:p w14:paraId="18924822" w14:textId="747731D6"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A suspicion raised by Margaret T. May. </w:t>
      </w:r>
      <w:r w:rsidRPr="001F590C">
        <w:rPr>
          <w:rFonts w:asciiTheme="majorBidi" w:hAnsiTheme="majorBidi" w:cstheme="majorBidi"/>
        </w:rPr>
        <w:fldChar w:fldCharType="begin"/>
      </w:r>
      <w:r w:rsidR="00FF4F33">
        <w:rPr>
          <w:rFonts w:asciiTheme="majorBidi" w:hAnsiTheme="majorBidi" w:cstheme="majorBidi"/>
        </w:rPr>
        <w:instrText xml:space="preserve"> ADDIN ZOTERO_ITEM CSL_CITATION {"citationID":"u5x3YIfK","properties":{"formattedCitation":"May, {\\i{}Galen on the Usefulness of the Parts of the Body. De Usu Partium. Two Volumes.}","plainCitation":"May, Galen on the Usefulness of the Parts of the Body. De Usu Partium. Two Volumes.","noteIndex":134},"citationItems":[{"id":5,"uris":["http://zotero.org/users/15079851/items/3W79DGCH"],"itemData":{"id":5,"type":"book","edition":"Stated First Edition","event-place":"Ithaca, NY","language":"English","number-of-pages":"802","publisher":"Cornell University","publisher-place":"Ithaca, NY","source":"Amazon","title":"Galen on the Usefulness of the Parts of the Body. De usu partium. Two Volumes.","author":[{"family":"May","given":"Margaret Tallmadge (Galen)"}],"issued":{"date-parts":[["1968",1,1]]}}}],"schema":"https://github.com/citation-style-language/schema/raw/master/csl-citation.json"} </w:instrText>
      </w:r>
      <w:r w:rsidRPr="001F590C">
        <w:rPr>
          <w:rFonts w:asciiTheme="majorBidi" w:hAnsiTheme="majorBidi" w:cstheme="majorBidi"/>
        </w:rPr>
        <w:fldChar w:fldCharType="separate"/>
      </w:r>
      <w:r w:rsidR="007C16BB" w:rsidRPr="007C16BB">
        <w:rPr>
          <w:rFonts w:hAnsiTheme="majorHAnsi" w:cs="Times New Roman"/>
          <w:kern w:val="0"/>
        </w:rPr>
        <w:t xml:space="preserve">May, </w:t>
      </w:r>
      <w:r w:rsidR="007C16BB" w:rsidRPr="007C16BB">
        <w:rPr>
          <w:rFonts w:hAnsiTheme="majorHAnsi" w:cs="Times New Roman"/>
          <w:i/>
          <w:iCs/>
          <w:kern w:val="0"/>
        </w:rPr>
        <w:t>Galen on the Usefulness of the Parts of the Body. De Usu Partium. Two Volumes.</w:t>
      </w:r>
      <w:r w:rsidRPr="001F590C">
        <w:rPr>
          <w:rFonts w:asciiTheme="majorBidi" w:hAnsiTheme="majorBidi" w:cstheme="majorBidi"/>
        </w:rPr>
        <w:fldChar w:fldCharType="end"/>
      </w:r>
      <w:r w:rsidRPr="001F590C">
        <w:rPr>
          <w:rFonts w:asciiTheme="majorBidi" w:hAnsiTheme="majorBidi" w:cstheme="majorBidi"/>
        </w:rPr>
        <w:t xml:space="preserve"> 376, note 71. </w:t>
      </w:r>
    </w:p>
  </w:footnote>
  <w:footnote w:id="136">
    <w:p w14:paraId="5CA83B21" w14:textId="60715144" w:rsidR="00D76CD6" w:rsidRPr="00D76CD6" w:rsidRDefault="00152657" w:rsidP="00D76CD6">
      <w:pPr>
        <w:pStyle w:val="FootnoteText"/>
        <w:contextualSpacing/>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rPr>
        <w:t>AA</w:t>
      </w:r>
      <w:r w:rsidRPr="001F590C">
        <w:rPr>
          <w:rFonts w:asciiTheme="majorBidi" w:hAnsiTheme="majorBidi" w:cstheme="majorBidi"/>
        </w:rPr>
        <w:t xml:space="preserve">. 11. 4. 105 Simon, Gal. </w:t>
      </w:r>
      <w:r w:rsidRPr="001F590C">
        <w:rPr>
          <w:rFonts w:asciiTheme="majorBidi" w:hAnsiTheme="majorBidi" w:cstheme="majorBidi"/>
          <w:i/>
          <w:iCs/>
        </w:rPr>
        <w:t>AA</w:t>
      </w:r>
      <w:r w:rsidRPr="001F590C">
        <w:rPr>
          <w:rFonts w:asciiTheme="majorBidi" w:hAnsiTheme="majorBidi" w:cstheme="majorBidi"/>
        </w:rPr>
        <w:t xml:space="preserve">. 14. 8. 271 Simon. </w:t>
      </w:r>
      <w:r w:rsidR="00D76CD6" w:rsidRPr="00D76CD6">
        <w:rPr>
          <w:rFonts w:asciiTheme="majorBidi" w:hAnsiTheme="majorBidi" w:cstheme="majorBidi"/>
        </w:rPr>
        <w:t>The term glōttis</w:t>
      </w:r>
      <w:r w:rsidR="00071669">
        <w:rPr>
          <w:rFonts w:asciiTheme="majorBidi" w:hAnsiTheme="majorBidi" w:cstheme="majorBidi"/>
        </w:rPr>
        <w:fldChar w:fldCharType="begin"/>
      </w:r>
      <w:r w:rsidR="00071669">
        <w:instrText xml:space="preserve"> XE "</w:instrText>
      </w:r>
      <w:r w:rsidR="00071669" w:rsidRPr="00586F7F">
        <w:instrText>Glottis</w:instrText>
      </w:r>
      <w:r w:rsidR="00071669">
        <w:instrText xml:space="preserve">" </w:instrText>
      </w:r>
      <w:r w:rsidR="00071669">
        <w:rPr>
          <w:rFonts w:asciiTheme="majorBidi" w:hAnsiTheme="majorBidi" w:cstheme="majorBidi"/>
        </w:rPr>
        <w:fldChar w:fldCharType="end"/>
      </w:r>
      <w:r w:rsidR="00D76CD6" w:rsidRPr="00D76CD6">
        <w:rPr>
          <w:rFonts w:asciiTheme="majorBidi" w:hAnsiTheme="majorBidi" w:cstheme="majorBidi"/>
        </w:rPr>
        <w:t xml:space="preserve"> appears in Aristotle biological work </w:t>
      </w:r>
      <w:r w:rsidR="00D76CD6" w:rsidRPr="00D76CD6">
        <w:rPr>
          <w:rFonts w:asciiTheme="majorBidi" w:hAnsiTheme="majorBidi" w:cstheme="majorBidi"/>
          <w:i/>
          <w:iCs/>
        </w:rPr>
        <w:t xml:space="preserve">Historia </w:t>
      </w:r>
      <w:proofErr w:type="spellStart"/>
      <w:r w:rsidR="00D76CD6" w:rsidRPr="00D76CD6">
        <w:rPr>
          <w:rFonts w:asciiTheme="majorBidi" w:hAnsiTheme="majorBidi" w:cstheme="majorBidi"/>
          <w:i/>
          <w:iCs/>
        </w:rPr>
        <w:t>Animalium</w:t>
      </w:r>
      <w:proofErr w:type="spellEnd"/>
      <w:r w:rsidR="00D76CD6" w:rsidRPr="00D76CD6">
        <w:rPr>
          <w:rFonts w:asciiTheme="majorBidi" w:hAnsiTheme="majorBidi" w:cstheme="majorBidi"/>
          <w:i/>
          <w:iCs/>
        </w:rPr>
        <w:t xml:space="preserve"> </w:t>
      </w:r>
      <w:r w:rsidR="00D76CD6" w:rsidRPr="00D76CD6">
        <w:rPr>
          <w:rFonts w:asciiTheme="majorBidi" w:hAnsiTheme="majorBidi" w:cstheme="majorBidi"/>
        </w:rPr>
        <w:t>to denote a type of a bird</w:t>
      </w:r>
      <w:r w:rsidR="00D76CD6">
        <w:rPr>
          <w:rFonts w:asciiTheme="majorBidi" w:hAnsiTheme="majorBidi" w:cstheme="majorBidi"/>
        </w:rPr>
        <w:t xml:space="preserve"> (</w:t>
      </w:r>
      <w:r w:rsidR="00D76CD6">
        <w:rPr>
          <w:rFonts w:asciiTheme="majorBidi" w:hAnsiTheme="majorBidi" w:cstheme="majorBidi"/>
          <w:i/>
          <w:iCs/>
        </w:rPr>
        <w:t>Hist.</w:t>
      </w:r>
      <w:r w:rsidR="00151BB2">
        <w:rPr>
          <w:rFonts w:asciiTheme="majorBidi" w:hAnsiTheme="majorBidi" w:cstheme="majorBidi"/>
        </w:rPr>
        <w:t xml:space="preserve"> </w:t>
      </w:r>
      <w:r w:rsidR="00151BB2" w:rsidRPr="00151BB2">
        <w:rPr>
          <w:rFonts w:asciiTheme="majorBidi" w:hAnsiTheme="majorBidi" w:cstheme="majorBidi"/>
        </w:rPr>
        <w:t>597</w:t>
      </w:r>
      <w:r w:rsidR="00151BB2">
        <w:rPr>
          <w:rFonts w:asciiTheme="majorBidi" w:hAnsiTheme="majorBidi" w:cstheme="majorBidi"/>
          <w:lang w:bidi="he-IL"/>
        </w:rPr>
        <w:t>b,16,20).</w:t>
      </w:r>
      <w:r w:rsidR="00D76CD6" w:rsidRPr="00D76CD6">
        <w:rPr>
          <w:rFonts w:asciiTheme="majorBidi" w:hAnsiTheme="majorBidi" w:cstheme="majorBidi"/>
        </w:rPr>
        <w:t xml:space="preserve"> </w:t>
      </w:r>
      <w:r w:rsidR="00151BB2">
        <w:rPr>
          <w:rFonts w:asciiTheme="majorBidi" w:hAnsiTheme="majorBidi" w:cstheme="majorBidi"/>
          <w:lang w:bidi="he-IL"/>
        </w:rPr>
        <w:t>In</w:t>
      </w:r>
      <w:r w:rsidR="00D76CD6" w:rsidRPr="00D76CD6">
        <w:rPr>
          <w:rFonts w:asciiTheme="majorBidi" w:hAnsiTheme="majorBidi" w:cstheme="majorBidi"/>
        </w:rPr>
        <w:t xml:space="preserve"> later </w:t>
      </w:r>
      <w:r w:rsidR="00151BB2" w:rsidRPr="00D76CD6">
        <w:rPr>
          <w:rFonts w:asciiTheme="majorBidi" w:hAnsiTheme="majorBidi" w:cstheme="majorBidi"/>
        </w:rPr>
        <w:t>peripatetic</w:t>
      </w:r>
      <w:r w:rsidR="00D76CD6" w:rsidRPr="00D76CD6">
        <w:rPr>
          <w:rFonts w:asciiTheme="majorBidi" w:hAnsiTheme="majorBidi" w:cstheme="majorBidi"/>
        </w:rPr>
        <w:t xml:space="preserve"> tradition, namely pseudo-Aristotle and Theophrastus, </w:t>
      </w:r>
      <w:r w:rsidR="00151BB2">
        <w:rPr>
          <w:rFonts w:asciiTheme="majorBidi" w:hAnsiTheme="majorBidi" w:cstheme="majorBidi"/>
        </w:rPr>
        <w:t xml:space="preserve">the term </w:t>
      </w:r>
      <w:proofErr w:type="spellStart"/>
      <w:r w:rsidR="00151BB2" w:rsidRPr="00E92A61">
        <w:rPr>
          <w:rFonts w:ascii="IFAO-Grec Unicode" w:hAnsi="IFAO-Grec Unicode" w:cstheme="majorBidi"/>
          <w:lang w:val="el-GR"/>
        </w:rPr>
        <w:t>γλώττα</w:t>
      </w:r>
      <w:proofErr w:type="spellEnd"/>
      <w:r w:rsidR="00151BB2">
        <w:rPr>
          <w:rFonts w:asciiTheme="majorBidi" w:hAnsiTheme="majorBidi" w:cstheme="majorBidi"/>
          <w:lang w:bidi="he-IL"/>
        </w:rPr>
        <w:t xml:space="preserve"> (a tongue) is mentioned to</w:t>
      </w:r>
      <w:r w:rsidR="00D76CD6" w:rsidRPr="00D76CD6">
        <w:rPr>
          <w:rFonts w:asciiTheme="majorBidi" w:hAnsiTheme="majorBidi" w:cstheme="majorBidi"/>
        </w:rPr>
        <w:t xml:space="preserve"> denote the mouthpiece of the Aulos</w:t>
      </w:r>
      <w:r w:rsidR="00151BB2">
        <w:rPr>
          <w:rFonts w:asciiTheme="majorBidi" w:hAnsiTheme="majorBidi" w:cstheme="majorBidi"/>
        </w:rPr>
        <w:t xml:space="preserve"> ([Arist]. </w:t>
      </w:r>
      <w:r w:rsidR="00151BB2">
        <w:rPr>
          <w:rFonts w:asciiTheme="majorBidi" w:hAnsiTheme="majorBidi" w:cstheme="majorBidi"/>
          <w:i/>
          <w:iCs/>
        </w:rPr>
        <w:t xml:space="preserve">De </w:t>
      </w:r>
      <w:proofErr w:type="spellStart"/>
      <w:r w:rsidR="00151BB2">
        <w:rPr>
          <w:rFonts w:asciiTheme="majorBidi" w:hAnsiTheme="majorBidi" w:cstheme="majorBidi"/>
          <w:i/>
          <w:iCs/>
        </w:rPr>
        <w:t>audib</w:t>
      </w:r>
      <w:proofErr w:type="spellEnd"/>
      <w:r w:rsidR="00151BB2">
        <w:rPr>
          <w:rFonts w:asciiTheme="majorBidi" w:hAnsiTheme="majorBidi" w:cstheme="majorBidi"/>
          <w:i/>
          <w:iCs/>
        </w:rPr>
        <w:t xml:space="preserve">. </w:t>
      </w:r>
      <w:r w:rsidR="00151BB2">
        <w:rPr>
          <w:rFonts w:asciiTheme="majorBidi" w:hAnsiTheme="majorBidi" w:cstheme="majorBidi"/>
        </w:rPr>
        <w:t>802b</w:t>
      </w:r>
      <w:r w:rsidR="00963EBF">
        <w:rPr>
          <w:rFonts w:asciiTheme="majorBidi" w:hAnsiTheme="majorBidi" w:cstheme="majorBidi"/>
        </w:rPr>
        <w:t xml:space="preserve">, </w:t>
      </w:r>
      <w:proofErr w:type="spellStart"/>
      <w:r w:rsidR="00963EBF">
        <w:rPr>
          <w:rFonts w:asciiTheme="majorBidi" w:hAnsiTheme="majorBidi" w:cstheme="majorBidi"/>
        </w:rPr>
        <w:t>Theophr</w:t>
      </w:r>
      <w:proofErr w:type="spellEnd"/>
      <w:r w:rsidR="00963EBF">
        <w:rPr>
          <w:rFonts w:asciiTheme="majorBidi" w:hAnsiTheme="majorBidi" w:cstheme="majorBidi"/>
        </w:rPr>
        <w:t xml:space="preserve">. </w:t>
      </w:r>
      <w:r w:rsidR="00963EBF">
        <w:rPr>
          <w:rFonts w:asciiTheme="majorBidi" w:hAnsiTheme="majorBidi" w:cstheme="majorBidi"/>
          <w:i/>
          <w:iCs/>
        </w:rPr>
        <w:t>Hist</w:t>
      </w:r>
      <w:r w:rsidR="00963EBF">
        <w:rPr>
          <w:rFonts w:asciiTheme="majorBidi" w:hAnsiTheme="majorBidi" w:cstheme="majorBidi"/>
        </w:rPr>
        <w:t xml:space="preserve">. </w:t>
      </w:r>
      <w:r w:rsidR="00963EBF">
        <w:rPr>
          <w:rFonts w:asciiTheme="majorBidi" w:hAnsiTheme="majorBidi" w:cstheme="majorBidi"/>
          <w:i/>
          <w:iCs/>
        </w:rPr>
        <w:t>plant.</w:t>
      </w:r>
      <w:r w:rsidR="00963EBF">
        <w:rPr>
          <w:rFonts w:asciiTheme="majorBidi" w:hAnsiTheme="majorBidi" w:cstheme="majorBidi"/>
        </w:rPr>
        <w:t xml:space="preserve"> 4.11,4-5)</w:t>
      </w:r>
      <w:r w:rsidR="00D76CD6" w:rsidRPr="00D76CD6">
        <w:rPr>
          <w:rFonts w:asciiTheme="majorBidi" w:hAnsiTheme="majorBidi" w:cstheme="majorBidi"/>
        </w:rPr>
        <w:t>. Galen is the first to use the term to name a body part.</w:t>
      </w:r>
      <w:r w:rsidR="00D76CD6">
        <w:rPr>
          <w:rFonts w:asciiTheme="majorBidi" w:hAnsiTheme="majorBidi" w:cstheme="majorBidi"/>
        </w:rPr>
        <w:t xml:space="preserve"> </w:t>
      </w:r>
      <w:r w:rsidR="00D76CD6" w:rsidRPr="00D76CD6">
        <w:rPr>
          <w:rFonts w:asciiTheme="majorBidi" w:hAnsiTheme="majorBidi" w:cstheme="majorBidi"/>
        </w:rPr>
        <w:t>The term ‘epiglottis</w:t>
      </w:r>
      <w:r w:rsidR="007776B4">
        <w:rPr>
          <w:rFonts w:asciiTheme="majorBidi" w:hAnsiTheme="majorBidi" w:cstheme="majorBidi"/>
        </w:rPr>
        <w:fldChar w:fldCharType="begin"/>
      </w:r>
      <w:r w:rsidR="007776B4">
        <w:instrText xml:space="preserve"> XE "</w:instrText>
      </w:r>
      <w:r w:rsidR="007776B4" w:rsidRPr="00FE102B">
        <w:instrText>Epiglottis</w:instrText>
      </w:r>
      <w:r w:rsidR="007776B4">
        <w:instrText xml:space="preserve">" </w:instrText>
      </w:r>
      <w:r w:rsidR="007776B4">
        <w:rPr>
          <w:rFonts w:asciiTheme="majorBidi" w:hAnsiTheme="majorBidi" w:cstheme="majorBidi"/>
        </w:rPr>
        <w:fldChar w:fldCharType="end"/>
      </w:r>
      <w:r w:rsidR="00D76CD6">
        <w:rPr>
          <w:rFonts w:asciiTheme="majorBidi" w:hAnsiTheme="majorBidi" w:cstheme="majorBidi"/>
        </w:rPr>
        <w:t>’</w:t>
      </w:r>
      <w:r w:rsidR="00D76CD6" w:rsidRPr="00D76CD6">
        <w:rPr>
          <w:rFonts w:asciiTheme="majorBidi" w:hAnsiTheme="majorBidi" w:cstheme="majorBidi"/>
        </w:rPr>
        <w:t xml:space="preserve"> already appears in Aristotle ten times (and another two in the late Hippocratic treatise </w:t>
      </w:r>
      <w:r w:rsidR="00D76CD6" w:rsidRPr="00D76CD6">
        <w:rPr>
          <w:rFonts w:asciiTheme="majorBidi" w:hAnsiTheme="majorBidi" w:cstheme="majorBidi"/>
          <w:i/>
          <w:iCs/>
        </w:rPr>
        <w:t>on the heart</w:t>
      </w:r>
      <w:r w:rsidR="00D76CD6" w:rsidRPr="00D76CD6">
        <w:rPr>
          <w:rFonts w:asciiTheme="majorBidi" w:hAnsiTheme="majorBidi" w:cstheme="majorBidi"/>
        </w:rPr>
        <w:t>) to denote the epiglottis</w:t>
      </w:r>
      <w:r w:rsidR="007776B4">
        <w:rPr>
          <w:rFonts w:asciiTheme="majorBidi" w:hAnsiTheme="majorBidi" w:cstheme="majorBidi"/>
        </w:rPr>
        <w:fldChar w:fldCharType="begin"/>
      </w:r>
      <w:r w:rsidR="007776B4">
        <w:instrText xml:space="preserve"> XE "</w:instrText>
      </w:r>
      <w:r w:rsidR="007776B4" w:rsidRPr="00FE102B">
        <w:instrText>Epiglottis</w:instrText>
      </w:r>
      <w:r w:rsidR="007776B4">
        <w:instrText xml:space="preserve">" </w:instrText>
      </w:r>
      <w:r w:rsidR="007776B4">
        <w:rPr>
          <w:rFonts w:asciiTheme="majorBidi" w:hAnsiTheme="majorBidi" w:cstheme="majorBidi"/>
        </w:rPr>
        <w:fldChar w:fldCharType="end"/>
      </w:r>
      <w:r w:rsidR="00D76CD6" w:rsidRPr="00D76CD6">
        <w:rPr>
          <w:rFonts w:asciiTheme="majorBidi" w:hAnsiTheme="majorBidi" w:cstheme="majorBidi"/>
        </w:rPr>
        <w:t xml:space="preserve"> as a body part. However, it is always described as being over the </w:t>
      </w:r>
      <w:r w:rsidR="00D76CD6" w:rsidRPr="00D76CD6">
        <w:rPr>
          <w:rFonts w:asciiTheme="majorBidi" w:hAnsiTheme="majorBidi" w:cstheme="majorBidi"/>
          <w:i/>
          <w:iCs/>
        </w:rPr>
        <w:t xml:space="preserve">arteria </w:t>
      </w:r>
      <w:r w:rsidR="00D76CD6" w:rsidRPr="00D76CD6">
        <w:rPr>
          <w:rFonts w:asciiTheme="majorBidi" w:hAnsiTheme="majorBidi" w:cstheme="majorBidi"/>
        </w:rPr>
        <w:t xml:space="preserve">(in the sense of windpipe) or </w:t>
      </w:r>
      <w:r w:rsidR="00D76CD6" w:rsidRPr="00D76CD6">
        <w:rPr>
          <w:rFonts w:asciiTheme="majorBidi" w:hAnsiTheme="majorBidi" w:cstheme="majorBidi"/>
          <w:i/>
          <w:iCs/>
        </w:rPr>
        <w:t xml:space="preserve">pharynx </w:t>
      </w:r>
      <w:r w:rsidR="00D76CD6" w:rsidRPr="00D76CD6">
        <w:rPr>
          <w:rFonts w:asciiTheme="majorBidi" w:hAnsiTheme="majorBidi" w:cstheme="majorBidi"/>
        </w:rPr>
        <w:t>(in the sense of larynx) and not over the glōttis</w:t>
      </w:r>
      <w:r w:rsidR="00071669">
        <w:rPr>
          <w:rFonts w:asciiTheme="majorBidi" w:hAnsiTheme="majorBidi" w:cstheme="majorBidi"/>
        </w:rPr>
        <w:fldChar w:fldCharType="begin"/>
      </w:r>
      <w:r w:rsidR="00071669">
        <w:instrText xml:space="preserve"> XE "</w:instrText>
      </w:r>
      <w:r w:rsidR="00071669" w:rsidRPr="00586F7F">
        <w:instrText>Glottis</w:instrText>
      </w:r>
      <w:r w:rsidR="00071669">
        <w:instrText xml:space="preserve">" </w:instrText>
      </w:r>
      <w:r w:rsidR="00071669">
        <w:rPr>
          <w:rFonts w:asciiTheme="majorBidi" w:hAnsiTheme="majorBidi" w:cstheme="majorBidi"/>
        </w:rPr>
        <w:fldChar w:fldCharType="end"/>
      </w:r>
      <w:r w:rsidR="00D76CD6" w:rsidRPr="00D76CD6">
        <w:rPr>
          <w:rFonts w:asciiTheme="majorBidi" w:hAnsiTheme="majorBidi" w:cstheme="majorBidi"/>
        </w:rPr>
        <w:t>.</w:t>
      </w:r>
    </w:p>
    <w:p w14:paraId="3EE60583" w14:textId="3CF1568D" w:rsidR="00152657" w:rsidRPr="001F590C" w:rsidRDefault="00152657" w:rsidP="00152657">
      <w:pPr>
        <w:pStyle w:val="FootnoteText"/>
        <w:contextualSpacing/>
        <w:rPr>
          <w:rFonts w:asciiTheme="majorBidi" w:hAnsiTheme="majorBidi" w:cstheme="majorBidi"/>
        </w:rPr>
      </w:pPr>
    </w:p>
  </w:footnote>
  <w:footnote w:id="137">
    <w:p w14:paraId="196E3F2B" w14:textId="760C6A94" w:rsidR="00152657" w:rsidRPr="00EB5944" w:rsidRDefault="00152657" w:rsidP="00152657">
      <w:pPr>
        <w:pStyle w:val="FootnoteText"/>
        <w:rPr>
          <w:lang w:bidi="he-IL"/>
        </w:rPr>
      </w:pPr>
      <w:r>
        <w:rPr>
          <w:rStyle w:val="FootnoteReference"/>
        </w:rPr>
        <w:footnoteRef/>
      </w:r>
      <w:r>
        <w:t xml:space="preserve"> LSJ. S.V </w:t>
      </w:r>
      <w:proofErr w:type="spellStart"/>
      <w:r w:rsidRPr="00EF7C65">
        <w:rPr>
          <w:rFonts w:ascii="IFAO-Grec Unicode" w:hAnsi="IFAO-Grec Unicode"/>
          <w:lang w:val="el-GR"/>
        </w:rPr>
        <w:t>εἰκάζειν</w:t>
      </w:r>
      <w:proofErr w:type="spellEnd"/>
      <w:r>
        <w:rPr>
          <w:lang w:bidi="he-IL"/>
        </w:rPr>
        <w:t>.</w:t>
      </w:r>
      <w:r w:rsidR="00ED3546">
        <w:rPr>
          <w:lang w:bidi="he-IL"/>
        </w:rPr>
        <w:t xml:space="preserve"> </w:t>
      </w:r>
      <w:r w:rsidR="00ED3546">
        <w:rPr>
          <w:lang w:bidi="he-IL"/>
        </w:rPr>
        <w:fldChar w:fldCharType="begin"/>
      </w:r>
      <w:r w:rsidR="006E59A9">
        <w:rPr>
          <w:lang w:bidi="he-IL"/>
        </w:rPr>
        <w:instrText xml:space="preserve"> ADDIN ZOTERO_ITEM CSL_CITATION {"citationID":"hGadiQX3","properties":{"formattedCitation":"Henry George Liddell and Robert Scott, {\\i{}A Greek-English Lexicon}, with Robarts - University of Toronto (Oxford\\uc0\\u8239{}: Clarendon Press, 1901), http://archive.org/details/greekenglishlex00lidduoft.","plainCitation":"Henry George Liddell and Robert Scott, A Greek-English Lexicon, with Robarts - University of Toronto (Oxford : Clarendon Press, 1901), http://archive.org/details/greekenglishlex00lidduoft.","noteIndex":136},"citationItems":[{"id":4003,"uris":["http://zotero.org/users/15079851/items/C8TXFTR3"],"itemData":{"id":4003,"type":"book","abstract":"18 26 35 36","call-number":"AJT-9218","language":"eng","number-of-pages":"1802","publisher":"Oxford : Clarendon Press","source":"Internet Archive","title":"A Greek-English lexicon","URL":"http://archive.org/details/greekenglishlex00lidduoft","author":[{"family":"Liddell","given":"Henry George"},{"family":"Scott","given":"Robert"}],"contributor":[{"literal":"Robarts - University of Toronto"}],"accessed":{"date-parts":[["2025",12,8]]},"issued":{"date-parts":[["1901"]]}}}],"schema":"https://github.com/citation-style-language/schema/raw/master/csl-citation.json"} </w:instrText>
      </w:r>
      <w:r w:rsidR="00ED3546">
        <w:rPr>
          <w:lang w:bidi="he-IL"/>
        </w:rPr>
        <w:fldChar w:fldCharType="separate"/>
      </w:r>
      <w:r w:rsidR="00ED3546" w:rsidRPr="00ED3546">
        <w:rPr>
          <w:rFonts w:cs="Times New Roman"/>
          <w:kern w:val="0"/>
        </w:rPr>
        <w:t xml:space="preserve">Henry George Liddell and Robert Scott, </w:t>
      </w:r>
      <w:r w:rsidR="00ED3546" w:rsidRPr="00ED3546">
        <w:rPr>
          <w:rFonts w:cs="Times New Roman"/>
          <w:i/>
          <w:iCs/>
          <w:kern w:val="0"/>
        </w:rPr>
        <w:t>A Greek-English Lexicon</w:t>
      </w:r>
      <w:r w:rsidR="00ED3546" w:rsidRPr="00ED3546">
        <w:rPr>
          <w:rFonts w:cs="Times New Roman"/>
          <w:kern w:val="0"/>
        </w:rPr>
        <w:t>, with Robarts - University of Toronto (Oxford : Clarendon Press, 1901), http://archive.org/details/greekenglishlex00lidduoft.</w:t>
      </w:r>
      <w:r w:rsidR="00ED3546">
        <w:rPr>
          <w:lang w:bidi="he-IL"/>
        </w:rPr>
        <w:fldChar w:fldCharType="end"/>
      </w:r>
    </w:p>
  </w:footnote>
  <w:footnote w:id="138">
    <w:p w14:paraId="357A2086" w14:textId="77777777" w:rsidR="00152657" w:rsidRPr="001F590C" w:rsidRDefault="00152657" w:rsidP="00152657">
      <w:pPr>
        <w:pStyle w:val="FootnoteText"/>
        <w:contextualSpacing/>
        <w:rPr>
          <w:rFonts w:asciiTheme="majorBidi" w:hAnsiTheme="majorBidi" w:cstheme="majorBidi"/>
          <w:color w:val="000000"/>
        </w:rPr>
      </w:pPr>
      <w:r w:rsidRPr="001F590C">
        <w:rPr>
          <w:rStyle w:val="FootnoteReference"/>
          <w:rFonts w:asciiTheme="majorBidi" w:hAnsiTheme="majorBidi" w:cstheme="majorBidi"/>
        </w:rPr>
        <w:footnoteRef/>
      </w:r>
      <w:r w:rsidRPr="001F590C">
        <w:rPr>
          <w:rFonts w:asciiTheme="majorBidi" w:hAnsiTheme="majorBidi" w:cstheme="majorBidi"/>
        </w:rPr>
        <w:t xml:space="preserve"> The usage of the verb </w:t>
      </w:r>
      <w:proofErr w:type="spellStart"/>
      <w:r w:rsidRPr="00EF7C65">
        <w:rPr>
          <w:rFonts w:ascii="IFAO-Grec Unicode" w:hAnsi="IFAO-Grec Unicode"/>
          <w:lang w:val="el-GR"/>
        </w:rPr>
        <w:t>εἰκάζειν</w:t>
      </w:r>
      <w:proofErr w:type="spellEnd"/>
      <w:r w:rsidRPr="001F590C">
        <w:rPr>
          <w:rFonts w:asciiTheme="majorBidi" w:hAnsiTheme="majorBidi" w:cstheme="majorBidi"/>
          <w:color w:val="000000"/>
        </w:rPr>
        <w:t xml:space="preserve"> here echoes the platonic idea that all human thought is an attempt to describe reality while producing “images” (</w:t>
      </w:r>
      <w:proofErr w:type="spellStart"/>
      <w:r w:rsidRPr="00EF7C65">
        <w:rPr>
          <w:rFonts w:ascii="IFAO-Grec Unicode" w:hAnsi="IFAO-Grec Unicode" w:cstheme="majorBidi"/>
          <w:color w:val="000000"/>
          <w:lang w:val="el-GR"/>
        </w:rPr>
        <w:t>εἰκόνες</w:t>
      </w:r>
      <w:proofErr w:type="spellEnd"/>
      <w:r w:rsidRPr="001F590C">
        <w:rPr>
          <w:rFonts w:asciiTheme="majorBidi" w:hAnsiTheme="majorBidi" w:cstheme="majorBidi"/>
          <w:color w:val="000000"/>
        </w:rPr>
        <w:t xml:space="preserve">) of the real. </w:t>
      </w:r>
    </w:p>
    <w:p w14:paraId="5FF135DB" w14:textId="13889575" w:rsidR="00152657" w:rsidRPr="001F590C" w:rsidRDefault="00D16C7B" w:rsidP="00152657">
      <w:pPr>
        <w:pStyle w:val="FootnoteText"/>
        <w:contextualSpacing/>
        <w:rPr>
          <w:rFonts w:asciiTheme="majorBidi" w:hAnsiTheme="majorBidi" w:cstheme="majorBidi"/>
        </w:rPr>
      </w:pPr>
      <w:r>
        <w:rPr>
          <w:rFonts w:asciiTheme="majorBidi" w:hAnsiTheme="majorBidi" w:cstheme="majorBidi"/>
        </w:rPr>
        <w:fldChar w:fldCharType="begin"/>
      </w:r>
      <w:r w:rsidR="006E59A9">
        <w:rPr>
          <w:rFonts w:asciiTheme="majorBidi" w:hAnsiTheme="majorBidi" w:cstheme="majorBidi"/>
        </w:rPr>
        <w:instrText xml:space="preserve"> ADDIN ZOTERO_ITEM CSL_CITATION {"citationID":"1pu05YXo","properties":{"formattedCitation":"\\uc0\\u8216{}PART I\\uc0\\u8217{}, in {\\i{}The Aesthetics of Mimesis: Ancient Texts and Modern Problems} (Princeton University Press, 2009), https://www.degruyterbrill.com/document/doi/10.1515/9781400825301.35/html.","plainCitation":"‘PART I’, in The Aesthetics of Mimesis: Ancient Texts and Modern Problems (Princeton University Press, 2009), https://www.degruyterbrill.com/document/doi/10.1515/9781400825301.35/html.","noteIndex":137},"citationItems":[{"id":3999,"uris":["http://zotero.org/users/15079851/items/A66GED4C"],"itemData":{"id":3999,"type":"chapter","container-title":"The Aesthetics of Mimesis: Ancient Texts and Modern Problems","ISBN":"978-1-4008-2530-1","language":"en","page":"35-148","publisher":"Princeton University Press","source":"www.degruyterbrill.com","title":"PART I","URL":"https://www.degruyterbrill.com/document/doi/10.1515/9781400825301.35/html","accessed":{"date-parts":[["2025",12,3]]},"issued":{"date-parts":[["2009",1,10]]}}}],"schema":"https://github.com/citation-style-language/schema/raw/master/csl-citation.json"} </w:instrText>
      </w:r>
      <w:r>
        <w:rPr>
          <w:rFonts w:asciiTheme="majorBidi" w:hAnsiTheme="majorBidi" w:cstheme="majorBidi"/>
        </w:rPr>
        <w:fldChar w:fldCharType="separate"/>
      </w:r>
      <w:r w:rsidRPr="00D16C7B">
        <w:rPr>
          <w:rFonts w:hAnsiTheme="majorHAnsi" w:cs="Times New Roman"/>
          <w:kern w:val="0"/>
        </w:rPr>
        <w:t>‘</w:t>
      </w:r>
      <w:r w:rsidRPr="00D16C7B">
        <w:rPr>
          <w:rFonts w:hAnsiTheme="majorHAnsi" w:cs="Times New Roman"/>
          <w:kern w:val="0"/>
        </w:rPr>
        <w:t>PART I</w:t>
      </w:r>
      <w:r w:rsidRPr="00D16C7B">
        <w:rPr>
          <w:rFonts w:hAnsiTheme="majorHAnsi" w:cs="Times New Roman"/>
          <w:kern w:val="0"/>
        </w:rPr>
        <w:t>’</w:t>
      </w:r>
      <w:r w:rsidRPr="00D16C7B">
        <w:rPr>
          <w:rFonts w:hAnsiTheme="majorHAnsi" w:cs="Times New Roman"/>
          <w:kern w:val="0"/>
        </w:rPr>
        <w:t xml:space="preserve">, in </w:t>
      </w:r>
      <w:r w:rsidRPr="00D16C7B">
        <w:rPr>
          <w:rFonts w:hAnsiTheme="majorHAnsi" w:cs="Times New Roman"/>
          <w:i/>
          <w:iCs/>
          <w:kern w:val="0"/>
        </w:rPr>
        <w:t>The Aesthetics of Mimesis: Ancient Texts and Modern Problem</w:t>
      </w:r>
      <w:r w:rsidR="00E05FA9">
        <w:rPr>
          <w:rFonts w:hAnsiTheme="majorHAnsi" w:cs="Times New Roman"/>
          <w:i/>
          <w:iCs/>
          <w:kern w:val="0"/>
        </w:rPr>
        <w:t xml:space="preserve">., </w:t>
      </w:r>
      <w:r w:rsidR="00E05FA9">
        <w:rPr>
          <w:rFonts w:hAnsiTheme="majorHAnsi" w:cs="Times New Roman"/>
          <w:kern w:val="0"/>
        </w:rPr>
        <w:t>by Stephen Halliwell</w:t>
      </w:r>
      <w:r w:rsidRPr="00D16C7B">
        <w:rPr>
          <w:rFonts w:hAnsiTheme="majorHAnsi" w:cs="Times New Roman"/>
          <w:kern w:val="0"/>
        </w:rPr>
        <w:t xml:space="preserve"> (Princeton University Press, 2009),</w:t>
      </w:r>
      <w:r w:rsidR="00E05FA9">
        <w:rPr>
          <w:rFonts w:hAnsiTheme="majorHAnsi" w:cs="Times New Roman"/>
          <w:kern w:val="0"/>
        </w:rPr>
        <w:t xml:space="preserve"> </w:t>
      </w:r>
      <w:r w:rsidRPr="00D16C7B">
        <w:rPr>
          <w:rFonts w:hAnsiTheme="majorHAnsi" w:cs="Times New Roman"/>
          <w:kern w:val="0"/>
        </w:rPr>
        <w:t>https://www.degruyterbrill.com/document/doi/10.1515/9781400825301.35/html.</w:t>
      </w:r>
      <w:r>
        <w:rPr>
          <w:rFonts w:asciiTheme="majorBidi" w:hAnsiTheme="majorBidi" w:cstheme="majorBidi"/>
        </w:rPr>
        <w:fldChar w:fldCharType="end"/>
      </w:r>
      <w:r>
        <w:rPr>
          <w:rFonts w:asciiTheme="majorBidi" w:hAnsiTheme="majorBidi" w:cstheme="majorBidi"/>
        </w:rPr>
        <w:t xml:space="preserve"> 70-71. </w:t>
      </w:r>
      <w:r w:rsidR="00152657" w:rsidRPr="001F590C">
        <w:rPr>
          <w:rFonts w:asciiTheme="majorBidi" w:hAnsiTheme="majorBidi" w:cstheme="majorBidi"/>
        </w:rPr>
        <w:t xml:space="preserve">For the prominence of the aulos as the main wind instrument of antiquity: </w:t>
      </w:r>
      <w:r w:rsidR="00152657"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{"citationID":"1Du5ejnE","properties":{"formattedCitation":"Chr\\uc0\\u275{}stos Terz\\uc0\\u275{}s, \\uc0\\u8216{}Musical Instruments of Greek and Roman Antiquity\\uc0\\u8217{}, in {\\i{}A Companion to Ancient Greek and Roman Music} (John Wiley &amp; Sons, Ltd, 2020), https://doi.org/10.1002/9781119275510.ch16.","plainCitation":"Chrēstos Terzēs, ‘Musical Instruments of Greek and Roman Antiquity’, in A Companion to Ancient Greek and Roman Music (John Wiley &amp; Sons, Ltd, 2020), https://doi.org/10.1002/9781119275510.ch16.","noteIndex":137},"citationItems":[{"id":3918,"uris":["http://zotero.org/users/15079851/items/TDWJ6B8C"],"itemData":{"id":3918,"type":"chapter","abstract":"Modern scholarship, starting with literary evidence, deploys theories concerning physical materials, shape and dimensions, tensions, junctions between parts, absolute pitch, scales, and tunings, as well as playing techniques, mostly by employing methods and tools from other disciplines (acoustics, statistics, computer science), and evaluates these theories by applying them on statistically weighted iconographical evidence and available archaeological finds of musical instruments. Importantly, the study of new finds enlightens missing links in the chain of instruments’ technical history. Either printed out from 3D models or handmade reconstructions of historically documented and technically restored models, Greek and Roman musical instruments illustrate our understanding of the music of the past.","container-title":"A Companion to Ancient Greek and Roman Music","event-place":"Hoboken, NJ","ISBN":"978-1-119-27551-0","language":"en","license":"© 2020 John Wiley &amp; Sons, Inc.","note":"section: Sixteen\n_eprint: https://onlinelibrary.wiley.com/doi/pdf/10.1002/9781119275510.ch16\nDOI: 10.1002/9781119275510.ch16","page":"213-227","publisher":"John Wiley &amp; Sons, Ltd","publisher-place":"Hoboken, NJ","source":"Wiley Online Library","title":"Musical Instruments of Greek and Roman Antiquity","URL":"https://onlinelibrary.wiley.com/doi/abs/10.1002/9781119275510.ch16","author":[{"family":"Terzēs","given":"Chrēstos"}],"accessed":{"date-parts":[["2025",11,6]]},"issued":{"date-parts":[["2020"]]}}}],"schema":"https://github.com/citation-style-language/schema/raw/master/csl-citation.json"} </w:instrText>
      </w:r>
      <w:r w:rsidR="00152657" w:rsidRPr="001F590C">
        <w:rPr>
          <w:rFonts w:asciiTheme="majorBidi" w:hAnsiTheme="majorBidi" w:cstheme="majorBidi"/>
        </w:rPr>
        <w:fldChar w:fldCharType="separate"/>
      </w:r>
      <w:r w:rsidR="00152657" w:rsidRPr="001F590C">
        <w:rPr>
          <w:rFonts w:asciiTheme="majorBidi" w:hAnsiTheme="majorBidi" w:cstheme="majorBidi"/>
          <w:kern w:val="0"/>
        </w:rPr>
        <w:t xml:space="preserve">Chrēstos Terzēs, ‘Musical Instruments of Greek and Roman Antiquity’, in </w:t>
      </w:r>
      <w:r w:rsidR="00152657" w:rsidRPr="001F590C">
        <w:rPr>
          <w:rFonts w:asciiTheme="majorBidi" w:hAnsiTheme="majorBidi" w:cstheme="majorBidi"/>
          <w:i/>
          <w:iCs/>
          <w:kern w:val="0"/>
        </w:rPr>
        <w:t>A Companion to Ancient Greek and Roman Music</w:t>
      </w:r>
      <w:r w:rsidR="00152657" w:rsidRPr="001F590C">
        <w:rPr>
          <w:rFonts w:asciiTheme="majorBidi" w:hAnsiTheme="majorBidi" w:cstheme="majorBidi"/>
          <w:kern w:val="0"/>
        </w:rPr>
        <w:t xml:space="preserve"> (John Wiley &amp; Sons, Ltd, 2020), https://doi.org/10.1002/9781119275510.ch16.</w:t>
      </w:r>
      <w:r w:rsidR="00152657" w:rsidRPr="001F590C">
        <w:rPr>
          <w:rFonts w:asciiTheme="majorBidi" w:hAnsiTheme="majorBidi" w:cstheme="majorBidi"/>
        </w:rPr>
        <w:fldChar w:fldCharType="end"/>
      </w:r>
    </w:p>
  </w:footnote>
  <w:footnote w:id="139">
    <w:p w14:paraId="43AC0E31" w14:textId="77777777" w:rsidR="00152657" w:rsidRPr="001F590C" w:rsidRDefault="00152657" w:rsidP="00152657">
      <w:pPr>
        <w:pStyle w:val="FootnoteText"/>
        <w:contextualSpacing/>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UP.7.13, 407,19 – 26 Helmreich = 3.560 – 561 Kühn</w:t>
      </w:r>
    </w:p>
  </w:footnote>
  <w:footnote w:id="140">
    <w:p w14:paraId="3AA93C67" w14:textId="77777777" w:rsidR="00152657" w:rsidRPr="001F590C" w:rsidRDefault="00152657" w:rsidP="00152657">
      <w:pPr>
        <w:pStyle w:val="FootnoteText"/>
        <w:contextualSpacing/>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The fact that the aulos requires its mouthpiece in order to produce sound is not stated by Galen, but assumed to be known. </w:t>
      </w:r>
    </w:p>
  </w:footnote>
  <w:footnote w:id="141">
    <w:p w14:paraId="097F03A7" w14:textId="7BA6F8A1" w:rsidR="00152657" w:rsidRPr="001F590C" w:rsidRDefault="00152657" w:rsidP="00152657">
      <w:pPr>
        <w:pStyle w:val="FootnoteText"/>
        <w:contextualSpacing/>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{"citationID":"0yFb4sLr","properties":{"formattedCitation":"\\uc0\\u8216{}Introduction\\uc0\\u8217{}, in {\\i{}Polarity and Analogy: Two Types of Argumentation in Early Greek Thought.}, by G. E. R. Lloyd (University Press, 1966).","plainCitation":"‘Introduction’, in Polarity and Analogy: Two Types of Argumentation in Early Greek Thought., by G. E. R. Lloyd (University Press, 1966).","noteIndex":140},"citationItems":[{"id":3933,"uris":["http://zotero.org/users/15079851/items/EVWPHJRN"],"itemData":{"id":3933,"type":"chapter","call-number":"BC 29 A6 L5","container-title":"Polarity and analogy: two types of argumentation in early Greek thought.","event-place":"Cambridge","language":"eng","page":"1-15","publisher":"University Press","publisher-place":"Cambridge","source":"huji.primo.exlibrisgroup.com","title":"Introduction","container-author":[{"family":"Lloyd","given":"G. E. R."}],"issued":{"date-parts":[["1966"]]}}}],"schema":"https://github.com/citation-style-language/schema/raw/master/csl-citation.json"}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kern w:val="0"/>
        </w:rPr>
        <w:t xml:space="preserve">‘Introduction’, in </w:t>
      </w:r>
      <w:r w:rsidRPr="001F590C">
        <w:rPr>
          <w:rFonts w:asciiTheme="majorBidi" w:hAnsiTheme="majorBidi" w:cstheme="majorBidi"/>
          <w:i/>
          <w:iCs/>
          <w:kern w:val="0"/>
        </w:rPr>
        <w:t>Polarity and Analogy: Two Types of Argumentation in Early Greek Thought.</w:t>
      </w:r>
      <w:r w:rsidRPr="001F590C">
        <w:rPr>
          <w:rFonts w:asciiTheme="majorBidi" w:hAnsiTheme="majorBidi" w:cstheme="majorBidi"/>
          <w:kern w:val="0"/>
        </w:rPr>
        <w:t>, by G. E. R. Lloyd (University Press, 1966).</w:t>
      </w:r>
      <w:r w:rsidRPr="001F590C">
        <w:rPr>
          <w:rFonts w:asciiTheme="majorBidi" w:hAnsiTheme="majorBidi" w:cstheme="majorBidi"/>
        </w:rPr>
        <w:fldChar w:fldCharType="end"/>
      </w:r>
      <w:r w:rsidRPr="001F590C">
        <w:rPr>
          <w:rFonts w:asciiTheme="majorBidi" w:hAnsiTheme="majorBidi" w:cstheme="majorBidi"/>
        </w:rPr>
        <w:t xml:space="preserve"> 2-3. Cf.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{"citationID":"94ifmcCU","properties":{"formattedCitation":"Phillip De Lacy, review of {\\i{}Review of Polarity and Analogy}, by G. E. R. Lloyd, {\\i{}The American Journal of Philology} 88, no. 4 (1967): 485\\uc0\\u8211{}87, https://doi.org/10.2307/292791.","plainCitation":"Phillip De Lacy, review of Review of Polarity and Analogy, by G. E. R. Lloyd, The American Journal of Philology 88, no. 4 (1967): 485–87, https://doi.org/10.2307/292791.","noteIndex":140},"citationItems":[{"id":3915,"uris":["http://zotero.org/users/15079851/items/DDGLUID6"],"itemData":{"id":3915,"type":"article-journal","container-title":"The American Journal of Philology","DOI":"10.2307/292791","ISSN":"0002-9475","issue":"4","note":"publisher: The Johns Hopkins University Press","page":"485-487","source":"JSTOR","title":"Review of Polarity and Analogy","volume":"88","author":[{"family":"De Lacy","given":"Phillip"}],"reviewed-author":[{"family":"Lloyd","given":"G. E. R."}],"issued":{"date-parts":[["1967"]]}}}],"schema":"https://github.com/citation-style-language/schema/raw/master/csl-citation.json"}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kern w:val="0"/>
        </w:rPr>
        <w:t xml:space="preserve">Phillip De Lacy, review of </w:t>
      </w:r>
      <w:r w:rsidRPr="001F590C">
        <w:rPr>
          <w:rFonts w:asciiTheme="majorBidi" w:hAnsiTheme="majorBidi" w:cstheme="majorBidi"/>
          <w:i/>
          <w:iCs/>
          <w:kern w:val="0"/>
        </w:rPr>
        <w:t>Review of Polarity and Analogy</w:t>
      </w:r>
      <w:r w:rsidRPr="001F590C">
        <w:rPr>
          <w:rFonts w:asciiTheme="majorBidi" w:hAnsiTheme="majorBidi" w:cstheme="majorBidi"/>
          <w:kern w:val="0"/>
        </w:rPr>
        <w:t xml:space="preserve">, by G. E. R. Lloyd, </w:t>
      </w:r>
      <w:r w:rsidRPr="001F590C">
        <w:rPr>
          <w:rFonts w:asciiTheme="majorBidi" w:hAnsiTheme="majorBidi" w:cstheme="majorBidi"/>
          <w:i/>
          <w:iCs/>
          <w:kern w:val="0"/>
        </w:rPr>
        <w:t>The American Journal of Philology</w:t>
      </w:r>
      <w:r w:rsidRPr="001F590C">
        <w:rPr>
          <w:rFonts w:asciiTheme="majorBidi" w:hAnsiTheme="majorBidi" w:cstheme="majorBidi"/>
          <w:kern w:val="0"/>
        </w:rPr>
        <w:t xml:space="preserve"> 88, no. 4 (1967): 485–87, https://doi.org/10.2307/292791.</w:t>
      </w:r>
      <w:r w:rsidRPr="001F590C">
        <w:rPr>
          <w:rFonts w:asciiTheme="majorBidi" w:hAnsiTheme="majorBidi" w:cstheme="majorBidi"/>
        </w:rPr>
        <w:fldChar w:fldCharType="end"/>
      </w:r>
    </w:p>
  </w:footnote>
  <w:footnote w:id="142">
    <w:p w14:paraId="68BBD50A" w14:textId="190AA848" w:rsidR="00152657" w:rsidRPr="001F590C" w:rsidRDefault="00152657" w:rsidP="00152657">
      <w:pPr>
        <w:pStyle w:val="FootnoteText"/>
        <w:contextualSpacing/>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{"citationID":"CBQvLZW0","properties":{"formattedCitation":"G. E. R. Lloyd, {\\i{}Polarity and Analogy: Two Types of Argumentation in Early Greek Thought.} (University Press, 1966).","plainCitation":"G. E. R. Lloyd, Polarity and Analogy: Two Types of Argumentation in Early Greek Thought. (University Press, 1966).","noteIndex":141},"citationItems":[{"id":3917,"uris":["http://zotero.org/users/15079851/items/FI6J4SWB"],"itemData":{"id":3917,"type":"book","call-number":"BC 29 A6 L5","event-place":"Cambridge","language":"eng","publisher":"University Press","publisher-place":"Cambridge","source":"huji.primo.exlibrisgroup.com","title":"Polarity and analogy: two types of argumentation in early Greek thought.","title-short":"Polarity and analogy","author":[{"family":"Lloyd","given":"G. E. R."}],"issued":{"date-parts":[["1966"]]}}}],"schema":"https://github.com/citation-style-language/schema/raw/master/csl-citation.json"}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kern w:val="0"/>
        </w:rPr>
        <w:t xml:space="preserve">G. E. R. Lloyd, </w:t>
      </w:r>
      <w:r w:rsidRPr="001F590C">
        <w:rPr>
          <w:rFonts w:asciiTheme="majorBidi" w:hAnsiTheme="majorBidi" w:cstheme="majorBidi"/>
          <w:i/>
          <w:iCs/>
          <w:kern w:val="0"/>
        </w:rPr>
        <w:t>Polarity and Analogy: Two Types of Argumentation in Early Greek Thought.</w:t>
      </w:r>
      <w:r w:rsidRPr="001F590C">
        <w:rPr>
          <w:rFonts w:asciiTheme="majorBidi" w:hAnsiTheme="majorBidi" w:cstheme="majorBidi"/>
          <w:kern w:val="0"/>
        </w:rPr>
        <w:t xml:space="preserve"> (University Press, 1966).</w:t>
      </w:r>
      <w:r w:rsidRPr="001F590C">
        <w:rPr>
          <w:rFonts w:asciiTheme="majorBidi" w:hAnsiTheme="majorBidi" w:cstheme="majorBidi"/>
        </w:rPr>
        <w:fldChar w:fldCharType="end"/>
      </w:r>
      <w:r w:rsidRPr="001F590C">
        <w:rPr>
          <w:rFonts w:asciiTheme="majorBidi" w:hAnsiTheme="majorBidi" w:cstheme="majorBidi"/>
        </w:rPr>
        <w:t xml:space="preserve"> 404-405.</w:t>
      </w:r>
    </w:p>
  </w:footnote>
  <w:footnote w:id="143">
    <w:p w14:paraId="08E8C364" w14:textId="77777777" w:rsidR="00152657" w:rsidRPr="001F590C" w:rsidRDefault="00152657" w:rsidP="00152657">
      <w:pPr>
        <w:pStyle w:val="FootnoteText"/>
        <w:contextualSpacing/>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i/>
          <w:iCs/>
        </w:rPr>
        <w:t>Ibid</w:t>
      </w:r>
      <w:r w:rsidRPr="001F590C">
        <w:rPr>
          <w:rFonts w:asciiTheme="majorBidi" w:hAnsiTheme="majorBidi" w:cstheme="majorBidi"/>
        </w:rPr>
        <w:t>. 412.</w:t>
      </w:r>
    </w:p>
  </w:footnote>
  <w:footnote w:id="144">
    <w:p w14:paraId="649C963D" w14:textId="77777777" w:rsidR="00152657" w:rsidRPr="001F590C" w:rsidRDefault="00152657" w:rsidP="00152657">
      <w:pPr>
        <w:pStyle w:val="FootnoteText"/>
        <w:contextualSpacing/>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B976B2">
        <w:rPr>
          <w:rFonts w:asciiTheme="majorBidi" w:hAnsiTheme="majorBidi" w:cstheme="majorBidi"/>
          <w:i/>
          <w:iCs/>
        </w:rPr>
        <w:t>UP</w:t>
      </w:r>
      <w:r w:rsidRPr="001F590C">
        <w:rPr>
          <w:rFonts w:asciiTheme="majorBidi" w:hAnsiTheme="majorBidi" w:cstheme="majorBidi"/>
        </w:rPr>
        <w:t>.7.13, 407,19 – 26 Helmreich = 3.560 – 561 Kühn</w:t>
      </w:r>
    </w:p>
  </w:footnote>
  <w:footnote w:id="145">
    <w:p w14:paraId="663C83DD" w14:textId="0BC17392"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{"citationID":"LnfSYHxD","properties":{"formattedCitation":"Heinrich Von Staden, \\uc0\\u8216{}Science as Text, Science as History: Galen on Metaphor\\uc0\\u8217{}, in {\\i{}Ancient Medicine in Its Socio-Cultural Context, Volume 2} (Brill, 1995), https://doi.org/10.1163/9789004418387_017.","plainCitation":"Heinrich Von Staden, ‘Science as Text, Science as History: Galen on Metaphor’, in Ancient Medicine in Its Socio-Cultural Context, Volume 2 (Brill, 1995), https://doi.org/10.1163/9789004418387_017.","noteIndex":144},"citationItems":[{"id":3934,"uris":["http://zotero.org/users/15079851/items/YPS8PHW8"],"itemData":{"id":3934,"type":"chapter","container-title":"Ancient Medicine in Its Socio-Cultural Context, Volume 2","event-place":"Leiden","ISBN":"978-90-04-41838-7","language":"en","note":"section: Ancient Medicine in Its Socio-Cultural Context, Volume 2\nDOI: 10.1163/9789004418387_017","page":"499-518","publisher":"Brill","publisher-place":"Leiden","source":"brill.com","title":"Science as text, science as history: Galen on metaphor","title-short":"Science as text, science as history","URL":"https://brill.com/display/book/edcoll/9789004418387/B9789004418387_s017.xml","author":[{"family":"Staden","given":"Heinrich Von"}],"accessed":{"date-parts":[["2025",11,10]]},"issued":{"date-parts":[["1995",1,1]]}}}],"schema":"https://github.com/citation-style-language/schema/raw/master/csl-citation.json"}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kern w:val="0"/>
        </w:rPr>
        <w:t xml:space="preserve">Heinrich Von Staden, ‘Science as Text, Science as History: Galen on Metaphor’, in </w:t>
      </w:r>
      <w:r w:rsidRPr="001F590C">
        <w:rPr>
          <w:rFonts w:asciiTheme="majorBidi" w:hAnsiTheme="majorBidi" w:cstheme="majorBidi"/>
          <w:i/>
          <w:iCs/>
          <w:kern w:val="0"/>
        </w:rPr>
        <w:t>Ancient Medicine in Its Socio-Cultural Context, Volume 2</w:t>
      </w:r>
      <w:r w:rsidRPr="001F590C">
        <w:rPr>
          <w:rFonts w:asciiTheme="majorBidi" w:hAnsiTheme="majorBidi" w:cstheme="majorBidi"/>
          <w:kern w:val="0"/>
        </w:rPr>
        <w:t xml:space="preserve"> (Brill, 1995), https://doi.org/10.1163/9789004418387_017.</w:t>
      </w:r>
      <w:r w:rsidRPr="001F590C">
        <w:rPr>
          <w:rFonts w:asciiTheme="majorBidi" w:hAnsiTheme="majorBidi" w:cstheme="majorBidi"/>
        </w:rPr>
        <w:fldChar w:fldCharType="end"/>
      </w:r>
    </w:p>
  </w:footnote>
  <w:footnote w:id="146">
    <w:p w14:paraId="3A9BB018"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i/>
          <w:iCs/>
        </w:rPr>
        <w:t>Ibid</w:t>
      </w:r>
      <w:r w:rsidRPr="001F590C">
        <w:rPr>
          <w:rFonts w:asciiTheme="majorBidi" w:hAnsiTheme="majorBidi" w:cstheme="majorBidi"/>
        </w:rPr>
        <w:t>. 511-513.</w:t>
      </w:r>
    </w:p>
  </w:footnote>
  <w:footnote w:id="147">
    <w:p w14:paraId="01BF5766" w14:textId="07719540"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{"citationID":"m9gCWiTo","properties":{"formattedCitation":"Cristina Ferella, \\uc0\\u8216{}Early Greek Medical Metaphors and the Question of Deliberateness\\uc0\\u8217{}, in {\\i{}Drawing Attention to Metaphor: Case Studies Across Time Periods, Cultures and Modalities}, ed. Camilla Di Biase-Dyson and Daniel King, vol. 5 (John Benjamins Publishing Company, 2020).","plainCitation":"Cristina Ferella, ‘Early Greek Medical Metaphors and the Question of Deliberateness’, in Drawing Attention to Metaphor: Case Studies Across Time Periods, Cultures and Modalities, ed. Camilla Di Biase-Dyson and Daniel King, vol. 5 (John Benjamins Publishing Company, 2020).","dontUpdate":true,"noteIndex":146},"citationItems":[{"id":1452,"uris":["http://zotero.org/groups/4527883/items/9KUEJEEL"],"itemData":{"id":1452,"type":"chapter","container-title":"Drawing Attention to Metaphor: Case Studies Across Time Periods, Cultures and Modalities","event-place":"Amsterdam","page":"129-158","publisher":"John Benjamins Publishing Company","publisher-place":"Amsterdam","title":"Early Greek Medical Metaphors and the Question of Deliberateness","volume":"5","author":[{"family":"Ferella","given":"Cristina"}],"editor":[{"family":"Di Biase-Dyson","given":"Camilla"},{"family":"King","given":"Daniel"}],"issued":{"date-parts":[["2020"]]}}}],"schema":"https://github.com/citation-style-language/schema/raw/master/csl-citation.json"} </w:instrText>
      </w:r>
      <w:r w:rsidRPr="001F590C">
        <w:rPr>
          <w:rFonts w:asciiTheme="majorBidi" w:hAnsiTheme="majorBidi" w:cstheme="majorBidi"/>
        </w:rPr>
        <w:fldChar w:fldCharType="separate"/>
      </w:r>
      <w:r>
        <w:rPr>
          <w:rFonts w:asciiTheme="majorBidi" w:hAnsiTheme="majorBidi" w:cstheme="majorBidi"/>
          <w:kern w:val="0"/>
        </w:rPr>
        <w:t>Chiara</w:t>
      </w:r>
      <w:r w:rsidRPr="001F590C">
        <w:rPr>
          <w:rFonts w:asciiTheme="majorBidi" w:hAnsiTheme="majorBidi" w:cstheme="majorBidi"/>
          <w:kern w:val="0"/>
        </w:rPr>
        <w:t xml:space="preserve"> Ferella, ‘Early Greek Medical Metaphors and the Question of Deliberateness’, in </w:t>
      </w:r>
      <w:r w:rsidRPr="001F590C">
        <w:rPr>
          <w:rFonts w:asciiTheme="majorBidi" w:hAnsiTheme="majorBidi" w:cstheme="majorBidi"/>
          <w:i/>
          <w:iCs/>
          <w:kern w:val="0"/>
        </w:rPr>
        <w:t>Drawing Attention to Metaphor: Case Studies Across Time Periods, Cultures and Modalities</w:t>
      </w:r>
      <w:r w:rsidRPr="001F590C">
        <w:rPr>
          <w:rFonts w:asciiTheme="majorBidi" w:hAnsiTheme="majorBidi" w:cstheme="majorBidi"/>
          <w:kern w:val="0"/>
        </w:rPr>
        <w:t>, ed. Camilla Di Biase-Dyson and Daniel King, vol. 5 (John Benjamins Publishing Company, 2020).</w:t>
      </w:r>
      <w:r w:rsidRPr="001F590C">
        <w:rPr>
          <w:rFonts w:asciiTheme="majorBidi" w:hAnsiTheme="majorBidi" w:cstheme="majorBidi"/>
        </w:rPr>
        <w:fldChar w:fldCharType="end"/>
      </w:r>
      <w:r w:rsidRPr="001F590C">
        <w:rPr>
          <w:rFonts w:asciiTheme="majorBidi" w:hAnsiTheme="majorBidi" w:cstheme="majorBidi"/>
        </w:rPr>
        <w:t xml:space="preserve"> </w:t>
      </w:r>
    </w:p>
  </w:footnote>
  <w:footnote w:id="148">
    <w:p w14:paraId="24888CE5"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i/>
          <w:iCs/>
        </w:rPr>
        <w:t>Ibid</w:t>
      </w:r>
      <w:r w:rsidRPr="001F590C">
        <w:rPr>
          <w:rFonts w:asciiTheme="majorBidi" w:hAnsiTheme="majorBidi" w:cstheme="majorBidi"/>
        </w:rPr>
        <w:t xml:space="preserve">. 133-139, 145-152. </w:t>
      </w:r>
    </w:p>
  </w:footnote>
  <w:footnote w:id="149">
    <w:p w14:paraId="2591E072" w14:textId="17EB84D4"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{"citationID":"u3ymniYk","properties":{"formattedCitation":"Jorge Torres, \\uc0\\u8216{}Beneath the Skin: Method and Perception in Hippocratic Medicine\\uc0\\u8217{}, {\\i{}Medical History} (Cambridge, UK) 66, no. 1 (2022): 34\\uc0\\u8211{}46, https://doi.org/10.1017/mdh.2021.39.","plainCitation":"Jorge Torres, ‘Beneath the Skin: Method and Perception in Hippocratic Medicine’, Medical History (Cambridge, UK) 66, no. 1 (2022): 34–46, https://doi.org/10.1017/mdh.2021.39.","noteIndex":148},"citationItems":[{"id":3939,"uris":["http://zotero.org/users/15079851/items/EJURTQ3W"],"itemData":{"id":3939,"type":"article-journal","abstract":"This paper examines some neglected aspects of Hippocratic medicine, drawing special attention to certain methodological questions concerning the role of sense perception in the acquisition of medical knowledge. I argue that there is greater epistemological uniformity among the texts of the Hippocratic Corpus than is sometimes assumed. I provide a careful reading of seemingly inconsistent Hippocratic treatises in the light of a plausible and coherent epistemological model. The impression that we are dealing with different, indeed inconsistent, epistemological views can be explained away by the specific dialectical contexts of each work and their historical background. Most importantly, a proper justification of this model will require us to delve into the epistemological foundations of Hippocratic medicine.","container-title":"Medical history","DOI":"10.1017/mdh.2021.39","ISSN":"0025-7273","issue":"1","language":"eng","note":"publisher-place: Cambridge, UK\npublisher: Cambridge University Press","page":"34–46","source":"huji.primo.exlibrisgroup.com","title":"Beneath the skin: method and perception in Hippocratic medicine","title-short":"Beneath the skin","volume":"66","author":[{"family":"Torres","given":"Jorge"}],"issued":{"date-parts":[["2022"]]}}}],"schema":"https://github.com/citation-style-language/schema/raw/master/csl-citation.json"}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kern w:val="0"/>
        </w:rPr>
        <w:t xml:space="preserve">Jorge Torres, ‘Beneath the Skin: Method and Perception in Hippocratic Medicine’, </w:t>
      </w:r>
      <w:r w:rsidRPr="001F590C">
        <w:rPr>
          <w:rFonts w:asciiTheme="majorBidi" w:hAnsiTheme="majorBidi" w:cstheme="majorBidi"/>
          <w:i/>
          <w:iCs/>
          <w:kern w:val="0"/>
        </w:rPr>
        <w:t>Medical History</w:t>
      </w:r>
      <w:r w:rsidRPr="001F590C">
        <w:rPr>
          <w:rFonts w:asciiTheme="majorBidi" w:hAnsiTheme="majorBidi" w:cstheme="majorBidi"/>
          <w:kern w:val="0"/>
        </w:rPr>
        <w:t xml:space="preserve"> (Cambridge, UK) 66, no. 1 (2022): 34–46, https://doi.org/10.1017/mdh.2021.39.</w:t>
      </w:r>
      <w:r w:rsidRPr="001F590C">
        <w:rPr>
          <w:rFonts w:asciiTheme="majorBidi" w:hAnsiTheme="majorBidi" w:cstheme="majorBidi"/>
        </w:rPr>
        <w:fldChar w:fldCharType="end"/>
      </w:r>
    </w:p>
  </w:footnote>
  <w:footnote w:id="150">
    <w:p w14:paraId="685C492F" w14:textId="77777777" w:rsidR="00152657" w:rsidRPr="00E223E6" w:rsidRDefault="00152657" w:rsidP="00152657">
      <w:pPr>
        <w:pStyle w:val="FootnoteText"/>
      </w:pPr>
      <w:r>
        <w:rPr>
          <w:rStyle w:val="FootnoteReference"/>
        </w:rPr>
        <w:footnoteRef/>
      </w:r>
      <w:r>
        <w:t xml:space="preserve"> </w:t>
      </w:r>
      <w:proofErr w:type="spellStart"/>
      <w:r w:rsidRPr="005800E0">
        <w:rPr>
          <w:rFonts w:ascii="IFAO-Grec Unicode" w:hAnsi="IFAO-Grec Unicode"/>
          <w:color w:val="000000"/>
        </w:rPr>
        <w:t>ἄμεινον</w:t>
      </w:r>
      <w:proofErr w:type="spellEnd"/>
      <w:r w:rsidRPr="005800E0">
        <w:rPr>
          <w:rFonts w:ascii="IFAO-Grec Unicode" w:hAnsi="IFAO-Grec Unicode"/>
          <w:color w:val="000000"/>
        </w:rPr>
        <w:t xml:space="preserve"> δ’ </w:t>
      </w:r>
      <w:proofErr w:type="spellStart"/>
      <w:r w:rsidRPr="005800E0">
        <w:rPr>
          <w:rFonts w:ascii="IFAO-Grec Unicode" w:hAnsi="IFAO-Grec Unicode"/>
          <w:color w:val="000000"/>
        </w:rPr>
        <w:t>ἦν</w:t>
      </w:r>
      <w:proofErr w:type="spellEnd"/>
      <w:r w:rsidRPr="005800E0">
        <w:rPr>
          <w:rFonts w:ascii="IFAO-Grec Unicode" w:hAnsi="IFAO-Grec Unicode"/>
          <w:color w:val="000000"/>
        </w:rPr>
        <w:t xml:space="preserve"> </w:t>
      </w:r>
      <w:proofErr w:type="spellStart"/>
      <w:r w:rsidRPr="005800E0">
        <w:rPr>
          <w:rFonts w:ascii="IFAO-Grec Unicode" w:hAnsi="IFAO-Grec Unicode"/>
          <w:color w:val="000000"/>
        </w:rPr>
        <w:t>ἄρ</w:t>
      </w:r>
      <w:proofErr w:type="spellEnd"/>
      <w:r w:rsidRPr="005800E0">
        <w:rPr>
          <w:rFonts w:ascii="IFAO-Grec Unicode" w:hAnsi="IFAO-Grec Unicode"/>
          <w:color w:val="000000"/>
        </w:rPr>
        <w:t xml:space="preserve">α </w:t>
      </w:r>
      <w:proofErr w:type="spellStart"/>
      <w:r w:rsidRPr="005800E0">
        <w:rPr>
          <w:rFonts w:ascii="IFAO-Grec Unicode" w:hAnsi="IFAO-Grec Unicode"/>
          <w:color w:val="000000"/>
        </w:rPr>
        <w:t>μὴ</w:t>
      </w:r>
      <w:proofErr w:type="spellEnd"/>
      <w:r w:rsidRPr="005800E0">
        <w:rPr>
          <w:rFonts w:ascii="IFAO-Grec Unicode" w:hAnsi="IFAO-Grec Unicode"/>
          <w:color w:val="000000"/>
        </w:rPr>
        <w:t xml:space="preserve"> </w:t>
      </w:r>
      <w:proofErr w:type="spellStart"/>
      <w:r w:rsidRPr="005800E0">
        <w:rPr>
          <w:rFonts w:ascii="IFAO-Grec Unicode" w:hAnsi="IFAO-Grec Unicode"/>
          <w:color w:val="000000"/>
        </w:rPr>
        <w:t>τοῦτο</w:t>
      </w:r>
      <w:proofErr w:type="spellEnd"/>
      <w:r w:rsidRPr="005800E0">
        <w:rPr>
          <w:rFonts w:ascii="IFAO-Grec Unicode" w:hAnsi="IFAO-Grec Unicode"/>
          <w:color w:val="000000"/>
        </w:rPr>
        <w:t xml:space="preserve"> </w:t>
      </w:r>
      <w:proofErr w:type="spellStart"/>
      <w:r w:rsidRPr="005800E0">
        <w:rPr>
          <w:rFonts w:ascii="IFAO-Grec Unicode" w:hAnsi="IFAO-Grec Unicode"/>
          <w:color w:val="000000"/>
        </w:rPr>
        <w:t>τὸ</w:t>
      </w:r>
      <w:proofErr w:type="spellEnd"/>
      <w:r w:rsidRPr="005800E0">
        <w:rPr>
          <w:rFonts w:ascii="IFAO-Grec Unicode" w:hAnsi="IFAO-Grec Unicode"/>
          <w:color w:val="000000"/>
        </w:rPr>
        <w:t xml:space="preserve"> </w:t>
      </w:r>
      <w:proofErr w:type="spellStart"/>
      <w:r w:rsidRPr="005800E0">
        <w:rPr>
          <w:rFonts w:ascii="IFAO-Grec Unicode" w:hAnsi="IFAO-Grec Unicode"/>
          <w:color w:val="000000"/>
        </w:rPr>
        <w:t>σῶμ</w:t>
      </w:r>
      <w:proofErr w:type="spellEnd"/>
      <w:r w:rsidRPr="005800E0">
        <w:rPr>
          <w:rFonts w:ascii="IFAO-Grec Unicode" w:hAnsi="IFAO-Grec Unicode"/>
          <w:color w:val="000000"/>
        </w:rPr>
        <w:t>α τα</w:t>
      </w:r>
      <w:proofErr w:type="spellStart"/>
      <w:r w:rsidRPr="005800E0">
        <w:rPr>
          <w:rFonts w:ascii="IFAO-Grec Unicode" w:hAnsi="IFAO-Grec Unicode"/>
          <w:color w:val="000000"/>
        </w:rPr>
        <w:t>ῖς</w:t>
      </w:r>
      <w:proofErr w:type="spellEnd"/>
      <w:r w:rsidRPr="005800E0">
        <w:rPr>
          <w:rFonts w:ascii="IFAO-Grec Unicode" w:hAnsi="IFAO-Grec Unicode"/>
          <w:color w:val="000000"/>
        </w:rPr>
        <w:t xml:space="preserve"> </w:t>
      </w:r>
      <w:proofErr w:type="spellStart"/>
      <w:r w:rsidRPr="005800E0">
        <w:rPr>
          <w:rFonts w:ascii="IFAO-Grec Unicode" w:hAnsi="IFAO-Grec Unicode"/>
          <w:color w:val="000000"/>
        </w:rPr>
        <w:t>τῶν</w:t>
      </w:r>
      <w:proofErr w:type="spellEnd"/>
      <w:r w:rsidRPr="005800E0">
        <w:rPr>
          <w:rFonts w:ascii="IFAO-Grec Unicode" w:hAnsi="IFAO-Grec Unicode"/>
          <w:color w:val="000000"/>
        </w:rPr>
        <w:t xml:space="preserve"> α</w:t>
      </w:r>
      <w:proofErr w:type="spellStart"/>
      <w:r w:rsidRPr="005800E0">
        <w:rPr>
          <w:rFonts w:ascii="IFAO-Grec Unicode" w:hAnsi="IFAO-Grec Unicode"/>
          <w:color w:val="000000"/>
        </w:rPr>
        <w:t>ὐλῶν</w:t>
      </w:r>
      <w:proofErr w:type="spellEnd"/>
      <w:r w:rsidRPr="005800E0">
        <w:rPr>
          <w:rFonts w:ascii="IFAO-Grec Unicode" w:hAnsi="IFAO-Grec Unicode"/>
          <w:color w:val="000000"/>
        </w:rPr>
        <w:t xml:space="preserve"> </w:t>
      </w:r>
      <w:proofErr w:type="spellStart"/>
      <w:r w:rsidRPr="005800E0">
        <w:rPr>
          <w:rFonts w:ascii="IFAO-Grec Unicode" w:hAnsi="IFAO-Grec Unicode"/>
          <w:color w:val="000000"/>
        </w:rPr>
        <w:t>γλώττ</w:t>
      </w:r>
      <w:proofErr w:type="spellEnd"/>
      <w:r w:rsidRPr="005800E0">
        <w:rPr>
          <w:rFonts w:ascii="IFAO-Grec Unicode" w:hAnsi="IFAO-Grec Unicode"/>
          <w:color w:val="000000"/>
        </w:rPr>
        <w:t>α</w:t>
      </w:r>
      <w:proofErr w:type="spellStart"/>
      <w:r w:rsidRPr="005800E0">
        <w:rPr>
          <w:rFonts w:ascii="IFAO-Grec Unicode" w:hAnsi="IFAO-Grec Unicode"/>
          <w:color w:val="000000"/>
        </w:rPr>
        <w:t>ις</w:t>
      </w:r>
      <w:proofErr w:type="spellEnd"/>
      <w:r w:rsidRPr="005800E0">
        <w:rPr>
          <w:rFonts w:ascii="IFAO-Grec Unicode" w:hAnsi="IFAO-Grec Unicode"/>
          <w:color w:val="000000"/>
        </w:rPr>
        <w:t xml:space="preserve"> </w:t>
      </w:r>
      <w:proofErr w:type="spellStart"/>
      <w:r w:rsidRPr="005800E0">
        <w:rPr>
          <w:rFonts w:ascii="IFAO-Grec Unicode" w:hAnsi="IFAO-Grec Unicode"/>
          <w:color w:val="000000"/>
        </w:rPr>
        <w:t>εἰκάζειν</w:t>
      </w:r>
      <w:proofErr w:type="spellEnd"/>
      <w:r w:rsidRPr="005800E0">
        <w:rPr>
          <w:rFonts w:ascii="IFAO-Grec Unicode" w:hAnsi="IFAO-Grec Unicode"/>
          <w:color w:val="000000"/>
        </w:rPr>
        <w:t xml:space="preserve">, </w:t>
      </w:r>
      <w:proofErr w:type="spellStart"/>
      <w:r w:rsidRPr="005800E0">
        <w:rPr>
          <w:rFonts w:ascii="IFAO-Grec Unicode" w:hAnsi="IFAO-Grec Unicode"/>
          <w:color w:val="000000"/>
        </w:rPr>
        <w:t>ἀλλ</w:t>
      </w:r>
      <w:proofErr w:type="spellEnd"/>
      <w:r w:rsidRPr="005800E0">
        <w:rPr>
          <w:rFonts w:ascii="IFAO-Grec Unicode" w:hAnsi="IFAO-Grec Unicode"/>
          <w:color w:val="000000"/>
        </w:rPr>
        <w:t xml:space="preserve">’ </w:t>
      </w:r>
      <w:proofErr w:type="spellStart"/>
      <w:r w:rsidRPr="005800E0">
        <w:rPr>
          <w:rFonts w:ascii="IFAO-Grec Unicode" w:hAnsi="IFAO-Grec Unicode"/>
          <w:color w:val="000000"/>
        </w:rPr>
        <w:t>ἐκείν</w:t>
      </w:r>
      <w:proofErr w:type="spellEnd"/>
      <w:r w:rsidRPr="005800E0">
        <w:rPr>
          <w:rFonts w:ascii="IFAO-Grec Unicode" w:hAnsi="IFAO-Grec Unicode"/>
          <w:color w:val="000000"/>
        </w:rPr>
        <w:t xml:space="preserve">ας </w:t>
      </w:r>
      <w:proofErr w:type="spellStart"/>
      <w:r w:rsidRPr="005800E0">
        <w:rPr>
          <w:rFonts w:ascii="IFAO-Grec Unicode" w:hAnsi="IFAO-Grec Unicode"/>
          <w:color w:val="000000"/>
        </w:rPr>
        <w:t>τῷδε</w:t>
      </w:r>
      <w:proofErr w:type="spellEnd"/>
      <w:r w:rsidRPr="007021A0">
        <w:rPr>
          <w:color w:val="000000"/>
        </w:rPr>
        <w:t xml:space="preserve">. </w:t>
      </w:r>
      <w:r w:rsidRPr="00E223E6">
        <w:rPr>
          <w:color w:val="000000"/>
        </w:rPr>
        <w:t xml:space="preserve">Gal. </w:t>
      </w:r>
      <w:r w:rsidRPr="00E223E6">
        <w:rPr>
          <w:i/>
          <w:color w:val="000000"/>
        </w:rPr>
        <w:t>UP</w:t>
      </w:r>
      <w:r w:rsidRPr="00E223E6">
        <w:rPr>
          <w:color w:val="000000"/>
        </w:rPr>
        <w:t>. 7.13, 408,6-7 Helmreich = 3.561 Kühn</w:t>
      </w:r>
    </w:p>
  </w:footnote>
  <w:footnote w:id="151">
    <w:p w14:paraId="37706CC3" w14:textId="77777777" w:rsidR="00152657" w:rsidRPr="00E223E6"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E223E6">
        <w:rPr>
          <w:rFonts w:asciiTheme="majorBidi" w:hAnsiTheme="majorBidi" w:cstheme="majorBidi"/>
        </w:rPr>
        <w:t xml:space="preserve"> Gal. </w:t>
      </w:r>
      <w:r w:rsidRPr="00E223E6">
        <w:rPr>
          <w:rFonts w:asciiTheme="majorBidi" w:hAnsiTheme="majorBidi" w:cstheme="majorBidi"/>
          <w:i/>
        </w:rPr>
        <w:t>UP</w:t>
      </w:r>
      <w:r w:rsidRPr="00E223E6">
        <w:rPr>
          <w:rFonts w:asciiTheme="majorBidi" w:hAnsiTheme="majorBidi" w:cstheme="majorBidi"/>
        </w:rPr>
        <w:t>. 7.13, 411,25 – 412,14 Helmreich = 3.566 Kühn.</w:t>
      </w:r>
    </w:p>
  </w:footnote>
  <w:footnote w:id="152">
    <w:p w14:paraId="6F0942C3" w14:textId="6A11D2C4"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7C16BB">
        <w:rPr>
          <w:rFonts w:asciiTheme="majorBidi" w:hAnsiTheme="majorBidi" w:cstheme="majorBidi"/>
        </w:rPr>
        <w:t xml:space="preserve">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{"citationID":"U9uBtw2E","properties":{"formattedCitation":"Flemming, \\uc0\\u8216{}Demiurge and Emperor in Galen\\uc0\\u8217{}s World of Knowledge\\uc0\\u8217{}.","plainCitation":"Flemming, ‘Demiurge and Emperor in Galen’s World of Knowledge’.","noteIndex":151},"citationItems":[{"id":3926,"uris":["http://zotero.org/users/15079851/items/7PFA9U8C"],"itemData":{"id":3926,"type":"chapter","abstract":"The Emperor – this world-soul – I saw riding through the city to review his troops. It is indeed a wonderful feeling to see such an individual who, here concentrated into a single point, reaches out over the world and dominates it.Hegel, 1806The presence of a wise, powerful, skilful and provident creator figure – alternately labelled ‘nature’ (phusis) and ‘demiurge’ (dēmiourgos) – is absolutely key to Galen's thinking, to the medical and philosophical system he constructs and articulates. This figure has, however, not yet been subject to the intensity of scholarly scrutiny that its structural significance demands. This chapter is an attempt to fill in some of these gaps by investigating, in a more focused manner than hitherto, questions about where Galen's notion of nature and the demiurge comes from and about the work it does in his world of knowledge. I examine the intellectual resources that Galen drew on in fashioning his creator, what is traditional and what original in his formulation, and the identity of both its past precedents and the contemporary features it shares, as well as the motivations that he may have had in producing the particular package that he did.Two specific, and connected, arguments will be put forward, following on from some more general points about Galen's demiurge, his notion of nature, as it appears and functions within his medical system and fits into his wider cultural context.","collection-title":"Greek Culture in the Roman World","container-title":"Galen and the World of Knowledge","event-place":"Cambridge","ISBN":"978-0-521-76751-4","note":"DOI: 10.1017/CBO9780511770623.006","page":"59-84","publisher":"Cambridge University Press","publisher-place":"Cambridge","source":"Cambridge University Press","title":"Demiurge and Emperor in Galen's world of knowledge","URL":"https://www.cambridge.org/core/books/galen-and-the-world-of-knowledge/demiurge-and-emperor-in-galens-world-of-knowledge/D62B55A113ECC6DF1D963AE1E43504EF","editor":[{"family":"Gill","given":"Christopher"},{"family":"Wilkins","given":"John"},{"family":"Whitmarsh","given":"Tim"}],"author":[{"family":"Flemming","given":"Rebecca"}],"accessed":{"date-parts":[["2025",11,7]]},"issued":{"date-parts":[["2009"]]}}}],"schema":"https://github.com/citation-style-language/schema/raw/master/csl-citation.json"} </w:instrText>
      </w:r>
      <w:r w:rsidRPr="001F590C">
        <w:rPr>
          <w:rFonts w:asciiTheme="majorBidi" w:hAnsiTheme="majorBidi" w:cstheme="majorBidi"/>
        </w:rPr>
        <w:fldChar w:fldCharType="separate"/>
      </w:r>
      <w:r w:rsidR="007C16BB" w:rsidRPr="007C16BB">
        <w:rPr>
          <w:rFonts w:hAnsiTheme="majorHAnsi" w:cs="Times New Roman"/>
          <w:kern w:val="0"/>
        </w:rPr>
        <w:t xml:space="preserve">Flemming, </w:t>
      </w:r>
      <w:r w:rsidR="007C16BB" w:rsidRPr="007C16BB">
        <w:rPr>
          <w:rFonts w:hAnsiTheme="majorHAnsi" w:cs="Times New Roman"/>
          <w:kern w:val="0"/>
        </w:rPr>
        <w:t>‘</w:t>
      </w:r>
      <w:r w:rsidR="007C16BB" w:rsidRPr="007C16BB">
        <w:rPr>
          <w:rFonts w:hAnsiTheme="majorHAnsi" w:cs="Times New Roman"/>
          <w:kern w:val="0"/>
        </w:rPr>
        <w:t>Demiurge and Emperor in Galen</w:t>
      </w:r>
      <w:r w:rsidR="007C16BB" w:rsidRPr="007C16BB">
        <w:rPr>
          <w:rFonts w:hAnsiTheme="majorHAnsi" w:cs="Times New Roman"/>
          <w:kern w:val="0"/>
        </w:rPr>
        <w:t>’</w:t>
      </w:r>
      <w:r w:rsidR="007C16BB" w:rsidRPr="007C16BB">
        <w:rPr>
          <w:rFonts w:hAnsiTheme="majorHAnsi" w:cs="Times New Roman"/>
          <w:kern w:val="0"/>
        </w:rPr>
        <w:t>s World of Knowledge</w:t>
      </w:r>
      <w:r w:rsidR="007C16BB" w:rsidRPr="007C16BB">
        <w:rPr>
          <w:rFonts w:hAnsiTheme="majorHAnsi" w:cs="Times New Roman"/>
          <w:kern w:val="0"/>
        </w:rPr>
        <w:t>’</w:t>
      </w:r>
      <w:r w:rsidR="007C16BB" w:rsidRPr="007C16BB">
        <w:rPr>
          <w:rFonts w:hAnsiTheme="majorHAnsi" w:cs="Times New Roman"/>
          <w:kern w:val="0"/>
        </w:rPr>
        <w:t>.</w:t>
      </w:r>
      <w:r w:rsidRPr="001F590C">
        <w:rPr>
          <w:rFonts w:asciiTheme="majorBidi" w:hAnsiTheme="majorBidi" w:cstheme="majorBidi"/>
        </w:rPr>
        <w:fldChar w:fldCharType="end"/>
      </w:r>
      <w:r w:rsidRPr="001F590C">
        <w:rPr>
          <w:rFonts w:asciiTheme="majorBidi" w:hAnsiTheme="majorBidi" w:cstheme="majorBidi"/>
        </w:rPr>
        <w:t xml:space="preserve"> 59-84.</w:t>
      </w:r>
    </w:p>
  </w:footnote>
  <w:footnote w:id="153">
    <w:p w14:paraId="51532F72"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i/>
          <w:iCs/>
        </w:rPr>
        <w:t>Ibid</w:t>
      </w:r>
      <w:r w:rsidRPr="001F590C">
        <w:rPr>
          <w:rFonts w:asciiTheme="majorBidi" w:hAnsiTheme="majorBidi" w:cstheme="majorBidi"/>
        </w:rPr>
        <w:t xml:space="preserve">. 61-62. </w:t>
      </w:r>
    </w:p>
  </w:footnote>
  <w:footnote w:id="154">
    <w:p w14:paraId="7F5004F2"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i/>
          <w:iCs/>
        </w:rPr>
        <w:t>Ibid</w:t>
      </w:r>
      <w:r w:rsidRPr="001F590C">
        <w:rPr>
          <w:rFonts w:asciiTheme="majorBidi" w:hAnsiTheme="majorBidi" w:cstheme="majorBidi"/>
        </w:rPr>
        <w:t xml:space="preserve">. 63. </w:t>
      </w:r>
    </w:p>
  </w:footnote>
  <w:footnote w:id="155">
    <w:p w14:paraId="3BDAC4A1"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A shared concept with the Stoics. </w:t>
      </w:r>
      <w:r w:rsidRPr="001F590C">
        <w:rPr>
          <w:rFonts w:asciiTheme="majorBidi" w:hAnsiTheme="majorBidi" w:cstheme="majorBidi"/>
          <w:i/>
          <w:iCs/>
        </w:rPr>
        <w:t>Ibid.</w:t>
      </w:r>
      <w:r w:rsidRPr="001F590C">
        <w:rPr>
          <w:rFonts w:asciiTheme="majorBidi" w:hAnsiTheme="majorBidi" w:cstheme="majorBidi"/>
        </w:rPr>
        <w:t xml:space="preserve"> 63, 82. </w:t>
      </w:r>
    </w:p>
  </w:footnote>
  <w:footnote w:id="156">
    <w:p w14:paraId="52B632F9" w14:textId="114FDCBD" w:rsidR="00152657" w:rsidRPr="001F590C" w:rsidRDefault="00152657" w:rsidP="00152657">
      <w:pPr>
        <w:pBdr>
          <w:top w:val="nil"/>
          <w:left w:val="nil"/>
          <w:bottom w:val="nil"/>
          <w:right w:val="nil"/>
          <w:between w:val="nil"/>
        </w:pBdr>
        <w:spacing w:line="240" w:lineRule="auto"/>
        <w:ind w:firstLine="0"/>
        <w:rPr>
          <w:rFonts w:asciiTheme="majorBidi" w:hAnsiTheme="majorBidi" w:cstheme="majorBidi"/>
          <w:color w:val="000000"/>
          <w:sz w:val="20"/>
          <w:szCs w:val="20"/>
        </w:rPr>
      </w:pPr>
      <w:r w:rsidRPr="001F590C">
        <w:rPr>
          <w:rStyle w:val="FootnoteReference"/>
          <w:rFonts w:asciiTheme="majorBidi" w:hAnsiTheme="majorBidi" w:cstheme="majorBidi"/>
          <w:sz w:val="20"/>
          <w:szCs w:val="20"/>
        </w:rPr>
        <w:footnoteRef/>
      </w:r>
      <w:r w:rsidRPr="001F590C">
        <w:rPr>
          <w:rFonts w:asciiTheme="majorBidi" w:eastAsia="Aptos" w:hAnsiTheme="majorBidi" w:cstheme="majorBidi"/>
          <w:color w:val="000000"/>
          <w:sz w:val="20"/>
          <w:szCs w:val="20"/>
        </w:rPr>
        <w:t xml:space="preserve"> </w:t>
      </w:r>
      <w:r w:rsidR="00552BEE">
        <w:rPr>
          <w:rFonts w:asciiTheme="majorBidi" w:eastAsia="Aptos" w:hAnsiTheme="majorBidi" w:cstheme="majorBidi"/>
          <w:color w:val="000000"/>
          <w:sz w:val="20"/>
          <w:szCs w:val="20"/>
        </w:rPr>
        <w:fldChar w:fldCharType="begin"/>
      </w:r>
      <w:r w:rsidR="006E59A9">
        <w:rPr>
          <w:rFonts w:asciiTheme="majorBidi" w:eastAsia="Aptos" w:hAnsiTheme="majorBidi" w:cstheme="majorBidi"/>
          <w:color w:val="000000"/>
          <w:sz w:val="20"/>
          <w:szCs w:val="20"/>
        </w:rPr>
        <w:instrText xml:space="preserve"> ADDIN ZOTERO_ITEM CSL_CITATION {"citationID":"37elwwct","properties":{"formattedCitation":"Zhaoyan Zhang, \\uc0\\u8216{}Mechanics of Human Voice Production and Control\\uc0\\u8217{}, {\\i{}The Journal of the Acoustical Society of America} 140, no. 4 (2016): 2614\\uc0\\u8211{}35, https://doi.org/10.1121/1.4964509.","plainCitation":"Zhaoyan Zhang, ‘Mechanics of Human Voice Production and Control’, The Journal of the Acoustical Society of America 140, no. 4 (2016): 2614–35, https://doi.org/10.1121/1.4964509.","noteIndex":155},"citationItems":[{"id":4001,"uris":["http://zotero.org/users/15079851/items/SR4ATR9L"],"itemData":{"id":4001,"type":"article-journal","abstract":"As the primary means of communication, voice plays an important role in daily life. Voice also conveys personal information such as social status, personal traits, and the emotional state of the speaker. Mechanically, voice production involves complex fluid-structure interaction within the glottis and its control by laryngeal muscle activation. An important goal of voice research is to establish a causal theory linking voice physiology and biomechanics to how speakers use and control voice to communicate meaning and personal information. Establishing such a causal theory has important implications for clinical voice management, voice training, and many speech technology applications. This paper provides a review of voice physiology and biomechanics, the physics of vocal fold vibration and sound production, and laryngeal muscular control of the fundamental frequency of voice, vocal intensity, and voice quality. Current efforts to develop mechanical and computational models of voice production are also critically reviewed. Finally, issues and future challenges in developing a causal theory of voice production and perception are discussed.","container-title":"The Journal of the Acoustical Society of America","DOI":"10.1121/1.4964509","ISSN":"0001-4966","issue":"4","journalAbbreviation":"J. Acoust. Soc. Am.","page":"2614-2635","source":"Silverchair","title":"Mechanics of human voice production and control","volume":"140","author":[{"family":"Zhang","given":"Zhaoyan"}],"issued":{"date-parts":[["2016",10,14]]}}}],"schema":"https://github.com/citation-style-language/schema/raw/master/csl-citation.json"} </w:instrText>
      </w:r>
      <w:r w:rsidR="00552BEE">
        <w:rPr>
          <w:rFonts w:asciiTheme="majorBidi" w:eastAsia="Aptos" w:hAnsiTheme="majorBidi" w:cstheme="majorBidi"/>
          <w:color w:val="000000"/>
          <w:sz w:val="20"/>
          <w:szCs w:val="20"/>
        </w:rPr>
        <w:fldChar w:fldCharType="separate"/>
      </w:r>
      <w:r w:rsidR="00552BEE" w:rsidRPr="00552BEE">
        <w:rPr>
          <w:rFonts w:hAnsiTheme="majorHAnsi" w:cs="Times New Roman"/>
          <w:color w:val="000000"/>
          <w:kern w:val="0"/>
          <w:sz w:val="20"/>
        </w:rPr>
        <w:t xml:space="preserve">Zhaoyan Zhang, </w:t>
      </w:r>
      <w:r w:rsidR="00552BEE" w:rsidRPr="00552BEE">
        <w:rPr>
          <w:rFonts w:hAnsiTheme="majorHAnsi" w:cs="Times New Roman"/>
          <w:color w:val="000000"/>
          <w:kern w:val="0"/>
          <w:sz w:val="20"/>
        </w:rPr>
        <w:t>‘</w:t>
      </w:r>
      <w:r w:rsidR="00552BEE" w:rsidRPr="00552BEE">
        <w:rPr>
          <w:rFonts w:hAnsiTheme="majorHAnsi" w:cs="Times New Roman"/>
          <w:color w:val="000000"/>
          <w:kern w:val="0"/>
          <w:sz w:val="20"/>
        </w:rPr>
        <w:t>Mechanics of Human Voice Production and Control</w:t>
      </w:r>
      <w:r w:rsidR="00552BEE" w:rsidRPr="00552BEE">
        <w:rPr>
          <w:rFonts w:hAnsiTheme="majorHAnsi" w:cs="Times New Roman"/>
          <w:color w:val="000000"/>
          <w:kern w:val="0"/>
          <w:sz w:val="20"/>
        </w:rPr>
        <w:t>’</w:t>
      </w:r>
      <w:r w:rsidR="00552BEE" w:rsidRPr="00552BEE">
        <w:rPr>
          <w:rFonts w:hAnsiTheme="majorHAnsi" w:cs="Times New Roman"/>
          <w:color w:val="000000"/>
          <w:kern w:val="0"/>
          <w:sz w:val="20"/>
        </w:rPr>
        <w:t xml:space="preserve">, </w:t>
      </w:r>
      <w:r w:rsidR="00552BEE" w:rsidRPr="00552BEE">
        <w:rPr>
          <w:rFonts w:hAnsiTheme="majorHAnsi" w:cs="Times New Roman"/>
          <w:i/>
          <w:iCs/>
          <w:color w:val="000000"/>
          <w:kern w:val="0"/>
          <w:sz w:val="20"/>
        </w:rPr>
        <w:t>The Journal of the Acoustical Society of America</w:t>
      </w:r>
      <w:r w:rsidR="00552BEE" w:rsidRPr="00552BEE">
        <w:rPr>
          <w:rFonts w:hAnsiTheme="majorHAnsi" w:cs="Times New Roman"/>
          <w:color w:val="000000"/>
          <w:kern w:val="0"/>
          <w:sz w:val="20"/>
        </w:rPr>
        <w:t xml:space="preserve"> 140, no. 4 (2016): 2614</w:t>
      </w:r>
      <w:r w:rsidR="00552BEE" w:rsidRPr="00552BEE">
        <w:rPr>
          <w:rFonts w:hAnsiTheme="majorHAnsi" w:cs="Times New Roman"/>
          <w:color w:val="000000"/>
          <w:kern w:val="0"/>
          <w:sz w:val="20"/>
        </w:rPr>
        <w:t>–</w:t>
      </w:r>
      <w:r w:rsidR="00552BEE" w:rsidRPr="00552BEE">
        <w:rPr>
          <w:rFonts w:hAnsiTheme="majorHAnsi" w:cs="Times New Roman"/>
          <w:color w:val="000000"/>
          <w:kern w:val="0"/>
          <w:sz w:val="20"/>
        </w:rPr>
        <w:t>35, https://doi.org/10.1121/1.4964509.</w:t>
      </w:r>
      <w:r w:rsidR="00552BEE">
        <w:rPr>
          <w:rFonts w:asciiTheme="majorBidi" w:eastAsia="Aptos" w:hAnsiTheme="majorBidi" w:cstheme="majorBidi"/>
          <w:color w:val="000000"/>
          <w:sz w:val="20"/>
          <w:szCs w:val="20"/>
        </w:rPr>
        <w:fldChar w:fldCharType="end"/>
      </w:r>
      <w:r w:rsidR="00552BEE">
        <w:rPr>
          <w:rFonts w:asciiTheme="majorBidi" w:eastAsia="Aptos" w:hAnsiTheme="majorBidi" w:cstheme="majorBidi"/>
          <w:color w:val="000000"/>
          <w:sz w:val="20"/>
          <w:szCs w:val="20"/>
        </w:rPr>
        <w:t xml:space="preserve"> </w:t>
      </w:r>
      <w:r w:rsidRPr="001F590C">
        <w:rPr>
          <w:rFonts w:asciiTheme="majorBidi" w:eastAsia="Aptos" w:hAnsiTheme="majorBidi" w:cstheme="majorBidi"/>
          <w:color w:val="000000"/>
          <w:sz w:val="20"/>
          <w:szCs w:val="20"/>
        </w:rPr>
        <w:t xml:space="preserve">2620. </w:t>
      </w:r>
    </w:p>
  </w:footnote>
  <w:footnote w:id="157">
    <w:p w14:paraId="32CE562C"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It will be discussed later in this section.</w:t>
      </w:r>
    </w:p>
  </w:footnote>
  <w:footnote w:id="158">
    <w:p w14:paraId="30CC960D"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i/>
          <w:iCs/>
        </w:rPr>
        <w:t>De Voce</w:t>
      </w:r>
      <w:r w:rsidRPr="001F590C">
        <w:rPr>
          <w:rFonts w:asciiTheme="majorBidi" w:hAnsiTheme="majorBidi" w:cstheme="majorBidi"/>
        </w:rPr>
        <w:t xml:space="preserve">, 1. 27. </w:t>
      </w:r>
    </w:p>
  </w:footnote>
  <w:footnote w:id="159">
    <w:p w14:paraId="33A52FD0" w14:textId="0BF21E5A"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00F4352A" w:rsidRPr="001F590C">
        <w:rPr>
          <w:rFonts w:asciiTheme="majorBidi" w:hAnsiTheme="majorBidi" w:cstheme="majorBidi"/>
        </w:rPr>
        <w:t xml:space="preserve">Gal. </w:t>
      </w:r>
      <w:r w:rsidR="00F4352A" w:rsidRPr="001F590C">
        <w:rPr>
          <w:rFonts w:asciiTheme="majorBidi" w:hAnsiTheme="majorBidi" w:cstheme="majorBidi"/>
          <w:i/>
          <w:iCs/>
          <w:lang w:bidi="he-IL"/>
        </w:rPr>
        <w:t>UP</w:t>
      </w:r>
      <w:r w:rsidR="00F4352A" w:rsidRPr="001F590C">
        <w:rPr>
          <w:rFonts w:asciiTheme="majorBidi" w:hAnsiTheme="majorBidi" w:cstheme="majorBidi"/>
          <w:lang w:bidi="he-IL"/>
        </w:rPr>
        <w:t>. 7.13, 409,15-21 Helmreich = 3.563 Kühn</w:t>
      </w:r>
      <w:r w:rsidR="00F4352A">
        <w:rPr>
          <w:rFonts w:asciiTheme="majorBidi" w:hAnsiTheme="majorBidi" w:cstheme="majorBidi"/>
        </w:rPr>
        <w:t xml:space="preserve">. </w:t>
      </w:r>
      <w:proofErr w:type="spellStart"/>
      <w:r w:rsidRPr="001F590C">
        <w:rPr>
          <w:rFonts w:asciiTheme="majorBidi" w:hAnsiTheme="majorBidi" w:cstheme="majorBidi"/>
        </w:rPr>
        <w:t>Ilustration</w:t>
      </w:r>
      <w:proofErr w:type="spellEnd"/>
      <w:r w:rsidRPr="001F590C">
        <w:rPr>
          <w:rFonts w:asciiTheme="majorBidi" w:hAnsiTheme="majorBidi" w:cstheme="majorBidi"/>
        </w:rPr>
        <w:t xml:space="preserve"> </w:t>
      </w:r>
      <w:r w:rsidR="00EC26AF">
        <w:rPr>
          <w:rFonts w:asciiTheme="majorBidi" w:hAnsiTheme="majorBidi" w:cstheme="majorBidi"/>
        </w:rPr>
        <w:t xml:space="preserve">2, </w:t>
      </w:r>
      <w:r w:rsidR="00CA51E3">
        <w:rPr>
          <w:rFonts w:asciiTheme="majorBidi" w:hAnsiTheme="majorBidi" w:cstheme="majorBidi"/>
        </w:rPr>
        <w:t xml:space="preserve">diagram., </w:t>
      </w:r>
      <w:r w:rsidR="00EC26AF">
        <w:rPr>
          <w:rFonts w:asciiTheme="majorBidi" w:hAnsiTheme="majorBidi" w:cstheme="majorBidi"/>
        </w:rPr>
        <w:t>illustration 3</w:t>
      </w:r>
      <w:r w:rsidRPr="001F590C">
        <w:rPr>
          <w:rFonts w:asciiTheme="majorBidi" w:hAnsiTheme="majorBidi" w:cstheme="majorBidi"/>
        </w:rPr>
        <w:t xml:space="preserve">, no.1. </w:t>
      </w:r>
    </w:p>
  </w:footnote>
  <w:footnote w:id="160">
    <w:p w14:paraId="63281627" w14:textId="7162000D"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lang w:val="de-DE" w:bidi="he-IL"/>
        </w:rPr>
        <w:fldChar w:fldCharType="begin"/>
      </w:r>
      <w:r w:rsidR="006E59A9">
        <w:rPr>
          <w:rFonts w:asciiTheme="majorBidi" w:hAnsiTheme="majorBidi" w:cstheme="majorBidi"/>
          <w:lang w:bidi="he-IL"/>
        </w:rPr>
        <w:instrText xml:space="preserve"> ADDIN ZOTERO_ITEM CSL_CITATION {"citationID":"pRHBaj8q","properties":{"formattedCitation":"Alissa S. Hanshew et al., \\uc0\\u8216{}A Comparison of Sampling Methods for Examining the Laryngeal Microbiome\\uc0\\u8217{}, {\\i{}PLOS ONE} 12, no. 3 (2017): e0174765, https://doi.org/10.1371/journal.pone.0174765.","plainCitation":"Alissa S. Hanshew et al., ‘A Comparison of Sampling Methods for Examining the Laryngeal Microbiome’, PLOS ONE 12, no. 3 (2017): e0174765, https://doi.org/10.1371/journal.pone.0174765.","noteIndex":159},"citationItems":[{"id":3838,"uris":["http://zotero.org/users/15079851/items/6ZTVZR93"],"itemData":{"id":3838,"type":"article-journal","abstract":"Shifts in healthy human microbial communities have now been linked to disease in numerous body sites. Noninvasive swabbing remains the sampling technique of choice in most locations; however, it is not well known if this method samples the entire community, or only those members that are easily removed from the surface. We sought to compare the communities found via swabbing and biopsied tissue in true vocal folds, a location that is difficult to sample without causing potential damage and impairment to tissue function. A secondary aim of this study was to determine if swab sampling of the false vocal folds could be used as proxy for true vocal folds. True and false vocal fold mucosal samples (swabbed and biopsied) were collected from six pigs and used for 454 pyrosequencing of the V3–V5 region of the 16S rRNA gene. Most of the alpha and beta measures of diversity were found to be significantly similar between swabbed and biopsied tissue samples. Similarly, the communities found in true and false vocal folds did not differ considerably. These results suggest that samples taken via swabs are sufficient to assess the community, and that samples taken from the false vocal folds may be used as proxies for the true vocal folds. Assessment of these techniques opens an avenue to less traumatic means to explore the role microbes play in the development of diseases of the vocal folds, and perhaps the rest of the respiratory tract.","container-title":"PLOS ONE","DOI":"10.1371/journal.pone.0174765","ISSN":"1932-6203","issue":"3","journalAbbreviation":"PLOS ONE","language":"en","note":"publisher: Public Library of Science","page":"e0174765","source":"PLoS Journals","title":"A comparison of sampling methods for examining the laryngeal microbiome","volume":"12","author":[{"family":"Hanshew","given":"Alissa S."},{"family":"Jetté","given":"Marie E."},{"family":"Tadayon","given":"Stephanie"},{"family":"Thibeault","given":"Susan L."}],"issued":{"date-parts":[["2017",3,31]]}}}],"schema":"https://github.com/citation-style-language/schema/raw/master/csl-citation.json"} </w:instrText>
      </w:r>
      <w:r w:rsidRPr="001F590C">
        <w:rPr>
          <w:rFonts w:asciiTheme="majorBidi" w:hAnsiTheme="majorBidi" w:cstheme="majorBidi"/>
          <w:lang w:val="de-DE" w:bidi="he-IL"/>
        </w:rPr>
        <w:fldChar w:fldCharType="separate"/>
      </w:r>
      <w:r w:rsidRPr="001F590C">
        <w:rPr>
          <w:rFonts w:asciiTheme="majorBidi" w:hAnsiTheme="majorBidi" w:cstheme="majorBidi"/>
          <w:kern w:val="0"/>
        </w:rPr>
        <w:t xml:space="preserve">Alissa S. Hanshew et al., ‘A Comparison of Sampling Methods for Examining the Laryngeal Microbiome’, </w:t>
      </w:r>
      <w:r w:rsidRPr="001F590C">
        <w:rPr>
          <w:rFonts w:asciiTheme="majorBidi" w:hAnsiTheme="majorBidi" w:cstheme="majorBidi"/>
          <w:i/>
          <w:iCs/>
          <w:kern w:val="0"/>
        </w:rPr>
        <w:t>PLOS ONE</w:t>
      </w:r>
      <w:r w:rsidRPr="001F590C">
        <w:rPr>
          <w:rFonts w:asciiTheme="majorBidi" w:hAnsiTheme="majorBidi" w:cstheme="majorBidi"/>
          <w:kern w:val="0"/>
        </w:rPr>
        <w:t xml:space="preserve"> 12, no. 3 (2017): e0174765, https://doi.org/10.1371/journal.pone.0174765.</w:t>
      </w:r>
      <w:r w:rsidRPr="001F590C">
        <w:rPr>
          <w:rFonts w:asciiTheme="majorBidi" w:hAnsiTheme="majorBidi" w:cstheme="majorBidi"/>
          <w:lang w:val="de-DE" w:bidi="he-IL"/>
        </w:rPr>
        <w:fldChar w:fldCharType="end"/>
      </w:r>
      <w:r w:rsidRPr="001F590C">
        <w:rPr>
          <w:rFonts w:asciiTheme="majorBidi" w:hAnsiTheme="majorBidi" w:cstheme="majorBidi"/>
          <w:lang w:bidi="he-IL"/>
        </w:rPr>
        <w:t xml:space="preserve"> Fig.1. </w:t>
      </w:r>
    </w:p>
  </w:footnote>
  <w:footnote w:id="161">
    <w:p w14:paraId="13E6BCF9"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lang w:bidi="he-IL"/>
        </w:rPr>
        <w:t>UP</w:t>
      </w:r>
      <w:r w:rsidRPr="001F590C">
        <w:rPr>
          <w:rFonts w:asciiTheme="majorBidi" w:hAnsiTheme="majorBidi" w:cstheme="majorBidi"/>
          <w:lang w:bidi="he-IL"/>
        </w:rPr>
        <w:t>. 7.13. 409,25 Helmreich = 3.563 Kühn. Illustration 3, no.2.</w:t>
      </w:r>
    </w:p>
  </w:footnote>
  <w:footnote w:id="162">
    <w:p w14:paraId="15EC5807" w14:textId="61543239" w:rsidR="00152657" w:rsidRPr="001F590C"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lang w:bidi="he-IL"/>
        </w:rPr>
        <w:t>UP</w:t>
      </w:r>
      <w:r w:rsidRPr="001F590C">
        <w:rPr>
          <w:rFonts w:asciiTheme="majorBidi" w:hAnsiTheme="majorBidi" w:cstheme="majorBidi"/>
          <w:lang w:bidi="he-IL"/>
        </w:rPr>
        <w:t xml:space="preserve">. 7.13. 409,21-410,16 </w:t>
      </w:r>
      <w:bookmarkStart w:id="28" w:name="OLE_LINK23"/>
      <w:r w:rsidRPr="001F590C">
        <w:rPr>
          <w:rFonts w:asciiTheme="majorBidi" w:hAnsiTheme="majorBidi" w:cstheme="majorBidi"/>
          <w:lang w:bidi="he-IL"/>
        </w:rPr>
        <w:t>Helmreich</w:t>
      </w:r>
      <w:bookmarkEnd w:id="28"/>
      <w:r w:rsidRPr="001F590C">
        <w:rPr>
          <w:rFonts w:asciiTheme="majorBidi" w:hAnsiTheme="majorBidi" w:cstheme="majorBidi"/>
          <w:lang w:bidi="he-IL"/>
        </w:rPr>
        <w:t xml:space="preserve"> = 3.563-564 Kühn.</w:t>
      </w:r>
      <w:r w:rsidRPr="001F590C">
        <w:rPr>
          <w:rFonts w:asciiTheme="majorBidi" w:hAnsiTheme="majorBidi" w:cstheme="majorBidi"/>
          <w:rtl/>
          <w:lang w:val="de-DE"/>
        </w:rPr>
        <w:t xml:space="preserve"> </w:t>
      </w:r>
      <w:r w:rsidRPr="001F590C">
        <w:rPr>
          <w:rFonts w:asciiTheme="majorBidi" w:hAnsiTheme="majorBidi" w:cstheme="majorBidi"/>
        </w:rPr>
        <w:t>The mechanics of the parts of the glōttis</w:t>
      </w:r>
      <w:r w:rsidR="00071669">
        <w:rPr>
          <w:rFonts w:asciiTheme="majorBidi" w:hAnsiTheme="majorBidi" w:cstheme="majorBidi"/>
        </w:rPr>
        <w:fldChar w:fldCharType="begin"/>
      </w:r>
      <w:r w:rsidR="00071669">
        <w:instrText xml:space="preserve"> XE "</w:instrText>
      </w:r>
      <w:r w:rsidR="00071669" w:rsidRPr="00586F7F">
        <w:instrText>Glottis</w:instrText>
      </w:r>
      <w:r w:rsidR="00071669">
        <w:instrText xml:space="preserve">" </w:instrText>
      </w:r>
      <w:r w:rsidR="00071669">
        <w:rPr>
          <w:rFonts w:asciiTheme="majorBidi" w:hAnsiTheme="majorBidi" w:cstheme="majorBidi"/>
        </w:rPr>
        <w:fldChar w:fldCharType="end"/>
      </w:r>
      <w:r w:rsidRPr="001F590C">
        <w:rPr>
          <w:rFonts w:asciiTheme="majorBidi" w:hAnsiTheme="majorBidi" w:cstheme="majorBidi"/>
        </w:rPr>
        <w:t xml:space="preserve"> will be discussed thoroughly in the physiology chapter. </w:t>
      </w:r>
    </w:p>
  </w:footnote>
  <w:footnote w:id="163">
    <w:p w14:paraId="26F9C788" w14:textId="77777777" w:rsidR="00152657" w:rsidRPr="001F590C"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1F590C">
        <w:rPr>
          <w:rFonts w:asciiTheme="majorBidi" w:hAnsiTheme="majorBidi" w:cstheme="majorBidi"/>
          <w:lang w:val="de-DE"/>
        </w:rPr>
        <w:t xml:space="preserve"> Gal. </w:t>
      </w:r>
      <w:r w:rsidRPr="001F590C">
        <w:rPr>
          <w:rFonts w:asciiTheme="majorBidi" w:hAnsiTheme="majorBidi" w:cstheme="majorBidi"/>
          <w:i/>
          <w:iCs/>
          <w:lang w:val="de-DE" w:bidi="he-IL"/>
        </w:rPr>
        <w:t>UP</w:t>
      </w:r>
      <w:r w:rsidRPr="001F590C">
        <w:rPr>
          <w:rFonts w:asciiTheme="majorBidi" w:hAnsiTheme="majorBidi" w:cstheme="majorBidi"/>
          <w:lang w:val="de-DE" w:bidi="he-IL"/>
        </w:rPr>
        <w:t>. 7.13, 410,25-411,5 Helmreich = 3.565-566 Kühn</w:t>
      </w:r>
    </w:p>
  </w:footnote>
  <w:footnote w:id="164">
    <w:p w14:paraId="57686EB7" w14:textId="77777777" w:rsidR="00152657" w:rsidRPr="001F590C"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1F590C">
        <w:rPr>
          <w:rFonts w:asciiTheme="majorBidi" w:hAnsiTheme="majorBidi" w:cstheme="majorBidi"/>
          <w:lang w:val="de-DE"/>
        </w:rPr>
        <w:t xml:space="preserve"> Gal. </w:t>
      </w:r>
      <w:r w:rsidRPr="001F590C">
        <w:rPr>
          <w:rFonts w:asciiTheme="majorBidi" w:hAnsiTheme="majorBidi" w:cstheme="majorBidi"/>
          <w:i/>
          <w:iCs/>
          <w:lang w:val="de-DE"/>
        </w:rPr>
        <w:t>UP</w:t>
      </w:r>
      <w:r w:rsidRPr="001F590C">
        <w:rPr>
          <w:rFonts w:asciiTheme="majorBidi" w:hAnsiTheme="majorBidi" w:cstheme="majorBidi"/>
          <w:lang w:val="de-DE"/>
        </w:rPr>
        <w:t>.</w:t>
      </w:r>
      <w:r w:rsidRPr="001F590C">
        <w:rPr>
          <w:rFonts w:asciiTheme="majorBidi" w:hAnsiTheme="majorBidi" w:cstheme="majorBidi"/>
          <w:lang w:val="de-DE" w:bidi="he-IL"/>
        </w:rPr>
        <w:t xml:space="preserve"> 7.13. 411.17-24 Helmreich = 3.566 Kühn</w:t>
      </w:r>
    </w:p>
  </w:footnote>
  <w:footnote w:id="165">
    <w:p w14:paraId="5C6C592A" w14:textId="77777777" w:rsidR="00152657" w:rsidRPr="001F590C" w:rsidRDefault="00152657" w:rsidP="00152657">
      <w:pPr>
        <w:pStyle w:val="FootnoteText"/>
        <w:rPr>
          <w:rFonts w:asciiTheme="majorBidi" w:hAnsiTheme="majorBidi" w:cstheme="majorBidi"/>
          <w:lang w:val="de-DE"/>
        </w:rPr>
      </w:pPr>
      <w:r w:rsidRPr="001F590C">
        <w:rPr>
          <w:rStyle w:val="FootnoteReference"/>
          <w:rFonts w:asciiTheme="majorBidi" w:hAnsiTheme="majorBidi" w:cstheme="majorBidi"/>
        </w:rPr>
        <w:footnoteRef/>
      </w:r>
      <w:r w:rsidRPr="001F590C">
        <w:rPr>
          <w:rFonts w:asciiTheme="majorBidi" w:hAnsiTheme="majorBidi" w:cstheme="majorBidi"/>
          <w:lang w:val="de-DE"/>
        </w:rPr>
        <w:t xml:space="preserve"> Gal. </w:t>
      </w:r>
      <w:r w:rsidRPr="001F590C">
        <w:rPr>
          <w:rFonts w:asciiTheme="majorBidi" w:hAnsiTheme="majorBidi" w:cstheme="majorBidi"/>
          <w:i/>
          <w:iCs/>
          <w:lang w:val="de-DE" w:bidi="he-IL"/>
        </w:rPr>
        <w:t>UP</w:t>
      </w:r>
      <w:r w:rsidRPr="001F590C">
        <w:rPr>
          <w:rFonts w:asciiTheme="majorBidi" w:hAnsiTheme="majorBidi" w:cstheme="majorBidi"/>
          <w:lang w:val="de-DE" w:bidi="he-IL"/>
        </w:rPr>
        <w:t>. 7.13. 411.25-412.14 Helmreich = 3.566 Kühn</w:t>
      </w:r>
    </w:p>
  </w:footnote>
  <w:footnote w:id="166">
    <w:p w14:paraId="43A595AC" w14:textId="77777777"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Gal. </w:t>
      </w:r>
      <w:r w:rsidRPr="001F590C">
        <w:rPr>
          <w:rFonts w:asciiTheme="majorBidi" w:hAnsiTheme="majorBidi" w:cstheme="majorBidi"/>
          <w:i/>
          <w:iCs/>
          <w:lang w:bidi="he-IL"/>
        </w:rPr>
        <w:t>UP</w:t>
      </w:r>
      <w:r w:rsidRPr="001F590C">
        <w:rPr>
          <w:rFonts w:asciiTheme="majorBidi" w:hAnsiTheme="majorBidi" w:cstheme="majorBidi"/>
          <w:lang w:bidi="he-IL"/>
        </w:rPr>
        <w:t>. 7.13. 412.10-14 Helmreich = 3.566 Kühn</w:t>
      </w:r>
    </w:p>
  </w:footnote>
  <w:footnote w:id="167">
    <w:p w14:paraId="426BB32A" w14:textId="6FF2F086" w:rsidR="00152657" w:rsidRPr="001F590C" w:rsidRDefault="00152657" w:rsidP="00152657">
      <w:pPr>
        <w:pStyle w:val="FootnoteText"/>
        <w:rPr>
          <w:rFonts w:asciiTheme="majorBidi" w:hAnsiTheme="majorBidi" w:cstheme="majorBidi"/>
        </w:rPr>
      </w:pPr>
      <w:r w:rsidRPr="001F590C">
        <w:rPr>
          <w:rStyle w:val="FootnoteReference"/>
          <w:rFonts w:asciiTheme="majorBidi" w:hAnsiTheme="majorBidi" w:cstheme="majorBidi"/>
        </w:rPr>
        <w:footnoteRef/>
      </w:r>
      <w:r w:rsidRPr="001F590C">
        <w:rPr>
          <w:rFonts w:asciiTheme="majorBidi" w:hAnsiTheme="majorBidi" w:cstheme="majorBidi"/>
        </w:rPr>
        <w:t xml:space="preserve"> </w:t>
      </w:r>
      <w:r w:rsidRPr="001F590C">
        <w:rPr>
          <w:rFonts w:asciiTheme="majorBidi" w:hAnsiTheme="majorBidi" w:cstheme="majorBidi"/>
        </w:rPr>
        <w:fldChar w:fldCharType="begin"/>
      </w:r>
      <w:r w:rsidR="006E59A9">
        <w:rPr>
          <w:rFonts w:asciiTheme="majorBidi" w:hAnsiTheme="majorBidi" w:cstheme="majorBidi"/>
        </w:rPr>
        <w:instrText xml:space="preserve"> ADDIN ZOTERO_ITEM CSL_CITATION {"citationID":"v9Eaz1vg","properties":{"formattedCitation":"Lori DeMott and Sharon R. Flinn, \\uc0\\u8216{}3 - Functional Anatomy\\uc0\\u8217{}, in {\\i{}Cooper\\uc0\\u8217{}s Fundamentals of Hand Therapy (Third Edition)}, ed. Christine M. Wietlisbach (Mosby, 2020), https://doi.org/10.1016/B978-0-323-52479-7.00003-X.","plainCitation":"Lori DeMott and Sharon R. Flinn, ‘3 - Functional Anatomy’, in Cooper’s Fundamentals of Hand Therapy (Third Edition), ed. Christine M. Wietlisbach (Mosby, 2020), https://doi.org/10.1016/B978-0-323-52479-7.00003-X.","noteIndex":166},"citationItems":[{"id":6,"uris":["http://zotero.org/users/15079851/items/D2IAGH4Y"],"itemData":{"id":6,"type":"chapter","container-title":"Cooper's Fundamentals of Hand Therapy (Third Edition)","event-place":"St. Louis (MO)","ISBN":"978-0-323-52479-7","note":"DOI: 10.1016/B978-0-323-52479-7.00003-X","page":"21-45","publisher":"Mosby","publisher-place":"St. Louis (MO)","source":"ScienceDirect","title":"3 - Functional Anatomy","URL":"https://www.sciencedirect.com/science/article/pii/B978032352479700003X","author":[{"family":"DeMott","given":"Lori"},{"family":"Flinn","given":"Sharon R."}],"editor":[{"family":"Wietlisbach","given":"Christine M."}],"accessed":{"date-parts":[["2024",11,10]]},"issued":{"date-parts":[["2020",1,1]]}}}],"schema":"https://github.com/citation-style-language/schema/raw/master/csl-citation.json"} </w:instrText>
      </w:r>
      <w:r w:rsidRPr="001F590C">
        <w:rPr>
          <w:rFonts w:asciiTheme="majorBidi" w:hAnsiTheme="majorBidi" w:cstheme="majorBidi"/>
        </w:rPr>
        <w:fldChar w:fldCharType="separate"/>
      </w:r>
      <w:r w:rsidRPr="001F590C">
        <w:rPr>
          <w:rFonts w:asciiTheme="majorBidi" w:hAnsiTheme="majorBidi" w:cstheme="majorBidi"/>
          <w:kern w:val="0"/>
        </w:rPr>
        <w:t xml:space="preserve">Lori DeMott and Sharon R. Flinn, ‘3 - Functional Anatomy’, in </w:t>
      </w:r>
      <w:r w:rsidRPr="001F590C">
        <w:rPr>
          <w:rFonts w:asciiTheme="majorBidi" w:hAnsiTheme="majorBidi" w:cstheme="majorBidi"/>
          <w:i/>
          <w:iCs/>
          <w:kern w:val="0"/>
        </w:rPr>
        <w:t>Cooper’s Fundamentals of Hand Therapy (Third Edition)</w:t>
      </w:r>
      <w:r w:rsidRPr="001F590C">
        <w:rPr>
          <w:rFonts w:asciiTheme="majorBidi" w:hAnsiTheme="majorBidi" w:cstheme="majorBidi"/>
          <w:kern w:val="0"/>
        </w:rPr>
        <w:t>, ed. Christine M. Wietlisbach (Mosby, 2020), https://doi.org/10.1016/B978-0-323-52479-7.00003-X.</w:t>
      </w:r>
      <w:r w:rsidRPr="001F590C">
        <w:rPr>
          <w:rFonts w:asciiTheme="majorBidi" w:hAnsiTheme="majorBidi" w:cstheme="majorBidi"/>
        </w:rPr>
        <w:fldChar w:fldCharType="end"/>
      </w:r>
    </w:p>
  </w:footnote>
  <w:footnote w:id="168">
    <w:p w14:paraId="7F27EA17" w14:textId="7EE2397D" w:rsidR="00152657" w:rsidRPr="004E3951" w:rsidRDefault="00152657" w:rsidP="004D4A76">
      <w:pPr>
        <w:pStyle w:val="FootnoteText"/>
      </w:pPr>
      <w:r w:rsidRPr="004E3951">
        <w:rPr>
          <w:rStyle w:val="FootnoteReference"/>
        </w:rPr>
        <w:footnoteRef/>
      </w:r>
      <w:r w:rsidRPr="004E3951">
        <w:t xml:space="preserve"> Gal. </w:t>
      </w:r>
      <w:r w:rsidRPr="004E3951">
        <w:rPr>
          <w:i/>
        </w:rPr>
        <w:t>PHP</w:t>
      </w:r>
      <w:r w:rsidRPr="004E3951">
        <w:t>. 2.5.53, 138,10-13 De Lacy = 5.251 Kühn</w:t>
      </w:r>
    </w:p>
  </w:footnote>
  <w:footnote w:id="169">
    <w:p w14:paraId="394C6F50" w14:textId="370A350A" w:rsidR="00152657" w:rsidRPr="004E3951" w:rsidRDefault="00152657" w:rsidP="00152657">
      <w:pPr>
        <w:pStyle w:val="FootnoteText"/>
      </w:pPr>
      <w:r w:rsidRPr="004E3951">
        <w:rPr>
          <w:rStyle w:val="FootnoteReference"/>
        </w:rPr>
        <w:footnoteRef/>
      </w:r>
      <w:r w:rsidRPr="004E3951">
        <w:t xml:space="preserve"> Such inquiry has not been done yet. See the conclusions of this </w:t>
      </w:r>
      <w:r w:rsidR="005D3174">
        <w:t>study</w:t>
      </w:r>
      <w:r w:rsidRPr="004E3951">
        <w:t xml:space="preserve"> for possible future research on this topic. </w:t>
      </w:r>
    </w:p>
  </w:footnote>
  <w:footnote w:id="170">
    <w:p w14:paraId="44572CC0" w14:textId="68946666" w:rsidR="00152657" w:rsidRPr="004E3951" w:rsidRDefault="00152657" w:rsidP="00152657">
      <w:pPr>
        <w:pStyle w:val="FootnoteText"/>
      </w:pPr>
      <w:r w:rsidRPr="004E3951">
        <w:rPr>
          <w:rStyle w:val="FootnoteReference"/>
        </w:rPr>
        <w:footnoteRef/>
      </w:r>
      <w:r w:rsidRPr="004E3951">
        <w:t xml:space="preserve"> Gal. </w:t>
      </w:r>
      <w:r w:rsidRPr="004E3951">
        <w:rPr>
          <w:i/>
        </w:rPr>
        <w:t xml:space="preserve">De </w:t>
      </w:r>
      <w:proofErr w:type="spellStart"/>
      <w:r w:rsidRPr="004E3951">
        <w:rPr>
          <w:i/>
        </w:rPr>
        <w:t>Usu</w:t>
      </w:r>
      <w:proofErr w:type="spellEnd"/>
      <w:r w:rsidRPr="004E3951">
        <w:rPr>
          <w:i/>
        </w:rPr>
        <w:t xml:space="preserve"> Puls.</w:t>
      </w:r>
      <w:r w:rsidRPr="004E3951">
        <w:t xml:space="preserve"> 7, 218,7-10. Furley &amp; Wilkie = 4.172 Kühn, </w:t>
      </w:r>
      <w:r w:rsidRPr="004E3951">
        <w:rPr>
          <w:rFonts w:asciiTheme="majorBidi" w:eastAsia="Aptos" w:hAnsiTheme="majorBidi" w:cstheme="majorBidi"/>
          <w:color w:val="000000"/>
        </w:rPr>
        <w:t xml:space="preserve">Gal. </w:t>
      </w:r>
      <w:r w:rsidRPr="004E3951">
        <w:rPr>
          <w:rFonts w:asciiTheme="majorBidi" w:eastAsia="Aptos" w:hAnsiTheme="majorBidi" w:cstheme="majorBidi"/>
          <w:i/>
          <w:color w:val="000000"/>
        </w:rPr>
        <w:t>De Respir. Usu.</w:t>
      </w:r>
      <w:r w:rsidRPr="004E3951">
        <w:rPr>
          <w:rFonts w:asciiTheme="majorBidi" w:eastAsia="Aptos" w:hAnsiTheme="majorBidi" w:cstheme="majorBidi"/>
          <w:color w:val="000000"/>
        </w:rPr>
        <w:t xml:space="preserve"> 6, 90,20-21 Furley &amp; Wilkie = 4.478 Kühn. In Galen’s physiology, </w:t>
      </w:r>
      <w:proofErr w:type="spellStart"/>
      <w:r w:rsidRPr="00F67B62">
        <w:rPr>
          <w:rFonts w:ascii="IFAO-Grec Unicode" w:eastAsia="Aptos" w:hAnsi="IFAO-Grec Unicode" w:cstheme="majorBidi"/>
          <w:color w:val="000000"/>
        </w:rPr>
        <w:t>ἐνέργει</w:t>
      </w:r>
      <w:proofErr w:type="spellEnd"/>
      <w:r w:rsidRPr="00F67B62">
        <w:rPr>
          <w:rFonts w:ascii="IFAO-Grec Unicode" w:eastAsia="Aptos" w:hAnsi="IFAO-Grec Unicode" w:cstheme="majorBidi"/>
          <w:color w:val="000000"/>
        </w:rPr>
        <w:t>α</w:t>
      </w:r>
      <w:r w:rsidRPr="004E3951">
        <w:rPr>
          <w:rFonts w:asciiTheme="majorBidi" w:eastAsia="Aptos" w:hAnsiTheme="majorBidi" w:cstheme="majorBidi"/>
          <w:color w:val="000000"/>
        </w:rPr>
        <w:t xml:space="preserve"> (energeia) denotes an “active motion” (</w:t>
      </w:r>
      <w:proofErr w:type="spellStart"/>
      <w:r w:rsidRPr="00F67B62">
        <w:rPr>
          <w:rFonts w:ascii="IFAO-Grec Unicode" w:eastAsia="Aptos" w:hAnsi="IFAO-Grec Unicode" w:cstheme="majorBidi"/>
          <w:color w:val="000000"/>
        </w:rPr>
        <w:t>κίνησις</w:t>
      </w:r>
      <w:proofErr w:type="spellEnd"/>
      <w:r w:rsidRPr="00F67B62">
        <w:rPr>
          <w:rFonts w:ascii="IFAO-Grec Unicode" w:eastAsia="Aptos" w:hAnsi="IFAO-Grec Unicode" w:cstheme="majorBidi"/>
          <w:color w:val="000000"/>
        </w:rPr>
        <w:t xml:space="preserve"> </w:t>
      </w:r>
      <w:proofErr w:type="spellStart"/>
      <w:r w:rsidRPr="00F67B62">
        <w:rPr>
          <w:rFonts w:ascii="IFAO-Grec Unicode" w:eastAsia="Aptos" w:hAnsi="IFAO-Grec Unicode" w:cstheme="majorBidi"/>
          <w:color w:val="000000"/>
        </w:rPr>
        <w:t>δρ</w:t>
      </w:r>
      <w:proofErr w:type="spellEnd"/>
      <w:r w:rsidRPr="00F67B62">
        <w:rPr>
          <w:rFonts w:ascii="IFAO-Grec Unicode" w:eastAsia="Aptos" w:hAnsi="IFAO-Grec Unicode" w:cstheme="majorBidi"/>
          <w:color w:val="000000"/>
        </w:rPr>
        <w:t>α</w:t>
      </w:r>
      <w:proofErr w:type="spellStart"/>
      <w:r w:rsidRPr="00F67B62">
        <w:rPr>
          <w:rFonts w:ascii="IFAO-Grec Unicode" w:eastAsia="Aptos" w:hAnsi="IFAO-Grec Unicode" w:cstheme="majorBidi"/>
          <w:color w:val="000000"/>
        </w:rPr>
        <w:t>στική</w:t>
      </w:r>
      <w:proofErr w:type="spellEnd"/>
      <w:r w:rsidRPr="00F67B62">
        <w:rPr>
          <w:rFonts w:ascii="IFAO-Grec Unicode" w:eastAsia="Aptos" w:hAnsi="IFAO-Grec Unicode" w:cstheme="majorBidi"/>
          <w:color w:val="000000"/>
        </w:rPr>
        <w:t>):</w:t>
      </w:r>
      <w:r w:rsidRPr="004E3951">
        <w:rPr>
          <w:rFonts w:asciiTheme="majorBidi" w:eastAsia="Aptos" w:hAnsiTheme="majorBidi" w:cstheme="majorBidi"/>
          <w:color w:val="000000"/>
        </w:rPr>
        <w:t xml:space="preserve"> a process by which a natural faculty (</w:t>
      </w:r>
      <w:r w:rsidRPr="00F67B62">
        <w:rPr>
          <w:rFonts w:ascii="IFAO-Grec Unicode" w:eastAsia="Aptos" w:hAnsi="IFAO-Grec Unicode" w:cstheme="majorBidi"/>
          <w:color w:val="000000"/>
          <w:lang w:val="el-GR"/>
        </w:rPr>
        <w:t>δύναμις</w:t>
      </w:r>
      <w:r w:rsidRPr="004E3951">
        <w:rPr>
          <w:rFonts w:asciiTheme="majorBidi" w:eastAsia="Aptos" w:hAnsiTheme="majorBidi" w:cstheme="majorBidi"/>
          <w:color w:val="000000"/>
        </w:rPr>
        <w:t>) brings about its effect (</w:t>
      </w:r>
      <w:proofErr w:type="spellStart"/>
      <w:r w:rsidRPr="00F67B62">
        <w:rPr>
          <w:rFonts w:ascii="IFAO-Grec Unicode" w:eastAsia="Aptos" w:hAnsi="IFAO-Grec Unicode" w:cstheme="majorBidi"/>
          <w:color w:val="000000"/>
          <w:lang w:val="el-GR"/>
        </w:rPr>
        <w:t>ἔργον</w:t>
      </w:r>
      <w:proofErr w:type="spellEnd"/>
      <w:r w:rsidRPr="004E3951">
        <w:rPr>
          <w:rFonts w:asciiTheme="majorBidi" w:eastAsia="Aptos" w:hAnsiTheme="majorBidi" w:cstheme="majorBidi"/>
          <w:color w:val="000000"/>
        </w:rPr>
        <w:t xml:space="preserve">), such as digestion or movement. It is the activity of a part or faculty, distinct from its </w:t>
      </w:r>
      <w:proofErr w:type="spellStart"/>
      <w:r w:rsidRPr="00F67B62">
        <w:rPr>
          <w:rFonts w:ascii="IFAO-Grec Unicode" w:eastAsia="Aptos" w:hAnsi="IFAO-Grec Unicode" w:cstheme="majorBidi"/>
          <w:color w:val="000000"/>
        </w:rPr>
        <w:t>χρεί</w:t>
      </w:r>
      <w:proofErr w:type="spellEnd"/>
      <w:r w:rsidRPr="00F67B62">
        <w:rPr>
          <w:rFonts w:ascii="IFAO-Grec Unicode" w:eastAsia="Aptos" w:hAnsi="IFAO-Grec Unicode" w:cstheme="majorBidi"/>
          <w:color w:val="000000"/>
        </w:rPr>
        <w:t>α</w:t>
      </w:r>
      <w:r w:rsidRPr="004E3951">
        <w:rPr>
          <w:rFonts w:asciiTheme="majorBidi" w:eastAsia="Aptos" w:hAnsiTheme="majorBidi" w:cstheme="majorBidi"/>
          <w:color w:val="000000"/>
        </w:rPr>
        <w:t xml:space="preserve"> (use), which refers to the purpose or usefulness for which that activity exists. As </w:t>
      </w:r>
      <w:proofErr w:type="spellStart"/>
      <w:r w:rsidRPr="004E3951">
        <w:rPr>
          <w:rFonts w:asciiTheme="majorBidi" w:eastAsia="Aptos" w:hAnsiTheme="majorBidi" w:cstheme="majorBidi"/>
          <w:color w:val="000000"/>
        </w:rPr>
        <w:t>Havrda</w:t>
      </w:r>
      <w:proofErr w:type="spellEnd"/>
      <w:r w:rsidRPr="004E3951">
        <w:rPr>
          <w:rFonts w:asciiTheme="majorBidi" w:eastAsia="Aptos" w:hAnsiTheme="majorBidi" w:cstheme="majorBidi"/>
          <w:color w:val="000000"/>
        </w:rPr>
        <w:t xml:space="preserve"> clarifies, Galen views </w:t>
      </w:r>
      <w:proofErr w:type="spellStart"/>
      <w:r w:rsidRPr="00F67B62">
        <w:rPr>
          <w:rFonts w:ascii="IFAO-Grec Unicode" w:eastAsia="Aptos" w:hAnsi="IFAO-Grec Unicode" w:cstheme="majorBidi"/>
          <w:color w:val="000000"/>
        </w:rPr>
        <w:t>ἐνέργει</w:t>
      </w:r>
      <w:proofErr w:type="spellEnd"/>
      <w:r w:rsidRPr="00F67B62">
        <w:rPr>
          <w:rFonts w:ascii="IFAO-Grec Unicode" w:eastAsia="Aptos" w:hAnsi="IFAO-Grec Unicode" w:cstheme="majorBidi"/>
          <w:color w:val="000000"/>
        </w:rPr>
        <w:t>α</w:t>
      </w:r>
      <w:r w:rsidRPr="004E3951">
        <w:rPr>
          <w:rFonts w:asciiTheme="majorBidi" w:eastAsia="Aptos" w:hAnsiTheme="majorBidi" w:cstheme="majorBidi"/>
          <w:color w:val="000000"/>
        </w:rPr>
        <w:t xml:space="preserve"> as ontologically prior to </w:t>
      </w:r>
      <w:proofErr w:type="spellStart"/>
      <w:r w:rsidRPr="00F67B62">
        <w:rPr>
          <w:rFonts w:ascii="IFAO-Grec Unicode" w:eastAsia="Aptos" w:hAnsi="IFAO-Grec Unicode" w:cstheme="majorBidi"/>
          <w:color w:val="000000"/>
        </w:rPr>
        <w:t>χρεί</w:t>
      </w:r>
      <w:proofErr w:type="spellEnd"/>
      <w:r w:rsidRPr="00F67B62">
        <w:rPr>
          <w:rFonts w:ascii="IFAO-Grec Unicode" w:eastAsia="Aptos" w:hAnsi="IFAO-Grec Unicode" w:cstheme="majorBidi"/>
          <w:color w:val="000000"/>
        </w:rPr>
        <w:t>α</w:t>
      </w:r>
      <w:r w:rsidRPr="004E3951">
        <w:rPr>
          <w:rFonts w:asciiTheme="majorBidi" w:eastAsia="Aptos" w:hAnsiTheme="majorBidi" w:cstheme="majorBidi"/>
          <w:color w:val="000000"/>
        </w:rPr>
        <w:t xml:space="preserve"> in the constitution of parts, since a part must first act to realise its purpose, but axiologically inferior, since </w:t>
      </w:r>
      <w:proofErr w:type="spellStart"/>
      <w:r w:rsidRPr="00F67B62">
        <w:rPr>
          <w:rFonts w:ascii="IFAO-Grec Unicode" w:eastAsia="Aptos" w:hAnsi="IFAO-Grec Unicode" w:cstheme="majorBidi"/>
          <w:color w:val="000000"/>
        </w:rPr>
        <w:t>χρεί</w:t>
      </w:r>
      <w:proofErr w:type="spellEnd"/>
      <w:r w:rsidRPr="00F67B62">
        <w:rPr>
          <w:rFonts w:ascii="IFAO-Grec Unicode" w:eastAsia="Aptos" w:hAnsi="IFAO-Grec Unicode" w:cstheme="majorBidi"/>
          <w:color w:val="000000"/>
        </w:rPr>
        <w:t>α</w:t>
      </w:r>
      <w:r w:rsidRPr="004E3951">
        <w:rPr>
          <w:rFonts w:asciiTheme="majorBidi" w:eastAsia="Aptos" w:hAnsiTheme="majorBidi" w:cstheme="majorBidi"/>
          <w:color w:val="000000"/>
        </w:rPr>
        <w:t xml:space="preserve"> represents the final cause or goal of that activity. In short, </w:t>
      </w:r>
      <w:proofErr w:type="spellStart"/>
      <w:r w:rsidRPr="00F67B62">
        <w:rPr>
          <w:rFonts w:ascii="IFAO-Grec Unicode" w:eastAsia="Aptos" w:hAnsi="IFAO-Grec Unicode" w:cstheme="majorBidi"/>
          <w:color w:val="000000"/>
        </w:rPr>
        <w:t>ἐνέργει</w:t>
      </w:r>
      <w:proofErr w:type="spellEnd"/>
      <w:r w:rsidRPr="00F67B62">
        <w:rPr>
          <w:rFonts w:ascii="IFAO-Grec Unicode" w:eastAsia="Aptos" w:hAnsi="IFAO-Grec Unicode" w:cstheme="majorBidi"/>
          <w:color w:val="000000"/>
        </w:rPr>
        <w:t>α</w:t>
      </w:r>
      <w:r w:rsidRPr="004E3951">
        <w:rPr>
          <w:rFonts w:asciiTheme="majorBidi" w:eastAsia="Aptos" w:hAnsiTheme="majorBidi" w:cstheme="majorBidi"/>
          <w:color w:val="000000"/>
        </w:rPr>
        <w:t xml:space="preserve"> is the actualising movement or operation through which nature’s designed usefulness (</w:t>
      </w:r>
      <w:proofErr w:type="spellStart"/>
      <w:r w:rsidRPr="00F67B62">
        <w:rPr>
          <w:rFonts w:ascii="IFAO-Grec Unicode" w:eastAsia="Aptos" w:hAnsi="IFAO-Grec Unicode" w:cstheme="majorBidi"/>
          <w:color w:val="000000"/>
        </w:rPr>
        <w:t>χρεί</w:t>
      </w:r>
      <w:proofErr w:type="spellEnd"/>
      <w:r w:rsidRPr="00F67B62">
        <w:rPr>
          <w:rFonts w:ascii="IFAO-Grec Unicode" w:eastAsia="Aptos" w:hAnsi="IFAO-Grec Unicode" w:cstheme="majorBidi"/>
          <w:color w:val="000000"/>
        </w:rPr>
        <w:t>α</w:t>
      </w:r>
      <w:r w:rsidRPr="004E3951">
        <w:rPr>
          <w:rFonts w:asciiTheme="majorBidi" w:eastAsia="Aptos" w:hAnsiTheme="majorBidi" w:cstheme="majorBidi"/>
          <w:color w:val="000000"/>
        </w:rPr>
        <w:t xml:space="preserve">) is fulfilled. </w:t>
      </w:r>
      <w:r w:rsidRPr="004E3951">
        <w:rPr>
          <w:rFonts w:asciiTheme="majorBidi" w:eastAsia="Aptos" w:hAnsiTheme="majorBidi" w:cstheme="majorBidi"/>
          <w:color w:val="000000"/>
        </w:rPr>
        <w:fldChar w:fldCharType="begin"/>
      </w:r>
      <w:r w:rsidR="006E59A9">
        <w:rPr>
          <w:rFonts w:asciiTheme="majorBidi" w:eastAsia="Aptos" w:hAnsiTheme="majorBidi" w:cstheme="majorBidi"/>
          <w:color w:val="000000"/>
        </w:rPr>
        <w:instrText xml:space="preserve"> ADDIN ZOTERO_ITEM CSL_CITATION {"citationID":"1u6xhRP3","properties":{"formattedCitation":"James S. Wilkie, \\uc0\\u8216{}Introduction, IV: \\uc0\\u8220{}Use\\uc0\\u8221{} and \\uc0\\u8220{}Activity\\uc0\\u8221{}\\uc0\\u8217{}, in {\\i{}Galen: On Respiration and the Arteries}, by David J. Furley and James S. Wilkie (Princeton University Press, 2014).","plainCitation":"James S. Wilkie, ‘Introduction, IV: “Use” and “Activity”’, in Galen: On Respiration and the Arteries, by David J. Furley and James S. Wilkie (Princeton University Press, 2014).","noteIndex":169},"citationItems":[{"id":3946,"uris":["http://zotero.org/users/15079851/items/K9K4LS9N"],"itemData":{"id":3946,"type":"chapter","container-title":"Galen: On Respiration and the Arteries","event-place":"Princeton, N.J","ISBN":"978-1-4008-5515-5","language":"en","note":"Google-Books-ID: R8L_AwAAQBAJ","page":"58-69","publisher":"Princeton University Press","publisher-place":"Princeton, N.J","source":"Google Books","title":"Introduction, IV: \"Use\" and \"Activity\"","container-author":[{"family":"Furley","given":"David J."},{"family":"Wilkie","given":"James S."}],"author":[{"family":"Wilkie","given":"James S."}],"issued":{"date-parts":[["2014",7,14]]}}}],"schema":"https://github.com/citation-style-language/schema/raw/master/csl-citation.json"} </w:instrText>
      </w:r>
      <w:r w:rsidRPr="004E3951">
        <w:rPr>
          <w:rFonts w:asciiTheme="majorBidi" w:eastAsia="Aptos" w:hAnsiTheme="majorBidi" w:cstheme="majorBidi"/>
          <w:color w:val="000000"/>
        </w:rPr>
        <w:fldChar w:fldCharType="separate"/>
      </w:r>
      <w:r w:rsidRPr="004E3951">
        <w:rPr>
          <w:rFonts w:hAnsiTheme="majorHAnsi" w:cs="Times New Roman"/>
          <w:color w:val="000000"/>
          <w:kern w:val="0"/>
        </w:rPr>
        <w:t xml:space="preserve">James S. Wilkie, </w:t>
      </w:r>
      <w:r w:rsidRPr="004E3951">
        <w:rPr>
          <w:rFonts w:hAnsiTheme="majorHAnsi" w:cs="Times New Roman"/>
          <w:color w:val="000000"/>
          <w:kern w:val="0"/>
        </w:rPr>
        <w:t>‘</w:t>
      </w:r>
      <w:r w:rsidRPr="004E3951">
        <w:rPr>
          <w:rFonts w:hAnsiTheme="majorHAnsi" w:cs="Times New Roman"/>
          <w:color w:val="000000"/>
          <w:kern w:val="0"/>
        </w:rPr>
        <w:t xml:space="preserve">Introduction, IV: </w:t>
      </w:r>
      <w:r w:rsidRPr="004E3951">
        <w:rPr>
          <w:rFonts w:hAnsiTheme="majorHAnsi" w:cs="Times New Roman"/>
          <w:color w:val="000000"/>
          <w:kern w:val="0"/>
        </w:rPr>
        <w:t>“</w:t>
      </w:r>
      <w:r w:rsidRPr="004E3951">
        <w:rPr>
          <w:rFonts w:hAnsiTheme="majorHAnsi" w:cs="Times New Roman"/>
          <w:color w:val="000000"/>
          <w:kern w:val="0"/>
        </w:rPr>
        <w:t>Use</w:t>
      </w:r>
      <w:r w:rsidRPr="004E3951">
        <w:rPr>
          <w:rFonts w:hAnsiTheme="majorHAnsi" w:cs="Times New Roman"/>
          <w:color w:val="000000"/>
          <w:kern w:val="0"/>
        </w:rPr>
        <w:t>”</w:t>
      </w:r>
      <w:r w:rsidRPr="004E3951">
        <w:rPr>
          <w:rFonts w:hAnsiTheme="majorHAnsi" w:cs="Times New Roman"/>
          <w:color w:val="000000"/>
          <w:kern w:val="0"/>
        </w:rPr>
        <w:t xml:space="preserve"> and </w:t>
      </w:r>
      <w:r w:rsidRPr="004E3951">
        <w:rPr>
          <w:rFonts w:hAnsiTheme="majorHAnsi" w:cs="Times New Roman"/>
          <w:color w:val="000000"/>
          <w:kern w:val="0"/>
        </w:rPr>
        <w:t>“</w:t>
      </w:r>
      <w:r w:rsidRPr="004E3951">
        <w:rPr>
          <w:rFonts w:hAnsiTheme="majorHAnsi" w:cs="Times New Roman"/>
          <w:color w:val="000000"/>
          <w:kern w:val="0"/>
        </w:rPr>
        <w:t>Activity</w:t>
      </w:r>
      <w:r w:rsidRPr="004E3951">
        <w:rPr>
          <w:rFonts w:hAnsiTheme="majorHAnsi" w:cs="Times New Roman"/>
          <w:color w:val="000000"/>
          <w:kern w:val="0"/>
        </w:rPr>
        <w:t>”’</w:t>
      </w:r>
      <w:r w:rsidRPr="004E3951">
        <w:rPr>
          <w:rFonts w:hAnsiTheme="majorHAnsi" w:cs="Times New Roman"/>
          <w:color w:val="000000"/>
          <w:kern w:val="0"/>
        </w:rPr>
        <w:t xml:space="preserve">, in </w:t>
      </w:r>
      <w:r w:rsidRPr="004E3951">
        <w:rPr>
          <w:rFonts w:hAnsiTheme="majorHAnsi" w:cs="Times New Roman"/>
          <w:i/>
          <w:iCs/>
          <w:color w:val="000000"/>
          <w:kern w:val="0"/>
        </w:rPr>
        <w:t>Galen: On Respiration and the Arteries</w:t>
      </w:r>
      <w:r w:rsidRPr="004E3951">
        <w:rPr>
          <w:rFonts w:hAnsiTheme="majorHAnsi" w:cs="Times New Roman"/>
          <w:color w:val="000000"/>
          <w:kern w:val="0"/>
        </w:rPr>
        <w:t>, by David J. Furley and James S. Wilkie (Princeton University Press, 2014).</w:t>
      </w:r>
      <w:r w:rsidRPr="004E3951">
        <w:rPr>
          <w:rFonts w:asciiTheme="majorBidi" w:eastAsia="Aptos" w:hAnsiTheme="majorBidi" w:cstheme="majorBidi"/>
          <w:color w:val="000000"/>
        </w:rPr>
        <w:fldChar w:fldCharType="end"/>
      </w:r>
      <w:r w:rsidRPr="004E3951">
        <w:rPr>
          <w:rFonts w:asciiTheme="majorBidi" w:eastAsia="Aptos" w:hAnsiTheme="majorBidi" w:cstheme="majorBidi"/>
          <w:color w:val="000000"/>
        </w:rPr>
        <w:t xml:space="preserve">  </w:t>
      </w:r>
      <w:r w:rsidRPr="004E3951">
        <w:rPr>
          <w:rFonts w:asciiTheme="majorBidi" w:eastAsia="Aptos" w:hAnsiTheme="majorBidi" w:cstheme="majorBidi"/>
          <w:color w:val="000000"/>
        </w:rPr>
        <w:fldChar w:fldCharType="begin"/>
      </w:r>
      <w:r w:rsidR="006E59A9">
        <w:rPr>
          <w:rFonts w:asciiTheme="majorBidi" w:eastAsia="Aptos" w:hAnsiTheme="majorBidi" w:cstheme="majorBidi"/>
          <w:color w:val="000000"/>
        </w:rPr>
        <w:instrText xml:space="preserve"> ADDIN ZOTERO_ITEM CSL_CITATION {"citationID":"tsd9Qlom","properties":{"formattedCitation":"Maty\\uc0\\u225{}\\uc0\\u353{} Havrda, \\uc0\\u8216{}The Discovery of Chreia: Galen\\uc0\\u8217{}s Method of Teleological Demonstration and Its Aristotelian Background\\uc0\\u8217{}, {\\i{}Early Science and Medicine} 29, no. 2 (2024): 121\\uc0\\u8211{}49, https://doi.org/10.1163/15733823-20240097.","plainCitation":"Matyáš Havrda, ‘The Discovery of Chreia: Galen’s Method of Teleological Demonstration and Its Aristotelian Background’, Early Science and Medicine 29, no. 2 (2024): 121–49, https://doi.org/10.1163/15733823-20240097.","noteIndex":169},"citationItems":[{"id":3942,"uris":["http://zotero.org/users/15079851/items/B327WCQU"],"itemData":{"id":3942,"type":"article-journal","abstract":"Abstract The paper explores Galen’s notion of the chreia of bodily parts and activities, and the method of its discovery against the Aristotelian background. It argues that the chreia of an object π (a bodily part or activity) is a connection between the activity ε for the sake of which π has come into existence, and the attributes of π without which ε would cease to exist or would not be as good. The discovery of chreia, then, is an explanation of this connection. Aristotle does not use the word ‘chreia’ in this sense, but in Parts of Animals he employs a partly overlapping notion which he calls ‘ergon’. Finally, the paper points out that Galen’s chreia is equivalent to the middle term of teleological demonstrations, as outlined in Aristotle’s Posterior Analytics II 11.","container-title":"Early Science and Medicine","DOI":"10.1163/15733823-20240097","ISSN":"1573-3823, 1383-7427","issue":"2","language":"eng","note":"publisher: Brill","page":"121-149","source":"brill.com","title":"The Discovery of chreia: Galen’s Method of Teleological Demonstration and Its Aristotelian Background","title-short":"The Discovery of chreia","volume":"29","author":[{"family":"Havrda","given":"Matyáš"}],"issued":{"date-parts":[["2024",5,20]]}}}],"schema":"https://github.com/citation-style-language/schema/raw/master/csl-citation.json"} </w:instrText>
      </w:r>
      <w:r w:rsidRPr="004E3951">
        <w:rPr>
          <w:rFonts w:asciiTheme="majorBidi" w:eastAsia="Aptos" w:hAnsiTheme="majorBidi" w:cstheme="majorBidi"/>
          <w:color w:val="000000"/>
        </w:rPr>
        <w:fldChar w:fldCharType="separate"/>
      </w:r>
      <w:r w:rsidRPr="004E3951">
        <w:rPr>
          <w:rFonts w:hAnsiTheme="majorHAnsi" w:cs="Times New Roman"/>
          <w:color w:val="000000"/>
          <w:kern w:val="0"/>
        </w:rPr>
        <w:t>Maty</w:t>
      </w:r>
      <w:r w:rsidRPr="004E3951">
        <w:rPr>
          <w:rFonts w:hAnsiTheme="majorHAnsi" w:cs="Times New Roman"/>
          <w:color w:val="000000"/>
          <w:kern w:val="0"/>
        </w:rPr>
        <w:t>áš</w:t>
      </w:r>
      <w:r w:rsidRPr="004E3951">
        <w:rPr>
          <w:rFonts w:hAnsiTheme="majorHAnsi" w:cs="Times New Roman"/>
          <w:color w:val="000000"/>
          <w:kern w:val="0"/>
        </w:rPr>
        <w:t xml:space="preserve"> Havrda, </w:t>
      </w:r>
      <w:r w:rsidRPr="004E3951">
        <w:rPr>
          <w:rFonts w:hAnsiTheme="majorHAnsi" w:cs="Times New Roman"/>
          <w:color w:val="000000"/>
          <w:kern w:val="0"/>
        </w:rPr>
        <w:t>‘</w:t>
      </w:r>
      <w:r w:rsidRPr="004E3951">
        <w:rPr>
          <w:rFonts w:hAnsiTheme="majorHAnsi" w:cs="Times New Roman"/>
          <w:color w:val="000000"/>
          <w:kern w:val="0"/>
        </w:rPr>
        <w:t>The Discovery of Chreia: Galen</w:t>
      </w:r>
      <w:r w:rsidRPr="004E3951">
        <w:rPr>
          <w:rFonts w:hAnsiTheme="majorHAnsi" w:cs="Times New Roman"/>
          <w:color w:val="000000"/>
          <w:kern w:val="0"/>
        </w:rPr>
        <w:t>’</w:t>
      </w:r>
      <w:r w:rsidRPr="004E3951">
        <w:rPr>
          <w:rFonts w:hAnsiTheme="majorHAnsi" w:cs="Times New Roman"/>
          <w:color w:val="000000"/>
          <w:kern w:val="0"/>
        </w:rPr>
        <w:t>s Method of Teleological Demonstration and Its Aristotelian Background</w:t>
      </w:r>
      <w:r w:rsidRPr="004E3951">
        <w:rPr>
          <w:rFonts w:hAnsiTheme="majorHAnsi" w:cs="Times New Roman"/>
          <w:color w:val="000000"/>
          <w:kern w:val="0"/>
        </w:rPr>
        <w:t>’</w:t>
      </w:r>
      <w:r w:rsidRPr="004E3951">
        <w:rPr>
          <w:rFonts w:hAnsiTheme="majorHAnsi" w:cs="Times New Roman"/>
          <w:color w:val="000000"/>
          <w:kern w:val="0"/>
        </w:rPr>
        <w:t xml:space="preserve">, </w:t>
      </w:r>
      <w:r w:rsidRPr="004E3951">
        <w:rPr>
          <w:rFonts w:hAnsiTheme="majorHAnsi" w:cs="Times New Roman"/>
          <w:i/>
          <w:iCs/>
          <w:color w:val="000000"/>
          <w:kern w:val="0"/>
        </w:rPr>
        <w:t>Early Science and Medicine</w:t>
      </w:r>
      <w:r w:rsidRPr="004E3951">
        <w:rPr>
          <w:rFonts w:hAnsiTheme="majorHAnsi" w:cs="Times New Roman"/>
          <w:color w:val="000000"/>
          <w:kern w:val="0"/>
        </w:rPr>
        <w:t xml:space="preserve"> 29, no. 2 (2024): 121</w:t>
      </w:r>
      <w:r w:rsidRPr="004E3951">
        <w:rPr>
          <w:rFonts w:hAnsiTheme="majorHAnsi" w:cs="Times New Roman"/>
          <w:color w:val="000000"/>
          <w:kern w:val="0"/>
        </w:rPr>
        <w:t>–</w:t>
      </w:r>
      <w:r w:rsidRPr="004E3951">
        <w:rPr>
          <w:rFonts w:hAnsiTheme="majorHAnsi" w:cs="Times New Roman"/>
          <w:color w:val="000000"/>
          <w:kern w:val="0"/>
        </w:rPr>
        <w:t>49, https://doi.org/10.1163/15733823-20240097.</w:t>
      </w:r>
      <w:r w:rsidRPr="004E3951">
        <w:rPr>
          <w:rFonts w:asciiTheme="majorBidi" w:eastAsia="Aptos" w:hAnsiTheme="majorBidi" w:cstheme="majorBidi"/>
          <w:color w:val="000000"/>
        </w:rPr>
        <w:fldChar w:fldCharType="end"/>
      </w:r>
    </w:p>
  </w:footnote>
  <w:footnote w:id="171">
    <w:p w14:paraId="5F5C8FAD" w14:textId="77777777" w:rsidR="00152657" w:rsidRPr="004E3951" w:rsidRDefault="00152657" w:rsidP="00152657">
      <w:pPr>
        <w:pStyle w:val="FootnoteText"/>
      </w:pPr>
      <w:r w:rsidRPr="004E3951">
        <w:rPr>
          <w:rStyle w:val="FootnoteReference"/>
        </w:rPr>
        <w:footnoteRef/>
      </w:r>
      <w:r w:rsidRPr="004E3951">
        <w:t xml:space="preserve"> For the body parts of each category, see anatomy chapter, table 1. </w:t>
      </w:r>
    </w:p>
  </w:footnote>
  <w:footnote w:id="172">
    <w:p w14:paraId="7D00B616" w14:textId="72C2135D" w:rsidR="00152657" w:rsidRPr="004E3951" w:rsidRDefault="00152657" w:rsidP="00152657">
      <w:pPr>
        <w:pStyle w:val="FootnoteText"/>
      </w:pPr>
      <w:r w:rsidRPr="004E3951">
        <w:rPr>
          <w:rStyle w:val="FootnoteReference"/>
        </w:rPr>
        <w:footnoteRef/>
      </w:r>
      <w:r w:rsidRPr="004E3951">
        <w:t xml:space="preserve"> Aristotle uses the term </w:t>
      </w:r>
      <w:r w:rsidRPr="004E3951">
        <w:rPr>
          <w:lang w:val="el-GR" w:bidi="he-IL"/>
        </w:rPr>
        <w:t>πληγή</w:t>
      </w:r>
      <w:r w:rsidRPr="004E3951">
        <w:t xml:space="preserve"> in his account on sound production in De</w:t>
      </w:r>
      <w:r w:rsidRPr="004E3951">
        <w:rPr>
          <w:i/>
          <w:iCs/>
        </w:rPr>
        <w:t xml:space="preserve"> Anima</w:t>
      </w:r>
      <w:r w:rsidRPr="004E3951">
        <w:t>. 2.8.419</w:t>
      </w:r>
      <w:r w:rsidRPr="00D654B6">
        <w:t xml:space="preserve">. </w:t>
      </w:r>
      <w:r w:rsidR="00D654B6">
        <w:t>S</w:t>
      </w:r>
      <w:r w:rsidRPr="00D654B6">
        <w:t>ee</w:t>
      </w:r>
      <w:r w:rsidR="00AA4FDA">
        <w:t xml:space="preserve"> also</w:t>
      </w:r>
      <w:r w:rsidRPr="00D654B6">
        <w:t xml:space="preserve"> page </w:t>
      </w:r>
      <w:r w:rsidR="00D654B6" w:rsidRPr="00D654B6">
        <w:rPr>
          <w:lang w:val="el-GR"/>
        </w:rPr>
        <w:t>63</w:t>
      </w:r>
      <w:r w:rsidRPr="00D654B6">
        <w:t>, note 29.</w:t>
      </w:r>
      <w:r w:rsidRPr="00DE6981">
        <w:t xml:space="preserve"> </w:t>
      </w:r>
      <w:r w:rsidRPr="004E3951">
        <w:t>For the Stoics, we have a testimony from Diogenes Laertius that Diogenes of Babylon the Stoic has written a treatise on the voice. In his treatise, he says that “voice in an animal is air struck (πεπ</w:t>
      </w:r>
      <w:proofErr w:type="spellStart"/>
      <w:r w:rsidRPr="004E3951">
        <w:t>ληγμένος</w:t>
      </w:r>
      <w:proofErr w:type="spellEnd"/>
      <w:r w:rsidRPr="004E3951">
        <w:t xml:space="preserve">) under impulse. </w:t>
      </w:r>
      <w:r w:rsidRPr="00DE6981">
        <w:rPr>
          <w:rFonts w:asciiTheme="majorBidi" w:hAnsiTheme="majorBidi" w:cstheme="majorBidi"/>
        </w:rPr>
        <w:t>DL 7.55,188-191 = LS33A; SVF 3 Diogenes 20</w:t>
      </w:r>
      <w:r w:rsidRPr="004E3951">
        <w:t xml:space="preserve"> </w:t>
      </w:r>
    </w:p>
  </w:footnote>
  <w:footnote w:id="173">
    <w:p w14:paraId="1F566CD2" w14:textId="1C1F5874" w:rsidR="00152657" w:rsidRPr="004E3951" w:rsidRDefault="00152657" w:rsidP="00152657">
      <w:pPr>
        <w:pStyle w:val="FootnoteText"/>
      </w:pPr>
      <w:r w:rsidRPr="004E3951">
        <w:rPr>
          <w:rStyle w:val="FootnoteReference"/>
        </w:rPr>
        <w:footnoteRef/>
      </w:r>
      <w:r w:rsidRPr="004E3951">
        <w:t xml:space="preserve"> </w:t>
      </w:r>
      <w:r w:rsidR="00992FD0">
        <w:t>As described in the first chapter</w:t>
      </w:r>
    </w:p>
  </w:footnote>
  <w:footnote w:id="174">
    <w:p w14:paraId="51996D4F" w14:textId="0AFA1F6B" w:rsidR="00152657" w:rsidRPr="00A34103" w:rsidRDefault="00152657" w:rsidP="00152657">
      <w:pPr>
        <w:pStyle w:val="FootnoteText"/>
      </w:pPr>
      <w:r w:rsidRPr="004E3951">
        <w:rPr>
          <w:rStyle w:val="FootnoteReference"/>
        </w:rPr>
        <w:footnoteRef/>
      </w:r>
      <w:r w:rsidRPr="00A34103">
        <w:t xml:space="preserve"> </w:t>
      </w:r>
      <w:r w:rsidR="00992FD0">
        <w:rPr>
          <w:i/>
          <w:iCs/>
        </w:rPr>
        <w:t>De Voce</w:t>
      </w:r>
      <w:r w:rsidRPr="00A34103">
        <w:t xml:space="preserve"> 1.28</w:t>
      </w:r>
    </w:p>
  </w:footnote>
  <w:footnote w:id="175">
    <w:p w14:paraId="0603524F" w14:textId="77777777" w:rsidR="00152657" w:rsidRPr="004E3951" w:rsidRDefault="00152657" w:rsidP="00152657">
      <w:pPr>
        <w:pStyle w:val="FootnoteText"/>
      </w:pPr>
      <w:r w:rsidRPr="004E3951">
        <w:rPr>
          <w:rStyle w:val="FootnoteReference"/>
        </w:rPr>
        <w:footnoteRef/>
      </w:r>
      <w:r w:rsidRPr="00152657">
        <w:rPr>
          <w:lang w:val="de-DE"/>
        </w:rPr>
        <w:t xml:space="preserve"> Gal. </w:t>
      </w:r>
      <w:r w:rsidRPr="00152657">
        <w:rPr>
          <w:i/>
          <w:lang w:val="de-DE"/>
        </w:rPr>
        <w:t xml:space="preserve">De </w:t>
      </w:r>
      <w:proofErr w:type="spellStart"/>
      <w:r w:rsidRPr="00152657">
        <w:rPr>
          <w:i/>
          <w:lang w:val="de-DE"/>
        </w:rPr>
        <w:t>Foet</w:t>
      </w:r>
      <w:proofErr w:type="spellEnd"/>
      <w:r w:rsidRPr="00152657">
        <w:rPr>
          <w:i/>
          <w:lang w:val="de-DE"/>
        </w:rPr>
        <w:t xml:space="preserve">. Form. </w:t>
      </w:r>
      <w:r w:rsidRPr="00152657">
        <w:rPr>
          <w:lang w:val="de-DE"/>
        </w:rPr>
        <w:t>6.26, 100</w:t>
      </w:r>
      <w:r w:rsidRPr="00152657">
        <w:rPr>
          <w:lang w:val="de-DE" w:bidi="he-IL"/>
        </w:rPr>
        <w:t>,25</w:t>
      </w:r>
      <w:r w:rsidRPr="00152657">
        <w:rPr>
          <w:lang w:val="de-DE"/>
        </w:rPr>
        <w:t xml:space="preserve">-102,9 Nickel = 4.697 Kühn. </w:t>
      </w:r>
      <w:r w:rsidRPr="004E3951">
        <w:t>This passage will shortly be closely examined.</w:t>
      </w:r>
    </w:p>
    <w:p w14:paraId="487955AC" w14:textId="77777777" w:rsidR="00152657" w:rsidRPr="004E3951" w:rsidRDefault="00152657" w:rsidP="00152657">
      <w:pPr>
        <w:pStyle w:val="FootnoteText"/>
      </w:pPr>
    </w:p>
  </w:footnote>
  <w:footnote w:id="176">
    <w:p w14:paraId="71D8916E" w14:textId="77777777" w:rsidR="00152657" w:rsidRPr="004E3951" w:rsidRDefault="00152657" w:rsidP="00152657">
      <w:pPr>
        <w:pStyle w:val="FootnoteText"/>
      </w:pPr>
      <w:r w:rsidRPr="004E3951">
        <w:rPr>
          <w:rStyle w:val="FootnoteReference"/>
        </w:rPr>
        <w:footnoteRef/>
      </w:r>
      <w:r w:rsidRPr="004E3951">
        <w:t xml:space="preserve"> For a simple sound of speech LSJ, S.V. </w:t>
      </w:r>
      <w:proofErr w:type="spellStart"/>
      <w:r w:rsidRPr="001C0BC4">
        <w:rPr>
          <w:rFonts w:ascii="IFAO-Grec Unicode" w:hAnsi="IFAO-Grec Unicode"/>
          <w:lang w:val="el-GR"/>
        </w:rPr>
        <w:t>στοιχεῖον</w:t>
      </w:r>
      <w:proofErr w:type="spellEnd"/>
      <w:r w:rsidRPr="004E3951">
        <w:t xml:space="preserve"> II.1, for </w:t>
      </w:r>
      <w:proofErr w:type="spellStart"/>
      <w:r w:rsidRPr="001C0BC4">
        <w:rPr>
          <w:rFonts w:ascii="IFAO-Grec Unicode" w:hAnsi="IFAO-Grec Unicode"/>
          <w:color w:val="000000"/>
        </w:rPr>
        <w:t>στοιχεῖ</w:t>
      </w:r>
      <w:proofErr w:type="spellEnd"/>
      <w:r w:rsidRPr="001C0BC4">
        <w:rPr>
          <w:rFonts w:ascii="IFAO-Grec Unicode" w:hAnsi="IFAO-Grec Unicode"/>
          <w:color w:val="000000"/>
        </w:rPr>
        <w:t>α</w:t>
      </w:r>
      <w:r w:rsidRPr="004E3951">
        <w:rPr>
          <w:color w:val="000000"/>
        </w:rPr>
        <w:t xml:space="preserve"> LSJ, S.V. </w:t>
      </w:r>
      <w:proofErr w:type="spellStart"/>
      <w:r w:rsidRPr="001C0BC4">
        <w:rPr>
          <w:rFonts w:ascii="IFAO-Grec Unicode" w:hAnsi="IFAO-Grec Unicode"/>
          <w:color w:val="000000"/>
          <w:lang w:val="el-GR"/>
        </w:rPr>
        <w:t>στοιχειόω</w:t>
      </w:r>
      <w:proofErr w:type="spellEnd"/>
      <w:r w:rsidRPr="004E3951">
        <w:rPr>
          <w:color w:val="000000"/>
        </w:rPr>
        <w:t>.</w:t>
      </w:r>
    </w:p>
  </w:footnote>
  <w:footnote w:id="177">
    <w:p w14:paraId="1C502306" w14:textId="070ED0BB" w:rsidR="00152657" w:rsidRPr="004E3951" w:rsidRDefault="00152657" w:rsidP="00152657">
      <w:pPr>
        <w:pStyle w:val="FootnoteText"/>
      </w:pPr>
      <w:r w:rsidRPr="004E3951">
        <w:rPr>
          <w:rStyle w:val="FootnoteReference"/>
        </w:rPr>
        <w:footnoteRef/>
      </w:r>
      <w:r w:rsidRPr="004E3951">
        <w:t xml:space="preserve"> </w:t>
      </w:r>
      <w:r w:rsidR="00B41DF6">
        <w:t xml:space="preserve">See the introduction for the first chapter. </w:t>
      </w:r>
    </w:p>
  </w:footnote>
  <w:footnote w:id="178">
    <w:p w14:paraId="74F3D5AF" w14:textId="4A4B7410" w:rsidR="00152657" w:rsidRPr="004E3951" w:rsidRDefault="00152657" w:rsidP="008F4515">
      <w:pPr>
        <w:pStyle w:val="FootnoteText"/>
        <w:rPr>
          <w:rFonts w:asciiTheme="majorBidi" w:hAnsiTheme="majorBidi" w:cstheme="majorBidi"/>
        </w:rPr>
      </w:pPr>
      <w:r w:rsidRPr="004E3951">
        <w:rPr>
          <w:rStyle w:val="FootnoteReference"/>
          <w:rFonts w:asciiTheme="majorBidi" w:hAnsiTheme="majorBidi" w:cstheme="majorBidi"/>
        </w:rPr>
        <w:footnoteRef/>
      </w:r>
      <w:r w:rsidRPr="004E3951">
        <w:rPr>
          <w:rFonts w:asciiTheme="majorBidi" w:hAnsiTheme="majorBidi" w:cstheme="majorBidi"/>
        </w:rPr>
        <w:t xml:space="preserve"> </w:t>
      </w:r>
      <w:r w:rsidRPr="004E3951">
        <w:rPr>
          <w:rFonts w:asciiTheme="majorBidi" w:eastAsia="Aptos" w:hAnsiTheme="majorBidi" w:cstheme="majorBidi"/>
        </w:rPr>
        <w:t xml:space="preserve">At the beginning of </w:t>
      </w:r>
      <w:r w:rsidRPr="004E3951">
        <w:rPr>
          <w:rFonts w:asciiTheme="majorBidi" w:eastAsia="Aptos" w:hAnsiTheme="majorBidi" w:cstheme="majorBidi"/>
          <w:i/>
          <w:iCs/>
        </w:rPr>
        <w:t>PHP,</w:t>
      </w:r>
      <w:r w:rsidRPr="004E3951">
        <w:rPr>
          <w:rFonts w:asciiTheme="majorBidi" w:eastAsia="Aptos" w:hAnsiTheme="majorBidi" w:cstheme="majorBidi"/>
        </w:rPr>
        <w:t xml:space="preserve"> he states that he writes against </w:t>
      </w:r>
      <w:r w:rsidRPr="004E3951">
        <w:rPr>
          <w:rFonts w:asciiTheme="majorBidi" w:hAnsiTheme="majorBidi" w:cstheme="majorBidi"/>
        </w:rPr>
        <w:t xml:space="preserve">Aristotle, </w:t>
      </w:r>
      <w:proofErr w:type="spellStart"/>
      <w:r w:rsidRPr="004E3951">
        <w:rPr>
          <w:rFonts w:asciiTheme="majorBidi" w:hAnsiTheme="majorBidi" w:cstheme="majorBidi"/>
        </w:rPr>
        <w:t>Chryssipus</w:t>
      </w:r>
      <w:proofErr w:type="spellEnd"/>
      <w:r w:rsidRPr="004E3951">
        <w:rPr>
          <w:rFonts w:asciiTheme="majorBidi" w:hAnsiTheme="majorBidi" w:cstheme="majorBidi"/>
        </w:rPr>
        <w:t xml:space="preserve"> (as representing the Stoics) and </w:t>
      </w:r>
      <w:proofErr w:type="spellStart"/>
      <w:r w:rsidRPr="004E3951">
        <w:rPr>
          <w:rFonts w:asciiTheme="majorBidi" w:hAnsiTheme="majorBidi" w:cstheme="majorBidi"/>
        </w:rPr>
        <w:t>Praxagoras</w:t>
      </w:r>
      <w:proofErr w:type="spellEnd"/>
      <w:r w:rsidRPr="004E3951">
        <w:rPr>
          <w:rFonts w:asciiTheme="majorBidi" w:hAnsiTheme="majorBidi" w:cstheme="majorBidi"/>
        </w:rPr>
        <w:t xml:space="preserve"> (1.6.13 – 1.6.16, 80,21-30 De Lacy = 5.187-188 Kühn).</w:t>
      </w:r>
      <w:r w:rsidRPr="004E3951">
        <w:rPr>
          <w:rFonts w:asciiTheme="majorBidi" w:hAnsiTheme="majorBidi" w:cstheme="majorBidi"/>
        </w:rPr>
        <w:fldChar w:fldCharType="begin"/>
      </w:r>
      <w:r w:rsidR="006E59A9">
        <w:rPr>
          <w:rFonts w:asciiTheme="majorBidi" w:hAnsiTheme="majorBidi" w:cstheme="majorBidi"/>
        </w:rPr>
        <w:instrText xml:space="preserve"> ADDIN ZOTERO_ITEM CSL_CITATION {"citationID":"s61In1kX","properties":{"formattedCitation":"Hankinson, \\uc0\\u8216{}Body and Soul in Galen\\uc0\\u8217{}.","plainCitation":"Hankinson, ‘Body and Soul in Galen’.","noteIndex":177},"citationItems":[{"id":3816,"uris":["http://zotero.org/users/15079851/items/6M3U2HRU"],"itemData":{"id":3816,"type":"chapter","abstract":"Body and Soul in Galen was published in Common to Body and Soul on page 232.","container-title":"Common to Body and Soul","event-place":"Berlin, New York","ISBN":"978-3-11-019651-1","language":"en","license":"De Gruyter expressly reserves the right to use all content for commercial text and data mining within the meaning of Section 44b of the German Copyright Act.","note":"section: Common to Body and Soul","page":"232-258","publisher":"De Gruyter","publisher-place":"Berlin, New York","source":"www.degruyterbrill.com","title":"Body and Soul in Galen","URL":"https://www.degruyterbrill.com/document/doi/10.1515/9783110196511.232/pdf?licenseType=restricted","author":[{"family":"Hankinson","given":"R. J."}],"accessed":{"date-parts":[["2025",5,8]]},"issued":{"date-parts":[["2008",9,25]]}}}],"schema":"https://github.com/citation-style-language/schema/raw/master/csl-citation.json"} </w:instrText>
      </w:r>
      <w:r w:rsidRPr="004E3951">
        <w:rPr>
          <w:rFonts w:asciiTheme="majorBidi" w:hAnsiTheme="majorBidi" w:cstheme="majorBidi"/>
        </w:rPr>
        <w:fldChar w:fldCharType="separate"/>
      </w:r>
      <w:r w:rsidR="007C16BB" w:rsidRPr="007C16BB">
        <w:rPr>
          <w:rFonts w:hAnsiTheme="majorHAnsi" w:cs="Times New Roman"/>
          <w:kern w:val="0"/>
        </w:rPr>
        <w:t xml:space="preserve">Hankinson, </w:t>
      </w:r>
      <w:r w:rsidR="007C16BB" w:rsidRPr="007C16BB">
        <w:rPr>
          <w:rFonts w:hAnsiTheme="majorHAnsi" w:cs="Times New Roman"/>
          <w:kern w:val="0"/>
        </w:rPr>
        <w:t>‘</w:t>
      </w:r>
      <w:r w:rsidR="007C16BB" w:rsidRPr="007C16BB">
        <w:rPr>
          <w:rFonts w:hAnsiTheme="majorHAnsi" w:cs="Times New Roman"/>
          <w:kern w:val="0"/>
        </w:rPr>
        <w:t>Body and Soul in Galen</w:t>
      </w:r>
      <w:r w:rsidR="007C16BB" w:rsidRPr="007C16BB">
        <w:rPr>
          <w:rFonts w:hAnsiTheme="majorHAnsi" w:cs="Times New Roman"/>
          <w:kern w:val="0"/>
        </w:rPr>
        <w:t>’</w:t>
      </w:r>
      <w:r w:rsidR="007C16BB" w:rsidRPr="007C16BB">
        <w:rPr>
          <w:rFonts w:hAnsiTheme="majorHAnsi" w:cs="Times New Roman"/>
          <w:kern w:val="0"/>
        </w:rPr>
        <w:t>.</w:t>
      </w:r>
      <w:r w:rsidRPr="004E3951">
        <w:rPr>
          <w:rFonts w:asciiTheme="majorBidi" w:hAnsiTheme="majorBidi" w:cstheme="majorBidi"/>
        </w:rPr>
        <w:fldChar w:fldCharType="end"/>
      </w:r>
      <w:r w:rsidRPr="004E3951">
        <w:rPr>
          <w:rFonts w:asciiTheme="majorBidi" w:hAnsiTheme="majorBidi" w:cstheme="majorBidi"/>
        </w:rPr>
        <w:t xml:space="preserve"> 233.</w:t>
      </w:r>
    </w:p>
  </w:footnote>
  <w:footnote w:id="179">
    <w:p w14:paraId="495992AF" w14:textId="77777777" w:rsidR="00152657" w:rsidRPr="00C078A8" w:rsidRDefault="00152657" w:rsidP="00152657">
      <w:pPr>
        <w:pStyle w:val="FootnoteText"/>
      </w:pPr>
      <w:r w:rsidRPr="004E3951">
        <w:rPr>
          <w:rStyle w:val="FootnoteReference"/>
        </w:rPr>
        <w:footnoteRef/>
      </w:r>
      <w:r w:rsidRPr="004E3951">
        <w:t xml:space="preserve"> The account of this demonstration appears in Gal. </w:t>
      </w:r>
      <w:r w:rsidRPr="00C078A8">
        <w:rPr>
          <w:i/>
          <w:iCs/>
        </w:rPr>
        <w:t>De</w:t>
      </w:r>
      <w:r w:rsidRPr="00C078A8">
        <w:t xml:space="preserve"> </w:t>
      </w:r>
      <w:proofErr w:type="spellStart"/>
      <w:r w:rsidRPr="00C078A8">
        <w:rPr>
          <w:i/>
          <w:iCs/>
        </w:rPr>
        <w:t>Praecogn</w:t>
      </w:r>
      <w:proofErr w:type="spellEnd"/>
      <w:r w:rsidRPr="00C078A8">
        <w:t xml:space="preserve">. 5.7-21, 94,24 – 100,6 Nutton = 14.626-630 Kühn. </w:t>
      </w:r>
    </w:p>
  </w:footnote>
  <w:footnote w:id="180">
    <w:p w14:paraId="0C5D2403" w14:textId="28AE43AA" w:rsidR="00152657" w:rsidRPr="004E3951" w:rsidRDefault="00152657" w:rsidP="00152657">
      <w:pPr>
        <w:pStyle w:val="FootnoteText"/>
      </w:pPr>
      <w:r w:rsidRPr="004E3951">
        <w:rPr>
          <w:rStyle w:val="FootnoteReference"/>
        </w:rPr>
        <w:footnoteRef/>
      </w:r>
      <w:r w:rsidRPr="00BA4040">
        <w:t xml:space="preserve"> </w:t>
      </w:r>
      <w:r w:rsidRPr="004E3951">
        <w:fldChar w:fldCharType="begin"/>
      </w:r>
      <w:r w:rsidR="006E59A9">
        <w:instrText xml:space="preserve"> ADDIN ZOTERO_ITEM CSL_CITATION {"citationID":"rRMU8rS3","properties":{"formattedCitation":"Teun Tieleman, \\uc0\\u8216{}Galen and the Stoics, or: The Art of Not Naming\\uc0\\u8217{}, in {\\i{}Galen and the World of Knowledge}, with Christopher Gill et al. (Cambridge University Press, 2009), https://doi.org/10.1017/CBO9780511770623.016.","plainCitation":"Teun Tieleman, ‘Galen and the Stoics, or: The Art of Not Naming’, in Galen and the World of Knowledge, with Christopher Gill et al. (Cambridge University Press, 2009), https://doi.org/10.1017/CBO9780511770623.016.","noteIndex":179},"citationItems":[{"id":3929,"uris":["http://zotero.org/users/15079851/items/2LP6EGJT"],"itemData":{"id":3929,"type":"chapter","abstract":"AIM AND METHODThis chapter is entitled ‘Galen and the Stoics’ not ‘Galen and Stoicism’. Its chosen title is intended to convey that it is my purpose to approach Galen's relations with the Stoa as it were from the outside. My main concern will not be with his response to the doctrines of great dead Stoics such as Chrysippus, nor with the conceptual relationship between his system of medicine-cum-philosophy (or parts of it) and Stoicism. Instead I shall be focusing on questions of a different kind. What were Galen's relations with the Stoics of his own day? Who were these Stoics? Further, in addition to Stoic persons, books by Stoics are what interest me: which did Galen know and read? Were there other sources of information on Stoic philosophy on which he drew? Answers to these questions will, I believe, contribute to the study of the presence of Stoicism in Galen's work – a vast subject – and on occasion I shall not refrain from indicating how this may be the case. A few words on the state of scholarly debate may serve to justify this approach.A quick look at the index of sources in von Arnim's Stoicorum Veterum Fragmenta, still the standard collection of early Stoic fragments, suffices to show that Galen's dealings with Stoicism were extensive and long-standing. Von Arnim was not mistaken about this. The documented evidence is not only extensive but also variegated in nature, ranging from verbatim quotation to unacknowledged borrowing and allusion.","container-title":"Galen and the World of Knowledge","event-place":"United Kingdom","ISBN":"978-1-107-41074-9","language":"eng","note":"DOI: 10.1017/CBO9780511770623.016","page":"282–299","publisher":"Cambridge University Press","publisher-place":"United Kingdom","source":"huji.primo.exlibrisgroup.com","title":"Galen and the Stoics, or: the art of not naming","title-short":"Galen and the Stoics, or","author":[{"family":"Tieleman","given":"Teun"}],"contributor":[{"family":"Gill","given":"Christopher"},{"family":"Wilkins","given":"John"},{"family":"Whitmarsh","given":"Tim"}],"issued":{"date-parts":[["2009"]]}}}],"schema":"https://github.com/citation-style-language/schema/raw/master/csl-citation.json"} </w:instrText>
      </w:r>
      <w:r w:rsidRPr="004E3951">
        <w:fldChar w:fldCharType="separate"/>
      </w:r>
      <w:r w:rsidRPr="00BA4040">
        <w:rPr>
          <w:rFonts w:cs="Times New Roman"/>
          <w:kern w:val="0"/>
        </w:rPr>
        <w:t xml:space="preserve">Teun Tieleman, ‘Galen and the Stoics, or: The Art of Not Naming’, in </w:t>
      </w:r>
      <w:r w:rsidRPr="00BA4040">
        <w:rPr>
          <w:rFonts w:cs="Times New Roman"/>
          <w:i/>
          <w:iCs/>
          <w:kern w:val="0"/>
        </w:rPr>
        <w:t>Galen and the Worl</w:t>
      </w:r>
      <w:r w:rsidRPr="004E3951">
        <w:rPr>
          <w:rFonts w:cs="Times New Roman"/>
          <w:i/>
          <w:iCs/>
          <w:kern w:val="0"/>
        </w:rPr>
        <w:t>d of Knowledge</w:t>
      </w:r>
      <w:r w:rsidRPr="004E3951">
        <w:rPr>
          <w:rFonts w:cs="Times New Roman"/>
          <w:kern w:val="0"/>
        </w:rPr>
        <w:t>, with Christopher Gill et al. (Cambridge University Press, 2009), https://doi.org/10.1017/CBO9780511770623.016.</w:t>
      </w:r>
      <w:r w:rsidRPr="004E3951">
        <w:fldChar w:fldCharType="end"/>
      </w:r>
      <w:r w:rsidRPr="004E3951">
        <w:t xml:space="preserve"> 287.</w:t>
      </w:r>
    </w:p>
  </w:footnote>
  <w:footnote w:id="181">
    <w:p w14:paraId="6C3B31CC" w14:textId="45836875" w:rsidR="00152657" w:rsidRPr="004E3951" w:rsidRDefault="00152657" w:rsidP="00152657">
      <w:pPr>
        <w:pStyle w:val="FootnoteText"/>
      </w:pPr>
      <w:r w:rsidRPr="004E3951">
        <w:rPr>
          <w:rStyle w:val="FootnoteReference"/>
        </w:rPr>
        <w:footnoteRef/>
      </w:r>
      <w:r w:rsidRPr="004E3951">
        <w:t xml:space="preserve"> Galen’s definition of </w:t>
      </w:r>
      <w:proofErr w:type="spellStart"/>
      <w:r w:rsidRPr="0079586C">
        <w:rPr>
          <w:rFonts w:ascii="IFAO-Grec Unicode" w:hAnsi="IFAO-Grec Unicode"/>
        </w:rPr>
        <w:t>ἐκφύσησις</w:t>
      </w:r>
      <w:proofErr w:type="spellEnd"/>
      <w:r w:rsidRPr="004E3951">
        <w:t xml:space="preserve"> can suggest hylomorphic conception of phonation, </w:t>
      </w:r>
      <w:proofErr w:type="spellStart"/>
      <w:r w:rsidRPr="0079586C">
        <w:rPr>
          <w:rFonts w:ascii="IFAO-Grec Unicode" w:hAnsi="IFAO-Grec Unicode"/>
        </w:rPr>
        <w:t>ἐκφύσησις</w:t>
      </w:r>
      <w:proofErr w:type="spellEnd"/>
      <w:r w:rsidRPr="004E3951">
        <w:t xml:space="preserve"> provides the </w:t>
      </w:r>
      <w:proofErr w:type="spellStart"/>
      <w:r w:rsidRPr="0079586C">
        <w:rPr>
          <w:rFonts w:ascii="IFAO-Grec Unicode" w:hAnsi="IFAO-Grec Unicode"/>
        </w:rPr>
        <w:t>ὕλη</w:t>
      </w:r>
      <w:proofErr w:type="spellEnd"/>
      <w:r w:rsidRPr="004E3951">
        <w:t xml:space="preserve"> actively in motion, which the larynx then actualises into </w:t>
      </w:r>
      <w:proofErr w:type="spellStart"/>
      <w:r w:rsidRPr="0079586C">
        <w:rPr>
          <w:rFonts w:ascii="IFAO-Grec Unicode" w:hAnsi="IFAO-Grec Unicode"/>
        </w:rPr>
        <w:t>φωνή</w:t>
      </w:r>
      <w:proofErr w:type="spellEnd"/>
      <w:r w:rsidRPr="004E3951">
        <w:t xml:space="preserve">. Although Galen’s materialism was more related to views of Peripatetics as </w:t>
      </w:r>
      <w:proofErr w:type="spellStart"/>
      <w:r w:rsidRPr="004E3951">
        <w:t>Dicaearchus</w:t>
      </w:r>
      <w:proofErr w:type="spellEnd"/>
      <w:r w:rsidRPr="004E3951">
        <w:t xml:space="preserve"> and Aristoxenus rather than those of Aristotle, his materialism still share some common ground with Aristotelian thought. </w:t>
      </w:r>
      <w:r w:rsidRPr="004E3951">
        <w:fldChar w:fldCharType="begin"/>
      </w:r>
      <w:r w:rsidR="006E59A9">
        <w:instrText xml:space="preserve"> ADDIN ZOTERO_ITEM CSL_CITATION {"citationID":"vB212v2w","properties":{"formattedCitation":"Patricia Marechal and Mathesis Publications, \\uc0\\u8216{}Galen\\uc0\\u8217{}s Constitutive Materialism\\uc0\\u8217{}, {\\i{}Ancient Philosophy} 39, no. 1 (2019): 191\\uc0\\u8211{}209, https://doi.org/10.5840/ancientphil201939110.","plainCitation":"Patricia Marechal and Mathesis Publications, ‘Galen’s Constitutive Materialism’, Ancient Philosophy 39, no. 1 (2019): 191–209, https://doi.org/10.5840/ancientphil201939110.","dontUpdate":true,"noteIndex":180},"citationItems":[{"id":3830,"uris":["http://zotero.org/users/15079851/items/JCDYQSXI"],"itemData":{"id":3830,"type":"article-journal","container-title":"Ancient Philosophy","DOI":"10.5840/ancientphil201939110","ISSN":"0740-2007","issue":"1","note":"publisher: Philosophy Documentation Center","page":"191-209","source":"Crossref","title":"Galen's Constitutive Materialism","volume":"39","author":[{"family":"Marechal","given":"Patricia"},{"literal":"Mathesis Publications"}],"issued":{"date-parts":[["2019"]]}}}],"schema":"https://github.com/citation-style-language/schema/raw/master/csl-citation.json"} </w:instrText>
      </w:r>
      <w:r w:rsidRPr="004E3951">
        <w:fldChar w:fldCharType="separate"/>
      </w:r>
      <w:r w:rsidRPr="004E3951">
        <w:rPr>
          <w:rFonts w:cs="Times New Roman"/>
          <w:kern w:val="0"/>
        </w:rPr>
        <w:t xml:space="preserve">Patricia Marechal, ‘Galen’s Constitutive Materialism’, </w:t>
      </w:r>
      <w:r w:rsidRPr="004E3951">
        <w:rPr>
          <w:rFonts w:cs="Times New Roman"/>
          <w:i/>
          <w:iCs/>
          <w:kern w:val="0"/>
        </w:rPr>
        <w:t>Ancient Philosophy</w:t>
      </w:r>
      <w:r w:rsidRPr="004E3951">
        <w:rPr>
          <w:rFonts w:cs="Times New Roman"/>
          <w:kern w:val="0"/>
        </w:rPr>
        <w:t xml:space="preserve"> 39, no. 1 (2019): 191–209, https://doi.org/10.5840/ancientphil201939110.</w:t>
      </w:r>
      <w:r w:rsidRPr="004E3951">
        <w:fldChar w:fldCharType="end"/>
      </w:r>
      <w:r w:rsidRPr="004E3951">
        <w:t xml:space="preserve"> 13-15. </w:t>
      </w:r>
    </w:p>
  </w:footnote>
  <w:footnote w:id="182">
    <w:p w14:paraId="35F24D7B" w14:textId="77777777" w:rsidR="00152657" w:rsidRPr="004E3951" w:rsidRDefault="00152657" w:rsidP="00152657">
      <w:pPr>
        <w:pStyle w:val="FootnoteText"/>
        <w:rPr>
          <w:rFonts w:asciiTheme="majorBidi" w:hAnsiTheme="majorBidi" w:cstheme="majorBidi"/>
          <w:lang w:bidi="he-IL"/>
        </w:rPr>
      </w:pPr>
      <w:r w:rsidRPr="004E3951">
        <w:rPr>
          <w:rStyle w:val="FootnoteReference"/>
          <w:rFonts w:asciiTheme="majorBidi" w:hAnsiTheme="majorBidi" w:cstheme="majorBidi"/>
        </w:rPr>
        <w:footnoteRef/>
      </w:r>
      <w:r w:rsidRPr="004E3951">
        <w:rPr>
          <w:rFonts w:asciiTheme="majorBidi" w:hAnsiTheme="majorBidi" w:cstheme="majorBidi"/>
        </w:rPr>
        <w:t xml:space="preserve"> In </w:t>
      </w:r>
      <w:r w:rsidRPr="004E3951">
        <w:rPr>
          <w:rFonts w:asciiTheme="majorBidi" w:hAnsiTheme="majorBidi" w:cstheme="majorBidi"/>
          <w:i/>
          <w:iCs/>
        </w:rPr>
        <w:t xml:space="preserve">De </w:t>
      </w:r>
      <w:proofErr w:type="spellStart"/>
      <w:r w:rsidRPr="004E3951">
        <w:rPr>
          <w:rFonts w:asciiTheme="majorBidi" w:hAnsiTheme="majorBidi" w:cstheme="majorBidi"/>
          <w:i/>
          <w:iCs/>
        </w:rPr>
        <w:t>difficultate</w:t>
      </w:r>
      <w:proofErr w:type="spellEnd"/>
      <w:r w:rsidRPr="004E3951">
        <w:rPr>
          <w:rFonts w:asciiTheme="majorBidi" w:hAnsiTheme="majorBidi" w:cstheme="majorBidi"/>
          <w:i/>
          <w:iCs/>
        </w:rPr>
        <w:t xml:space="preserve"> </w:t>
      </w:r>
      <w:proofErr w:type="spellStart"/>
      <w:r w:rsidRPr="004E3951">
        <w:rPr>
          <w:rFonts w:asciiTheme="majorBidi" w:hAnsiTheme="majorBidi" w:cstheme="majorBidi"/>
          <w:i/>
          <w:iCs/>
        </w:rPr>
        <w:t>respirationis</w:t>
      </w:r>
      <w:proofErr w:type="spellEnd"/>
      <w:r w:rsidRPr="004E3951">
        <w:rPr>
          <w:rFonts w:asciiTheme="majorBidi" w:hAnsiTheme="majorBidi" w:cstheme="majorBidi"/>
        </w:rPr>
        <w:t xml:space="preserve">, Galen describes the physiology of </w:t>
      </w:r>
      <w:proofErr w:type="spellStart"/>
      <w:r w:rsidRPr="000438C0">
        <w:rPr>
          <w:rFonts w:ascii="IFAO-Grec Unicode" w:hAnsi="IFAO-Grec Unicode" w:cstheme="majorBidi"/>
          <w:lang w:val="el-GR" w:bidi="he-IL"/>
        </w:rPr>
        <w:t>ἐκπνοή</w:t>
      </w:r>
      <w:proofErr w:type="spellEnd"/>
      <w:r w:rsidRPr="004E3951">
        <w:rPr>
          <w:rFonts w:asciiTheme="majorBidi" w:hAnsiTheme="majorBidi" w:cstheme="majorBidi"/>
        </w:rPr>
        <w:t>: "the psychic faculty moves the thorax, with which the lung moves together, and following these movements, when [the lung] expands there is inhalation, and when it contracts, exhalation" (</w:t>
      </w:r>
      <w:r w:rsidRPr="000438C0">
        <w:rPr>
          <w:rFonts w:ascii="IFAO-Grec Unicode" w:hAnsi="IFAO-Grec Unicode" w:cstheme="majorBidi"/>
        </w:rPr>
        <w:t xml:space="preserve">ἡ </w:t>
      </w:r>
      <w:proofErr w:type="spellStart"/>
      <w:r w:rsidRPr="000438C0">
        <w:rPr>
          <w:rFonts w:ascii="IFAO-Grec Unicode" w:hAnsi="IFAO-Grec Unicode" w:cstheme="majorBidi"/>
        </w:rPr>
        <w:t>μὲν</w:t>
      </w:r>
      <w:proofErr w:type="spellEnd"/>
      <w:r w:rsidRPr="000438C0">
        <w:rPr>
          <w:rFonts w:ascii="IFAO-Grec Unicode" w:hAnsi="IFAO-Grec Unicode" w:cstheme="majorBidi"/>
        </w:rPr>
        <w:t xml:space="preserve"> </w:t>
      </w:r>
      <w:proofErr w:type="spellStart"/>
      <w:r w:rsidRPr="000438C0">
        <w:rPr>
          <w:rFonts w:ascii="IFAO-Grec Unicode" w:hAnsi="IFAO-Grec Unicode" w:cstheme="majorBidi"/>
        </w:rPr>
        <w:t>δύν</w:t>
      </w:r>
      <w:proofErr w:type="spellEnd"/>
      <w:r w:rsidRPr="000438C0">
        <w:rPr>
          <w:rFonts w:ascii="IFAO-Grec Unicode" w:hAnsi="IFAO-Grec Unicode" w:cstheme="majorBidi"/>
        </w:rPr>
        <w:t>α</w:t>
      </w:r>
      <w:proofErr w:type="spellStart"/>
      <w:r w:rsidRPr="000438C0">
        <w:rPr>
          <w:rFonts w:ascii="IFAO-Grec Unicode" w:hAnsi="IFAO-Grec Unicode" w:cstheme="majorBidi"/>
        </w:rPr>
        <w:t>μις</w:t>
      </w:r>
      <w:proofErr w:type="spellEnd"/>
      <w:r w:rsidRPr="000438C0">
        <w:rPr>
          <w:rFonts w:ascii="IFAO-Grec Unicode" w:hAnsi="IFAO-Grec Unicode" w:cstheme="majorBidi"/>
        </w:rPr>
        <w:t xml:space="preserve"> ἡ </w:t>
      </w:r>
      <w:proofErr w:type="spellStart"/>
      <w:r w:rsidRPr="000438C0">
        <w:rPr>
          <w:rFonts w:ascii="IFAO-Grec Unicode" w:hAnsi="IFAO-Grec Unicode" w:cstheme="majorBidi"/>
        </w:rPr>
        <w:t>ψυχικὴ</w:t>
      </w:r>
      <w:proofErr w:type="spellEnd"/>
      <w:r w:rsidRPr="000438C0">
        <w:rPr>
          <w:rFonts w:ascii="IFAO-Grec Unicode" w:hAnsi="IFAO-Grec Unicode" w:cstheme="majorBidi"/>
        </w:rPr>
        <w:t xml:space="preserve"> </w:t>
      </w:r>
      <w:proofErr w:type="spellStart"/>
      <w:r w:rsidRPr="000438C0">
        <w:rPr>
          <w:rFonts w:ascii="IFAO-Grec Unicode" w:hAnsi="IFAO-Grec Unicode" w:cstheme="majorBidi"/>
        </w:rPr>
        <w:t>κινεῖ</w:t>
      </w:r>
      <w:proofErr w:type="spellEnd"/>
      <w:r w:rsidRPr="000438C0">
        <w:rPr>
          <w:rFonts w:ascii="IFAO-Grec Unicode" w:hAnsi="IFAO-Grec Unicode" w:cstheme="majorBidi"/>
        </w:rPr>
        <w:t xml:space="preserve"> </w:t>
      </w:r>
      <w:proofErr w:type="spellStart"/>
      <w:r w:rsidRPr="000438C0">
        <w:rPr>
          <w:rFonts w:ascii="IFAO-Grec Unicode" w:hAnsi="IFAO-Grec Unicode" w:cstheme="majorBidi"/>
        </w:rPr>
        <w:t>τὸν</w:t>
      </w:r>
      <w:proofErr w:type="spellEnd"/>
      <w:r w:rsidRPr="000438C0">
        <w:rPr>
          <w:rFonts w:ascii="IFAO-Grec Unicode" w:hAnsi="IFAO-Grec Unicode" w:cstheme="majorBidi"/>
        </w:rPr>
        <w:t xml:space="preserve"> </w:t>
      </w:r>
      <w:proofErr w:type="spellStart"/>
      <w:r w:rsidRPr="000438C0">
        <w:rPr>
          <w:rFonts w:ascii="IFAO-Grec Unicode" w:hAnsi="IFAO-Grec Unicode" w:cstheme="majorBidi"/>
        </w:rPr>
        <w:t>θώρ</w:t>
      </w:r>
      <w:proofErr w:type="spellEnd"/>
      <w:r w:rsidRPr="000438C0">
        <w:rPr>
          <w:rFonts w:ascii="IFAO-Grec Unicode" w:hAnsi="IFAO-Grec Unicode" w:cstheme="majorBidi"/>
        </w:rPr>
        <w:t xml:space="preserve">ακα, </w:t>
      </w:r>
      <w:proofErr w:type="spellStart"/>
      <w:r w:rsidRPr="000438C0">
        <w:rPr>
          <w:rFonts w:ascii="IFAO-Grec Unicode" w:hAnsi="IFAO-Grec Unicode" w:cstheme="majorBidi"/>
        </w:rPr>
        <w:t>τῷ</w:t>
      </w:r>
      <w:proofErr w:type="spellEnd"/>
      <w:r w:rsidRPr="000438C0">
        <w:rPr>
          <w:rFonts w:ascii="IFAO-Grec Unicode" w:hAnsi="IFAO-Grec Unicode" w:cstheme="majorBidi"/>
        </w:rPr>
        <w:t xml:space="preserve"> </w:t>
      </w:r>
      <w:proofErr w:type="spellStart"/>
      <w:r w:rsidRPr="000438C0">
        <w:rPr>
          <w:rFonts w:ascii="IFAO-Grec Unicode" w:hAnsi="IFAO-Grec Unicode" w:cstheme="majorBidi"/>
        </w:rPr>
        <w:t>δὲ</w:t>
      </w:r>
      <w:proofErr w:type="spellEnd"/>
      <w:r w:rsidRPr="000438C0">
        <w:rPr>
          <w:rFonts w:ascii="IFAO-Grec Unicode" w:hAnsi="IFAO-Grec Unicode" w:cstheme="majorBidi"/>
        </w:rPr>
        <w:t xml:space="preserve"> ὁ π</w:t>
      </w:r>
      <w:proofErr w:type="spellStart"/>
      <w:r w:rsidRPr="000438C0">
        <w:rPr>
          <w:rFonts w:ascii="IFAO-Grec Unicode" w:hAnsi="IFAO-Grec Unicode" w:cstheme="majorBidi"/>
        </w:rPr>
        <w:t>νεύμων</w:t>
      </w:r>
      <w:proofErr w:type="spellEnd"/>
      <w:r w:rsidRPr="000438C0">
        <w:rPr>
          <w:rFonts w:ascii="IFAO-Grec Unicode" w:hAnsi="IFAO-Grec Unicode" w:cstheme="majorBidi"/>
        </w:rPr>
        <w:t xml:space="preserve"> </w:t>
      </w:r>
      <w:proofErr w:type="spellStart"/>
      <w:r w:rsidRPr="000438C0">
        <w:rPr>
          <w:rFonts w:ascii="IFAO-Grec Unicode" w:hAnsi="IFAO-Grec Unicode" w:cstheme="majorBidi"/>
        </w:rPr>
        <w:t>συγκινεῖτ</w:t>
      </w:r>
      <w:proofErr w:type="spellEnd"/>
      <w:r w:rsidRPr="000438C0">
        <w:rPr>
          <w:rFonts w:ascii="IFAO-Grec Unicode" w:hAnsi="IFAO-Grec Unicode" w:cstheme="majorBidi"/>
        </w:rPr>
        <w:t>αι, τα</w:t>
      </w:r>
      <w:proofErr w:type="spellStart"/>
      <w:r w:rsidRPr="000438C0">
        <w:rPr>
          <w:rFonts w:ascii="IFAO-Grec Unicode" w:hAnsi="IFAO-Grec Unicode" w:cstheme="majorBidi"/>
        </w:rPr>
        <w:t>ῖς</w:t>
      </w:r>
      <w:proofErr w:type="spellEnd"/>
      <w:r w:rsidRPr="000438C0">
        <w:rPr>
          <w:rFonts w:ascii="IFAO-Grec Unicode" w:hAnsi="IFAO-Grec Unicode" w:cstheme="majorBidi"/>
        </w:rPr>
        <w:t xml:space="preserve"> </w:t>
      </w:r>
      <w:proofErr w:type="spellStart"/>
      <w:r w:rsidRPr="000438C0">
        <w:rPr>
          <w:rFonts w:ascii="IFAO-Grec Unicode" w:hAnsi="IFAO-Grec Unicode" w:cstheme="majorBidi"/>
        </w:rPr>
        <w:t>τούτου</w:t>
      </w:r>
      <w:proofErr w:type="spellEnd"/>
      <w:r w:rsidRPr="000438C0">
        <w:rPr>
          <w:rFonts w:ascii="IFAO-Grec Unicode" w:hAnsi="IFAO-Grec Unicode" w:cstheme="majorBidi"/>
        </w:rPr>
        <w:t xml:space="preserve"> δ' ἕπ</w:t>
      </w:r>
      <w:proofErr w:type="spellStart"/>
      <w:r w:rsidRPr="000438C0">
        <w:rPr>
          <w:rFonts w:ascii="IFAO-Grec Unicode" w:hAnsi="IFAO-Grec Unicode" w:cstheme="majorBidi"/>
        </w:rPr>
        <w:t>ετ</w:t>
      </w:r>
      <w:proofErr w:type="spellEnd"/>
      <w:r w:rsidRPr="000438C0">
        <w:rPr>
          <w:rFonts w:ascii="IFAO-Grec Unicode" w:hAnsi="IFAO-Grec Unicode" w:cstheme="majorBidi"/>
        </w:rPr>
        <w:t xml:space="preserve">αι </w:t>
      </w:r>
      <w:proofErr w:type="spellStart"/>
      <w:r w:rsidRPr="000438C0">
        <w:rPr>
          <w:rFonts w:ascii="IFAO-Grec Unicode" w:hAnsi="IFAO-Grec Unicode" w:cstheme="majorBidi"/>
        </w:rPr>
        <w:t>κινήσεσι</w:t>
      </w:r>
      <w:proofErr w:type="spellEnd"/>
      <w:r w:rsidRPr="000438C0">
        <w:rPr>
          <w:rFonts w:ascii="IFAO-Grec Unicode" w:hAnsi="IFAO-Grec Unicode" w:cstheme="majorBidi"/>
        </w:rPr>
        <w:t xml:space="preserve">, </w:t>
      </w:r>
      <w:proofErr w:type="spellStart"/>
      <w:r w:rsidRPr="000438C0">
        <w:rPr>
          <w:rFonts w:ascii="IFAO-Grec Unicode" w:hAnsi="IFAO-Grec Unicode" w:cstheme="majorBidi"/>
        </w:rPr>
        <w:t>δι</w:t>
      </w:r>
      <w:proofErr w:type="spellEnd"/>
      <w:r w:rsidRPr="000438C0">
        <w:rPr>
          <w:rFonts w:ascii="IFAO-Grec Unicode" w:hAnsi="IFAO-Grec Unicode" w:cstheme="majorBidi"/>
        </w:rPr>
        <w:t>α</w:t>
      </w:r>
      <w:proofErr w:type="spellStart"/>
      <w:r w:rsidRPr="000438C0">
        <w:rPr>
          <w:rFonts w:ascii="IFAO-Grec Unicode" w:hAnsi="IFAO-Grec Unicode" w:cstheme="majorBidi"/>
        </w:rPr>
        <w:t>στελλομένου</w:t>
      </w:r>
      <w:proofErr w:type="spellEnd"/>
      <w:r w:rsidRPr="000438C0">
        <w:rPr>
          <w:rFonts w:ascii="IFAO-Grec Unicode" w:hAnsi="IFAO-Grec Unicode" w:cstheme="majorBidi"/>
        </w:rPr>
        <w:t xml:space="preserve"> </w:t>
      </w:r>
      <w:proofErr w:type="spellStart"/>
      <w:r w:rsidRPr="000438C0">
        <w:rPr>
          <w:rFonts w:ascii="IFAO-Grec Unicode" w:hAnsi="IFAO-Grec Unicode" w:cstheme="majorBidi"/>
        </w:rPr>
        <w:t>μὲν</w:t>
      </w:r>
      <w:proofErr w:type="spellEnd"/>
      <w:r w:rsidRPr="000438C0">
        <w:rPr>
          <w:rFonts w:ascii="IFAO-Grec Unicode" w:hAnsi="IFAO-Grec Unicode" w:cstheme="majorBidi"/>
        </w:rPr>
        <w:t xml:space="preserve"> </w:t>
      </w:r>
      <w:proofErr w:type="spellStart"/>
      <w:r w:rsidRPr="000438C0">
        <w:rPr>
          <w:rFonts w:ascii="IFAO-Grec Unicode" w:hAnsi="IFAO-Grec Unicode" w:cstheme="majorBidi"/>
        </w:rPr>
        <w:t>εἰσ</w:t>
      </w:r>
      <w:proofErr w:type="spellEnd"/>
      <w:r w:rsidRPr="000438C0">
        <w:rPr>
          <w:rFonts w:ascii="IFAO-Grec Unicode" w:hAnsi="IFAO-Grec Unicode" w:cstheme="majorBidi"/>
        </w:rPr>
        <w:t>π</w:t>
      </w:r>
      <w:proofErr w:type="spellStart"/>
      <w:r w:rsidRPr="000438C0">
        <w:rPr>
          <w:rFonts w:ascii="IFAO-Grec Unicode" w:hAnsi="IFAO-Grec Unicode" w:cstheme="majorBidi"/>
        </w:rPr>
        <w:t>νοὴ</w:t>
      </w:r>
      <w:proofErr w:type="spellEnd"/>
      <w:r w:rsidRPr="000438C0">
        <w:rPr>
          <w:rFonts w:ascii="IFAO-Grec Unicode" w:hAnsi="IFAO-Grec Unicode" w:cstheme="majorBidi"/>
        </w:rPr>
        <w:t xml:space="preserve">, </w:t>
      </w:r>
      <w:proofErr w:type="spellStart"/>
      <w:r w:rsidRPr="000438C0">
        <w:rPr>
          <w:rFonts w:ascii="IFAO-Grec Unicode" w:hAnsi="IFAO-Grec Unicode" w:cstheme="majorBidi"/>
        </w:rPr>
        <w:t>συστελλομένου</w:t>
      </w:r>
      <w:proofErr w:type="spellEnd"/>
      <w:r w:rsidRPr="000438C0">
        <w:rPr>
          <w:rFonts w:ascii="IFAO-Grec Unicode" w:hAnsi="IFAO-Grec Unicode" w:cstheme="majorBidi"/>
        </w:rPr>
        <w:t xml:space="preserve"> </w:t>
      </w:r>
      <w:proofErr w:type="spellStart"/>
      <w:r w:rsidRPr="000438C0">
        <w:rPr>
          <w:rFonts w:ascii="IFAO-Grec Unicode" w:hAnsi="IFAO-Grec Unicode" w:cstheme="majorBidi"/>
        </w:rPr>
        <w:t>δὲ</w:t>
      </w:r>
      <w:proofErr w:type="spellEnd"/>
      <w:r w:rsidRPr="000438C0">
        <w:rPr>
          <w:rFonts w:ascii="IFAO-Grec Unicode" w:hAnsi="IFAO-Grec Unicode" w:cstheme="majorBidi"/>
        </w:rPr>
        <w:t xml:space="preserve"> </w:t>
      </w:r>
      <w:proofErr w:type="spellStart"/>
      <w:r w:rsidRPr="000438C0">
        <w:rPr>
          <w:rFonts w:ascii="IFAO-Grec Unicode" w:hAnsi="IFAO-Grec Unicode" w:cstheme="majorBidi"/>
        </w:rPr>
        <w:t>ἐκ</w:t>
      </w:r>
      <w:proofErr w:type="spellEnd"/>
      <w:r w:rsidRPr="000438C0">
        <w:rPr>
          <w:rFonts w:ascii="IFAO-Grec Unicode" w:hAnsi="IFAO-Grec Unicode" w:cstheme="majorBidi"/>
        </w:rPr>
        <w:t>π</w:t>
      </w:r>
      <w:proofErr w:type="spellStart"/>
      <w:r w:rsidRPr="000438C0">
        <w:rPr>
          <w:rFonts w:ascii="IFAO-Grec Unicode" w:hAnsi="IFAO-Grec Unicode" w:cstheme="majorBidi"/>
        </w:rPr>
        <w:t>νοή</w:t>
      </w:r>
      <w:proofErr w:type="spellEnd"/>
      <w:r w:rsidRPr="004E3951">
        <w:rPr>
          <w:rFonts w:asciiTheme="majorBidi" w:hAnsiTheme="majorBidi" w:cstheme="majorBidi"/>
        </w:rPr>
        <w:t xml:space="preserve">). Gal. </w:t>
      </w:r>
      <w:r w:rsidRPr="004E3951">
        <w:rPr>
          <w:rFonts w:asciiTheme="majorBidi" w:hAnsiTheme="majorBidi" w:cstheme="majorBidi"/>
          <w:i/>
          <w:iCs/>
        </w:rPr>
        <w:t>De Diff. Resp.</w:t>
      </w:r>
      <w:r w:rsidRPr="004E3951">
        <w:rPr>
          <w:rFonts w:asciiTheme="majorBidi" w:hAnsiTheme="majorBidi" w:cstheme="majorBidi"/>
        </w:rPr>
        <w:t xml:space="preserve"> 7. 761,9-11 Kühn</w:t>
      </w:r>
    </w:p>
  </w:footnote>
  <w:footnote w:id="183">
    <w:p w14:paraId="2B933097" w14:textId="77777777" w:rsidR="00152657" w:rsidRPr="004E3951" w:rsidRDefault="00152657" w:rsidP="00152657">
      <w:pPr>
        <w:pStyle w:val="FootnoteText"/>
        <w:rPr>
          <w:lang w:bidi="he-IL"/>
        </w:rPr>
      </w:pPr>
      <w:r w:rsidRPr="004E3951">
        <w:rPr>
          <w:rStyle w:val="FootnoteReference"/>
        </w:rPr>
        <w:footnoteRef/>
      </w:r>
      <w:r w:rsidRPr="004E3951">
        <w:t xml:space="preserve"> LSJ, S.V. </w:t>
      </w:r>
      <w:proofErr w:type="spellStart"/>
      <w:r w:rsidRPr="000438C0">
        <w:rPr>
          <w:rFonts w:ascii="IFAO-Grec Unicode" w:hAnsi="IFAO-Grec Unicode"/>
          <w:lang w:val="el-GR"/>
        </w:rPr>
        <w:t>ἐκφυσάω</w:t>
      </w:r>
      <w:proofErr w:type="spellEnd"/>
      <w:r w:rsidRPr="004E3951">
        <w:t xml:space="preserve">, </w:t>
      </w:r>
      <w:r w:rsidRPr="000438C0">
        <w:rPr>
          <w:rFonts w:ascii="IFAO-Grec Unicode" w:hAnsi="IFAO-Grec Unicode"/>
          <w:lang w:val="el-GR"/>
        </w:rPr>
        <w:t>φυσάω</w:t>
      </w:r>
      <w:r w:rsidRPr="004E3951">
        <w:t>,</w:t>
      </w:r>
      <w:r w:rsidRPr="004E3951">
        <w:rPr>
          <w:color w:val="000000"/>
        </w:rPr>
        <w:t xml:space="preserve"> </w:t>
      </w:r>
      <w:r w:rsidRPr="000438C0">
        <w:rPr>
          <w:rFonts w:ascii="IFAO-Grec Unicode" w:hAnsi="IFAO-Grec Unicode"/>
          <w:color w:val="000000"/>
        </w:rPr>
        <w:t>π</w:t>
      </w:r>
      <w:proofErr w:type="spellStart"/>
      <w:r w:rsidRPr="000438C0">
        <w:rPr>
          <w:rFonts w:ascii="IFAO-Grec Unicode" w:hAnsi="IFAO-Grec Unicode"/>
          <w:color w:val="000000"/>
        </w:rPr>
        <w:t>νεύω</w:t>
      </w:r>
      <w:proofErr w:type="spellEnd"/>
      <w:r w:rsidRPr="004E3951">
        <w:rPr>
          <w:color w:val="000000"/>
          <w:lang w:bidi="he-IL"/>
        </w:rPr>
        <w:t xml:space="preserve">. </w:t>
      </w:r>
    </w:p>
  </w:footnote>
  <w:footnote w:id="184">
    <w:p w14:paraId="48BBE094" w14:textId="1C931E4B" w:rsidR="00152657" w:rsidRPr="004E3951" w:rsidRDefault="00152657" w:rsidP="00152657">
      <w:pPr>
        <w:pStyle w:val="FootnoteText"/>
      </w:pPr>
      <w:r w:rsidRPr="004E3951">
        <w:rPr>
          <w:rStyle w:val="FootnoteReference"/>
        </w:rPr>
        <w:footnoteRef/>
      </w:r>
      <w:r w:rsidRPr="004E3951">
        <w:t xml:space="preserve"> </w:t>
      </w:r>
      <w:r w:rsidRPr="004E3951">
        <w:fldChar w:fldCharType="begin"/>
      </w:r>
      <w:r w:rsidR="006E59A9">
        <w:instrText xml:space="preserve"> ADDIN ZOTERO_ITEM CSL_CITATION {"citationID":"kdSG4Q3S","properties":{"formattedCitation":"Lorenzo Montrasio, \\uc0\\u8216{}Nomina actionis in -\\uc0\\u963{}\\uc0\\u953{}\\uc0\\u962{} e composizione nominale in greco antico\\uc0\\u8217{}, {\\i{}ACME} 76, nos 1\\uc0\\u8211{}2 (2023): 85\\uc0\\u8211{}97, https://doi.org/10.54103/2282-0035/23066.","plainCitation":"Lorenzo Montrasio, ‘Nomina actionis in -σις e composizione nominale in greco antico’, ACME 76, nos 1–2 (2023): 85–97, https://doi.org/10.54103/2282-0035/23066.","noteIndex":183},"citationItems":[{"id":3937,"uris":["http://zotero.org/users/15079851/items/32GFU657"],"itemData":{"id":3937,"type":"article-journal","abstract":"In ancient Greek, compounds that have a noun formed with the suffix -σις as the second constituent are very rare and have little evidence: the majority, in fact, are represented by derivatives of already composed lexemes, especially verbs. Although the prototypical simple -σις nominal refer to events, the semantics of the non-derived -σις compounds is mostly resultative/instrumental, due to metonymic shift; this is confirmed by the syntactic behaviour of -σις compounds, closer to that of prototypical nouns, and therefore generally devoid of an argument structure. The second constituent of some -σις compounds does not occur in isolation, but the entire compound is still considered endocentric from a categorical point of view. The suffix -σις, poorly productive in composition, is replaced in this context by suffixes that fall within the thematic declension, in particular by -σία, replacing it instead in the creation of simple names, in a relationship similar to that which can be highlighted respectively, in the field of agent names, between the suffixes -τήρ/-τωρ and -της.","container-title":"ACME","DOI":"10.54103/2282-0035/23066","ISSN":"0001-494X","issue":"1-2","language":"it","license":"Copyright (c) 2024","page":"85-97","source":"riviste.unimi.it","title":"Nomina actionis in -σις e composizione nominale in greco antico","volume":"76","author":[{"family":"Montrasio","given":"Lorenzo"}],"issued":{"date-parts":[["2023"]]}}}],"schema":"https://github.com/citation-style-language/schema/raw/master/csl-citation.json"} </w:instrText>
      </w:r>
      <w:r w:rsidRPr="004E3951">
        <w:fldChar w:fldCharType="separate"/>
      </w:r>
      <w:r w:rsidRPr="004E3951">
        <w:rPr>
          <w:rFonts w:cs="Times New Roman"/>
          <w:kern w:val="0"/>
        </w:rPr>
        <w:t>Lorenzo Montrasio, ‘Nomina actionis in -</w:t>
      </w:r>
      <w:r w:rsidRPr="000438C0">
        <w:rPr>
          <w:rFonts w:ascii="IFAO-Grec Unicode" w:hAnsi="IFAO-Grec Unicode" w:cs="Times New Roman"/>
          <w:kern w:val="0"/>
        </w:rPr>
        <w:t>σις</w:t>
      </w:r>
      <w:r w:rsidRPr="004E3951">
        <w:rPr>
          <w:rFonts w:cs="Times New Roman"/>
          <w:kern w:val="0"/>
        </w:rPr>
        <w:t xml:space="preserve"> e composizione nominale in greco antico’, </w:t>
      </w:r>
      <w:r w:rsidRPr="004E3951">
        <w:rPr>
          <w:rFonts w:cs="Times New Roman"/>
          <w:i/>
          <w:iCs/>
          <w:kern w:val="0"/>
        </w:rPr>
        <w:t>ACME</w:t>
      </w:r>
      <w:r w:rsidRPr="004E3951">
        <w:rPr>
          <w:rFonts w:cs="Times New Roman"/>
          <w:kern w:val="0"/>
        </w:rPr>
        <w:t xml:space="preserve"> 76, nos 1–2 (2023): 85–97, https://doi.org/10.54103/2282-0035/23066.</w:t>
      </w:r>
      <w:r w:rsidRPr="004E3951">
        <w:fldChar w:fldCharType="end"/>
      </w:r>
    </w:p>
  </w:footnote>
  <w:footnote w:id="185">
    <w:p w14:paraId="6AA371CB" w14:textId="485945A3" w:rsidR="00152657" w:rsidRPr="004E3951" w:rsidRDefault="00152657" w:rsidP="00152657">
      <w:pPr>
        <w:pStyle w:val="FootnoteText"/>
        <w:rPr>
          <w:rFonts w:asciiTheme="majorBidi" w:hAnsiTheme="majorBidi" w:cstheme="majorBidi"/>
          <w:color w:val="000000"/>
        </w:rPr>
      </w:pPr>
      <w:r w:rsidRPr="004E3951">
        <w:rPr>
          <w:rStyle w:val="FootnoteReference"/>
          <w:rFonts w:asciiTheme="majorBidi" w:hAnsiTheme="majorBidi" w:cstheme="majorBidi"/>
        </w:rPr>
        <w:footnoteRef/>
      </w:r>
      <w:r w:rsidRPr="004E3951">
        <w:rPr>
          <w:rFonts w:asciiTheme="majorBidi" w:eastAsia="Aptos" w:hAnsiTheme="majorBidi" w:cstheme="majorBidi"/>
          <w:color w:val="000000"/>
        </w:rPr>
        <w:t xml:space="preserve"> The two definitions are almost verbatim: “</w:t>
      </w:r>
      <w:proofErr w:type="spellStart"/>
      <w:r w:rsidRPr="00E457CD">
        <w:rPr>
          <w:rFonts w:ascii="IFAO-Grec Unicode" w:eastAsia="Aptos" w:hAnsi="IFAO-Grec Unicode" w:cstheme="majorBidi"/>
          <w:color w:val="000000"/>
        </w:rPr>
        <w:t>ἀθρό</w:t>
      </w:r>
      <w:proofErr w:type="spellEnd"/>
      <w:r w:rsidRPr="00E457CD">
        <w:rPr>
          <w:rFonts w:ascii="IFAO-Grec Unicode" w:eastAsia="Aptos" w:hAnsi="IFAO-Grec Unicode" w:cstheme="majorBidi"/>
          <w:color w:val="000000"/>
        </w:rPr>
        <w:t xml:space="preserve">α </w:t>
      </w:r>
      <w:proofErr w:type="spellStart"/>
      <w:r w:rsidRPr="00E457CD">
        <w:rPr>
          <w:rFonts w:ascii="IFAO-Grec Unicode" w:eastAsia="Aptos" w:hAnsi="IFAO-Grec Unicode" w:cstheme="majorBidi"/>
          <w:color w:val="000000"/>
        </w:rPr>
        <w:t>τοῦ</w:t>
      </w:r>
      <w:proofErr w:type="spellEnd"/>
      <w:r w:rsidRPr="00E457CD">
        <w:rPr>
          <w:rFonts w:ascii="IFAO-Grec Unicode" w:eastAsia="Aptos" w:hAnsi="IFAO-Grec Unicode" w:cstheme="majorBidi"/>
          <w:color w:val="000000"/>
        </w:rPr>
        <w:t xml:space="preserve"> π</w:t>
      </w:r>
      <w:proofErr w:type="spellStart"/>
      <w:r w:rsidRPr="00E457CD">
        <w:rPr>
          <w:rFonts w:ascii="IFAO-Grec Unicode" w:eastAsia="Aptos" w:hAnsi="IFAO-Grec Unicode" w:cstheme="majorBidi"/>
          <w:color w:val="000000"/>
        </w:rPr>
        <w:t>νεύμ</w:t>
      </w:r>
      <w:proofErr w:type="spellEnd"/>
      <w:r w:rsidRPr="00E457CD">
        <w:rPr>
          <w:rFonts w:ascii="IFAO-Grec Unicode" w:eastAsia="Aptos" w:hAnsi="IFAO-Grec Unicode" w:cstheme="majorBidi"/>
          <w:color w:val="000000"/>
        </w:rPr>
        <w:t>α</w:t>
      </w:r>
      <w:proofErr w:type="spellStart"/>
      <w:r w:rsidRPr="00E457CD">
        <w:rPr>
          <w:rFonts w:ascii="IFAO-Grec Unicode" w:eastAsia="Aptos" w:hAnsi="IFAO-Grec Unicode" w:cstheme="majorBidi"/>
          <w:color w:val="000000"/>
        </w:rPr>
        <w:t>τος</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ἔξω</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φορὰ</w:t>
      </w:r>
      <w:proofErr w:type="spellEnd"/>
      <w:r w:rsidRPr="00E457CD">
        <w:rPr>
          <w:rFonts w:ascii="IFAO-Grec Unicode" w:eastAsia="Aptos" w:hAnsi="IFAO-Grec Unicode" w:cstheme="majorBidi"/>
          <w:color w:val="000000"/>
        </w:rPr>
        <w:t>, κα</w:t>
      </w:r>
      <w:proofErr w:type="spellStart"/>
      <w:r w:rsidRPr="00E457CD">
        <w:rPr>
          <w:rFonts w:ascii="IFAO-Grec Unicode" w:eastAsia="Aptos" w:hAnsi="IFAO-Grec Unicode" w:cstheme="majorBidi"/>
          <w:color w:val="000000"/>
        </w:rPr>
        <w:t>τὰ</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τὴν</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τῶν</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μεσο</w:t>
      </w:r>
      <w:proofErr w:type="spellEnd"/>
      <w:r w:rsidRPr="00E457CD">
        <w:rPr>
          <w:rFonts w:ascii="IFAO-Grec Unicode" w:eastAsia="Aptos" w:hAnsi="IFAO-Grec Unicode" w:cstheme="majorBidi"/>
          <w:color w:val="000000"/>
        </w:rPr>
        <w:t>π</w:t>
      </w:r>
      <w:proofErr w:type="spellStart"/>
      <w:r w:rsidRPr="00E457CD">
        <w:rPr>
          <w:rFonts w:ascii="IFAO-Grec Unicode" w:eastAsia="Aptos" w:hAnsi="IFAO-Grec Unicode" w:cstheme="majorBidi"/>
          <w:color w:val="000000"/>
        </w:rPr>
        <w:t>λευρίων</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μυῶν</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ἐνέργει</w:t>
      </w:r>
      <w:proofErr w:type="spellEnd"/>
      <w:r w:rsidRPr="00E457CD">
        <w:rPr>
          <w:rFonts w:ascii="IFAO-Grec Unicode" w:eastAsia="Aptos" w:hAnsi="IFAO-Grec Unicode" w:cstheme="majorBidi"/>
          <w:color w:val="000000"/>
        </w:rPr>
        <w:t xml:space="preserve">αν </w:t>
      </w:r>
      <w:proofErr w:type="spellStart"/>
      <w:r w:rsidRPr="00E457CD">
        <w:rPr>
          <w:rFonts w:ascii="IFAO-Grec Unicode" w:eastAsia="Aptos" w:hAnsi="IFAO-Grec Unicode" w:cstheme="majorBidi"/>
          <w:color w:val="000000"/>
        </w:rPr>
        <w:t>γιγνομένη</w:t>
      </w:r>
      <w:proofErr w:type="spellEnd"/>
      <w:r w:rsidRPr="00E457CD">
        <w:rPr>
          <w:rFonts w:ascii="IFAO-Grec Unicode" w:eastAsia="Aptos" w:hAnsi="IFAO-Grec Unicode" w:cstheme="majorBidi"/>
          <w:color w:val="000000"/>
        </w:rPr>
        <w:t xml:space="preserve">”, </w:t>
      </w:r>
      <w:r w:rsidRPr="00E457CD">
        <w:rPr>
          <w:rFonts w:eastAsia="Aptos" w:cs="Times New Roman"/>
          <w:color w:val="000000"/>
        </w:rPr>
        <w:t xml:space="preserve">Gal. </w:t>
      </w:r>
      <w:r w:rsidRPr="00E457CD">
        <w:rPr>
          <w:rFonts w:eastAsia="Aptos" w:cs="Times New Roman"/>
          <w:i/>
          <w:color w:val="000000"/>
        </w:rPr>
        <w:t xml:space="preserve">De Motu </w:t>
      </w:r>
      <w:proofErr w:type="spellStart"/>
      <w:r w:rsidRPr="00E457CD">
        <w:rPr>
          <w:rFonts w:eastAsia="Aptos" w:cs="Times New Roman"/>
          <w:i/>
          <w:color w:val="000000"/>
        </w:rPr>
        <w:t>Musc</w:t>
      </w:r>
      <w:proofErr w:type="spellEnd"/>
      <w:r w:rsidRPr="00E457CD">
        <w:rPr>
          <w:rFonts w:eastAsia="Aptos" w:cs="Times New Roman"/>
          <w:color w:val="000000"/>
        </w:rPr>
        <w:t>. 2.459 Kühn</w:t>
      </w:r>
      <w:r w:rsidRPr="00E457CD">
        <w:rPr>
          <w:rFonts w:ascii="IFAO-Grec Unicode" w:eastAsia="Aptos" w:hAnsi="IFAO-Grec Unicode" w:cstheme="majorBidi"/>
          <w:color w:val="000000"/>
        </w:rPr>
        <w:t xml:space="preserve">, “ἡ </w:t>
      </w:r>
      <w:proofErr w:type="spellStart"/>
      <w:r w:rsidRPr="00E457CD">
        <w:rPr>
          <w:rFonts w:ascii="IFAO-Grec Unicode" w:eastAsia="Aptos" w:hAnsi="IFAO-Grec Unicode" w:cstheme="majorBidi"/>
          <w:color w:val="000000"/>
        </w:rPr>
        <w:t>ἐκφύσησις</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ἥτίς</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ἐστιν</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ἀθρό</w:t>
      </w:r>
      <w:proofErr w:type="spellEnd"/>
      <w:r w:rsidRPr="00E457CD">
        <w:rPr>
          <w:rFonts w:ascii="IFAO-Grec Unicode" w:eastAsia="Aptos" w:hAnsi="IFAO-Grec Unicode" w:cstheme="majorBidi"/>
          <w:color w:val="000000"/>
        </w:rPr>
        <w:t xml:space="preserve">α </w:t>
      </w:r>
      <w:proofErr w:type="spellStart"/>
      <w:r w:rsidRPr="00E457CD">
        <w:rPr>
          <w:rFonts w:ascii="IFAO-Grec Unicode" w:eastAsia="Aptos" w:hAnsi="IFAO-Grec Unicode" w:cstheme="majorBidi"/>
          <w:color w:val="000000"/>
        </w:rPr>
        <w:t>τοῦ</w:t>
      </w:r>
      <w:proofErr w:type="spellEnd"/>
      <w:r w:rsidRPr="00E457CD">
        <w:rPr>
          <w:rFonts w:ascii="IFAO-Grec Unicode" w:eastAsia="Aptos" w:hAnsi="IFAO-Grec Unicode" w:cstheme="majorBidi"/>
          <w:color w:val="000000"/>
        </w:rPr>
        <w:t xml:space="preserve"> π</w:t>
      </w:r>
      <w:proofErr w:type="spellStart"/>
      <w:r w:rsidRPr="00E457CD">
        <w:rPr>
          <w:rFonts w:ascii="IFAO-Grec Unicode" w:eastAsia="Aptos" w:hAnsi="IFAO-Grec Unicode" w:cstheme="majorBidi"/>
          <w:color w:val="000000"/>
        </w:rPr>
        <w:t>νεύμ</w:t>
      </w:r>
      <w:proofErr w:type="spellEnd"/>
      <w:r w:rsidRPr="00E457CD">
        <w:rPr>
          <w:rFonts w:ascii="IFAO-Grec Unicode" w:eastAsia="Aptos" w:hAnsi="IFAO-Grec Unicode" w:cstheme="majorBidi"/>
          <w:color w:val="000000"/>
        </w:rPr>
        <w:t>α</w:t>
      </w:r>
      <w:proofErr w:type="spellStart"/>
      <w:r w:rsidRPr="00E457CD">
        <w:rPr>
          <w:rFonts w:ascii="IFAO-Grec Unicode" w:eastAsia="Aptos" w:hAnsi="IFAO-Grec Unicode" w:cstheme="majorBidi"/>
          <w:color w:val="000000"/>
        </w:rPr>
        <w:t>τος</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ἔξω</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φορὰ</w:t>
      </w:r>
      <w:proofErr w:type="spellEnd"/>
      <w:r w:rsidRPr="00E457CD">
        <w:rPr>
          <w:rFonts w:ascii="IFAO-Grec Unicode" w:eastAsia="Aptos" w:hAnsi="IFAO-Grec Unicode" w:cstheme="majorBidi"/>
          <w:color w:val="000000"/>
        </w:rPr>
        <w:t xml:space="preserve"> κα</w:t>
      </w:r>
      <w:proofErr w:type="spellStart"/>
      <w:r w:rsidRPr="00E457CD">
        <w:rPr>
          <w:rFonts w:ascii="IFAO-Grec Unicode" w:eastAsia="Aptos" w:hAnsi="IFAO-Grec Unicode" w:cstheme="majorBidi"/>
          <w:color w:val="000000"/>
        </w:rPr>
        <w:t>τὰ</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τὴν</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μεσο</w:t>
      </w:r>
      <w:proofErr w:type="spellEnd"/>
      <w:r w:rsidRPr="00E457CD">
        <w:rPr>
          <w:rFonts w:ascii="IFAO-Grec Unicode" w:eastAsia="Aptos" w:hAnsi="IFAO-Grec Unicode" w:cstheme="majorBidi"/>
          <w:color w:val="000000"/>
        </w:rPr>
        <w:t>π</w:t>
      </w:r>
      <w:proofErr w:type="spellStart"/>
      <w:r w:rsidRPr="00E457CD">
        <w:rPr>
          <w:rFonts w:ascii="IFAO-Grec Unicode" w:eastAsia="Aptos" w:hAnsi="IFAO-Grec Unicode" w:cstheme="majorBidi"/>
          <w:color w:val="000000"/>
        </w:rPr>
        <w:t>λευρίων</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μυῶν</w:t>
      </w:r>
      <w:proofErr w:type="spellEnd"/>
      <w:r w:rsidRPr="00E457CD">
        <w:rPr>
          <w:rFonts w:ascii="IFAO-Grec Unicode" w:eastAsia="Aptos" w:hAnsi="IFAO-Grec Unicode" w:cstheme="majorBidi"/>
          <w:color w:val="000000"/>
        </w:rPr>
        <w:t xml:space="preserve"> </w:t>
      </w:r>
      <w:proofErr w:type="spellStart"/>
      <w:r w:rsidRPr="00E457CD">
        <w:rPr>
          <w:rFonts w:ascii="IFAO-Grec Unicode" w:eastAsia="Aptos" w:hAnsi="IFAO-Grec Unicode" w:cstheme="majorBidi"/>
          <w:color w:val="000000"/>
        </w:rPr>
        <w:t>ἐνέργει</w:t>
      </w:r>
      <w:proofErr w:type="spellEnd"/>
      <w:r w:rsidRPr="00E457CD">
        <w:rPr>
          <w:rFonts w:ascii="IFAO-Grec Unicode" w:eastAsia="Aptos" w:hAnsi="IFAO-Grec Unicode" w:cstheme="majorBidi"/>
          <w:color w:val="000000"/>
        </w:rPr>
        <w:t xml:space="preserve">αν </w:t>
      </w:r>
      <w:proofErr w:type="spellStart"/>
      <w:r w:rsidRPr="00E457CD">
        <w:rPr>
          <w:rFonts w:ascii="IFAO-Grec Unicode" w:eastAsia="Aptos" w:hAnsi="IFAO-Grec Unicode" w:cstheme="majorBidi"/>
          <w:color w:val="000000"/>
        </w:rPr>
        <w:t>γινομένη</w:t>
      </w:r>
      <w:proofErr w:type="spellEnd"/>
      <w:r w:rsidRPr="004E3951">
        <w:rPr>
          <w:rFonts w:asciiTheme="majorBidi" w:eastAsia="Aptos" w:hAnsiTheme="majorBidi" w:cstheme="majorBidi"/>
          <w:color w:val="000000"/>
        </w:rPr>
        <w:t xml:space="preserve">” Gal. </w:t>
      </w:r>
      <w:r w:rsidRPr="004E3951">
        <w:rPr>
          <w:rFonts w:asciiTheme="majorBidi" w:eastAsia="Aptos" w:hAnsiTheme="majorBidi" w:cstheme="majorBidi"/>
          <w:i/>
          <w:color w:val="000000"/>
        </w:rPr>
        <w:t xml:space="preserve">De Loc. Aff. </w:t>
      </w:r>
      <w:r w:rsidRPr="004E3951">
        <w:rPr>
          <w:rFonts w:asciiTheme="majorBidi" w:eastAsia="Aptos" w:hAnsiTheme="majorBidi" w:cstheme="majorBidi"/>
          <w:color w:val="000000"/>
        </w:rPr>
        <w:t xml:space="preserve">3.9.6, 138,17-20 Wittwer = 8.270 Kühn. For the intercostal muscles, see anatomy chapter, </w:t>
      </w:r>
      <w:r w:rsidR="00E457CD">
        <w:rPr>
          <w:rFonts w:asciiTheme="majorBidi" w:eastAsia="Aptos" w:hAnsiTheme="majorBidi" w:cstheme="majorBidi"/>
          <w:color w:val="000000"/>
        </w:rPr>
        <w:t xml:space="preserve">“Auxiliary supportive structures”. </w:t>
      </w:r>
    </w:p>
  </w:footnote>
  <w:footnote w:id="186">
    <w:p w14:paraId="1B516565" w14:textId="77777777" w:rsidR="00152657" w:rsidRPr="004E3951" w:rsidRDefault="00152657" w:rsidP="00152657">
      <w:pPr>
        <w:pStyle w:val="FootnoteText"/>
        <w:rPr>
          <w:rFonts w:asciiTheme="majorBidi" w:eastAsia="Aptos" w:hAnsiTheme="majorBidi" w:cstheme="majorBidi"/>
          <w:color w:val="000000"/>
        </w:rPr>
      </w:pPr>
      <w:r w:rsidRPr="004E3951">
        <w:rPr>
          <w:rStyle w:val="FootnoteReference"/>
          <w:rFonts w:asciiTheme="majorBidi" w:hAnsiTheme="majorBidi" w:cstheme="majorBidi"/>
        </w:rPr>
        <w:footnoteRef/>
      </w:r>
      <w:r w:rsidRPr="004E3951">
        <w:rPr>
          <w:rFonts w:asciiTheme="majorBidi" w:eastAsia="Aptos" w:hAnsiTheme="majorBidi" w:cstheme="majorBidi"/>
          <w:color w:val="000000"/>
        </w:rPr>
        <w:t xml:space="preserve"> Gal. </w:t>
      </w:r>
      <w:r w:rsidRPr="004E3951">
        <w:rPr>
          <w:rFonts w:asciiTheme="majorBidi" w:eastAsia="Aptos" w:hAnsiTheme="majorBidi" w:cstheme="majorBidi"/>
          <w:i/>
          <w:color w:val="000000"/>
        </w:rPr>
        <w:t xml:space="preserve">De </w:t>
      </w:r>
      <w:proofErr w:type="spellStart"/>
      <w:r w:rsidRPr="004E3951">
        <w:rPr>
          <w:rFonts w:asciiTheme="majorBidi" w:eastAsia="Aptos" w:hAnsiTheme="majorBidi" w:cstheme="majorBidi"/>
          <w:i/>
          <w:color w:val="000000"/>
        </w:rPr>
        <w:t>Usu</w:t>
      </w:r>
      <w:proofErr w:type="spellEnd"/>
      <w:r w:rsidRPr="004E3951">
        <w:rPr>
          <w:rFonts w:asciiTheme="majorBidi" w:eastAsia="Aptos" w:hAnsiTheme="majorBidi" w:cstheme="majorBidi"/>
          <w:i/>
          <w:color w:val="000000"/>
        </w:rPr>
        <w:t xml:space="preserve"> Puls.</w:t>
      </w:r>
      <w:r w:rsidRPr="004E3951">
        <w:rPr>
          <w:rFonts w:asciiTheme="majorBidi" w:eastAsia="Aptos" w:hAnsiTheme="majorBidi" w:cstheme="majorBidi"/>
          <w:color w:val="000000"/>
        </w:rPr>
        <w:t xml:space="preserve"> 7, 218,7-10. Furley &amp; Wilkie = 4.172 Kühn</w:t>
      </w:r>
    </w:p>
  </w:footnote>
  <w:footnote w:id="187">
    <w:p w14:paraId="1CAB95B5" w14:textId="26A00BE0" w:rsidR="00152657" w:rsidRPr="004E3951" w:rsidRDefault="00152657" w:rsidP="00152657">
      <w:pPr>
        <w:pStyle w:val="FootnoteText"/>
        <w:rPr>
          <w:rFonts w:asciiTheme="majorBidi" w:hAnsiTheme="majorBidi" w:cstheme="majorBidi"/>
          <w:color w:val="000000"/>
        </w:rPr>
      </w:pPr>
      <w:r w:rsidRPr="004E3951">
        <w:rPr>
          <w:rStyle w:val="FootnoteReference"/>
          <w:rFonts w:asciiTheme="majorBidi" w:hAnsiTheme="majorBidi" w:cstheme="majorBidi"/>
        </w:rPr>
        <w:footnoteRef/>
      </w:r>
      <w:r w:rsidRPr="004E3951">
        <w:rPr>
          <w:rFonts w:asciiTheme="majorBidi" w:eastAsia="Aptos" w:hAnsiTheme="majorBidi" w:cstheme="majorBidi"/>
          <w:color w:val="000000"/>
        </w:rPr>
        <w:t xml:space="preserve"> Gal. </w:t>
      </w:r>
      <w:r w:rsidRPr="004E3951">
        <w:rPr>
          <w:rFonts w:asciiTheme="majorBidi" w:eastAsia="Aptos" w:hAnsiTheme="majorBidi" w:cstheme="majorBidi"/>
          <w:i/>
          <w:color w:val="000000"/>
        </w:rPr>
        <w:t>De Respir. Usu.</w:t>
      </w:r>
      <w:r w:rsidRPr="004E3951">
        <w:rPr>
          <w:rFonts w:asciiTheme="majorBidi" w:eastAsia="Aptos" w:hAnsiTheme="majorBidi" w:cstheme="majorBidi"/>
          <w:color w:val="000000"/>
        </w:rPr>
        <w:t xml:space="preserve"> 6, 90,20-21 Furley &amp; Wilkie = 4.478 Kühn</w:t>
      </w:r>
    </w:p>
  </w:footnote>
  <w:footnote w:id="188">
    <w:p w14:paraId="7D9AF533" w14:textId="77777777" w:rsidR="00152657" w:rsidRPr="004E3951" w:rsidRDefault="00152657" w:rsidP="00152657">
      <w:pPr>
        <w:pStyle w:val="FootnoteText"/>
        <w:rPr>
          <w:rFonts w:asciiTheme="majorBidi" w:hAnsiTheme="majorBidi" w:cstheme="majorBidi"/>
          <w:color w:val="000000"/>
        </w:rPr>
      </w:pPr>
      <w:r w:rsidRPr="004E3951">
        <w:rPr>
          <w:rStyle w:val="FootnoteReference"/>
          <w:rFonts w:asciiTheme="majorBidi" w:hAnsiTheme="majorBidi" w:cstheme="majorBidi"/>
        </w:rPr>
        <w:footnoteRef/>
      </w:r>
      <w:r w:rsidRPr="004E3951">
        <w:rPr>
          <w:rFonts w:asciiTheme="majorBidi" w:eastAsia="Aptos" w:hAnsiTheme="majorBidi" w:cstheme="majorBidi"/>
          <w:color w:val="000000"/>
        </w:rPr>
        <w:t xml:space="preserve"> Intercostal nerves.</w:t>
      </w:r>
    </w:p>
  </w:footnote>
  <w:footnote w:id="189">
    <w:p w14:paraId="3CBDAB6D" w14:textId="72FDE06C" w:rsidR="00152657" w:rsidRPr="005655D9" w:rsidRDefault="00152657" w:rsidP="00152657">
      <w:pPr>
        <w:pStyle w:val="FootnoteText"/>
      </w:pPr>
      <w:r w:rsidRPr="004E3951">
        <w:rPr>
          <w:rStyle w:val="FootnoteReference"/>
        </w:rPr>
        <w:footnoteRef/>
      </w:r>
      <w:r w:rsidRPr="004E3951">
        <w:t xml:space="preserve"> Cf. </w:t>
      </w:r>
      <w:r w:rsidRPr="004E3951">
        <w:rPr>
          <w:i/>
          <w:iCs/>
        </w:rPr>
        <w:t>De Voc.</w:t>
      </w:r>
      <w:r w:rsidRPr="004E3951">
        <w:t xml:space="preserve"> 1.13: </w:t>
      </w:r>
      <w:r w:rsidRPr="00287538">
        <w:rPr>
          <w:i/>
          <w:iCs/>
        </w:rPr>
        <w:t xml:space="preserve">Et </w:t>
      </w:r>
      <w:proofErr w:type="spellStart"/>
      <w:r w:rsidRPr="00287538">
        <w:rPr>
          <w:i/>
          <w:iCs/>
        </w:rPr>
        <w:t>hanelitus</w:t>
      </w:r>
      <w:proofErr w:type="spellEnd"/>
      <w:r w:rsidRPr="00287538">
        <w:rPr>
          <w:i/>
          <w:iCs/>
        </w:rPr>
        <w:t xml:space="preserve"> </w:t>
      </w:r>
      <w:proofErr w:type="spellStart"/>
      <w:r w:rsidRPr="00287538">
        <w:rPr>
          <w:i/>
          <w:iCs/>
        </w:rPr>
        <w:t>quidem</w:t>
      </w:r>
      <w:proofErr w:type="spellEnd"/>
      <w:r w:rsidRPr="00287538">
        <w:rPr>
          <w:i/>
          <w:iCs/>
        </w:rPr>
        <w:t xml:space="preserve"> fit apud </w:t>
      </w:r>
      <w:proofErr w:type="spellStart"/>
      <w:r w:rsidRPr="00287538">
        <w:rPr>
          <w:i/>
          <w:iCs/>
        </w:rPr>
        <w:t>extensionem</w:t>
      </w:r>
      <w:proofErr w:type="spellEnd"/>
      <w:r w:rsidRPr="00287538">
        <w:rPr>
          <w:i/>
          <w:iCs/>
        </w:rPr>
        <w:t xml:space="preserve"> </w:t>
      </w:r>
      <w:proofErr w:type="spellStart"/>
      <w:r w:rsidRPr="00287538">
        <w:rPr>
          <w:i/>
          <w:iCs/>
        </w:rPr>
        <w:t>musculorum</w:t>
      </w:r>
      <w:proofErr w:type="spellEnd"/>
      <w:r w:rsidRPr="00287538">
        <w:rPr>
          <w:i/>
          <w:iCs/>
        </w:rPr>
        <w:t xml:space="preserve"> pectoris et </w:t>
      </w:r>
      <w:proofErr w:type="spellStart"/>
      <w:r w:rsidRPr="00287538">
        <w:rPr>
          <w:i/>
          <w:iCs/>
        </w:rPr>
        <w:t>epiglotis</w:t>
      </w:r>
      <w:proofErr w:type="spellEnd"/>
      <w:r w:rsidRPr="00287538">
        <w:rPr>
          <w:i/>
          <w:iCs/>
        </w:rPr>
        <w:t xml:space="preserve"> et </w:t>
      </w:r>
      <w:proofErr w:type="spellStart"/>
      <w:r w:rsidRPr="00287538">
        <w:rPr>
          <w:i/>
          <w:iCs/>
        </w:rPr>
        <w:t>trachee</w:t>
      </w:r>
      <w:proofErr w:type="spellEnd"/>
      <w:r w:rsidRPr="00287538">
        <w:rPr>
          <w:i/>
          <w:iCs/>
        </w:rPr>
        <w:t xml:space="preserve"> </w:t>
      </w:r>
      <w:proofErr w:type="spellStart"/>
      <w:r w:rsidRPr="00287538">
        <w:rPr>
          <w:i/>
          <w:iCs/>
        </w:rPr>
        <w:t>arterie</w:t>
      </w:r>
      <w:proofErr w:type="spellEnd"/>
      <w:r w:rsidRPr="004E3951">
        <w:t>.  “And exhalation becomes from the contraction of the muscles of the chest, the larynx and the trachea</w:t>
      </w:r>
      <w:r w:rsidR="00071669">
        <w:fldChar w:fldCharType="begin"/>
      </w:r>
      <w:r w:rsidR="00071669">
        <w:instrText xml:space="preserve"> XE "</w:instrText>
      </w:r>
      <w:r w:rsidR="00071669" w:rsidRPr="00CD105F">
        <w:instrText>Trachea</w:instrText>
      </w:r>
      <w:r w:rsidR="00071669">
        <w:instrText xml:space="preserve">" </w:instrText>
      </w:r>
      <w:r w:rsidR="00071669">
        <w:fldChar w:fldCharType="end"/>
      </w:r>
      <w:r w:rsidRPr="004E3951">
        <w:t xml:space="preserve">”. Here </w:t>
      </w:r>
      <w:r w:rsidR="00DF0B96">
        <w:t>‘</w:t>
      </w:r>
      <w:proofErr w:type="spellStart"/>
      <w:r w:rsidRPr="004E3951">
        <w:t>epiglotis</w:t>
      </w:r>
      <w:proofErr w:type="spellEnd"/>
      <w:r w:rsidR="00DF0B96">
        <w:t>’</w:t>
      </w:r>
      <w:r w:rsidRPr="004E3951">
        <w:t xml:space="preserve"> should be read as larynx. </w:t>
      </w:r>
      <w:r w:rsidR="005655D9">
        <w:t xml:space="preserve">For the terminological problems in </w:t>
      </w:r>
      <w:r w:rsidR="005655D9">
        <w:rPr>
          <w:i/>
          <w:iCs/>
        </w:rPr>
        <w:t>De Voce</w:t>
      </w:r>
      <w:r w:rsidR="005655D9">
        <w:t xml:space="preserve">, see the introduction to this work and </w:t>
      </w:r>
      <w:r w:rsidR="005655D9">
        <w:fldChar w:fldCharType="begin"/>
      </w:r>
      <w:r w:rsidR="005655D9">
        <w:instrText xml:space="preserve"> ADDIN ZOTERO_ITEM CSL_CITATION {"citationID":"ByjIpRkY","properties":{"formattedCitation":"Nutton, \\uc0\\u8216{}Galen and the Latin *De Voce*: A New Edition and English Translation\\uc0\\u8217{}.","plainCitation":"Nutton, ‘Galen and the Latin *De Voce*: A New Edition and English Translation’.","noteIndex":189},"citationItems":[{"id":3802,"uris":["http://zotero.org/users/15079851/items/EYGYK633"],"itemData":{"id":3802,"type":"chapter","collection-title":"Biblioteca di Galenos","container-title":"Nell’officina del filologo: Studi sui testi e i loro lettori. Per Ivan Garofalo","event-place":"Pisa–Roma","ISBN":"978-88-3315-329-2","page":"141–164","publisher":"Fabrizio Serra Editore","publisher-place":"Pisa–Roma","title":"Galen and the Latin *De voce*: A New Edition and English Translation","volume":"7","author":[{"family":"Nutton","given":"Vivian"}],"editor":[{"family":"Raiola","given":"Tommaso"},{"family":"Roselli","given":"Amneris"}],"issued":{"date-parts":[["2022"]]}}}],"schema":"https://github.com/citation-style-language/schema/raw/master/csl-citation.json"} </w:instrText>
      </w:r>
      <w:r w:rsidR="005655D9">
        <w:fldChar w:fldCharType="separate"/>
      </w:r>
      <w:r w:rsidR="005655D9" w:rsidRPr="005655D9">
        <w:rPr>
          <w:rFonts w:cs="Times New Roman"/>
          <w:kern w:val="0"/>
        </w:rPr>
        <w:t xml:space="preserve">Nutton, ‘Galen and the Latin </w:t>
      </w:r>
      <w:r w:rsidR="005655D9" w:rsidRPr="005655D9">
        <w:rPr>
          <w:rFonts w:cs="Times New Roman"/>
          <w:i/>
          <w:iCs/>
          <w:kern w:val="0"/>
        </w:rPr>
        <w:t>De Voce</w:t>
      </w:r>
      <w:r w:rsidR="005655D9" w:rsidRPr="005655D9">
        <w:rPr>
          <w:rFonts w:cs="Times New Roman"/>
          <w:kern w:val="0"/>
        </w:rPr>
        <w:t>: A New Edition and English Translation’.</w:t>
      </w:r>
      <w:r w:rsidR="005655D9">
        <w:fldChar w:fldCharType="end"/>
      </w:r>
      <w:r w:rsidR="005655D9">
        <w:t xml:space="preserve"> </w:t>
      </w:r>
      <w:r w:rsidR="00170D93">
        <w:t>145.</w:t>
      </w:r>
    </w:p>
  </w:footnote>
  <w:footnote w:id="190">
    <w:p w14:paraId="53663EDA" w14:textId="3DEC54A6" w:rsidR="00152657" w:rsidRPr="004E3951" w:rsidRDefault="00152657" w:rsidP="00152657">
      <w:pPr>
        <w:pStyle w:val="FootnoteText"/>
      </w:pPr>
      <w:r w:rsidRPr="004E3951">
        <w:rPr>
          <w:rStyle w:val="FootnoteReference"/>
        </w:rPr>
        <w:footnoteRef/>
      </w:r>
      <w:r w:rsidRPr="004E3951">
        <w:t xml:space="preserve"> Noisy </w:t>
      </w:r>
      <w:proofErr w:type="spellStart"/>
      <w:r w:rsidRPr="004E3951">
        <w:t>ἐκφύσησις</w:t>
      </w:r>
      <w:proofErr w:type="spellEnd"/>
      <w:r w:rsidRPr="004E3951">
        <w:t xml:space="preserve"> can be interpreted as a </w:t>
      </w:r>
      <w:r w:rsidR="00E50A07">
        <w:t>forceful</w:t>
      </w:r>
      <w:r w:rsidRPr="004E3951">
        <w:t xml:space="preserve"> exhalation with the sound of the air coming out. Such function can be achieved while trying to breath out voluntarily and while blowing into something, e.g. a wind instrument. </w:t>
      </w:r>
    </w:p>
  </w:footnote>
  <w:footnote w:id="191">
    <w:p w14:paraId="14860B43" w14:textId="77777777" w:rsidR="00152657" w:rsidRPr="004E3951" w:rsidRDefault="00152657" w:rsidP="00152657">
      <w:pPr>
        <w:pStyle w:val="FootnoteText"/>
        <w:rPr>
          <w:rFonts w:asciiTheme="majorBidi" w:hAnsiTheme="majorBidi" w:cstheme="majorBidi"/>
          <w:rtl/>
          <w:lang w:bidi="he-IL"/>
        </w:rPr>
      </w:pPr>
      <w:r w:rsidRPr="004E3951">
        <w:rPr>
          <w:rStyle w:val="FootnoteReference"/>
          <w:rFonts w:asciiTheme="majorBidi" w:hAnsiTheme="majorBidi" w:cstheme="majorBidi"/>
        </w:rPr>
        <w:footnoteRef/>
      </w:r>
      <w:r w:rsidRPr="004E3951">
        <w:rPr>
          <w:rFonts w:asciiTheme="majorBidi" w:hAnsiTheme="majorBidi" w:cstheme="majorBidi"/>
        </w:rPr>
        <w:t xml:space="preserve"> </w:t>
      </w:r>
      <w:proofErr w:type="spellStart"/>
      <w:r w:rsidRPr="00736E45">
        <w:rPr>
          <w:rFonts w:ascii="IFAO-Grec Unicode" w:hAnsi="IFAO-Grec Unicode" w:cstheme="majorBidi"/>
        </w:rPr>
        <w:t>ὄργ</w:t>
      </w:r>
      <w:proofErr w:type="spellEnd"/>
      <w:r w:rsidRPr="00736E45">
        <w:rPr>
          <w:rFonts w:ascii="IFAO-Grec Unicode" w:hAnsi="IFAO-Grec Unicode" w:cstheme="majorBidi"/>
        </w:rPr>
        <w:t xml:space="preserve">ανα </w:t>
      </w:r>
      <w:proofErr w:type="spellStart"/>
      <w:r w:rsidRPr="00736E45">
        <w:rPr>
          <w:rFonts w:ascii="IFAO-Grec Unicode" w:hAnsi="IFAO-Grec Unicode" w:cstheme="majorBidi"/>
        </w:rPr>
        <w:t>δὲ</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φωνητικὰ</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λέγοντός</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μου</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τήν</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τε</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ἀρτηρί</w:t>
      </w:r>
      <w:proofErr w:type="spellEnd"/>
      <w:r w:rsidRPr="00736E45">
        <w:rPr>
          <w:rFonts w:ascii="IFAO-Grec Unicode" w:hAnsi="IFAO-Grec Unicode" w:cstheme="majorBidi"/>
        </w:rPr>
        <w:t xml:space="preserve">αν </w:t>
      </w:r>
      <w:proofErr w:type="spellStart"/>
      <w:r w:rsidRPr="00736E45">
        <w:rPr>
          <w:rFonts w:ascii="IFAO-Grec Unicode" w:hAnsi="IFAO-Grec Unicode" w:cstheme="majorBidi"/>
        </w:rPr>
        <w:t>ἀκούετε</w:t>
      </w:r>
      <w:proofErr w:type="spellEnd"/>
      <w:r w:rsidRPr="00736E45">
        <w:rPr>
          <w:rFonts w:ascii="IFAO-Grec Unicode" w:hAnsi="IFAO-Grec Unicode" w:cstheme="majorBidi"/>
        </w:rPr>
        <w:t xml:space="preserve"> καὶ </w:t>
      </w:r>
      <w:proofErr w:type="spellStart"/>
      <w:r w:rsidRPr="00736E45">
        <w:rPr>
          <w:rFonts w:ascii="IFAO-Grec Unicode" w:hAnsi="IFAO-Grec Unicode" w:cstheme="majorBidi"/>
        </w:rPr>
        <w:t>τὸν</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λάρυγγ</w:t>
      </w:r>
      <w:proofErr w:type="spellEnd"/>
      <w:r w:rsidRPr="00736E45">
        <w:rPr>
          <w:rFonts w:ascii="IFAO-Grec Unicode" w:hAnsi="IFAO-Grec Unicode" w:cstheme="majorBidi"/>
        </w:rPr>
        <w:t xml:space="preserve">α καὶ </w:t>
      </w:r>
      <w:proofErr w:type="spellStart"/>
      <w:r w:rsidRPr="00736E45">
        <w:rPr>
          <w:rFonts w:ascii="IFAO-Grec Unicode" w:hAnsi="IFAO-Grec Unicode" w:cstheme="majorBidi"/>
        </w:rPr>
        <w:t>τὴν</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φάρυγγ</w:t>
      </w:r>
      <w:proofErr w:type="spellEnd"/>
      <w:r w:rsidRPr="00736E45">
        <w:rPr>
          <w:rFonts w:ascii="IFAO-Grec Unicode" w:hAnsi="IFAO-Grec Unicode" w:cstheme="majorBidi"/>
        </w:rPr>
        <w:t>α</w:t>
      </w:r>
      <w:r w:rsidRPr="004E3951">
        <w:rPr>
          <w:rFonts w:asciiTheme="majorBidi" w:hAnsiTheme="majorBidi" w:cstheme="majorBidi"/>
        </w:rPr>
        <w:t xml:space="preserve">. Gal. </w:t>
      </w:r>
      <w:r w:rsidRPr="004E3951">
        <w:rPr>
          <w:rFonts w:asciiTheme="majorBidi" w:hAnsiTheme="majorBidi" w:cstheme="majorBidi"/>
          <w:i/>
          <w:iCs/>
        </w:rPr>
        <w:t>De comp. med. sec. loc.</w:t>
      </w:r>
      <w:r w:rsidRPr="004E3951">
        <w:rPr>
          <w:rFonts w:asciiTheme="majorBidi" w:hAnsiTheme="majorBidi" w:cstheme="majorBidi"/>
        </w:rPr>
        <w:t xml:space="preserve"> 13.5,3 Kühn. </w:t>
      </w:r>
    </w:p>
  </w:footnote>
  <w:footnote w:id="192">
    <w:p w14:paraId="1CC3199D" w14:textId="48E25FC6" w:rsidR="00152657" w:rsidRPr="00736E45" w:rsidRDefault="00152657" w:rsidP="00736E45">
      <w:pPr>
        <w:pStyle w:val="FootnoteText"/>
        <w:rPr>
          <w:rFonts w:asciiTheme="majorBidi" w:hAnsiTheme="majorBidi" w:cstheme="majorBidi"/>
        </w:rPr>
      </w:pPr>
      <w:r w:rsidRPr="004E3951">
        <w:rPr>
          <w:rStyle w:val="FootnoteReference"/>
        </w:rPr>
        <w:footnoteRef/>
      </w:r>
      <w:r w:rsidRPr="004E3951">
        <w:t xml:space="preserve"> </w:t>
      </w:r>
      <w:r w:rsidRPr="00736E45">
        <w:rPr>
          <w:rFonts w:ascii="IFAO-Grec Unicode" w:hAnsi="IFAO-Grec Unicode" w:cstheme="majorBidi"/>
        </w:rPr>
        <w:t xml:space="preserve">Ὁ </w:t>
      </w:r>
      <w:proofErr w:type="spellStart"/>
      <w:r w:rsidRPr="00736E45">
        <w:rPr>
          <w:rFonts w:ascii="IFAO-Grec Unicode" w:hAnsi="IFAO-Grec Unicode" w:cstheme="majorBidi"/>
        </w:rPr>
        <w:t>δὲ</w:t>
      </w:r>
      <w:proofErr w:type="spellEnd"/>
      <w:r w:rsidRPr="00736E45">
        <w:rPr>
          <w:rFonts w:ascii="IFAO-Grec Unicode" w:hAnsi="IFAO-Grec Unicode" w:cstheme="majorBidi"/>
        </w:rPr>
        <w:t xml:space="preserve"> π</w:t>
      </w:r>
      <w:proofErr w:type="spellStart"/>
      <w:r w:rsidRPr="00736E45">
        <w:rPr>
          <w:rFonts w:ascii="IFAO-Grec Unicode" w:hAnsi="IFAO-Grec Unicode" w:cstheme="majorBidi"/>
        </w:rPr>
        <w:t>νεύμων</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ὅτι</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μὲν</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ἀν</w:t>
      </w:r>
      <w:proofErr w:type="spellEnd"/>
      <w:r w:rsidRPr="00736E45">
        <w:rPr>
          <w:rFonts w:ascii="IFAO-Grec Unicode" w:hAnsi="IFAO-Grec Unicode" w:cstheme="majorBidi"/>
        </w:rPr>
        <w:t>απ</w:t>
      </w:r>
      <w:proofErr w:type="spellStart"/>
      <w:r w:rsidRPr="00736E45">
        <w:rPr>
          <w:rFonts w:ascii="IFAO-Grec Unicode" w:hAnsi="IFAO-Grec Unicode" w:cstheme="majorBidi"/>
        </w:rPr>
        <w:t>νοῆς</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τε</w:t>
      </w:r>
      <w:proofErr w:type="spellEnd"/>
      <w:r w:rsidRPr="00736E45">
        <w:rPr>
          <w:rFonts w:ascii="IFAO-Grec Unicode" w:hAnsi="IFAO-Grec Unicode" w:cstheme="majorBidi"/>
        </w:rPr>
        <w:t xml:space="preserve"> καὶ </w:t>
      </w:r>
      <w:proofErr w:type="spellStart"/>
      <w:r w:rsidRPr="00736E45">
        <w:rPr>
          <w:rFonts w:ascii="IFAO-Grec Unicode" w:hAnsi="IFAO-Grec Unicode" w:cstheme="majorBidi"/>
        </w:rPr>
        <w:t>φωνῆς</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ὄργ</w:t>
      </w:r>
      <w:proofErr w:type="spellEnd"/>
      <w:r w:rsidRPr="00736E45">
        <w:rPr>
          <w:rFonts w:ascii="IFAO-Grec Unicode" w:hAnsi="IFAO-Grec Unicode" w:cstheme="majorBidi"/>
        </w:rPr>
        <w:t>α</w:t>
      </w:r>
      <w:proofErr w:type="spellStart"/>
      <w:r w:rsidRPr="00736E45">
        <w:rPr>
          <w:rFonts w:ascii="IFAO-Grec Unicode" w:hAnsi="IFAO-Grec Unicode" w:cstheme="majorBidi"/>
        </w:rPr>
        <w:t>νόν</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ἐστιν</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ἔμ</w:t>
      </w:r>
      <w:proofErr w:type="spellEnd"/>
      <w:r w:rsidRPr="00736E45">
        <w:rPr>
          <w:rFonts w:ascii="IFAO-Grec Unicode" w:hAnsi="IFAO-Grec Unicode" w:cstheme="majorBidi"/>
        </w:rPr>
        <w:t>π</w:t>
      </w:r>
      <w:proofErr w:type="spellStart"/>
      <w:r w:rsidRPr="00736E45">
        <w:rPr>
          <w:rFonts w:ascii="IFAO-Grec Unicode" w:hAnsi="IFAO-Grec Unicode" w:cstheme="majorBidi"/>
        </w:rPr>
        <w:t>ροσθεν</w:t>
      </w:r>
      <w:proofErr w:type="spellEnd"/>
      <w:r w:rsidRPr="00736E45">
        <w:rPr>
          <w:rFonts w:ascii="IFAO-Grec Unicode" w:hAnsi="IFAO-Grec Unicode" w:cstheme="majorBidi"/>
        </w:rPr>
        <w:t xml:space="preserve"> </w:t>
      </w:r>
      <w:proofErr w:type="spellStart"/>
      <w:r w:rsidRPr="00736E45">
        <w:rPr>
          <w:rFonts w:ascii="IFAO-Grec Unicode" w:hAnsi="IFAO-Grec Unicode" w:cstheme="majorBidi"/>
        </w:rPr>
        <w:t>εἴρητ</w:t>
      </w:r>
      <w:proofErr w:type="spellEnd"/>
      <w:r w:rsidRPr="00736E45">
        <w:rPr>
          <w:rFonts w:ascii="IFAO-Grec Unicode" w:hAnsi="IFAO-Grec Unicode" w:cstheme="majorBidi"/>
        </w:rPr>
        <w:t>αι·</w:t>
      </w:r>
      <w:r w:rsidRPr="004E3951">
        <w:rPr>
          <w:rFonts w:asciiTheme="majorBidi" w:hAnsiTheme="majorBidi" w:cstheme="majorBidi"/>
        </w:rPr>
        <w:t xml:space="preserve"> Gal. </w:t>
      </w:r>
      <w:r w:rsidRPr="004E3951">
        <w:rPr>
          <w:rFonts w:asciiTheme="majorBidi" w:hAnsiTheme="majorBidi" w:cstheme="majorBidi"/>
          <w:i/>
          <w:iCs/>
        </w:rPr>
        <w:t>UP</w:t>
      </w:r>
      <w:r w:rsidRPr="004E3951">
        <w:rPr>
          <w:rFonts w:asciiTheme="majorBidi" w:hAnsiTheme="majorBidi" w:cstheme="majorBidi"/>
        </w:rPr>
        <w:t xml:space="preserve">.7.1, 375,5-6 Helmreich = 3.516 Kühn. See anatomy chapter, </w:t>
      </w:r>
      <w:r w:rsidR="00341118">
        <w:rPr>
          <w:rFonts w:asciiTheme="majorBidi" w:hAnsiTheme="majorBidi" w:cstheme="majorBidi"/>
        </w:rPr>
        <w:t>“A</w:t>
      </w:r>
      <w:r w:rsidRPr="004E3951">
        <w:rPr>
          <w:rFonts w:asciiTheme="majorBidi" w:hAnsiTheme="majorBidi" w:cstheme="majorBidi"/>
        </w:rPr>
        <w:t>uxiliary supportive structures</w:t>
      </w:r>
      <w:r w:rsidR="00341118">
        <w:rPr>
          <w:rFonts w:asciiTheme="majorBidi" w:hAnsiTheme="majorBidi" w:cstheme="majorBidi"/>
        </w:rPr>
        <w:t>.”</w:t>
      </w:r>
    </w:p>
  </w:footnote>
  <w:footnote w:id="193">
    <w:p w14:paraId="03BA6B63" w14:textId="75D87A45" w:rsidR="00152657" w:rsidRPr="004E3951" w:rsidRDefault="00152657" w:rsidP="00152657">
      <w:pPr>
        <w:pStyle w:val="FootnoteText"/>
        <w:rPr>
          <w:rFonts w:asciiTheme="majorBidi" w:hAnsiTheme="majorBidi" w:cstheme="majorBidi"/>
        </w:rPr>
      </w:pPr>
      <w:r w:rsidRPr="004E3951">
        <w:rPr>
          <w:rStyle w:val="FootnoteReference"/>
          <w:rFonts w:asciiTheme="majorBidi" w:hAnsiTheme="majorBidi" w:cstheme="majorBidi"/>
        </w:rPr>
        <w:footnoteRef/>
      </w:r>
      <w:r w:rsidRPr="004E3951">
        <w:rPr>
          <w:rFonts w:asciiTheme="majorBidi" w:hAnsiTheme="majorBidi" w:cstheme="majorBidi"/>
        </w:rPr>
        <w:t xml:space="preserve"> May (1968), 338: footnote 12. </w:t>
      </w:r>
      <w:r w:rsidRPr="004E3951">
        <w:rPr>
          <w:rFonts w:asciiTheme="majorBidi" w:hAnsiTheme="majorBidi" w:cstheme="majorBidi"/>
        </w:rPr>
        <w:fldChar w:fldCharType="begin"/>
      </w:r>
      <w:r w:rsidR="00FF4F33">
        <w:rPr>
          <w:rFonts w:asciiTheme="majorBidi" w:hAnsiTheme="majorBidi" w:cstheme="majorBidi"/>
        </w:rPr>
        <w:instrText xml:space="preserve"> ADDIN ZOTERO_ITEM CSL_CITATION {"citationID":"zOhT4lv8","properties":{"formattedCitation":"May, {\\i{}Galen on the Usefulness of the Parts of the Body. De Usu Partium. Two Volumes.}","plainCitation":"May, Galen on the Usefulness of the Parts of the Body. De Usu Partium. Two Volumes.","noteIndex":192},"citationItems":[{"id":5,"uris":["http://zotero.org/users/15079851/items/3W79DGCH"],"itemData":{"id":5,"type":"book","edition":"Stated First Edition","event-place":"Ithaca, NY","language":"English","number-of-pages":"802","publisher":"Cornell University","publisher-place":"Ithaca, NY","source":"Amazon","title":"Galen on the Usefulness of the Parts of the Body. De usu partium. Two Volumes.","author":[{"family":"May","given":"Margaret Tallmadge (Galen)"}],"issued":{"date-parts":[["1968",1,1]]}}}],"schema":"https://github.com/citation-style-language/schema/raw/master/csl-citation.json"} </w:instrText>
      </w:r>
      <w:r w:rsidRPr="004E3951">
        <w:rPr>
          <w:rFonts w:asciiTheme="majorBidi" w:hAnsiTheme="majorBidi" w:cstheme="majorBidi"/>
        </w:rPr>
        <w:fldChar w:fldCharType="separate"/>
      </w:r>
      <w:r w:rsidR="007C16BB" w:rsidRPr="007C16BB">
        <w:rPr>
          <w:rFonts w:hAnsiTheme="majorHAnsi" w:cs="Times New Roman"/>
          <w:kern w:val="0"/>
        </w:rPr>
        <w:t xml:space="preserve">May, </w:t>
      </w:r>
      <w:r w:rsidR="007C16BB" w:rsidRPr="007C16BB">
        <w:rPr>
          <w:rFonts w:hAnsiTheme="majorHAnsi" w:cs="Times New Roman"/>
          <w:i/>
          <w:iCs/>
          <w:kern w:val="0"/>
        </w:rPr>
        <w:t>Galen on the Usefulness of the Parts of the Body. De Usu Partium. Two Volumes.</w:t>
      </w:r>
      <w:r w:rsidRPr="004E3951">
        <w:rPr>
          <w:rFonts w:asciiTheme="majorBidi" w:hAnsiTheme="majorBidi" w:cstheme="majorBidi"/>
        </w:rPr>
        <w:fldChar w:fldCharType="end"/>
      </w:r>
      <w:r w:rsidRPr="004E3951">
        <w:rPr>
          <w:rFonts w:asciiTheme="majorBidi" w:hAnsiTheme="majorBidi" w:cstheme="majorBidi"/>
        </w:rPr>
        <w:t xml:space="preserve"> </w:t>
      </w:r>
    </w:p>
  </w:footnote>
  <w:footnote w:id="194">
    <w:p w14:paraId="21B67628" w14:textId="321691C7" w:rsidR="00152657" w:rsidRPr="000A57ED" w:rsidRDefault="00152657" w:rsidP="00152657">
      <w:pPr>
        <w:pStyle w:val="FootnoteText"/>
      </w:pPr>
      <w:r w:rsidRPr="004E3951">
        <w:rPr>
          <w:rStyle w:val="FootnoteReference"/>
        </w:rPr>
        <w:footnoteRef/>
      </w:r>
      <w:r w:rsidRPr="000A57ED">
        <w:t xml:space="preserve"> LSJ. S.V. </w:t>
      </w:r>
      <w:proofErr w:type="spellStart"/>
      <w:r w:rsidRPr="004E3951">
        <w:t>ῥώμη</w:t>
      </w:r>
      <w:proofErr w:type="spellEnd"/>
      <w:r w:rsidRPr="000A57ED">
        <w:t xml:space="preserve">. </w:t>
      </w:r>
      <w:r w:rsidR="000A57ED" w:rsidRPr="000A57ED">
        <w:t xml:space="preserve">Gal. </w:t>
      </w:r>
      <w:r w:rsidR="000A57ED" w:rsidRPr="000A57ED">
        <w:rPr>
          <w:i/>
          <w:iCs/>
        </w:rPr>
        <w:t>PHP</w:t>
      </w:r>
      <w:r w:rsidR="000A57ED" w:rsidRPr="000A57ED">
        <w:t>. 2.4.26-28, 122,1-10 De Lacy = 5.232-233 Kühn</w:t>
      </w:r>
    </w:p>
  </w:footnote>
  <w:footnote w:id="195">
    <w:p w14:paraId="6FDF910E" w14:textId="77777777" w:rsidR="00152657" w:rsidRPr="00C34864" w:rsidRDefault="00152657" w:rsidP="00152657">
      <w:pPr>
        <w:pStyle w:val="NormalWeb"/>
        <w:spacing w:before="0" w:beforeAutospacing="0" w:after="0" w:afterAutospacing="0"/>
        <w:jc w:val="both"/>
        <w:rPr>
          <w:color w:val="000000"/>
          <w:sz w:val="20"/>
          <w:szCs w:val="20"/>
        </w:rPr>
      </w:pPr>
      <w:r w:rsidRPr="004E3951">
        <w:rPr>
          <w:rStyle w:val="FootnoteReference"/>
          <w:szCs w:val="20"/>
        </w:rPr>
        <w:footnoteRef/>
      </w:r>
      <w:r w:rsidRPr="00C34864">
        <w:rPr>
          <w:sz w:val="20"/>
          <w:szCs w:val="20"/>
        </w:rPr>
        <w:t xml:space="preserve"> </w:t>
      </w:r>
      <w:r w:rsidRPr="00C34864">
        <w:rPr>
          <w:color w:val="000000"/>
          <w:sz w:val="20"/>
          <w:szCs w:val="20"/>
        </w:rPr>
        <w:t xml:space="preserve">Gal. </w:t>
      </w:r>
      <w:r w:rsidRPr="00C34864">
        <w:rPr>
          <w:i/>
          <w:iCs/>
          <w:color w:val="000000"/>
          <w:sz w:val="20"/>
          <w:szCs w:val="20"/>
        </w:rPr>
        <w:t>UP</w:t>
      </w:r>
      <w:r w:rsidRPr="00C34864">
        <w:rPr>
          <w:color w:val="000000"/>
          <w:sz w:val="20"/>
          <w:szCs w:val="20"/>
        </w:rPr>
        <w:t>. 7.4, 379,16-17 Helmreich = 3.522 Kühn</w:t>
      </w:r>
    </w:p>
  </w:footnote>
  <w:footnote w:id="196">
    <w:p w14:paraId="3D05E2EA" w14:textId="5C41A9C9" w:rsidR="00152657" w:rsidRPr="004E3951" w:rsidRDefault="00152657" w:rsidP="00945113">
      <w:pPr>
        <w:pStyle w:val="FootnoteText"/>
        <w:rPr>
          <w:lang w:bidi="he-IL"/>
        </w:rPr>
      </w:pPr>
      <w:r w:rsidRPr="004E3951">
        <w:rPr>
          <w:rStyle w:val="FootnoteReference"/>
        </w:rPr>
        <w:footnoteRef/>
      </w:r>
      <w:r w:rsidRPr="004E3951">
        <w:t xml:space="preserve"> In Aristotle’s theory, </w:t>
      </w:r>
      <w:bookmarkStart w:id="42" w:name="OLE_LINK32"/>
      <w:r w:rsidRPr="00945113">
        <w:rPr>
          <w:rFonts w:ascii="IFAO-Grec Unicode" w:hAnsi="IFAO-Grec Unicode" w:cs="Times New Roman"/>
        </w:rPr>
        <w:t>π</w:t>
      </w:r>
      <w:proofErr w:type="spellStart"/>
      <w:r w:rsidRPr="00945113">
        <w:rPr>
          <w:rFonts w:ascii="IFAO-Grec Unicode" w:hAnsi="IFAO-Grec Unicode" w:cs="Times New Roman"/>
        </w:rPr>
        <w:t>ληγή</w:t>
      </w:r>
      <w:proofErr w:type="spellEnd"/>
      <w:r w:rsidRPr="004E3951">
        <w:t xml:space="preserve"> </w:t>
      </w:r>
      <w:bookmarkEnd w:id="42"/>
      <w:r w:rsidRPr="004E3951">
        <w:t>(“striking” or “impact”) is the initiating cause of sound. Sound (</w:t>
      </w:r>
      <w:r w:rsidRPr="004E3951">
        <w:rPr>
          <w:lang w:val="el-GR"/>
        </w:rPr>
        <w:t>ψόφος</w:t>
      </w:r>
      <w:r w:rsidRPr="004E3951">
        <w:t xml:space="preserve">) arises when two hard, smooth bodies strike one another, producing a </w:t>
      </w:r>
      <w:r w:rsidRPr="00945113">
        <w:rPr>
          <w:rFonts w:ascii="IFAO-Grec Unicode" w:hAnsi="IFAO-Grec Unicode"/>
        </w:rPr>
        <w:t>π</w:t>
      </w:r>
      <w:proofErr w:type="spellStart"/>
      <w:r w:rsidRPr="00945113">
        <w:rPr>
          <w:rFonts w:ascii="IFAO-Grec Unicode" w:hAnsi="IFAO-Grec Unicode"/>
        </w:rPr>
        <w:t>ληγή</w:t>
      </w:r>
      <w:proofErr w:type="spellEnd"/>
      <w:r w:rsidRPr="004E3951">
        <w:t xml:space="preserve"> strong enough to move the surrounding air “as one continuous mass” (</w:t>
      </w:r>
      <w:proofErr w:type="spellStart"/>
      <w:r w:rsidRPr="00945113">
        <w:rPr>
          <w:rFonts w:ascii="IFAO-Grec Unicode" w:hAnsi="IFAO-Grec Unicode"/>
        </w:rPr>
        <w:t>ὅτ</w:t>
      </w:r>
      <w:proofErr w:type="spellEnd"/>
      <w:r w:rsidRPr="00945113">
        <w:rPr>
          <w:rFonts w:ascii="IFAO-Grec Unicode" w:hAnsi="IFAO-Grec Unicode"/>
        </w:rPr>
        <w:t xml:space="preserve">αν </w:t>
      </w:r>
      <w:proofErr w:type="spellStart"/>
      <w:r w:rsidRPr="00945113">
        <w:rPr>
          <w:rFonts w:ascii="IFAO-Grec Unicode" w:hAnsi="IFAO-Grec Unicode"/>
        </w:rPr>
        <w:t>κινηθῇ</w:t>
      </w:r>
      <w:proofErr w:type="spellEnd"/>
      <w:r w:rsidRPr="00945113">
        <w:rPr>
          <w:rFonts w:ascii="IFAO-Grec Unicode" w:hAnsi="IFAO-Grec Unicode"/>
        </w:rPr>
        <w:t xml:space="preserve"> </w:t>
      </w:r>
      <w:proofErr w:type="spellStart"/>
      <w:r w:rsidRPr="00945113">
        <w:rPr>
          <w:rFonts w:ascii="IFAO-Grec Unicode" w:hAnsi="IFAO-Grec Unicode"/>
        </w:rPr>
        <w:t>συνεχὴς</w:t>
      </w:r>
      <w:proofErr w:type="spellEnd"/>
      <w:r w:rsidRPr="00945113">
        <w:rPr>
          <w:rFonts w:ascii="IFAO-Grec Unicode" w:hAnsi="IFAO-Grec Unicode"/>
        </w:rPr>
        <w:t xml:space="preserve"> καὶ </w:t>
      </w:r>
      <w:proofErr w:type="spellStart"/>
      <w:r w:rsidRPr="00945113">
        <w:rPr>
          <w:rFonts w:ascii="IFAO-Grec Unicode" w:hAnsi="IFAO-Grec Unicode"/>
        </w:rPr>
        <w:t>εἷς</w:t>
      </w:r>
      <w:proofErr w:type="spellEnd"/>
      <w:r w:rsidRPr="004E3951">
        <w:t>); This impact compresses and rebounds the air; the air is vibrating (</w:t>
      </w:r>
      <w:proofErr w:type="spellStart"/>
      <w:r w:rsidRPr="00945113">
        <w:rPr>
          <w:rFonts w:ascii="IFAO-Grec Unicode" w:hAnsi="IFAO-Grec Unicode"/>
        </w:rPr>
        <w:t>σείεσθ</w:t>
      </w:r>
      <w:proofErr w:type="spellEnd"/>
      <w:r w:rsidRPr="00945113">
        <w:rPr>
          <w:rFonts w:ascii="IFAO-Grec Unicode" w:hAnsi="IFAO-Grec Unicode"/>
        </w:rPr>
        <w:t>αι</w:t>
      </w:r>
      <w:r w:rsidRPr="004E3951">
        <w:t xml:space="preserve"> (inf. mid./pass.) from </w:t>
      </w:r>
      <w:proofErr w:type="spellStart"/>
      <w:r w:rsidRPr="00945113">
        <w:rPr>
          <w:rFonts w:ascii="IFAO-Grec Unicode" w:hAnsi="IFAO-Grec Unicode"/>
        </w:rPr>
        <w:t>σείω</w:t>
      </w:r>
      <w:proofErr w:type="spellEnd"/>
      <w:r w:rsidRPr="004E3951">
        <w:t xml:space="preserve">, “to shake” or “to be set in vibration.”) and constitutes the physical reality of sound. </w:t>
      </w:r>
      <w:r w:rsidRPr="004E3951">
        <w:rPr>
          <w:i/>
          <w:iCs/>
        </w:rPr>
        <w:t>De Anima</w:t>
      </w:r>
      <w:r w:rsidRPr="004E3951">
        <w:t xml:space="preserve">. 2.8.419b35. The </w:t>
      </w:r>
      <w:r w:rsidRPr="00945113">
        <w:rPr>
          <w:rFonts w:ascii="IFAO-Grec Unicode" w:hAnsi="IFAO-Grec Unicode"/>
        </w:rPr>
        <w:t>π</w:t>
      </w:r>
      <w:proofErr w:type="spellStart"/>
      <w:r w:rsidRPr="00945113">
        <w:rPr>
          <w:rFonts w:ascii="IFAO-Grec Unicode" w:hAnsi="IFAO-Grec Unicode"/>
        </w:rPr>
        <w:t>ληγή</w:t>
      </w:r>
      <w:proofErr w:type="spellEnd"/>
      <w:r w:rsidRPr="004E3951">
        <w:t xml:space="preserve"> is therefore not the sound itself but the efficient cause that transforms the mechanical collision into a patterned movement within the medium</w:t>
      </w:r>
      <w:r w:rsidRPr="004E3951">
        <w:rPr>
          <w:lang w:bidi="he-IL"/>
        </w:rPr>
        <w:t xml:space="preserve">. </w:t>
      </w:r>
      <w:r w:rsidRPr="004E3951">
        <w:rPr>
          <w:lang w:bidi="he-IL"/>
        </w:rPr>
        <w:fldChar w:fldCharType="begin"/>
      </w:r>
      <w:r w:rsidR="006E59A9">
        <w:rPr>
          <w:lang w:bidi="he-IL"/>
        </w:rPr>
        <w:instrText xml:space="preserve"> ADDIN ZOTERO_ITEM CSL_CITATION {"citationID":"5PG6cvAw","properties":{"formattedCitation":"Mark A. Johnstone, \\uc0\\u8216{}Aristotle on Sounds\\uc0\\u8217{}, {\\i{}British Journal for the History of Philosophy} 21, no. 4 (2013): 631\\uc0\\u8211{}48, https://doi.org/10.1080/09608788.2013.792239.","plainCitation":"Mark A. Johnstone, ‘Aristotle on Sounds’, British Journal for the History of Philosophy 21, no. 4 (2013): 631–48, https://doi.org/10.1080/09608788.2013.792239.","noteIndex":195},"citationItems":[{"id":3947,"uris":["http://zotero.org/users/15079851/items/QSX6PX85"],"itemData":{"id":3947,"type":"article-journal","abstract":"In this paper I consider two related issues raised by Aristotle's treatment of hearing and sounds. The first concerns the kinds of changes Aristotle takes to occur, in both perceptual medium and sense organs, when a perceiver hears a sounding object. The second issue concerns Aristotle's views on the nature and location of the proper objects of auditory perception. I argue that Aristotle's views on these topics are not what they have sometimes been taken to be, and that when rightly understood they compare favourably in many respects with leading contemporary accounts.","container-title":"British Journal for the History of Philosophy","DOI":"10.1080/09608788.2013.792239","ISSN":"0960-8788","issue":"4","note":"publisher: Routledge\n_eprint: https://doi.org/10.1080/09608788.2013.792239","page":"631-648","source":"Taylor and Francis+NEJM","title":"Aristotle on Sounds","volume":"21","author":[{"family":"Johnstone","given":"Mark A."}],"issued":{"date-parts":[["2013",7,1]]}}}],"schema":"https://github.com/citation-style-language/schema/raw/master/csl-citation.json"} </w:instrText>
      </w:r>
      <w:r w:rsidRPr="004E3951">
        <w:rPr>
          <w:lang w:bidi="he-IL"/>
        </w:rPr>
        <w:fldChar w:fldCharType="separate"/>
      </w:r>
      <w:r w:rsidRPr="004E3951">
        <w:rPr>
          <w:rFonts w:cs="Times New Roman"/>
          <w:kern w:val="0"/>
        </w:rPr>
        <w:t xml:space="preserve">Mark A. Johnstone, ‘Aristotle on Sounds’, </w:t>
      </w:r>
      <w:r w:rsidRPr="004E3951">
        <w:rPr>
          <w:rFonts w:cs="Times New Roman"/>
          <w:i/>
          <w:iCs/>
          <w:kern w:val="0"/>
        </w:rPr>
        <w:t>British Journal for the History of Philosophy</w:t>
      </w:r>
      <w:r w:rsidRPr="004E3951">
        <w:rPr>
          <w:rFonts w:cs="Times New Roman"/>
          <w:kern w:val="0"/>
        </w:rPr>
        <w:t xml:space="preserve"> 21, no. 4 (2013): 631–48, https://doi.org/10.1080/09608788.2013.792239.</w:t>
      </w:r>
      <w:r w:rsidRPr="004E3951">
        <w:rPr>
          <w:lang w:bidi="he-IL"/>
        </w:rPr>
        <w:fldChar w:fldCharType="end"/>
      </w:r>
      <w:r w:rsidRPr="004E3951">
        <w:rPr>
          <w:lang w:bidi="he-IL"/>
        </w:rPr>
        <w:t xml:space="preserve"> 632-633, </w:t>
      </w:r>
      <w:r w:rsidRPr="004E3951">
        <w:rPr>
          <w:lang w:bidi="he-IL"/>
        </w:rPr>
        <w:fldChar w:fldCharType="begin"/>
      </w:r>
      <w:r w:rsidR="006E59A9">
        <w:rPr>
          <w:lang w:bidi="he-IL"/>
        </w:rPr>
        <w:instrText xml:space="preserve"> ADDIN ZOTERO_ITEM CSL_CITATION {"citationID":"JdsibcjF","properties":{"formattedCitation":"Stephen Kidd, \\uc0\\u8216{}Sound: An Aristotelian Perspective\\uc0\\u8217{}, in {\\i{}Sound and the Ancient Senses} (Routledge, 2018).","plainCitation":"Stephen Kidd, ‘Sound: An Aristotelian Perspective’, in Sound and the Ancient Senses (Routledge, 2018).","noteIndex":195},"citationItems":[{"id":3949,"uris":["http://zotero.org/users/15079851/items/T53SJ76N"],"itemData":{"id":3949,"type":"chapter","abstract":"Is it possible to hear just sound, that is, sound stripped bare of its accompanying pleasures, pains and memories? What would such a sound sound like? The question is posed to Aristotle and his On the Soul (as well as other treatises). After overviewing his account of sound, from sounding object to hearing subject, and exploring the role of phantasia in such hearing, the conclusion is offered that for Aristotle no animal, not even the simplest one, has ever heard “just” sound. Sound is necessarily enmeshed with pleasure, pain and other such experiences: this is the very makeup of the experience of “sound”.","container-title":"Sound and the Ancient Senses","event-place":"London","note":"number-of-pages: 13","publisher":"Routledge","publisher-place":"London","title":"Sound: An Aristotelian perspective","title-short":"Sound","author":[{"family":"Kidd","given":"Stephen"}],"issued":{"date-parts":[["2018"]]}}}],"schema":"https://github.com/citation-style-language/schema/raw/master/csl-citation.json"} </w:instrText>
      </w:r>
      <w:r w:rsidRPr="004E3951">
        <w:rPr>
          <w:lang w:bidi="he-IL"/>
        </w:rPr>
        <w:fldChar w:fldCharType="separate"/>
      </w:r>
      <w:r w:rsidRPr="004E3951">
        <w:rPr>
          <w:rFonts w:cs="Times New Roman"/>
          <w:kern w:val="0"/>
        </w:rPr>
        <w:t xml:space="preserve">Stephen Kidd, ‘Sound: An Aristotelian Perspective’, in </w:t>
      </w:r>
      <w:r w:rsidRPr="004E3951">
        <w:rPr>
          <w:rFonts w:cs="Times New Roman"/>
          <w:i/>
          <w:iCs/>
          <w:kern w:val="0"/>
        </w:rPr>
        <w:t>Sound and the Ancient Senses</w:t>
      </w:r>
      <w:r w:rsidRPr="004E3951">
        <w:rPr>
          <w:rFonts w:cs="Times New Roman"/>
          <w:kern w:val="0"/>
        </w:rPr>
        <w:t xml:space="preserve"> (Routledge, 2018).</w:t>
      </w:r>
      <w:r w:rsidRPr="004E3951">
        <w:rPr>
          <w:lang w:bidi="he-IL"/>
        </w:rPr>
        <w:fldChar w:fldCharType="end"/>
      </w:r>
      <w:r w:rsidRPr="004E3951">
        <w:rPr>
          <w:lang w:bidi="he-IL"/>
        </w:rPr>
        <w:t xml:space="preserve"> 80-81, </w:t>
      </w:r>
      <w:r w:rsidR="00C14529">
        <w:rPr>
          <w:lang w:bidi="he-IL"/>
        </w:rPr>
        <w:fldChar w:fldCharType="begin"/>
      </w:r>
      <w:r w:rsidR="006E59A9">
        <w:rPr>
          <w:lang w:bidi="he-IL"/>
        </w:rPr>
        <w:instrText xml:space="preserve"> ADDIN ZOTERO_ITEM CSL_CITATION {"citationID":"p8TiCZ0z","properties":{"formattedCitation":"H. B. Gottschalk, \\uc0\\u8216{}The De Audibilibus and Peripatetic Acoustics\\uc0\\u8217{}, {\\i{}Hermes} 96, no. 3 (1968): 435\\uc0\\u8211{}60.","plainCitation":"H. B. Gottschalk, ‘The De Audibilibus and Peripatetic Acoustics’, Hermes 96, no. 3 (1968): 435–60.","noteIndex":195},"citationItems":[{"id":3980,"uris":["http://zotero.org/users/15079851/items/9TZPBJP9"],"itemData":{"id":3980,"type":"article-journal","container-title":"Hermes","ISSN":"0018-0777","issue":"3","note":"publisher: Franz Steiner Verlag","page":"435-460","source":"JSTOR","title":"The De Audibilibus and Peripatetic Acoustics","volume":"96","author":[{"family":"Gottschalk","given":"H. B."}],"issued":{"date-parts":[["1968"]]}}}],"schema":"https://github.com/citation-style-language/schema/raw/master/csl-citation.json"} </w:instrText>
      </w:r>
      <w:r w:rsidR="00C14529">
        <w:rPr>
          <w:lang w:bidi="he-IL"/>
        </w:rPr>
        <w:fldChar w:fldCharType="separate"/>
      </w:r>
      <w:r w:rsidR="00C14529" w:rsidRPr="00C14529">
        <w:rPr>
          <w:rFonts w:cs="Times New Roman"/>
          <w:kern w:val="0"/>
        </w:rPr>
        <w:t xml:space="preserve">H. B. Gottschalk, ‘The De Audibilibus and Peripatetic Acoustics’, </w:t>
      </w:r>
      <w:r w:rsidR="00C14529" w:rsidRPr="00C14529">
        <w:rPr>
          <w:rFonts w:cs="Times New Roman"/>
          <w:i/>
          <w:iCs/>
          <w:kern w:val="0"/>
        </w:rPr>
        <w:t>Hermes</w:t>
      </w:r>
      <w:r w:rsidR="00C14529" w:rsidRPr="00C14529">
        <w:rPr>
          <w:rFonts w:cs="Times New Roman"/>
          <w:kern w:val="0"/>
        </w:rPr>
        <w:t xml:space="preserve"> 96, no. 3 (1968): 435–60.</w:t>
      </w:r>
      <w:r w:rsidR="00C14529">
        <w:rPr>
          <w:lang w:bidi="he-IL"/>
        </w:rPr>
        <w:fldChar w:fldCharType="end"/>
      </w:r>
      <w:r w:rsidRPr="004E3951">
        <w:rPr>
          <w:lang w:bidi="he-IL"/>
        </w:rPr>
        <w:t xml:space="preserve">438-440. While maintaining the concept of </w:t>
      </w:r>
      <w:r w:rsidRPr="00945113">
        <w:rPr>
          <w:rFonts w:ascii="IFAO-Grec Unicode" w:hAnsi="IFAO-Grec Unicode"/>
        </w:rPr>
        <w:t>π</w:t>
      </w:r>
      <w:proofErr w:type="spellStart"/>
      <w:r w:rsidRPr="00945113">
        <w:rPr>
          <w:rFonts w:ascii="IFAO-Grec Unicode" w:hAnsi="IFAO-Grec Unicode"/>
        </w:rPr>
        <w:t>ληγή</w:t>
      </w:r>
      <w:proofErr w:type="spellEnd"/>
      <w:r w:rsidRPr="004E3951">
        <w:t>, Galen does not mention any kind of vibration in phonation, and the verb</w:t>
      </w:r>
      <w:r w:rsidRPr="004E3951">
        <w:rPr>
          <w:lang w:bidi="he-IL"/>
        </w:rPr>
        <w:t xml:space="preserve"> </w:t>
      </w:r>
      <w:r w:rsidRPr="004E3951">
        <w:rPr>
          <w:lang w:val="el-GR" w:bidi="he-IL"/>
        </w:rPr>
        <w:t>σείω</w:t>
      </w:r>
      <w:r w:rsidRPr="004E3951">
        <w:rPr>
          <w:lang w:bidi="he-IL"/>
        </w:rPr>
        <w:t xml:space="preserve"> does not appear in Galen’s account in the context of the physiology of phonation or sound production. </w:t>
      </w:r>
    </w:p>
  </w:footnote>
  <w:footnote w:id="197">
    <w:p w14:paraId="25DEFE8E" w14:textId="77777777" w:rsidR="00152657" w:rsidRPr="004E3951" w:rsidRDefault="00152657" w:rsidP="00152657">
      <w:pPr>
        <w:pStyle w:val="FootnoteText"/>
        <w:rPr>
          <w:lang w:val="de-DE"/>
        </w:rPr>
      </w:pPr>
      <w:r w:rsidRPr="004E3951">
        <w:rPr>
          <w:rStyle w:val="FootnoteReference"/>
        </w:rPr>
        <w:footnoteRef/>
      </w:r>
      <w:r w:rsidRPr="004E3951">
        <w:rPr>
          <w:lang w:val="de-DE"/>
        </w:rPr>
        <w:t xml:space="preserve"> Gal.</w:t>
      </w:r>
      <w:r w:rsidRPr="004E3951">
        <w:rPr>
          <w:i/>
          <w:iCs/>
          <w:lang w:val="de-DE"/>
        </w:rPr>
        <w:t>UP</w:t>
      </w:r>
      <w:r w:rsidRPr="004E3951">
        <w:rPr>
          <w:lang w:val="de-DE"/>
        </w:rPr>
        <w:t>.7.5, 382,2-3 Helmreich = 3.525 Kühn</w:t>
      </w:r>
    </w:p>
  </w:footnote>
  <w:footnote w:id="198">
    <w:p w14:paraId="76D8555D" w14:textId="47126447" w:rsidR="00152657" w:rsidRPr="004E3951" w:rsidRDefault="00152657" w:rsidP="00152657">
      <w:pPr>
        <w:pStyle w:val="FootnoteText"/>
      </w:pPr>
      <w:r w:rsidRPr="004E3951">
        <w:rPr>
          <w:rStyle w:val="FootnoteReference"/>
        </w:rPr>
        <w:footnoteRef/>
      </w:r>
      <w:r w:rsidRPr="004E3951">
        <w:rPr>
          <w:lang w:val="de-DE"/>
        </w:rPr>
        <w:t xml:space="preserve"> </w:t>
      </w:r>
      <w:r w:rsidRPr="004E3951">
        <w:rPr>
          <w:i/>
          <w:iCs/>
          <w:lang w:val="de-DE"/>
        </w:rPr>
        <w:t>De Voce</w:t>
      </w:r>
      <w:r w:rsidRPr="004E3951">
        <w:rPr>
          <w:lang w:val="de-DE"/>
        </w:rPr>
        <w:t xml:space="preserve"> 1.27, 2.9-10. </w:t>
      </w:r>
      <w:r w:rsidRPr="004E3951">
        <w:t xml:space="preserve">A reference to an agreement of Galen with the </w:t>
      </w:r>
      <w:r w:rsidRPr="00ED6D67">
        <w:rPr>
          <w:rFonts w:ascii="IFAO-Grec Unicode" w:hAnsi="IFAO-Grec Unicode"/>
        </w:rPr>
        <w:t>π</w:t>
      </w:r>
      <w:proofErr w:type="spellStart"/>
      <w:r w:rsidRPr="00ED6D67">
        <w:rPr>
          <w:rFonts w:ascii="IFAO-Grec Unicode" w:hAnsi="IFAO-Grec Unicode"/>
        </w:rPr>
        <w:t>ληγή</w:t>
      </w:r>
      <w:proofErr w:type="spellEnd"/>
      <w:r w:rsidRPr="004E3951">
        <w:t xml:space="preserve"> stage can be also found in his description of the hearing process. Gal. </w:t>
      </w:r>
      <w:r w:rsidRPr="004E3951">
        <w:rPr>
          <w:i/>
          <w:iCs/>
        </w:rPr>
        <w:t>UP</w:t>
      </w:r>
      <w:r w:rsidRPr="004E3951">
        <w:t xml:space="preserve">.8.6, 467,9-21 Helmreich = 3.644 Kühn. </w:t>
      </w:r>
    </w:p>
  </w:footnote>
  <w:footnote w:id="199">
    <w:p w14:paraId="644FD16F" w14:textId="77777777" w:rsidR="00152657" w:rsidRPr="004E3951" w:rsidRDefault="00152657" w:rsidP="00152657">
      <w:pPr>
        <w:pStyle w:val="FootnoteText"/>
      </w:pPr>
      <w:r w:rsidRPr="004E3951">
        <w:rPr>
          <w:rStyle w:val="FootnoteReference"/>
        </w:rPr>
        <w:footnoteRef/>
      </w:r>
      <w:r w:rsidRPr="004E3951">
        <w:t xml:space="preserve"> LSJ. S.V. </w:t>
      </w:r>
      <w:proofErr w:type="spellStart"/>
      <w:r w:rsidRPr="00ED6D67">
        <w:rPr>
          <w:rFonts w:ascii="IFAO-Grec Unicode" w:hAnsi="IFAO-Grec Unicode"/>
          <w:lang w:val="el-GR"/>
        </w:rPr>
        <w:t>ῥυθμίζω</w:t>
      </w:r>
      <w:proofErr w:type="spellEnd"/>
      <w:r w:rsidRPr="004E3951">
        <w:t xml:space="preserve">, </w:t>
      </w:r>
      <w:r w:rsidRPr="00ED6D67">
        <w:rPr>
          <w:rFonts w:ascii="IFAO-Grec Unicode" w:hAnsi="IFAO-Grec Unicode"/>
          <w:lang w:val="el-GR"/>
        </w:rPr>
        <w:t>προ</w:t>
      </w:r>
      <w:r w:rsidRPr="004E3951">
        <w:t>-.</w:t>
      </w:r>
    </w:p>
  </w:footnote>
  <w:footnote w:id="200">
    <w:p w14:paraId="65228AE1" w14:textId="48AE0946" w:rsidR="00152657" w:rsidRPr="004E3951" w:rsidRDefault="00152657" w:rsidP="00152657">
      <w:pPr>
        <w:pBdr>
          <w:top w:val="nil"/>
          <w:left w:val="nil"/>
          <w:bottom w:val="nil"/>
          <w:right w:val="nil"/>
          <w:between w:val="nil"/>
        </w:pBdr>
        <w:spacing w:line="240" w:lineRule="auto"/>
        <w:ind w:firstLine="0"/>
        <w:jc w:val="left"/>
        <w:rPr>
          <w:rFonts w:asciiTheme="majorBidi" w:hAnsiTheme="majorBidi" w:cstheme="majorBidi"/>
          <w:color w:val="000000"/>
          <w:sz w:val="20"/>
          <w:szCs w:val="20"/>
        </w:rPr>
      </w:pPr>
      <w:r w:rsidRPr="004E3951">
        <w:rPr>
          <w:rStyle w:val="FootnoteReference"/>
          <w:rFonts w:asciiTheme="majorBidi" w:hAnsiTheme="majorBidi" w:cstheme="majorBidi"/>
          <w:szCs w:val="20"/>
        </w:rPr>
        <w:footnoteRef/>
      </w:r>
      <w:r w:rsidRPr="004E3951">
        <w:rPr>
          <w:rFonts w:asciiTheme="majorBidi" w:eastAsia="Aptos" w:hAnsiTheme="majorBidi" w:cstheme="majorBidi"/>
          <w:color w:val="000000"/>
          <w:sz w:val="20"/>
          <w:szCs w:val="20"/>
        </w:rPr>
        <w:t xml:space="preserve"> On Galen’s adversaries, see note </w:t>
      </w:r>
      <w:r w:rsidR="00D402DE">
        <w:rPr>
          <w:rFonts w:asciiTheme="majorBidi" w:eastAsia="Aptos" w:hAnsiTheme="majorBidi" w:cstheme="majorBidi"/>
          <w:color w:val="000000"/>
          <w:sz w:val="20"/>
          <w:szCs w:val="20"/>
        </w:rPr>
        <w:t>11</w:t>
      </w:r>
      <w:r w:rsidRPr="004E3951">
        <w:rPr>
          <w:rFonts w:asciiTheme="majorBidi" w:eastAsia="Aptos" w:hAnsiTheme="majorBidi" w:cstheme="majorBidi"/>
          <w:color w:val="000000"/>
          <w:sz w:val="20"/>
          <w:szCs w:val="20"/>
        </w:rPr>
        <w:t xml:space="preserve"> in this chapter.  </w:t>
      </w:r>
    </w:p>
  </w:footnote>
  <w:footnote w:id="201">
    <w:p w14:paraId="7936C7BB" w14:textId="77777777" w:rsidR="00152657" w:rsidRPr="004E3951" w:rsidRDefault="00152657" w:rsidP="00152657">
      <w:pPr>
        <w:pBdr>
          <w:top w:val="nil"/>
          <w:left w:val="nil"/>
          <w:bottom w:val="nil"/>
          <w:right w:val="nil"/>
          <w:between w:val="nil"/>
        </w:pBdr>
        <w:spacing w:line="240" w:lineRule="auto"/>
        <w:ind w:firstLine="0"/>
        <w:jc w:val="left"/>
        <w:rPr>
          <w:rFonts w:asciiTheme="majorBidi" w:hAnsiTheme="majorBidi" w:cstheme="majorBidi"/>
          <w:color w:val="000000"/>
          <w:sz w:val="20"/>
          <w:szCs w:val="20"/>
        </w:rPr>
      </w:pPr>
      <w:r w:rsidRPr="004E3951">
        <w:rPr>
          <w:rStyle w:val="FootnoteReference"/>
          <w:rFonts w:asciiTheme="majorBidi" w:hAnsiTheme="majorBidi" w:cstheme="majorBidi"/>
          <w:szCs w:val="20"/>
        </w:rPr>
        <w:footnoteRef/>
      </w:r>
      <w:r w:rsidRPr="004E3951">
        <w:rPr>
          <w:rFonts w:asciiTheme="majorBidi" w:eastAsia="Aptos" w:hAnsiTheme="majorBidi" w:cstheme="majorBidi"/>
          <w:color w:val="000000"/>
          <w:sz w:val="20"/>
          <w:szCs w:val="20"/>
        </w:rPr>
        <w:t xml:space="preserve"> Gal. </w:t>
      </w:r>
      <w:r w:rsidRPr="004E3951">
        <w:rPr>
          <w:rFonts w:asciiTheme="majorBidi" w:eastAsia="Aptos" w:hAnsiTheme="majorBidi" w:cstheme="majorBidi"/>
          <w:i/>
          <w:color w:val="000000"/>
          <w:sz w:val="20"/>
          <w:szCs w:val="20"/>
        </w:rPr>
        <w:t>PHP</w:t>
      </w:r>
      <w:r w:rsidRPr="004E3951">
        <w:rPr>
          <w:rFonts w:asciiTheme="majorBidi" w:eastAsia="Aptos" w:hAnsiTheme="majorBidi" w:cstheme="majorBidi"/>
          <w:color w:val="000000"/>
          <w:sz w:val="20"/>
          <w:szCs w:val="20"/>
        </w:rPr>
        <w:t>. 2.4.12, 118,18-22 De Lacy = 5.229 Kühn</w:t>
      </w:r>
    </w:p>
  </w:footnote>
  <w:footnote w:id="202">
    <w:p w14:paraId="459943A6" w14:textId="02E8830C" w:rsidR="00152657" w:rsidRPr="004E3951" w:rsidRDefault="00152657" w:rsidP="00152657">
      <w:pPr>
        <w:pBdr>
          <w:top w:val="nil"/>
          <w:left w:val="nil"/>
          <w:bottom w:val="nil"/>
          <w:right w:val="nil"/>
          <w:between w:val="nil"/>
        </w:pBdr>
        <w:spacing w:line="240" w:lineRule="auto"/>
        <w:ind w:firstLine="0"/>
        <w:jc w:val="left"/>
        <w:rPr>
          <w:rFonts w:asciiTheme="majorBidi" w:hAnsiTheme="majorBidi" w:cstheme="majorBidi"/>
          <w:color w:val="000000"/>
          <w:sz w:val="20"/>
          <w:szCs w:val="20"/>
        </w:rPr>
      </w:pPr>
      <w:r w:rsidRPr="004E3951">
        <w:rPr>
          <w:rStyle w:val="FootnoteReference"/>
          <w:rFonts w:asciiTheme="majorBidi" w:hAnsiTheme="majorBidi" w:cstheme="majorBidi"/>
          <w:szCs w:val="20"/>
        </w:rPr>
        <w:footnoteRef/>
      </w:r>
      <w:r w:rsidRPr="004E3951">
        <w:rPr>
          <w:rFonts w:asciiTheme="majorBidi" w:eastAsia="Aptos" w:hAnsiTheme="majorBidi" w:cstheme="majorBidi"/>
          <w:color w:val="000000"/>
          <w:sz w:val="20"/>
          <w:szCs w:val="20"/>
        </w:rPr>
        <w:t xml:space="preserve"> </w:t>
      </w:r>
      <w:r w:rsidR="009F4F99" w:rsidRPr="004E3951">
        <w:rPr>
          <w:rFonts w:asciiTheme="majorBidi" w:eastAsia="Aptos" w:hAnsiTheme="majorBidi" w:cstheme="majorBidi"/>
          <w:color w:val="000000"/>
          <w:sz w:val="20"/>
          <w:szCs w:val="20"/>
        </w:rPr>
        <w:t xml:space="preserve">Gal. </w:t>
      </w:r>
      <w:r w:rsidR="009F4F99" w:rsidRPr="004E3951">
        <w:rPr>
          <w:rFonts w:asciiTheme="majorBidi" w:eastAsia="Aptos" w:hAnsiTheme="majorBidi" w:cstheme="majorBidi"/>
          <w:i/>
          <w:color w:val="000000"/>
          <w:sz w:val="20"/>
          <w:szCs w:val="20"/>
        </w:rPr>
        <w:t>PHP</w:t>
      </w:r>
      <w:r w:rsidR="009F4F99" w:rsidRPr="004E3951">
        <w:rPr>
          <w:rFonts w:asciiTheme="majorBidi" w:eastAsia="Aptos" w:hAnsiTheme="majorBidi" w:cstheme="majorBidi"/>
          <w:color w:val="000000"/>
          <w:sz w:val="20"/>
          <w:szCs w:val="20"/>
        </w:rPr>
        <w:t xml:space="preserve">. 2.4.12, </w:t>
      </w:r>
      <w:r w:rsidRPr="004E3951">
        <w:rPr>
          <w:rFonts w:asciiTheme="majorBidi" w:eastAsia="Aptos" w:hAnsiTheme="majorBidi" w:cstheme="majorBidi"/>
          <w:color w:val="000000"/>
          <w:sz w:val="20"/>
          <w:szCs w:val="20"/>
        </w:rPr>
        <w:t>118,20 De Lacy = 5.229 Kühn</w:t>
      </w:r>
    </w:p>
  </w:footnote>
  <w:footnote w:id="203">
    <w:p w14:paraId="23C514BE" w14:textId="3175A4E3" w:rsidR="00152657" w:rsidRPr="004E3951" w:rsidRDefault="00152657" w:rsidP="00152657">
      <w:pPr>
        <w:pStyle w:val="FootnoteText"/>
        <w:rPr>
          <w:rFonts w:asciiTheme="majorBidi" w:hAnsiTheme="majorBidi" w:cstheme="majorBidi"/>
        </w:rPr>
      </w:pPr>
      <w:r w:rsidRPr="004E3951">
        <w:rPr>
          <w:rStyle w:val="FootnoteReference"/>
          <w:rFonts w:asciiTheme="majorBidi" w:hAnsiTheme="majorBidi" w:cstheme="majorBidi"/>
        </w:rPr>
        <w:footnoteRef/>
      </w:r>
      <w:r w:rsidRPr="004E3951">
        <w:rPr>
          <w:rFonts w:asciiTheme="majorBidi" w:hAnsiTheme="majorBidi" w:cstheme="majorBidi"/>
        </w:rPr>
        <w:t xml:space="preserve"> In </w:t>
      </w:r>
      <w:r w:rsidRPr="004E3951">
        <w:rPr>
          <w:rFonts w:asciiTheme="majorBidi" w:hAnsiTheme="majorBidi" w:cstheme="majorBidi"/>
          <w:i/>
          <w:iCs/>
        </w:rPr>
        <w:t xml:space="preserve">PHP </w:t>
      </w:r>
      <w:r w:rsidRPr="004E3951">
        <w:rPr>
          <w:rFonts w:asciiTheme="majorBidi" w:hAnsiTheme="majorBidi" w:cstheme="majorBidi"/>
        </w:rPr>
        <w:t>the glōttis</w:t>
      </w:r>
      <w:r w:rsidR="00071669">
        <w:rPr>
          <w:rFonts w:asciiTheme="majorBidi" w:hAnsiTheme="majorBidi" w:cstheme="majorBidi"/>
        </w:rPr>
        <w:fldChar w:fldCharType="begin"/>
      </w:r>
      <w:r w:rsidR="00071669">
        <w:instrText xml:space="preserve"> XE "</w:instrText>
      </w:r>
      <w:r w:rsidR="00071669" w:rsidRPr="00586F7F">
        <w:instrText>Glottis</w:instrText>
      </w:r>
      <w:r w:rsidR="00071669">
        <w:instrText xml:space="preserve">" </w:instrText>
      </w:r>
      <w:r w:rsidR="00071669">
        <w:rPr>
          <w:rFonts w:asciiTheme="majorBidi" w:hAnsiTheme="majorBidi" w:cstheme="majorBidi"/>
        </w:rPr>
        <w:fldChar w:fldCharType="end"/>
      </w:r>
      <w:r w:rsidRPr="004E3951">
        <w:rPr>
          <w:rFonts w:asciiTheme="majorBidi" w:hAnsiTheme="majorBidi" w:cstheme="majorBidi"/>
        </w:rPr>
        <w:t xml:space="preserve"> and its role is absent from the </w:t>
      </w:r>
      <w:proofErr w:type="gramStart"/>
      <w:r w:rsidRPr="004E3951">
        <w:rPr>
          <w:rFonts w:asciiTheme="majorBidi" w:hAnsiTheme="majorBidi" w:cstheme="majorBidi"/>
        </w:rPr>
        <w:t>text</w:t>
      </w:r>
      <w:proofErr w:type="gramEnd"/>
      <w:r w:rsidRPr="004E3951">
        <w:rPr>
          <w:rFonts w:asciiTheme="majorBidi" w:hAnsiTheme="majorBidi" w:cstheme="majorBidi"/>
        </w:rPr>
        <w:t xml:space="preserve"> and it seems that Galen does not get here into much detail on what happens in the larynx before the strike, i.e. the narrowing of the glōttis</w:t>
      </w:r>
      <w:r w:rsidR="00071669">
        <w:rPr>
          <w:rFonts w:asciiTheme="majorBidi" w:hAnsiTheme="majorBidi" w:cstheme="majorBidi"/>
        </w:rPr>
        <w:fldChar w:fldCharType="begin"/>
      </w:r>
      <w:r w:rsidR="00071669">
        <w:instrText xml:space="preserve"> XE "</w:instrText>
      </w:r>
      <w:r w:rsidR="00071669" w:rsidRPr="00586F7F">
        <w:instrText>Glottis</w:instrText>
      </w:r>
      <w:r w:rsidR="00071669">
        <w:instrText xml:space="preserve">" </w:instrText>
      </w:r>
      <w:r w:rsidR="00071669">
        <w:rPr>
          <w:rFonts w:asciiTheme="majorBidi" w:hAnsiTheme="majorBidi" w:cstheme="majorBidi"/>
        </w:rPr>
        <w:fldChar w:fldCharType="end"/>
      </w:r>
      <w:r w:rsidRPr="004E3951">
        <w:rPr>
          <w:rFonts w:asciiTheme="majorBidi" w:hAnsiTheme="majorBidi" w:cstheme="majorBidi"/>
        </w:rPr>
        <w:t>.</w:t>
      </w:r>
    </w:p>
  </w:footnote>
  <w:footnote w:id="204">
    <w:p w14:paraId="5AB983E8" w14:textId="23FCD668" w:rsidR="00152657" w:rsidRPr="004E3951" w:rsidRDefault="00152657" w:rsidP="00152657">
      <w:pPr>
        <w:pStyle w:val="FootnoteText"/>
      </w:pPr>
      <w:r w:rsidRPr="004E3951">
        <w:rPr>
          <w:rStyle w:val="FootnoteReference"/>
        </w:rPr>
        <w:footnoteRef/>
      </w:r>
      <w:r w:rsidRPr="004E3951">
        <w:t xml:space="preserve"> Again, we see Galen using a “functional” analogy, which is not only based on mere appearance or substance. For Galen use of analogies, see </w:t>
      </w:r>
      <w:r w:rsidR="001D3159">
        <w:t>the first</w:t>
      </w:r>
      <w:r w:rsidRPr="004E3951">
        <w:t xml:space="preserve"> chapter</w:t>
      </w:r>
      <w:r w:rsidR="00575EE6">
        <w:t>, pages 41-48.</w:t>
      </w:r>
    </w:p>
  </w:footnote>
  <w:footnote w:id="205">
    <w:p w14:paraId="1A062EAE" w14:textId="35C1F556" w:rsidR="00152657" w:rsidRPr="004E3951" w:rsidRDefault="00152657" w:rsidP="00152657">
      <w:pPr>
        <w:pStyle w:val="FootnoteText"/>
      </w:pPr>
      <w:r w:rsidRPr="004E3951">
        <w:rPr>
          <w:rStyle w:val="FootnoteReference"/>
        </w:rPr>
        <w:footnoteRef/>
      </w:r>
      <w:r w:rsidRPr="004E3951">
        <w:t xml:space="preserve"> A complete collation of the various anatomical descriptions of the </w:t>
      </w:r>
      <w:r w:rsidRPr="004E3951">
        <w:rPr>
          <w:i/>
          <w:iCs/>
        </w:rPr>
        <w:t xml:space="preserve">special twelve </w:t>
      </w:r>
      <w:r w:rsidRPr="004E3951">
        <w:t>muscles with a short description of their movement is in the anatomy chapter</w:t>
      </w:r>
      <w:r w:rsidR="007B2E0B">
        <w:t>.</w:t>
      </w:r>
      <w:r w:rsidRPr="004E3951">
        <w:t xml:space="preserve"> I will not explore here further the particular movement each muscle allows as it is related to different types of produced voices, which goes beyond the scope of this work. An exception will be the thyroarytenoid muscles</w:t>
      </w:r>
      <w:r w:rsidR="00733BF1">
        <w:fldChar w:fldCharType="begin"/>
      </w:r>
      <w:r w:rsidR="00733BF1">
        <w:instrText xml:space="preserve"> XE "</w:instrText>
      </w:r>
      <w:r w:rsidR="00733BF1" w:rsidRPr="004E61BC">
        <w:rPr>
          <w:lang w:bidi="he-IL"/>
        </w:rPr>
        <w:instrText>Thyroarytenoid muscles</w:instrText>
      </w:r>
      <w:r w:rsidR="00733BF1">
        <w:instrText xml:space="preserve">" </w:instrText>
      </w:r>
      <w:r w:rsidR="00733BF1">
        <w:fldChar w:fldCharType="end"/>
      </w:r>
      <w:r w:rsidRPr="004E3951">
        <w:t>: they close the glōttis</w:t>
      </w:r>
      <w:r w:rsidR="00071669">
        <w:fldChar w:fldCharType="begin"/>
      </w:r>
      <w:r w:rsidR="00071669">
        <w:instrText xml:space="preserve"> XE "</w:instrText>
      </w:r>
      <w:r w:rsidR="00071669" w:rsidRPr="00586F7F">
        <w:instrText>Glottis</w:instrText>
      </w:r>
      <w:r w:rsidR="00071669">
        <w:instrText xml:space="preserve">" </w:instrText>
      </w:r>
      <w:r w:rsidR="00071669">
        <w:fldChar w:fldCharType="end"/>
      </w:r>
      <w:r w:rsidRPr="004E3951">
        <w:t xml:space="preserve"> and are fundamental to any sort of phonation, considered by Galen the most important muscles of the larynx. </w:t>
      </w:r>
      <w:r w:rsidRPr="004E3951">
        <w:rPr>
          <w:rFonts w:asciiTheme="majorBidi" w:hAnsiTheme="majorBidi" w:cstheme="majorBidi"/>
        </w:rPr>
        <w:t xml:space="preserve">Gal. </w:t>
      </w:r>
      <w:r w:rsidRPr="004E3951">
        <w:rPr>
          <w:rFonts w:asciiTheme="majorBidi" w:hAnsiTheme="majorBidi" w:cstheme="majorBidi"/>
          <w:i/>
          <w:iCs/>
        </w:rPr>
        <w:t>AA</w:t>
      </w:r>
      <w:r w:rsidRPr="004E3951">
        <w:rPr>
          <w:rFonts w:asciiTheme="majorBidi" w:hAnsiTheme="majorBidi" w:cstheme="majorBidi"/>
        </w:rPr>
        <w:t xml:space="preserve">. 11.5, 111 Simon. </w:t>
      </w:r>
      <w:r w:rsidR="007B2E0B">
        <w:rPr>
          <w:rFonts w:asciiTheme="majorBidi" w:hAnsiTheme="majorBidi" w:cstheme="majorBidi"/>
        </w:rPr>
        <w:t xml:space="preserve">The nerves were described as well in the </w:t>
      </w:r>
      <w:r w:rsidR="001D3159">
        <w:rPr>
          <w:rFonts w:asciiTheme="majorBidi" w:hAnsiTheme="majorBidi" w:cstheme="majorBidi"/>
        </w:rPr>
        <w:t>first</w:t>
      </w:r>
      <w:r w:rsidR="007B2E0B">
        <w:rPr>
          <w:rFonts w:asciiTheme="majorBidi" w:hAnsiTheme="majorBidi" w:cstheme="majorBidi"/>
        </w:rPr>
        <w:t xml:space="preserve"> chapter. </w:t>
      </w:r>
    </w:p>
  </w:footnote>
  <w:footnote w:id="206">
    <w:p w14:paraId="7A39830D" w14:textId="2835CF71" w:rsidR="00152657" w:rsidRPr="004E3951" w:rsidRDefault="00152657" w:rsidP="00152657">
      <w:pPr>
        <w:pStyle w:val="FootnoteText"/>
      </w:pPr>
      <w:r w:rsidRPr="004E3951">
        <w:rPr>
          <w:rStyle w:val="FootnoteReference"/>
        </w:rPr>
        <w:footnoteRef/>
      </w:r>
      <w:r w:rsidRPr="004E3951">
        <w:t xml:space="preserve"> The arytenoid is normally confined by the thyroarytenoid muscles</w:t>
      </w:r>
      <w:r w:rsidR="00733BF1">
        <w:fldChar w:fldCharType="begin"/>
      </w:r>
      <w:r w:rsidR="00733BF1">
        <w:instrText xml:space="preserve"> XE "</w:instrText>
      </w:r>
      <w:r w:rsidR="00733BF1" w:rsidRPr="004E61BC">
        <w:rPr>
          <w:lang w:bidi="he-IL"/>
        </w:rPr>
        <w:instrText>Thyroarytenoid muscles</w:instrText>
      </w:r>
      <w:r w:rsidR="00733BF1">
        <w:instrText xml:space="preserve">" </w:instrText>
      </w:r>
      <w:r w:rsidR="00733BF1">
        <w:fldChar w:fldCharType="end"/>
      </w:r>
      <w:r w:rsidRPr="004E3951">
        <w:t>. The next part of Galen’s description is the opening and regulation of air to the folds attached to the arytenoid cartilage</w:t>
      </w:r>
      <w:r w:rsidR="007776B4">
        <w:fldChar w:fldCharType="begin"/>
      </w:r>
      <w:r w:rsidR="007776B4">
        <w:instrText xml:space="preserve"> XE "</w:instrText>
      </w:r>
      <w:r w:rsidR="007776B4" w:rsidRPr="00EE2AB0">
        <w:instrText>Arytenoid cartilage</w:instrText>
      </w:r>
      <w:r w:rsidR="007776B4">
        <w:instrText xml:space="preserve">" </w:instrText>
      </w:r>
      <w:r w:rsidR="007776B4">
        <w:fldChar w:fldCharType="end"/>
      </w:r>
      <w:r w:rsidRPr="004E3951">
        <w:t>.</w:t>
      </w:r>
    </w:p>
  </w:footnote>
  <w:footnote w:id="207">
    <w:p w14:paraId="52B68BD8" w14:textId="77777777" w:rsidR="00152657" w:rsidRPr="004E3951" w:rsidRDefault="00152657" w:rsidP="00152657">
      <w:pPr>
        <w:pStyle w:val="FootnoteText"/>
      </w:pPr>
      <w:r w:rsidRPr="004E3951">
        <w:rPr>
          <w:rStyle w:val="FootnoteReference"/>
        </w:rPr>
        <w:footnoteRef/>
      </w:r>
      <w:r w:rsidRPr="004E3951">
        <w:t xml:space="preserve"> See illustration 3.</w:t>
      </w:r>
    </w:p>
  </w:footnote>
  <w:footnote w:id="208">
    <w:p w14:paraId="401FAC25" w14:textId="3D38AF36" w:rsidR="00152657" w:rsidRPr="004E3951" w:rsidRDefault="00152657" w:rsidP="00152657">
      <w:pPr>
        <w:pStyle w:val="FootnoteText"/>
      </w:pPr>
      <w:r w:rsidRPr="004E3951">
        <w:rPr>
          <w:rStyle w:val="FootnoteReference"/>
        </w:rPr>
        <w:footnoteRef/>
      </w:r>
      <w:r w:rsidRPr="004E3951">
        <w:t xml:space="preserve"> In modern anatomical understanding, what is happening is that the thyroarytenoid muscles</w:t>
      </w:r>
      <w:r w:rsidR="00733BF1">
        <w:fldChar w:fldCharType="begin"/>
      </w:r>
      <w:r w:rsidR="00733BF1">
        <w:instrText xml:space="preserve"> XE "</w:instrText>
      </w:r>
      <w:r w:rsidR="00733BF1" w:rsidRPr="004E61BC">
        <w:rPr>
          <w:lang w:bidi="he-IL"/>
        </w:rPr>
        <w:instrText>Thyroarytenoid muscles</w:instrText>
      </w:r>
      <w:r w:rsidR="00733BF1">
        <w:instrText xml:space="preserve">" </w:instrText>
      </w:r>
      <w:r w:rsidR="00733BF1">
        <w:fldChar w:fldCharType="end"/>
      </w:r>
      <w:r w:rsidRPr="004E3951">
        <w:t xml:space="preserve"> are connected to the vocal folds (vocal ligaments &amp; vocalis muscles). When air is pushed against them, the vocal folds are </w:t>
      </w:r>
      <w:r w:rsidR="00716272" w:rsidRPr="004E3951">
        <w:t>vibrating,</w:t>
      </w:r>
      <w:r w:rsidRPr="004E3951">
        <w:t xml:space="preserve"> and voice is produced.</w:t>
      </w:r>
      <w:r w:rsidR="006F31E0">
        <w:t xml:space="preserve"> </w:t>
      </w:r>
      <w:r w:rsidR="002D2ACA">
        <w:t xml:space="preserve">The </w:t>
      </w:r>
      <w:r w:rsidR="00233F74">
        <w:t xml:space="preserve">movement of the </w:t>
      </w:r>
      <w:r w:rsidR="002D2ACA">
        <w:t>thyroarytenoid muscles</w:t>
      </w:r>
      <w:r w:rsidR="00733BF1">
        <w:fldChar w:fldCharType="begin"/>
      </w:r>
      <w:r w:rsidR="00733BF1">
        <w:instrText xml:space="preserve"> XE "</w:instrText>
      </w:r>
      <w:r w:rsidR="00733BF1" w:rsidRPr="004E61BC">
        <w:rPr>
          <w:lang w:bidi="he-IL"/>
        </w:rPr>
        <w:instrText>Thyroarytenoid muscles</w:instrText>
      </w:r>
      <w:r w:rsidR="00733BF1">
        <w:instrText xml:space="preserve">" </w:instrText>
      </w:r>
      <w:r w:rsidR="00733BF1">
        <w:fldChar w:fldCharType="end"/>
      </w:r>
      <w:r w:rsidR="002D2ACA">
        <w:t xml:space="preserve">, along with </w:t>
      </w:r>
      <w:r w:rsidR="00233F74">
        <w:t xml:space="preserve">that of </w:t>
      </w:r>
      <w:r w:rsidR="002D2ACA">
        <w:t>the cricothyroid muscles</w:t>
      </w:r>
      <w:r w:rsidR="00733BF1">
        <w:fldChar w:fldCharType="begin"/>
      </w:r>
      <w:r w:rsidR="00733BF1">
        <w:instrText xml:space="preserve"> XE "</w:instrText>
      </w:r>
      <w:r w:rsidR="00733BF1" w:rsidRPr="00AD4BE2">
        <w:rPr>
          <w:rFonts w:asciiTheme="majorBidi" w:hAnsiTheme="majorBidi" w:cstheme="majorBidi"/>
        </w:rPr>
        <w:instrText>Cricothyroid muscles</w:instrText>
      </w:r>
      <w:r w:rsidR="00733BF1">
        <w:instrText xml:space="preserve">" </w:instrText>
      </w:r>
      <w:r w:rsidR="00733BF1">
        <w:fldChar w:fldCharType="end"/>
      </w:r>
      <w:r w:rsidR="002D2ACA">
        <w:t xml:space="preserve"> </w:t>
      </w:r>
      <w:r w:rsidR="00233F74">
        <w:t xml:space="preserve">are fundamental for pitch control. </w:t>
      </w:r>
      <w:r w:rsidR="00876F33">
        <w:fldChar w:fldCharType="begin"/>
      </w:r>
      <w:r w:rsidR="006E59A9">
        <w:instrText xml:space="preserve"> ADDIN ZOTERO_ITEM CSL_CITATION {"citationID":"4Hf8lQ0f","properties":{"formattedCitation":"Ingo R. Titze et al., \\uc0\\u8216{}Role of the Thyroarytenoid Muscle in Regulation of Fundamental Frequency\\uc0\\u8217{}, {\\i{}Journal of Voice} 3, no. 3 (1989): 213\\uc0\\u8211{}24, https://doi.org/10.1016/S0892-1997(89)80003-7.","plainCitation":"Ingo R. Titze et al., ‘Role of the Thyroarytenoid Muscle in Regulation of Fundamental Frequency’, Journal of Voice 3, no. 3 (1989): 213–24, https://doi.org/10.1016/S0892-1997(89)80003-7.","noteIndex":208},"citationItems":[{"id":3978,"uris":["http://zotero.org/users/15079851/items/CFWB9MFF"],"itemData":{"id":3978,"type":"article-journal","abstract":"Thyroarytenoid muscle activity is shown to combine with cricothyroid muscle activity to regulate fundamental frequency of phonation. The relative amount of activity in these muscles, as measured electromyographically, is illustrated on a muscle activation plot (MAP) for four subjects vocalizing at different pitches and loudnesses. Electrical stimulation of the thyroarytenoid muscle in various regions of the MAP suggests that both positive and negative changes in fundamental frequency (F0) can occur with increased thyroarytenoid activity. At lower fundamental frequencies and lower vocal intensities, F0 correlates positively with thyroarytenoid activity, but at higher fundamental frequencies and low intensity (especially in falsetto voice) an increase in thyroarytenoid activity tends to lower F0. A biomechanical body-cover model of fundamental frequency control is used to explain this phenomenon.","container-title":"Journal of Voice","DOI":"10.1016/S0892-1997(89)80003-7","ISSN":"0892-1997","issue":"3","journalAbbreviation":"Journal of Voice","page":"213-224","source":"ScienceDirect","title":"Role of the thyroarytenoid muscle in regulation of fundamental frequency","volume":"3","author":[{"family":"Titze","given":"Ingo R."},{"family":"Luschei","given":"Erich S."},{"family":"Hirano","given":"Minoru"}],"issued":{"date-parts":[["1989",9,1]]}}}],"schema":"https://github.com/citation-style-language/schema/raw/master/csl-citation.json"} </w:instrText>
      </w:r>
      <w:r w:rsidR="00876F33">
        <w:fldChar w:fldCharType="separate"/>
      </w:r>
      <w:r w:rsidR="00876F33" w:rsidRPr="00876F33">
        <w:rPr>
          <w:rFonts w:cs="Times New Roman"/>
          <w:kern w:val="0"/>
        </w:rPr>
        <w:t xml:space="preserve">Ingo R. Titze et al., ‘Role of the Thyroarytenoid Muscle in Regulation of Fundamental Frequency’, </w:t>
      </w:r>
      <w:r w:rsidR="00876F33" w:rsidRPr="00876F33">
        <w:rPr>
          <w:rFonts w:cs="Times New Roman"/>
          <w:i/>
          <w:iCs/>
          <w:kern w:val="0"/>
        </w:rPr>
        <w:t>Journal of Voice</w:t>
      </w:r>
      <w:r w:rsidR="00876F33" w:rsidRPr="00876F33">
        <w:rPr>
          <w:rFonts w:cs="Times New Roman"/>
          <w:kern w:val="0"/>
        </w:rPr>
        <w:t xml:space="preserve"> 3, no. 3 (1989): 213–24, https://doi.org/10.1016/S0892-1997(89)80003-7.</w:t>
      </w:r>
      <w:r w:rsidR="00876F33">
        <w:fldChar w:fldCharType="end"/>
      </w:r>
    </w:p>
  </w:footnote>
  <w:footnote w:id="209">
    <w:p w14:paraId="1A1BD6A5" w14:textId="77777777" w:rsidR="00152657" w:rsidRPr="00E223E6" w:rsidRDefault="00152657" w:rsidP="00152657">
      <w:pPr>
        <w:pStyle w:val="FootnoteText"/>
        <w:rPr>
          <w:lang w:val="de-DE" w:bidi="he-IL"/>
        </w:rPr>
      </w:pPr>
      <w:r w:rsidRPr="004E3951">
        <w:rPr>
          <w:rStyle w:val="FootnoteReference"/>
        </w:rPr>
        <w:footnoteRef/>
      </w:r>
      <w:r w:rsidRPr="004E3951">
        <w:rPr>
          <w:lang w:val="de-DE"/>
        </w:rPr>
        <w:t xml:space="preserve"> Gal. </w:t>
      </w:r>
      <w:r w:rsidRPr="004E3951">
        <w:rPr>
          <w:i/>
          <w:iCs/>
          <w:lang w:val="de-DE"/>
        </w:rPr>
        <w:t>UP</w:t>
      </w:r>
      <w:r w:rsidRPr="004E3951">
        <w:rPr>
          <w:lang w:val="de-DE"/>
        </w:rPr>
        <w:t>. 7.13, 409-410,21-16 Helmreich = 3.563-564 Kühn</w:t>
      </w:r>
    </w:p>
  </w:footnote>
  <w:footnote w:id="210">
    <w:p w14:paraId="39062B31" w14:textId="6EB59EF5" w:rsidR="00152657" w:rsidRPr="004E3951" w:rsidRDefault="00152657" w:rsidP="00152657">
      <w:pPr>
        <w:pStyle w:val="FootnoteText"/>
        <w:rPr>
          <w:lang w:val="de-DE"/>
        </w:rPr>
      </w:pPr>
      <w:r w:rsidRPr="004E3951">
        <w:rPr>
          <w:rStyle w:val="FootnoteReference"/>
        </w:rPr>
        <w:footnoteRef/>
      </w:r>
      <w:r w:rsidRPr="004E3951">
        <w:rPr>
          <w:lang w:val="de-DE"/>
        </w:rPr>
        <w:t xml:space="preserve"> </w:t>
      </w:r>
      <w:r w:rsidR="009F4F99" w:rsidRPr="004E3951">
        <w:rPr>
          <w:lang w:val="de-DE"/>
        </w:rPr>
        <w:t xml:space="preserve">Gal. </w:t>
      </w:r>
      <w:r w:rsidR="009F4F99" w:rsidRPr="004E3951">
        <w:rPr>
          <w:i/>
          <w:iCs/>
          <w:lang w:val="de-DE"/>
        </w:rPr>
        <w:t>UP</w:t>
      </w:r>
      <w:r w:rsidR="009F4F99" w:rsidRPr="004E3951">
        <w:rPr>
          <w:lang w:val="de-DE"/>
        </w:rPr>
        <w:t xml:space="preserve">. 7.13, </w:t>
      </w:r>
      <w:r w:rsidRPr="004E3951">
        <w:rPr>
          <w:lang w:val="de-DE"/>
        </w:rPr>
        <w:t>411,12 Helmreich = 3.566 Kühn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4173737"/>
      <w:docPartObj>
        <w:docPartGallery w:val="Page Numbers (Top of Page)"/>
        <w:docPartUnique/>
      </w:docPartObj>
    </w:sdtPr>
    <w:sdtContent>
      <w:p w14:paraId="724AF218" w14:textId="0501B83A" w:rsidR="002376CF" w:rsidRDefault="002376CF" w:rsidP="003679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648B8F" w14:textId="77777777" w:rsidR="002376CF" w:rsidRDefault="002376CF" w:rsidP="002376C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5741817"/>
      <w:docPartObj>
        <w:docPartGallery w:val="Page Numbers (Top of Page)"/>
        <w:docPartUnique/>
      </w:docPartObj>
    </w:sdtPr>
    <w:sdtContent>
      <w:p w14:paraId="494A42AA" w14:textId="552FD2B8" w:rsidR="002376CF" w:rsidRDefault="002376CF" w:rsidP="003679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9778587" w14:textId="77777777" w:rsidR="002376CF" w:rsidRDefault="002376CF" w:rsidP="002376CF">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8820840"/>
      <w:docPartObj>
        <w:docPartGallery w:val="Page Numbers (Top of Page)"/>
        <w:docPartUnique/>
      </w:docPartObj>
    </w:sdtPr>
    <w:sdtContent>
      <w:p w14:paraId="160C901E" w14:textId="77777777" w:rsidR="004D4A76" w:rsidRDefault="004D4A76" w:rsidP="009309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017BDA" w14:textId="77777777" w:rsidR="004D4A76" w:rsidRDefault="004D4A76" w:rsidP="002376C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52194"/>
    <w:multiLevelType w:val="multilevel"/>
    <w:tmpl w:val="A510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C165F"/>
    <w:multiLevelType w:val="multilevel"/>
    <w:tmpl w:val="BA02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E4C8E"/>
    <w:multiLevelType w:val="multilevel"/>
    <w:tmpl w:val="5B3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859B2"/>
    <w:multiLevelType w:val="multilevel"/>
    <w:tmpl w:val="8F22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791233"/>
    <w:multiLevelType w:val="multilevel"/>
    <w:tmpl w:val="A760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334696"/>
    <w:multiLevelType w:val="hybridMultilevel"/>
    <w:tmpl w:val="5254F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DD526D6"/>
    <w:multiLevelType w:val="multilevel"/>
    <w:tmpl w:val="257E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63322">
    <w:abstractNumId w:val="4"/>
  </w:num>
  <w:num w:numId="2" w16cid:durableId="1839692113">
    <w:abstractNumId w:val="2"/>
  </w:num>
  <w:num w:numId="3" w16cid:durableId="590774064">
    <w:abstractNumId w:val="1"/>
  </w:num>
  <w:num w:numId="4" w16cid:durableId="1389760635">
    <w:abstractNumId w:val="5"/>
  </w:num>
  <w:num w:numId="5" w16cid:durableId="1493254431">
    <w:abstractNumId w:val="3"/>
  </w:num>
  <w:num w:numId="6" w16cid:durableId="1631672292">
    <w:abstractNumId w:val="6"/>
  </w:num>
  <w:num w:numId="7" w16cid:durableId="1593121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657"/>
    <w:rsid w:val="00004CA4"/>
    <w:rsid w:val="00006524"/>
    <w:rsid w:val="00006819"/>
    <w:rsid w:val="00012939"/>
    <w:rsid w:val="0002171E"/>
    <w:rsid w:val="0003081F"/>
    <w:rsid w:val="000335EE"/>
    <w:rsid w:val="00041532"/>
    <w:rsid w:val="00043289"/>
    <w:rsid w:val="000438C0"/>
    <w:rsid w:val="00043E39"/>
    <w:rsid w:val="00045018"/>
    <w:rsid w:val="00051972"/>
    <w:rsid w:val="000538C8"/>
    <w:rsid w:val="0006133F"/>
    <w:rsid w:val="00064387"/>
    <w:rsid w:val="00071669"/>
    <w:rsid w:val="00073BC3"/>
    <w:rsid w:val="00074EAE"/>
    <w:rsid w:val="0008171A"/>
    <w:rsid w:val="00091730"/>
    <w:rsid w:val="000947CA"/>
    <w:rsid w:val="000A57ED"/>
    <w:rsid w:val="000B051A"/>
    <w:rsid w:val="000B3C34"/>
    <w:rsid w:val="000B65D1"/>
    <w:rsid w:val="000B695C"/>
    <w:rsid w:val="000B6E35"/>
    <w:rsid w:val="000C1ABD"/>
    <w:rsid w:val="000C4A9D"/>
    <w:rsid w:val="000C4CBC"/>
    <w:rsid w:val="000D06AE"/>
    <w:rsid w:val="000D0F07"/>
    <w:rsid w:val="000D1A66"/>
    <w:rsid w:val="000E7A37"/>
    <w:rsid w:val="000F2F9E"/>
    <w:rsid w:val="000F2FBD"/>
    <w:rsid w:val="000F5E73"/>
    <w:rsid w:val="000F63B8"/>
    <w:rsid w:val="001103A2"/>
    <w:rsid w:val="00116457"/>
    <w:rsid w:val="00116D69"/>
    <w:rsid w:val="0012381F"/>
    <w:rsid w:val="00125137"/>
    <w:rsid w:val="0013327E"/>
    <w:rsid w:val="00133F9E"/>
    <w:rsid w:val="001344C7"/>
    <w:rsid w:val="00141877"/>
    <w:rsid w:val="00143490"/>
    <w:rsid w:val="00144DCC"/>
    <w:rsid w:val="00145A2D"/>
    <w:rsid w:val="00146787"/>
    <w:rsid w:val="00147D27"/>
    <w:rsid w:val="00151BB2"/>
    <w:rsid w:val="00152657"/>
    <w:rsid w:val="00153055"/>
    <w:rsid w:val="001562A7"/>
    <w:rsid w:val="001635DD"/>
    <w:rsid w:val="00170D93"/>
    <w:rsid w:val="00176BB6"/>
    <w:rsid w:val="0018494E"/>
    <w:rsid w:val="00193FBF"/>
    <w:rsid w:val="001A7C91"/>
    <w:rsid w:val="001C07F5"/>
    <w:rsid w:val="001C0BC4"/>
    <w:rsid w:val="001C0F44"/>
    <w:rsid w:val="001C281F"/>
    <w:rsid w:val="001C3790"/>
    <w:rsid w:val="001C40FD"/>
    <w:rsid w:val="001C6DEA"/>
    <w:rsid w:val="001D1BA1"/>
    <w:rsid w:val="001D3159"/>
    <w:rsid w:val="001D39CA"/>
    <w:rsid w:val="001E5FD7"/>
    <w:rsid w:val="001F41A6"/>
    <w:rsid w:val="0020087E"/>
    <w:rsid w:val="002062D2"/>
    <w:rsid w:val="00211339"/>
    <w:rsid w:val="0021220A"/>
    <w:rsid w:val="00233F74"/>
    <w:rsid w:val="002376CF"/>
    <w:rsid w:val="00242073"/>
    <w:rsid w:val="00242339"/>
    <w:rsid w:val="00244639"/>
    <w:rsid w:val="00245B6A"/>
    <w:rsid w:val="002467C6"/>
    <w:rsid w:val="002560B1"/>
    <w:rsid w:val="00256B25"/>
    <w:rsid w:val="00262ED5"/>
    <w:rsid w:val="002654E8"/>
    <w:rsid w:val="002732E6"/>
    <w:rsid w:val="00273447"/>
    <w:rsid w:val="00286FD5"/>
    <w:rsid w:val="00290B6A"/>
    <w:rsid w:val="00292579"/>
    <w:rsid w:val="002952BF"/>
    <w:rsid w:val="002A155C"/>
    <w:rsid w:val="002A67C4"/>
    <w:rsid w:val="002C6DEE"/>
    <w:rsid w:val="002C6EA2"/>
    <w:rsid w:val="002D2ACA"/>
    <w:rsid w:val="002E47D6"/>
    <w:rsid w:val="002E6E7D"/>
    <w:rsid w:val="002E78DF"/>
    <w:rsid w:val="002E7B1F"/>
    <w:rsid w:val="002F68C7"/>
    <w:rsid w:val="002F7EDB"/>
    <w:rsid w:val="00304EF6"/>
    <w:rsid w:val="0030787C"/>
    <w:rsid w:val="0031126C"/>
    <w:rsid w:val="00315813"/>
    <w:rsid w:val="00320C76"/>
    <w:rsid w:val="00323630"/>
    <w:rsid w:val="00323B77"/>
    <w:rsid w:val="0033140E"/>
    <w:rsid w:val="00331CAE"/>
    <w:rsid w:val="00341118"/>
    <w:rsid w:val="00342713"/>
    <w:rsid w:val="0036303A"/>
    <w:rsid w:val="0036799B"/>
    <w:rsid w:val="0037658A"/>
    <w:rsid w:val="0038147F"/>
    <w:rsid w:val="0038184A"/>
    <w:rsid w:val="00384186"/>
    <w:rsid w:val="0039185A"/>
    <w:rsid w:val="00392DC2"/>
    <w:rsid w:val="003A180B"/>
    <w:rsid w:val="003A1E38"/>
    <w:rsid w:val="003A74B5"/>
    <w:rsid w:val="003C7C29"/>
    <w:rsid w:val="003D244E"/>
    <w:rsid w:val="003D4179"/>
    <w:rsid w:val="003E5663"/>
    <w:rsid w:val="003E726F"/>
    <w:rsid w:val="00410C3D"/>
    <w:rsid w:val="00410FC9"/>
    <w:rsid w:val="00425478"/>
    <w:rsid w:val="00430D18"/>
    <w:rsid w:val="00440318"/>
    <w:rsid w:val="004456FB"/>
    <w:rsid w:val="0046733C"/>
    <w:rsid w:val="004746BA"/>
    <w:rsid w:val="004778C7"/>
    <w:rsid w:val="00482A8A"/>
    <w:rsid w:val="0048306D"/>
    <w:rsid w:val="00487D7E"/>
    <w:rsid w:val="00492967"/>
    <w:rsid w:val="004949B5"/>
    <w:rsid w:val="004A2127"/>
    <w:rsid w:val="004A551F"/>
    <w:rsid w:val="004A6E42"/>
    <w:rsid w:val="004B315C"/>
    <w:rsid w:val="004B384F"/>
    <w:rsid w:val="004B5B27"/>
    <w:rsid w:val="004B6133"/>
    <w:rsid w:val="004C1069"/>
    <w:rsid w:val="004C390D"/>
    <w:rsid w:val="004C72F9"/>
    <w:rsid w:val="004D4A76"/>
    <w:rsid w:val="004E4821"/>
    <w:rsid w:val="004E5DCB"/>
    <w:rsid w:val="004E7B4B"/>
    <w:rsid w:val="004E7C74"/>
    <w:rsid w:val="005030CD"/>
    <w:rsid w:val="00503A59"/>
    <w:rsid w:val="0050521B"/>
    <w:rsid w:val="00532AFC"/>
    <w:rsid w:val="00532C7B"/>
    <w:rsid w:val="005379CC"/>
    <w:rsid w:val="00543DF6"/>
    <w:rsid w:val="005445F3"/>
    <w:rsid w:val="00546E2E"/>
    <w:rsid w:val="005522EB"/>
    <w:rsid w:val="00552BE2"/>
    <w:rsid w:val="00552BEE"/>
    <w:rsid w:val="00556768"/>
    <w:rsid w:val="00563BCB"/>
    <w:rsid w:val="005643A0"/>
    <w:rsid w:val="005655D9"/>
    <w:rsid w:val="0057054E"/>
    <w:rsid w:val="005716EF"/>
    <w:rsid w:val="00574F4B"/>
    <w:rsid w:val="00575102"/>
    <w:rsid w:val="00575EE6"/>
    <w:rsid w:val="00575F3F"/>
    <w:rsid w:val="005800E0"/>
    <w:rsid w:val="00582CC6"/>
    <w:rsid w:val="005840DD"/>
    <w:rsid w:val="005858FF"/>
    <w:rsid w:val="00587924"/>
    <w:rsid w:val="005A1C61"/>
    <w:rsid w:val="005A5CD5"/>
    <w:rsid w:val="005A7B86"/>
    <w:rsid w:val="005B31DB"/>
    <w:rsid w:val="005B32A7"/>
    <w:rsid w:val="005C15A7"/>
    <w:rsid w:val="005C24BD"/>
    <w:rsid w:val="005C3595"/>
    <w:rsid w:val="005C45CB"/>
    <w:rsid w:val="005D04A6"/>
    <w:rsid w:val="005D3174"/>
    <w:rsid w:val="005D4DB3"/>
    <w:rsid w:val="005D5C93"/>
    <w:rsid w:val="005F1370"/>
    <w:rsid w:val="00600A87"/>
    <w:rsid w:val="00614F09"/>
    <w:rsid w:val="00617D03"/>
    <w:rsid w:val="00624DF7"/>
    <w:rsid w:val="00630974"/>
    <w:rsid w:val="00632F8B"/>
    <w:rsid w:val="0063696B"/>
    <w:rsid w:val="00643018"/>
    <w:rsid w:val="006435DD"/>
    <w:rsid w:val="00643EBF"/>
    <w:rsid w:val="00647A24"/>
    <w:rsid w:val="00663DEB"/>
    <w:rsid w:val="00664DC9"/>
    <w:rsid w:val="006678DC"/>
    <w:rsid w:val="00670774"/>
    <w:rsid w:val="00674AD1"/>
    <w:rsid w:val="00675FE0"/>
    <w:rsid w:val="006800C2"/>
    <w:rsid w:val="00680B70"/>
    <w:rsid w:val="00691762"/>
    <w:rsid w:val="0069239F"/>
    <w:rsid w:val="006963CD"/>
    <w:rsid w:val="006967EB"/>
    <w:rsid w:val="006A5962"/>
    <w:rsid w:val="006B3717"/>
    <w:rsid w:val="006B42B1"/>
    <w:rsid w:val="006B47BB"/>
    <w:rsid w:val="006B760F"/>
    <w:rsid w:val="006C3276"/>
    <w:rsid w:val="006C3849"/>
    <w:rsid w:val="006C5120"/>
    <w:rsid w:val="006C6286"/>
    <w:rsid w:val="006E0F6F"/>
    <w:rsid w:val="006E2917"/>
    <w:rsid w:val="006E3875"/>
    <w:rsid w:val="006E57A3"/>
    <w:rsid w:val="006E59A9"/>
    <w:rsid w:val="006E7825"/>
    <w:rsid w:val="006F31E0"/>
    <w:rsid w:val="006F4235"/>
    <w:rsid w:val="006F4F6D"/>
    <w:rsid w:val="006F7F93"/>
    <w:rsid w:val="00706DD3"/>
    <w:rsid w:val="00713475"/>
    <w:rsid w:val="00716272"/>
    <w:rsid w:val="00721411"/>
    <w:rsid w:val="00722F64"/>
    <w:rsid w:val="00726CAC"/>
    <w:rsid w:val="00733BF1"/>
    <w:rsid w:val="00736E45"/>
    <w:rsid w:val="0074101A"/>
    <w:rsid w:val="00744896"/>
    <w:rsid w:val="007648F1"/>
    <w:rsid w:val="007653C5"/>
    <w:rsid w:val="0077624A"/>
    <w:rsid w:val="007776B4"/>
    <w:rsid w:val="007806F5"/>
    <w:rsid w:val="00782CD2"/>
    <w:rsid w:val="00785EF0"/>
    <w:rsid w:val="00791D65"/>
    <w:rsid w:val="007932EF"/>
    <w:rsid w:val="0079586C"/>
    <w:rsid w:val="007A0131"/>
    <w:rsid w:val="007A1703"/>
    <w:rsid w:val="007A335B"/>
    <w:rsid w:val="007B2C2D"/>
    <w:rsid w:val="007B2E0B"/>
    <w:rsid w:val="007C15A1"/>
    <w:rsid w:val="007C16BB"/>
    <w:rsid w:val="007C2DEC"/>
    <w:rsid w:val="007C48A8"/>
    <w:rsid w:val="007D03B3"/>
    <w:rsid w:val="007D158A"/>
    <w:rsid w:val="007E553D"/>
    <w:rsid w:val="00800133"/>
    <w:rsid w:val="00800FA2"/>
    <w:rsid w:val="0080482A"/>
    <w:rsid w:val="00810AE9"/>
    <w:rsid w:val="00811424"/>
    <w:rsid w:val="00813FDA"/>
    <w:rsid w:val="00823508"/>
    <w:rsid w:val="00826F0B"/>
    <w:rsid w:val="008274A0"/>
    <w:rsid w:val="0082758D"/>
    <w:rsid w:val="0082772D"/>
    <w:rsid w:val="008330AD"/>
    <w:rsid w:val="008372EA"/>
    <w:rsid w:val="00843F41"/>
    <w:rsid w:val="008517AE"/>
    <w:rsid w:val="00856628"/>
    <w:rsid w:val="008643C6"/>
    <w:rsid w:val="00876952"/>
    <w:rsid w:val="00876CC6"/>
    <w:rsid w:val="00876F33"/>
    <w:rsid w:val="00885482"/>
    <w:rsid w:val="00891F78"/>
    <w:rsid w:val="008972F4"/>
    <w:rsid w:val="008976F8"/>
    <w:rsid w:val="008A0DC5"/>
    <w:rsid w:val="008A4594"/>
    <w:rsid w:val="008A769E"/>
    <w:rsid w:val="008A78EE"/>
    <w:rsid w:val="008A7F15"/>
    <w:rsid w:val="008B42AF"/>
    <w:rsid w:val="008C476D"/>
    <w:rsid w:val="008D0CB0"/>
    <w:rsid w:val="008D1A25"/>
    <w:rsid w:val="008D2627"/>
    <w:rsid w:val="008D449F"/>
    <w:rsid w:val="008E07B5"/>
    <w:rsid w:val="008E0814"/>
    <w:rsid w:val="008F4515"/>
    <w:rsid w:val="008F7896"/>
    <w:rsid w:val="00904566"/>
    <w:rsid w:val="00907F7C"/>
    <w:rsid w:val="0092096D"/>
    <w:rsid w:val="009214E7"/>
    <w:rsid w:val="00923633"/>
    <w:rsid w:val="00923E52"/>
    <w:rsid w:val="0093099B"/>
    <w:rsid w:val="00932FD4"/>
    <w:rsid w:val="0094024A"/>
    <w:rsid w:val="00945113"/>
    <w:rsid w:val="00950FCD"/>
    <w:rsid w:val="00952E7B"/>
    <w:rsid w:val="00955A54"/>
    <w:rsid w:val="00957B00"/>
    <w:rsid w:val="00960C2C"/>
    <w:rsid w:val="00963CE7"/>
    <w:rsid w:val="00963EBF"/>
    <w:rsid w:val="00973686"/>
    <w:rsid w:val="00973C2E"/>
    <w:rsid w:val="009756FD"/>
    <w:rsid w:val="00977A1F"/>
    <w:rsid w:val="00980032"/>
    <w:rsid w:val="00992FD0"/>
    <w:rsid w:val="00997D96"/>
    <w:rsid w:val="009C1223"/>
    <w:rsid w:val="009C67E7"/>
    <w:rsid w:val="009D63D6"/>
    <w:rsid w:val="009D6E4E"/>
    <w:rsid w:val="009E08FC"/>
    <w:rsid w:val="009E300A"/>
    <w:rsid w:val="009F4F99"/>
    <w:rsid w:val="00A07585"/>
    <w:rsid w:val="00A179A5"/>
    <w:rsid w:val="00A23DF0"/>
    <w:rsid w:val="00A25D37"/>
    <w:rsid w:val="00A34103"/>
    <w:rsid w:val="00A346B0"/>
    <w:rsid w:val="00A35BE9"/>
    <w:rsid w:val="00A419B6"/>
    <w:rsid w:val="00A50835"/>
    <w:rsid w:val="00A6231C"/>
    <w:rsid w:val="00A86822"/>
    <w:rsid w:val="00A87BFF"/>
    <w:rsid w:val="00AA0B90"/>
    <w:rsid w:val="00AA1098"/>
    <w:rsid w:val="00AA4FDA"/>
    <w:rsid w:val="00AA584E"/>
    <w:rsid w:val="00AB000F"/>
    <w:rsid w:val="00AB7411"/>
    <w:rsid w:val="00AB7D45"/>
    <w:rsid w:val="00AC2785"/>
    <w:rsid w:val="00AC3EF1"/>
    <w:rsid w:val="00AC40CD"/>
    <w:rsid w:val="00AC50AF"/>
    <w:rsid w:val="00AC55BF"/>
    <w:rsid w:val="00AE2035"/>
    <w:rsid w:val="00AE6103"/>
    <w:rsid w:val="00AF40B6"/>
    <w:rsid w:val="00B01FD7"/>
    <w:rsid w:val="00B156F5"/>
    <w:rsid w:val="00B17C59"/>
    <w:rsid w:val="00B234BF"/>
    <w:rsid w:val="00B26E23"/>
    <w:rsid w:val="00B35104"/>
    <w:rsid w:val="00B40478"/>
    <w:rsid w:val="00B41DF6"/>
    <w:rsid w:val="00B44022"/>
    <w:rsid w:val="00B46FF6"/>
    <w:rsid w:val="00B66DC2"/>
    <w:rsid w:val="00B71EB5"/>
    <w:rsid w:val="00B7655F"/>
    <w:rsid w:val="00B85EE7"/>
    <w:rsid w:val="00B87584"/>
    <w:rsid w:val="00B976B2"/>
    <w:rsid w:val="00BA4040"/>
    <w:rsid w:val="00BB4CA8"/>
    <w:rsid w:val="00BB56C1"/>
    <w:rsid w:val="00BC273B"/>
    <w:rsid w:val="00BF6C0A"/>
    <w:rsid w:val="00BF7657"/>
    <w:rsid w:val="00C0375D"/>
    <w:rsid w:val="00C078A8"/>
    <w:rsid w:val="00C14529"/>
    <w:rsid w:val="00C34864"/>
    <w:rsid w:val="00C4017D"/>
    <w:rsid w:val="00C507D9"/>
    <w:rsid w:val="00C533BF"/>
    <w:rsid w:val="00C5673F"/>
    <w:rsid w:val="00C7603C"/>
    <w:rsid w:val="00C775C1"/>
    <w:rsid w:val="00C8372C"/>
    <w:rsid w:val="00C87800"/>
    <w:rsid w:val="00C95A94"/>
    <w:rsid w:val="00CA1412"/>
    <w:rsid w:val="00CA1FFA"/>
    <w:rsid w:val="00CA4FC7"/>
    <w:rsid w:val="00CA51E3"/>
    <w:rsid w:val="00CB01A3"/>
    <w:rsid w:val="00CB549C"/>
    <w:rsid w:val="00CB7720"/>
    <w:rsid w:val="00CD0C65"/>
    <w:rsid w:val="00CD47E7"/>
    <w:rsid w:val="00CD79E8"/>
    <w:rsid w:val="00CE7483"/>
    <w:rsid w:val="00CF3593"/>
    <w:rsid w:val="00D01E66"/>
    <w:rsid w:val="00D03D1A"/>
    <w:rsid w:val="00D079A8"/>
    <w:rsid w:val="00D102D8"/>
    <w:rsid w:val="00D118DD"/>
    <w:rsid w:val="00D135CC"/>
    <w:rsid w:val="00D16C7B"/>
    <w:rsid w:val="00D30E8B"/>
    <w:rsid w:val="00D402DE"/>
    <w:rsid w:val="00D4266C"/>
    <w:rsid w:val="00D45C2C"/>
    <w:rsid w:val="00D504D2"/>
    <w:rsid w:val="00D654B6"/>
    <w:rsid w:val="00D677B0"/>
    <w:rsid w:val="00D718F5"/>
    <w:rsid w:val="00D73765"/>
    <w:rsid w:val="00D76CD6"/>
    <w:rsid w:val="00D77DB8"/>
    <w:rsid w:val="00D82727"/>
    <w:rsid w:val="00D85F70"/>
    <w:rsid w:val="00D87C98"/>
    <w:rsid w:val="00D91135"/>
    <w:rsid w:val="00D92240"/>
    <w:rsid w:val="00D943C4"/>
    <w:rsid w:val="00DA1C58"/>
    <w:rsid w:val="00DA27FB"/>
    <w:rsid w:val="00DA653E"/>
    <w:rsid w:val="00DA6E2B"/>
    <w:rsid w:val="00DA705D"/>
    <w:rsid w:val="00DB2B6A"/>
    <w:rsid w:val="00DB3227"/>
    <w:rsid w:val="00DB4C6F"/>
    <w:rsid w:val="00DB4E98"/>
    <w:rsid w:val="00DC71B1"/>
    <w:rsid w:val="00DD0240"/>
    <w:rsid w:val="00DD07D2"/>
    <w:rsid w:val="00DD1EAA"/>
    <w:rsid w:val="00DD3D24"/>
    <w:rsid w:val="00DD52CC"/>
    <w:rsid w:val="00DE06F0"/>
    <w:rsid w:val="00DE3619"/>
    <w:rsid w:val="00DE6981"/>
    <w:rsid w:val="00DF0B96"/>
    <w:rsid w:val="00DF31F9"/>
    <w:rsid w:val="00E01CC6"/>
    <w:rsid w:val="00E01FE6"/>
    <w:rsid w:val="00E035EE"/>
    <w:rsid w:val="00E047A1"/>
    <w:rsid w:val="00E05FA9"/>
    <w:rsid w:val="00E06DB2"/>
    <w:rsid w:val="00E10D20"/>
    <w:rsid w:val="00E10FF8"/>
    <w:rsid w:val="00E15DD9"/>
    <w:rsid w:val="00E223E6"/>
    <w:rsid w:val="00E22A2D"/>
    <w:rsid w:val="00E23384"/>
    <w:rsid w:val="00E2387B"/>
    <w:rsid w:val="00E27383"/>
    <w:rsid w:val="00E32A92"/>
    <w:rsid w:val="00E32ED1"/>
    <w:rsid w:val="00E454D7"/>
    <w:rsid w:val="00E457CD"/>
    <w:rsid w:val="00E50A07"/>
    <w:rsid w:val="00E523C5"/>
    <w:rsid w:val="00E53EA4"/>
    <w:rsid w:val="00E57507"/>
    <w:rsid w:val="00E60C47"/>
    <w:rsid w:val="00E707C4"/>
    <w:rsid w:val="00E758AB"/>
    <w:rsid w:val="00E8275A"/>
    <w:rsid w:val="00E92A61"/>
    <w:rsid w:val="00EA0FB8"/>
    <w:rsid w:val="00EA24E3"/>
    <w:rsid w:val="00EA3C6E"/>
    <w:rsid w:val="00EA4D69"/>
    <w:rsid w:val="00EB0EBA"/>
    <w:rsid w:val="00EB3F10"/>
    <w:rsid w:val="00EB3FAF"/>
    <w:rsid w:val="00EB5BE4"/>
    <w:rsid w:val="00EC26AF"/>
    <w:rsid w:val="00EC5209"/>
    <w:rsid w:val="00ED3546"/>
    <w:rsid w:val="00ED3F29"/>
    <w:rsid w:val="00ED5C0E"/>
    <w:rsid w:val="00ED6D67"/>
    <w:rsid w:val="00EE56E0"/>
    <w:rsid w:val="00EF1DC4"/>
    <w:rsid w:val="00EF7C65"/>
    <w:rsid w:val="00F02191"/>
    <w:rsid w:val="00F07927"/>
    <w:rsid w:val="00F12B99"/>
    <w:rsid w:val="00F1420F"/>
    <w:rsid w:val="00F16EDE"/>
    <w:rsid w:val="00F25CCF"/>
    <w:rsid w:val="00F2686F"/>
    <w:rsid w:val="00F30F87"/>
    <w:rsid w:val="00F31B48"/>
    <w:rsid w:val="00F371EA"/>
    <w:rsid w:val="00F421D4"/>
    <w:rsid w:val="00F4352A"/>
    <w:rsid w:val="00F5215E"/>
    <w:rsid w:val="00F607B3"/>
    <w:rsid w:val="00F61AEB"/>
    <w:rsid w:val="00F67B62"/>
    <w:rsid w:val="00F715F3"/>
    <w:rsid w:val="00F758FA"/>
    <w:rsid w:val="00F9547C"/>
    <w:rsid w:val="00FA4901"/>
    <w:rsid w:val="00FB637A"/>
    <w:rsid w:val="00FB68CF"/>
    <w:rsid w:val="00FB6CEC"/>
    <w:rsid w:val="00FC6B61"/>
    <w:rsid w:val="00FD1A8C"/>
    <w:rsid w:val="00FD226F"/>
    <w:rsid w:val="00FD7F63"/>
    <w:rsid w:val="00FE0C2F"/>
    <w:rsid w:val="00FE3001"/>
    <w:rsid w:val="00FE4FD4"/>
    <w:rsid w:val="00FF4F3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7FABF"/>
  <w15:chartTrackingRefBased/>
  <w15:docId w15:val="{D403928F-E11A-4D4E-8395-C97C9781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657"/>
    <w:pPr>
      <w:spacing w:after="0" w:line="480" w:lineRule="auto"/>
      <w:ind w:firstLine="720"/>
      <w:jc w:val="both"/>
    </w:pPr>
  </w:style>
  <w:style w:type="paragraph" w:styleId="Heading1">
    <w:name w:val="heading 1"/>
    <w:basedOn w:val="Normal"/>
    <w:next w:val="Normal"/>
    <w:link w:val="Heading1Char"/>
    <w:uiPriority w:val="9"/>
    <w:qFormat/>
    <w:rsid w:val="00152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2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265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26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15265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5265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265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265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265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2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265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15265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15265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526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26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26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26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2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657"/>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6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2657"/>
    <w:pPr>
      <w:spacing w:before="160"/>
      <w:jc w:val="center"/>
    </w:pPr>
    <w:rPr>
      <w:i/>
      <w:iCs/>
      <w:color w:val="404040" w:themeColor="text1" w:themeTint="BF"/>
    </w:rPr>
  </w:style>
  <w:style w:type="character" w:customStyle="1" w:styleId="QuoteChar">
    <w:name w:val="Quote Char"/>
    <w:basedOn w:val="DefaultParagraphFont"/>
    <w:link w:val="Quote"/>
    <w:uiPriority w:val="29"/>
    <w:rsid w:val="00152657"/>
    <w:rPr>
      <w:i/>
      <w:iCs/>
      <w:color w:val="404040" w:themeColor="text1" w:themeTint="BF"/>
    </w:rPr>
  </w:style>
  <w:style w:type="paragraph" w:styleId="ListParagraph">
    <w:name w:val="List Paragraph"/>
    <w:basedOn w:val="Normal"/>
    <w:uiPriority w:val="34"/>
    <w:qFormat/>
    <w:rsid w:val="00152657"/>
    <w:pPr>
      <w:ind w:left="720"/>
      <w:contextualSpacing/>
    </w:pPr>
  </w:style>
  <w:style w:type="character" w:styleId="IntenseEmphasis">
    <w:name w:val="Intense Emphasis"/>
    <w:basedOn w:val="DefaultParagraphFont"/>
    <w:uiPriority w:val="21"/>
    <w:qFormat/>
    <w:rsid w:val="00152657"/>
    <w:rPr>
      <w:i/>
      <w:iCs/>
      <w:color w:val="0F4761" w:themeColor="accent1" w:themeShade="BF"/>
    </w:rPr>
  </w:style>
  <w:style w:type="paragraph" w:styleId="IntenseQuote">
    <w:name w:val="Intense Quote"/>
    <w:basedOn w:val="Normal"/>
    <w:next w:val="Normal"/>
    <w:link w:val="IntenseQuoteChar"/>
    <w:uiPriority w:val="30"/>
    <w:qFormat/>
    <w:rsid w:val="00152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657"/>
    <w:rPr>
      <w:i/>
      <w:iCs/>
      <w:color w:val="0F4761" w:themeColor="accent1" w:themeShade="BF"/>
    </w:rPr>
  </w:style>
  <w:style w:type="character" w:styleId="IntenseReference">
    <w:name w:val="Intense Reference"/>
    <w:basedOn w:val="DefaultParagraphFont"/>
    <w:uiPriority w:val="32"/>
    <w:qFormat/>
    <w:rsid w:val="00152657"/>
    <w:rPr>
      <w:b/>
      <w:bCs/>
      <w:smallCaps/>
      <w:color w:val="0F4761" w:themeColor="accent1" w:themeShade="BF"/>
      <w:spacing w:val="5"/>
    </w:rPr>
  </w:style>
  <w:style w:type="paragraph" w:styleId="FootnoteText">
    <w:name w:val="footnote text"/>
    <w:link w:val="FootnoteTextChar"/>
    <w:uiPriority w:val="99"/>
    <w:unhideWhenUsed/>
    <w:rsid w:val="00152657"/>
    <w:pPr>
      <w:spacing w:after="0" w:line="240" w:lineRule="auto"/>
    </w:pPr>
    <w:rPr>
      <w:sz w:val="20"/>
      <w:szCs w:val="20"/>
    </w:rPr>
  </w:style>
  <w:style w:type="character" w:customStyle="1" w:styleId="FootnoteTextChar">
    <w:name w:val="Footnote Text Char"/>
    <w:basedOn w:val="DefaultParagraphFont"/>
    <w:link w:val="FootnoteText"/>
    <w:uiPriority w:val="99"/>
    <w:rsid w:val="00152657"/>
    <w:rPr>
      <w:sz w:val="20"/>
      <w:szCs w:val="20"/>
    </w:rPr>
  </w:style>
  <w:style w:type="character" w:styleId="FootnoteReference">
    <w:name w:val="footnote reference"/>
    <w:basedOn w:val="DefaultParagraphFont"/>
    <w:uiPriority w:val="99"/>
    <w:semiHidden/>
    <w:unhideWhenUsed/>
    <w:rsid w:val="00152657"/>
    <w:rPr>
      <w:vertAlign w:val="superscript"/>
    </w:rPr>
  </w:style>
  <w:style w:type="character" w:styleId="Hyperlink">
    <w:name w:val="Hyperlink"/>
    <w:basedOn w:val="DefaultParagraphFont"/>
    <w:uiPriority w:val="99"/>
    <w:unhideWhenUsed/>
    <w:rsid w:val="00152657"/>
    <w:rPr>
      <w:color w:val="467886" w:themeColor="hyperlink"/>
      <w:u w:val="single"/>
    </w:rPr>
  </w:style>
  <w:style w:type="character" w:styleId="UnresolvedMention">
    <w:name w:val="Unresolved Mention"/>
    <w:basedOn w:val="DefaultParagraphFont"/>
    <w:uiPriority w:val="99"/>
    <w:semiHidden/>
    <w:unhideWhenUsed/>
    <w:rsid w:val="00152657"/>
    <w:rPr>
      <w:color w:val="605E5C"/>
      <w:shd w:val="clear" w:color="auto" w:fill="E1DFDD"/>
    </w:rPr>
  </w:style>
  <w:style w:type="table" w:styleId="TableGrid">
    <w:name w:val="Table Grid"/>
    <w:basedOn w:val="TableNormal"/>
    <w:uiPriority w:val="39"/>
    <w:rsid w:val="001526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152657"/>
    <w:pPr>
      <w:spacing w:before="100" w:beforeAutospacing="1" w:after="100" w:afterAutospacing="1"/>
    </w:pPr>
    <w:rPr>
      <w:rFonts w:eastAsia="Times New Roman" w:cs="Times New Roman"/>
      <w:kern w:val="0"/>
      <w:lang w:eastAsia="en-GB"/>
      <w14:ligatures w14:val="none"/>
    </w:rPr>
  </w:style>
  <w:style w:type="character" w:styleId="CommentReference">
    <w:name w:val="annotation reference"/>
    <w:basedOn w:val="DefaultParagraphFont"/>
    <w:uiPriority w:val="99"/>
    <w:semiHidden/>
    <w:unhideWhenUsed/>
    <w:rsid w:val="00152657"/>
    <w:rPr>
      <w:sz w:val="16"/>
      <w:szCs w:val="16"/>
    </w:rPr>
  </w:style>
  <w:style w:type="paragraph" w:styleId="CommentText">
    <w:name w:val="annotation text"/>
    <w:basedOn w:val="Normal"/>
    <w:link w:val="CommentTextChar"/>
    <w:uiPriority w:val="99"/>
    <w:semiHidden/>
    <w:unhideWhenUsed/>
    <w:rsid w:val="00152657"/>
    <w:rPr>
      <w:sz w:val="20"/>
      <w:szCs w:val="20"/>
    </w:rPr>
  </w:style>
  <w:style w:type="character" w:customStyle="1" w:styleId="CommentTextChar">
    <w:name w:val="Comment Text Char"/>
    <w:basedOn w:val="DefaultParagraphFont"/>
    <w:link w:val="CommentText"/>
    <w:uiPriority w:val="99"/>
    <w:semiHidden/>
    <w:rsid w:val="00152657"/>
    <w:rPr>
      <w:sz w:val="20"/>
      <w:szCs w:val="20"/>
    </w:rPr>
  </w:style>
  <w:style w:type="paragraph" w:styleId="CommentSubject">
    <w:name w:val="annotation subject"/>
    <w:basedOn w:val="CommentText"/>
    <w:next w:val="CommentText"/>
    <w:link w:val="CommentSubjectChar"/>
    <w:uiPriority w:val="99"/>
    <w:semiHidden/>
    <w:unhideWhenUsed/>
    <w:rsid w:val="00152657"/>
    <w:rPr>
      <w:b/>
      <w:bCs/>
    </w:rPr>
  </w:style>
  <w:style w:type="character" w:customStyle="1" w:styleId="CommentSubjectChar">
    <w:name w:val="Comment Subject Char"/>
    <w:basedOn w:val="CommentTextChar"/>
    <w:link w:val="CommentSubject"/>
    <w:uiPriority w:val="99"/>
    <w:semiHidden/>
    <w:rsid w:val="00152657"/>
    <w:rPr>
      <w:b/>
      <w:bCs/>
      <w:sz w:val="20"/>
      <w:szCs w:val="20"/>
    </w:rPr>
  </w:style>
  <w:style w:type="paragraph" w:styleId="Header">
    <w:name w:val="header"/>
    <w:basedOn w:val="Normal"/>
    <w:link w:val="HeaderChar"/>
    <w:uiPriority w:val="99"/>
    <w:unhideWhenUsed/>
    <w:rsid w:val="00152657"/>
    <w:pPr>
      <w:tabs>
        <w:tab w:val="center" w:pos="4513"/>
        <w:tab w:val="right" w:pos="9026"/>
      </w:tabs>
    </w:pPr>
  </w:style>
  <w:style w:type="character" w:customStyle="1" w:styleId="HeaderChar">
    <w:name w:val="Header Char"/>
    <w:basedOn w:val="DefaultParagraphFont"/>
    <w:link w:val="Header"/>
    <w:uiPriority w:val="99"/>
    <w:rsid w:val="00152657"/>
  </w:style>
  <w:style w:type="paragraph" w:styleId="Footer">
    <w:name w:val="footer"/>
    <w:basedOn w:val="Normal"/>
    <w:link w:val="FooterChar"/>
    <w:uiPriority w:val="99"/>
    <w:unhideWhenUsed/>
    <w:rsid w:val="00152657"/>
    <w:pPr>
      <w:tabs>
        <w:tab w:val="center" w:pos="4513"/>
        <w:tab w:val="right" w:pos="9026"/>
      </w:tabs>
    </w:pPr>
  </w:style>
  <w:style w:type="character" w:customStyle="1" w:styleId="FooterChar">
    <w:name w:val="Footer Char"/>
    <w:basedOn w:val="DefaultParagraphFont"/>
    <w:link w:val="Footer"/>
    <w:uiPriority w:val="99"/>
    <w:rsid w:val="00152657"/>
  </w:style>
  <w:style w:type="character" w:customStyle="1" w:styleId="apple-converted-space">
    <w:name w:val="apple-converted-space"/>
    <w:basedOn w:val="DefaultParagraphFont"/>
    <w:rsid w:val="00152657"/>
  </w:style>
  <w:style w:type="paragraph" w:styleId="NormalWeb">
    <w:name w:val="Normal (Web)"/>
    <w:basedOn w:val="Normal"/>
    <w:uiPriority w:val="99"/>
    <w:unhideWhenUsed/>
    <w:rsid w:val="00152657"/>
    <w:pPr>
      <w:spacing w:before="100" w:beforeAutospacing="1" w:after="100" w:afterAutospacing="1" w:line="240" w:lineRule="auto"/>
      <w:ind w:firstLine="0"/>
      <w:jc w:val="left"/>
    </w:pPr>
    <w:rPr>
      <w:rFonts w:eastAsia="Times New Roman" w:cs="Times New Roman"/>
      <w:kern w:val="0"/>
      <w:lang w:eastAsia="en-GB"/>
      <w14:ligatures w14:val="none"/>
    </w:rPr>
  </w:style>
  <w:style w:type="character" w:styleId="PageNumber">
    <w:name w:val="page number"/>
    <w:basedOn w:val="DefaultParagraphFont"/>
    <w:uiPriority w:val="99"/>
    <w:semiHidden/>
    <w:unhideWhenUsed/>
    <w:rsid w:val="002376CF"/>
  </w:style>
  <w:style w:type="paragraph" w:styleId="Bibliography">
    <w:name w:val="Bibliography"/>
    <w:basedOn w:val="Normal"/>
    <w:next w:val="Normal"/>
    <w:uiPriority w:val="37"/>
    <w:unhideWhenUsed/>
    <w:rsid w:val="00680B70"/>
  </w:style>
  <w:style w:type="character" w:customStyle="1" w:styleId="s1">
    <w:name w:val="s1"/>
    <w:basedOn w:val="DefaultParagraphFont"/>
    <w:rsid w:val="00DD07D2"/>
  </w:style>
  <w:style w:type="paragraph" w:customStyle="1" w:styleId="p2">
    <w:name w:val="p2"/>
    <w:basedOn w:val="Normal"/>
    <w:rsid w:val="00DD07D2"/>
    <w:pPr>
      <w:spacing w:before="100" w:beforeAutospacing="1" w:after="100" w:afterAutospacing="1" w:line="240" w:lineRule="auto"/>
      <w:ind w:firstLine="0"/>
      <w:jc w:val="left"/>
    </w:pPr>
    <w:rPr>
      <w:rFonts w:eastAsia="Times New Roman" w:cs="Times New Roman"/>
      <w:kern w:val="0"/>
      <w:lang w:eastAsia="en-GB"/>
      <w14:ligatures w14:val="none"/>
    </w:rPr>
  </w:style>
  <w:style w:type="paragraph" w:customStyle="1" w:styleId="p3">
    <w:name w:val="p3"/>
    <w:basedOn w:val="Normal"/>
    <w:rsid w:val="00DD07D2"/>
    <w:pPr>
      <w:spacing w:before="100" w:beforeAutospacing="1" w:after="100" w:afterAutospacing="1" w:line="240" w:lineRule="auto"/>
      <w:ind w:firstLine="0"/>
      <w:jc w:val="left"/>
    </w:pPr>
    <w:rPr>
      <w:rFonts w:eastAsia="Times New Roman" w:cs="Times New Roman"/>
      <w:kern w:val="0"/>
      <w:lang w:eastAsia="en-GB"/>
      <w14:ligatures w14:val="none"/>
    </w:rPr>
  </w:style>
  <w:style w:type="paragraph" w:styleId="TOCHeading">
    <w:name w:val="TOC Heading"/>
    <w:basedOn w:val="Heading1"/>
    <w:next w:val="Normal"/>
    <w:uiPriority w:val="39"/>
    <w:unhideWhenUsed/>
    <w:qFormat/>
    <w:rsid w:val="001C40FD"/>
    <w:pPr>
      <w:spacing w:before="480" w:after="0" w:line="276" w:lineRule="auto"/>
      <w:ind w:firstLine="0"/>
      <w:jc w:val="left"/>
      <w:outlineLvl w:val="9"/>
    </w:pPr>
    <w:rPr>
      <w:b/>
      <w:bCs/>
      <w:kern w:val="0"/>
      <w:sz w:val="28"/>
      <w:szCs w:val="28"/>
      <w:lang w:val="en-US"/>
      <w14:ligatures w14:val="none"/>
    </w:rPr>
  </w:style>
  <w:style w:type="paragraph" w:styleId="TOC1">
    <w:name w:val="toc 1"/>
    <w:basedOn w:val="Normal"/>
    <w:next w:val="Normal"/>
    <w:autoRedefine/>
    <w:uiPriority w:val="39"/>
    <w:unhideWhenUsed/>
    <w:rsid w:val="001C40FD"/>
    <w:pPr>
      <w:spacing w:before="120" w:after="120"/>
      <w:jc w:val="left"/>
    </w:pPr>
    <w:rPr>
      <w:rFonts w:asciiTheme="minorHAnsi" w:hAnsiTheme="minorHAnsi" w:cs="Times New Roman"/>
      <w:b/>
      <w:bCs/>
      <w:caps/>
      <w:sz w:val="20"/>
    </w:rPr>
  </w:style>
  <w:style w:type="paragraph" w:styleId="TOC2">
    <w:name w:val="toc 2"/>
    <w:basedOn w:val="Normal"/>
    <w:next w:val="Normal"/>
    <w:autoRedefine/>
    <w:uiPriority w:val="39"/>
    <w:unhideWhenUsed/>
    <w:rsid w:val="001C40FD"/>
    <w:pPr>
      <w:ind w:left="240"/>
      <w:jc w:val="left"/>
    </w:pPr>
    <w:rPr>
      <w:rFonts w:asciiTheme="minorHAnsi" w:hAnsiTheme="minorHAnsi" w:cs="Times New Roman"/>
      <w:smallCaps/>
      <w:sz w:val="20"/>
    </w:rPr>
  </w:style>
  <w:style w:type="paragraph" w:styleId="TOC3">
    <w:name w:val="toc 3"/>
    <w:basedOn w:val="Normal"/>
    <w:next w:val="Normal"/>
    <w:autoRedefine/>
    <w:uiPriority w:val="39"/>
    <w:unhideWhenUsed/>
    <w:rsid w:val="001C40FD"/>
    <w:pPr>
      <w:ind w:left="480"/>
      <w:jc w:val="left"/>
    </w:pPr>
    <w:rPr>
      <w:rFonts w:asciiTheme="minorHAnsi" w:hAnsiTheme="minorHAnsi" w:cs="Times New Roman"/>
      <w:i/>
      <w:iCs/>
      <w:sz w:val="20"/>
    </w:rPr>
  </w:style>
  <w:style w:type="paragraph" w:styleId="TOC4">
    <w:name w:val="toc 4"/>
    <w:basedOn w:val="Normal"/>
    <w:next w:val="Normal"/>
    <w:autoRedefine/>
    <w:uiPriority w:val="39"/>
    <w:semiHidden/>
    <w:unhideWhenUsed/>
    <w:rsid w:val="001C40FD"/>
    <w:pPr>
      <w:ind w:left="720"/>
      <w:jc w:val="left"/>
    </w:pPr>
    <w:rPr>
      <w:rFonts w:asciiTheme="minorHAnsi" w:hAnsiTheme="minorHAnsi" w:cs="Times New Roman"/>
      <w:sz w:val="18"/>
      <w:szCs w:val="21"/>
    </w:rPr>
  </w:style>
  <w:style w:type="paragraph" w:styleId="TOC5">
    <w:name w:val="toc 5"/>
    <w:basedOn w:val="Normal"/>
    <w:next w:val="Normal"/>
    <w:autoRedefine/>
    <w:uiPriority w:val="39"/>
    <w:semiHidden/>
    <w:unhideWhenUsed/>
    <w:rsid w:val="001C40FD"/>
    <w:pPr>
      <w:ind w:left="960"/>
      <w:jc w:val="left"/>
    </w:pPr>
    <w:rPr>
      <w:rFonts w:asciiTheme="minorHAnsi" w:hAnsiTheme="minorHAnsi" w:cs="Times New Roman"/>
      <w:sz w:val="18"/>
      <w:szCs w:val="21"/>
    </w:rPr>
  </w:style>
  <w:style w:type="paragraph" w:styleId="TOC6">
    <w:name w:val="toc 6"/>
    <w:basedOn w:val="Normal"/>
    <w:next w:val="Normal"/>
    <w:autoRedefine/>
    <w:uiPriority w:val="39"/>
    <w:semiHidden/>
    <w:unhideWhenUsed/>
    <w:rsid w:val="001C40FD"/>
    <w:pPr>
      <w:ind w:left="1200"/>
      <w:jc w:val="left"/>
    </w:pPr>
    <w:rPr>
      <w:rFonts w:asciiTheme="minorHAnsi" w:hAnsiTheme="minorHAnsi" w:cs="Times New Roman"/>
      <w:sz w:val="18"/>
      <w:szCs w:val="21"/>
    </w:rPr>
  </w:style>
  <w:style w:type="paragraph" w:styleId="TOC7">
    <w:name w:val="toc 7"/>
    <w:basedOn w:val="Normal"/>
    <w:next w:val="Normal"/>
    <w:autoRedefine/>
    <w:uiPriority w:val="39"/>
    <w:semiHidden/>
    <w:unhideWhenUsed/>
    <w:rsid w:val="001C40FD"/>
    <w:pPr>
      <w:ind w:left="1440"/>
      <w:jc w:val="left"/>
    </w:pPr>
    <w:rPr>
      <w:rFonts w:asciiTheme="minorHAnsi" w:hAnsiTheme="minorHAnsi" w:cs="Times New Roman"/>
      <w:sz w:val="18"/>
      <w:szCs w:val="21"/>
    </w:rPr>
  </w:style>
  <w:style w:type="paragraph" w:styleId="TOC8">
    <w:name w:val="toc 8"/>
    <w:basedOn w:val="Normal"/>
    <w:next w:val="Normal"/>
    <w:autoRedefine/>
    <w:uiPriority w:val="39"/>
    <w:semiHidden/>
    <w:unhideWhenUsed/>
    <w:rsid w:val="001C40FD"/>
    <w:pPr>
      <w:ind w:left="1680"/>
      <w:jc w:val="left"/>
    </w:pPr>
    <w:rPr>
      <w:rFonts w:asciiTheme="minorHAnsi" w:hAnsiTheme="minorHAnsi" w:cs="Times New Roman"/>
      <w:sz w:val="18"/>
      <w:szCs w:val="21"/>
    </w:rPr>
  </w:style>
  <w:style w:type="paragraph" w:styleId="TOC9">
    <w:name w:val="toc 9"/>
    <w:basedOn w:val="Normal"/>
    <w:next w:val="Normal"/>
    <w:autoRedefine/>
    <w:uiPriority w:val="39"/>
    <w:semiHidden/>
    <w:unhideWhenUsed/>
    <w:rsid w:val="001C40FD"/>
    <w:pPr>
      <w:ind w:left="1920"/>
      <w:jc w:val="left"/>
    </w:pPr>
    <w:rPr>
      <w:rFonts w:asciiTheme="minorHAnsi" w:hAnsiTheme="minorHAnsi" w:cs="Times New Roman"/>
      <w:sz w:val="18"/>
      <w:szCs w:val="21"/>
    </w:rPr>
  </w:style>
  <w:style w:type="paragraph" w:styleId="Index1">
    <w:name w:val="index 1"/>
    <w:basedOn w:val="Normal"/>
    <w:next w:val="Normal"/>
    <w:autoRedefine/>
    <w:uiPriority w:val="99"/>
    <w:unhideWhenUsed/>
    <w:rsid w:val="00CE7483"/>
    <w:pPr>
      <w:ind w:left="240" w:hanging="240"/>
      <w:jc w:val="left"/>
    </w:pPr>
    <w:rPr>
      <w:rFonts w:cs="Times New Roman"/>
      <w:sz w:val="22"/>
      <w:szCs w:val="21"/>
    </w:rPr>
  </w:style>
  <w:style w:type="paragraph" w:styleId="Index2">
    <w:name w:val="index 2"/>
    <w:basedOn w:val="Normal"/>
    <w:next w:val="Normal"/>
    <w:autoRedefine/>
    <w:uiPriority w:val="99"/>
    <w:unhideWhenUsed/>
    <w:rsid w:val="00071669"/>
    <w:pPr>
      <w:ind w:left="480" w:hanging="240"/>
      <w:jc w:val="left"/>
    </w:pPr>
    <w:rPr>
      <w:rFonts w:asciiTheme="minorHAnsi" w:hAnsiTheme="minorHAnsi" w:cs="Times New Roman"/>
      <w:sz w:val="18"/>
      <w:szCs w:val="21"/>
    </w:rPr>
  </w:style>
  <w:style w:type="paragraph" w:styleId="Index3">
    <w:name w:val="index 3"/>
    <w:basedOn w:val="Normal"/>
    <w:next w:val="Normal"/>
    <w:autoRedefine/>
    <w:uiPriority w:val="99"/>
    <w:unhideWhenUsed/>
    <w:rsid w:val="00071669"/>
    <w:pPr>
      <w:ind w:left="720" w:hanging="240"/>
      <w:jc w:val="left"/>
    </w:pPr>
    <w:rPr>
      <w:rFonts w:asciiTheme="minorHAnsi" w:hAnsiTheme="minorHAnsi" w:cs="Times New Roman"/>
      <w:sz w:val="18"/>
      <w:szCs w:val="21"/>
    </w:rPr>
  </w:style>
  <w:style w:type="paragraph" w:styleId="Index4">
    <w:name w:val="index 4"/>
    <w:basedOn w:val="Normal"/>
    <w:next w:val="Normal"/>
    <w:autoRedefine/>
    <w:uiPriority w:val="99"/>
    <w:unhideWhenUsed/>
    <w:rsid w:val="00071669"/>
    <w:pPr>
      <w:ind w:left="960" w:hanging="240"/>
      <w:jc w:val="left"/>
    </w:pPr>
    <w:rPr>
      <w:rFonts w:asciiTheme="minorHAnsi" w:hAnsiTheme="minorHAnsi" w:cs="Times New Roman"/>
      <w:sz w:val="18"/>
      <w:szCs w:val="21"/>
    </w:rPr>
  </w:style>
  <w:style w:type="paragraph" w:styleId="Index5">
    <w:name w:val="index 5"/>
    <w:basedOn w:val="Normal"/>
    <w:next w:val="Normal"/>
    <w:autoRedefine/>
    <w:uiPriority w:val="99"/>
    <w:unhideWhenUsed/>
    <w:rsid w:val="00071669"/>
    <w:pPr>
      <w:ind w:left="1200" w:hanging="240"/>
      <w:jc w:val="left"/>
    </w:pPr>
    <w:rPr>
      <w:rFonts w:asciiTheme="minorHAnsi" w:hAnsiTheme="minorHAnsi" w:cs="Times New Roman"/>
      <w:sz w:val="18"/>
      <w:szCs w:val="21"/>
    </w:rPr>
  </w:style>
  <w:style w:type="paragraph" w:styleId="Index6">
    <w:name w:val="index 6"/>
    <w:basedOn w:val="Normal"/>
    <w:next w:val="Normal"/>
    <w:autoRedefine/>
    <w:uiPriority w:val="99"/>
    <w:unhideWhenUsed/>
    <w:rsid w:val="00071669"/>
    <w:pPr>
      <w:ind w:left="1440" w:hanging="240"/>
      <w:jc w:val="left"/>
    </w:pPr>
    <w:rPr>
      <w:rFonts w:asciiTheme="minorHAnsi" w:hAnsiTheme="minorHAnsi" w:cs="Times New Roman"/>
      <w:sz w:val="18"/>
      <w:szCs w:val="21"/>
    </w:rPr>
  </w:style>
  <w:style w:type="paragraph" w:styleId="Index7">
    <w:name w:val="index 7"/>
    <w:basedOn w:val="Normal"/>
    <w:next w:val="Normal"/>
    <w:autoRedefine/>
    <w:uiPriority w:val="99"/>
    <w:unhideWhenUsed/>
    <w:rsid w:val="00071669"/>
    <w:pPr>
      <w:ind w:left="1680" w:hanging="240"/>
      <w:jc w:val="left"/>
    </w:pPr>
    <w:rPr>
      <w:rFonts w:asciiTheme="minorHAnsi" w:hAnsiTheme="minorHAnsi" w:cs="Times New Roman"/>
      <w:sz w:val="18"/>
      <w:szCs w:val="21"/>
    </w:rPr>
  </w:style>
  <w:style w:type="paragraph" w:styleId="Index8">
    <w:name w:val="index 8"/>
    <w:basedOn w:val="Normal"/>
    <w:next w:val="Normal"/>
    <w:autoRedefine/>
    <w:uiPriority w:val="99"/>
    <w:unhideWhenUsed/>
    <w:rsid w:val="00071669"/>
    <w:pPr>
      <w:ind w:left="1920" w:hanging="240"/>
      <w:jc w:val="left"/>
    </w:pPr>
    <w:rPr>
      <w:rFonts w:asciiTheme="minorHAnsi" w:hAnsiTheme="minorHAnsi" w:cs="Times New Roman"/>
      <w:sz w:val="18"/>
      <w:szCs w:val="21"/>
    </w:rPr>
  </w:style>
  <w:style w:type="paragraph" w:styleId="Index9">
    <w:name w:val="index 9"/>
    <w:basedOn w:val="Normal"/>
    <w:next w:val="Normal"/>
    <w:autoRedefine/>
    <w:uiPriority w:val="99"/>
    <w:unhideWhenUsed/>
    <w:rsid w:val="00071669"/>
    <w:pPr>
      <w:ind w:left="2160" w:hanging="240"/>
      <w:jc w:val="left"/>
    </w:pPr>
    <w:rPr>
      <w:rFonts w:asciiTheme="minorHAnsi" w:hAnsiTheme="minorHAnsi" w:cs="Times New Roman"/>
      <w:sz w:val="18"/>
      <w:szCs w:val="21"/>
    </w:rPr>
  </w:style>
  <w:style w:type="paragraph" w:styleId="IndexHeading">
    <w:name w:val="index heading"/>
    <w:basedOn w:val="Normal"/>
    <w:next w:val="Index1"/>
    <w:uiPriority w:val="99"/>
    <w:unhideWhenUsed/>
    <w:rsid w:val="00071669"/>
    <w:pPr>
      <w:spacing w:before="240" w:after="120"/>
      <w:jc w:val="center"/>
    </w:pPr>
    <w:rPr>
      <w:rFonts w:asciiTheme="minorHAnsi" w:hAnsiTheme="minorHAnsi" w:cs="Times New Roman"/>
      <w:b/>
      <w:bCs/>
      <w:sz w:val="26"/>
      <w:szCs w:val="31"/>
    </w:rPr>
  </w:style>
  <w:style w:type="character" w:styleId="FollowedHyperlink">
    <w:name w:val="FollowedHyperlink"/>
    <w:basedOn w:val="DefaultParagraphFont"/>
    <w:uiPriority w:val="99"/>
    <w:semiHidden/>
    <w:unhideWhenUsed/>
    <w:rsid w:val="005D5C93"/>
    <w:rPr>
      <w:color w:val="96607D" w:themeColor="followedHyperlink"/>
      <w:u w:val="single"/>
    </w:rPr>
  </w:style>
  <w:style w:type="paragraph" w:customStyle="1" w:styleId="Greek">
    <w:name w:val="Greek"/>
    <w:basedOn w:val="Normal"/>
    <w:qFormat/>
    <w:rsid w:val="002E78DF"/>
    <w:pPr>
      <w:ind w:left="720"/>
    </w:pPr>
    <w:rPr>
      <w:rFonts w:ascii="IFAO-Grec Unicode" w:hAnsi="IFAO-Grec Unicode"/>
      <w:sz w:val="22"/>
      <w:szCs w:val="22"/>
      <w:lang w:val="el-GR"/>
    </w:rPr>
  </w:style>
  <w:style w:type="paragraph" w:styleId="Revision">
    <w:name w:val="Revision"/>
    <w:hidden/>
    <w:uiPriority w:val="99"/>
    <w:semiHidden/>
    <w:rsid w:val="002E78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03300">
      <w:bodyDiv w:val="1"/>
      <w:marLeft w:val="0"/>
      <w:marRight w:val="0"/>
      <w:marTop w:val="0"/>
      <w:marBottom w:val="0"/>
      <w:divBdr>
        <w:top w:val="none" w:sz="0" w:space="0" w:color="auto"/>
        <w:left w:val="none" w:sz="0" w:space="0" w:color="auto"/>
        <w:bottom w:val="none" w:sz="0" w:space="0" w:color="auto"/>
        <w:right w:val="none" w:sz="0" w:space="0" w:color="auto"/>
      </w:divBdr>
    </w:div>
    <w:div w:id="124809676">
      <w:bodyDiv w:val="1"/>
      <w:marLeft w:val="0"/>
      <w:marRight w:val="0"/>
      <w:marTop w:val="0"/>
      <w:marBottom w:val="0"/>
      <w:divBdr>
        <w:top w:val="none" w:sz="0" w:space="0" w:color="auto"/>
        <w:left w:val="none" w:sz="0" w:space="0" w:color="auto"/>
        <w:bottom w:val="none" w:sz="0" w:space="0" w:color="auto"/>
        <w:right w:val="none" w:sz="0" w:space="0" w:color="auto"/>
      </w:divBdr>
    </w:div>
    <w:div w:id="415631150">
      <w:bodyDiv w:val="1"/>
      <w:marLeft w:val="0"/>
      <w:marRight w:val="0"/>
      <w:marTop w:val="0"/>
      <w:marBottom w:val="0"/>
      <w:divBdr>
        <w:top w:val="none" w:sz="0" w:space="0" w:color="auto"/>
        <w:left w:val="none" w:sz="0" w:space="0" w:color="auto"/>
        <w:bottom w:val="none" w:sz="0" w:space="0" w:color="auto"/>
        <w:right w:val="none" w:sz="0" w:space="0" w:color="auto"/>
      </w:divBdr>
    </w:div>
    <w:div w:id="446004905">
      <w:bodyDiv w:val="1"/>
      <w:marLeft w:val="0"/>
      <w:marRight w:val="0"/>
      <w:marTop w:val="0"/>
      <w:marBottom w:val="0"/>
      <w:divBdr>
        <w:top w:val="none" w:sz="0" w:space="0" w:color="auto"/>
        <w:left w:val="none" w:sz="0" w:space="0" w:color="auto"/>
        <w:bottom w:val="none" w:sz="0" w:space="0" w:color="auto"/>
        <w:right w:val="none" w:sz="0" w:space="0" w:color="auto"/>
      </w:divBdr>
      <w:divsChild>
        <w:div w:id="161397626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83395523">
      <w:bodyDiv w:val="1"/>
      <w:marLeft w:val="0"/>
      <w:marRight w:val="0"/>
      <w:marTop w:val="0"/>
      <w:marBottom w:val="0"/>
      <w:divBdr>
        <w:top w:val="none" w:sz="0" w:space="0" w:color="auto"/>
        <w:left w:val="none" w:sz="0" w:space="0" w:color="auto"/>
        <w:bottom w:val="none" w:sz="0" w:space="0" w:color="auto"/>
        <w:right w:val="none" w:sz="0" w:space="0" w:color="auto"/>
      </w:divBdr>
    </w:div>
    <w:div w:id="571737871">
      <w:bodyDiv w:val="1"/>
      <w:marLeft w:val="0"/>
      <w:marRight w:val="0"/>
      <w:marTop w:val="0"/>
      <w:marBottom w:val="0"/>
      <w:divBdr>
        <w:top w:val="none" w:sz="0" w:space="0" w:color="auto"/>
        <w:left w:val="none" w:sz="0" w:space="0" w:color="auto"/>
        <w:bottom w:val="none" w:sz="0" w:space="0" w:color="auto"/>
        <w:right w:val="none" w:sz="0" w:space="0" w:color="auto"/>
      </w:divBdr>
      <w:divsChild>
        <w:div w:id="12779060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9483146">
      <w:bodyDiv w:val="1"/>
      <w:marLeft w:val="0"/>
      <w:marRight w:val="0"/>
      <w:marTop w:val="0"/>
      <w:marBottom w:val="0"/>
      <w:divBdr>
        <w:top w:val="none" w:sz="0" w:space="0" w:color="auto"/>
        <w:left w:val="none" w:sz="0" w:space="0" w:color="auto"/>
        <w:bottom w:val="none" w:sz="0" w:space="0" w:color="auto"/>
        <w:right w:val="none" w:sz="0" w:space="0" w:color="auto"/>
      </w:divBdr>
      <w:divsChild>
        <w:div w:id="589394095">
          <w:marLeft w:val="480"/>
          <w:marRight w:val="0"/>
          <w:marTop w:val="0"/>
          <w:marBottom w:val="0"/>
          <w:divBdr>
            <w:top w:val="none" w:sz="0" w:space="0" w:color="auto"/>
            <w:left w:val="none" w:sz="0" w:space="0" w:color="auto"/>
            <w:bottom w:val="none" w:sz="0" w:space="0" w:color="auto"/>
            <w:right w:val="none" w:sz="0" w:space="0" w:color="auto"/>
          </w:divBdr>
          <w:divsChild>
            <w:div w:id="56645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3046">
      <w:bodyDiv w:val="1"/>
      <w:marLeft w:val="0"/>
      <w:marRight w:val="0"/>
      <w:marTop w:val="0"/>
      <w:marBottom w:val="0"/>
      <w:divBdr>
        <w:top w:val="none" w:sz="0" w:space="0" w:color="auto"/>
        <w:left w:val="none" w:sz="0" w:space="0" w:color="auto"/>
        <w:bottom w:val="none" w:sz="0" w:space="0" w:color="auto"/>
        <w:right w:val="none" w:sz="0" w:space="0" w:color="auto"/>
      </w:divBdr>
      <w:divsChild>
        <w:div w:id="130511617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50251389">
      <w:bodyDiv w:val="1"/>
      <w:marLeft w:val="0"/>
      <w:marRight w:val="0"/>
      <w:marTop w:val="0"/>
      <w:marBottom w:val="0"/>
      <w:divBdr>
        <w:top w:val="none" w:sz="0" w:space="0" w:color="auto"/>
        <w:left w:val="none" w:sz="0" w:space="0" w:color="auto"/>
        <w:bottom w:val="none" w:sz="0" w:space="0" w:color="auto"/>
        <w:right w:val="none" w:sz="0" w:space="0" w:color="auto"/>
      </w:divBdr>
    </w:div>
    <w:div w:id="732971314">
      <w:bodyDiv w:val="1"/>
      <w:marLeft w:val="0"/>
      <w:marRight w:val="0"/>
      <w:marTop w:val="0"/>
      <w:marBottom w:val="0"/>
      <w:divBdr>
        <w:top w:val="none" w:sz="0" w:space="0" w:color="auto"/>
        <w:left w:val="none" w:sz="0" w:space="0" w:color="auto"/>
        <w:bottom w:val="none" w:sz="0" w:space="0" w:color="auto"/>
        <w:right w:val="none" w:sz="0" w:space="0" w:color="auto"/>
      </w:divBdr>
    </w:div>
    <w:div w:id="1173489120">
      <w:bodyDiv w:val="1"/>
      <w:marLeft w:val="0"/>
      <w:marRight w:val="0"/>
      <w:marTop w:val="0"/>
      <w:marBottom w:val="0"/>
      <w:divBdr>
        <w:top w:val="none" w:sz="0" w:space="0" w:color="auto"/>
        <w:left w:val="none" w:sz="0" w:space="0" w:color="auto"/>
        <w:bottom w:val="none" w:sz="0" w:space="0" w:color="auto"/>
        <w:right w:val="none" w:sz="0" w:space="0" w:color="auto"/>
      </w:divBdr>
      <w:divsChild>
        <w:div w:id="1808664315">
          <w:marLeft w:val="480"/>
          <w:marRight w:val="0"/>
          <w:marTop w:val="0"/>
          <w:marBottom w:val="0"/>
          <w:divBdr>
            <w:top w:val="none" w:sz="0" w:space="0" w:color="auto"/>
            <w:left w:val="none" w:sz="0" w:space="0" w:color="auto"/>
            <w:bottom w:val="none" w:sz="0" w:space="0" w:color="auto"/>
            <w:right w:val="none" w:sz="0" w:space="0" w:color="auto"/>
          </w:divBdr>
          <w:divsChild>
            <w:div w:id="96747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08308">
      <w:bodyDiv w:val="1"/>
      <w:marLeft w:val="0"/>
      <w:marRight w:val="0"/>
      <w:marTop w:val="0"/>
      <w:marBottom w:val="0"/>
      <w:divBdr>
        <w:top w:val="none" w:sz="0" w:space="0" w:color="auto"/>
        <w:left w:val="none" w:sz="0" w:space="0" w:color="auto"/>
        <w:bottom w:val="none" w:sz="0" w:space="0" w:color="auto"/>
        <w:right w:val="none" w:sz="0" w:space="0" w:color="auto"/>
      </w:divBdr>
      <w:divsChild>
        <w:div w:id="16296292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81374632">
      <w:bodyDiv w:val="1"/>
      <w:marLeft w:val="0"/>
      <w:marRight w:val="0"/>
      <w:marTop w:val="0"/>
      <w:marBottom w:val="0"/>
      <w:divBdr>
        <w:top w:val="none" w:sz="0" w:space="0" w:color="auto"/>
        <w:left w:val="none" w:sz="0" w:space="0" w:color="auto"/>
        <w:bottom w:val="none" w:sz="0" w:space="0" w:color="auto"/>
        <w:right w:val="none" w:sz="0" w:space="0" w:color="auto"/>
      </w:divBdr>
    </w:div>
    <w:div w:id="212923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oebclassics.com/view/plutarch-moralia_table_talk/1961/pb_LCL425.11.xml"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microsoft.com/office/2007/relationships/hdphoto" Target="media/hdphoto1.wdp"/></Relationships>
</file>

<file path=word/_rels/footnotes.xml.rels><?xml version="1.0" encoding="UTF-8" standalone="yes"?>
<Relationships xmlns="http://schemas.openxmlformats.org/package/2006/relationships"><Relationship Id="rId1" Type="http://schemas.openxmlformats.org/officeDocument/2006/relationships/hyperlink" Target="https://www.atlomy.com/model/Galen_-_Phonatory_System/2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8BF9316-1730-9D48-AD17-A1B15E0C5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85</Pages>
  <Words>22198</Words>
  <Characters>126531</Characters>
  <Application>Microsoft Office Word</Application>
  <DocSecurity>0</DocSecurity>
  <Lines>1054</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גדעון מנליס</dc:creator>
  <cp:keywords/>
  <dc:description/>
  <cp:lastModifiedBy>גדעון מנליס</cp:lastModifiedBy>
  <cp:revision>3</cp:revision>
  <cp:lastPrinted>2025-12-15T17:05:00Z</cp:lastPrinted>
  <dcterms:created xsi:type="dcterms:W3CDTF">2025-12-15T17:05:00Z</dcterms:created>
  <dcterms:modified xsi:type="dcterms:W3CDTF">2025-12-16T07:34:00Z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c1a3897c0465b94be9144bcf182d2829b06ff242ff8ad7a44092ba837f799ff4</vt:lpwstr>
  </property>
  <property fmtid="{D5CDD505-2E9C-101B-9397-08002B2CF9AE}" pid="3" name="ZOTERO_PREF_1">
    <vt:lpwstr>&lt;data data-version="3" zotero-version="7.0.30"&gt;&lt;session id="O2YHF5pw"/&gt;&lt;style id="http://www.zotero.org/styles/chicago-notes-bibliography" locale="en-GB" hasBibliography="1" bibliographyStyleHasBeenSet="1"/&gt;&lt;prefs&gt;&lt;pref name="fieldType" value="Field"/&gt;&lt;pr</vt:lpwstr>
  </property>
  <property fmtid="{D5CDD505-2E9C-101B-9397-08002B2CF9AE}" pid="4" name="ZOTERO_PREF_2">
    <vt:lpwstr>ef name="noteType" value="1"/&gt;&lt;/prefs&gt;&lt;/data&gt;</vt:lpwstr>
  </property>
</Properties>
</file>