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4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030720" cy="5621020"/>
                <wp:effectExtent l="9525" t="0" r="0" b="8254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7030720" cy="5621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auto" w:before="118"/>
                              <w:ind w:left="160" w:right="95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4"/>
                              </w:rPr>
                              <w:t>clc;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clear; </w:t>
                            </w:r>
                            <w:r>
                              <w:rPr>
                                <w:color w:val="202020"/>
                              </w:rPr>
                              <w:t>close</w:t>
                            </w:r>
                            <w:r>
                              <w:rPr>
                                <w:color w:val="202020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all</w:t>
                            </w:r>
                            <w:r>
                              <w:rPr>
                                <w:color w:val="2020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68" w:lineRule="auto"/>
                              <w:ind w:left="160" w:right="89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Input</w:t>
                            </w:r>
                            <w:r>
                              <w:rPr>
                                <w:color w:val="007F13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Signal </w:t>
                            </w:r>
                            <w:r>
                              <w:rPr>
                                <w:color w:val="202020"/>
                              </w:rPr>
                              <w:t>t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0:0.001:1;</w:t>
                            </w:r>
                          </w:p>
                          <w:p>
                            <w:pPr>
                              <w:pStyle w:val="BodyText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sin(2*pi*5*t);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31"/>
                              <w:ind w:right="64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Uniform</w:t>
                            </w:r>
                            <w:r>
                              <w:rPr>
                                <w:color w:val="007F1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Quantization</w:t>
                            </w:r>
                            <w:r>
                              <w:rPr>
                                <w:color w:val="007F1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(8</w:t>
                            </w:r>
                            <w:r>
                              <w:rPr>
                                <w:color w:val="007F1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Levels) </w:t>
                            </w:r>
                            <w:r>
                              <w:rPr>
                                <w:color w:val="202020"/>
                              </w:rPr>
                              <w:t>L = 8;</w:t>
                            </w:r>
                          </w:p>
                          <w:p>
                            <w:pPr>
                              <w:pStyle w:val="BodyText"/>
                              <w:spacing w:line="268" w:lineRule="auto"/>
                              <w:ind w:right="64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x_uni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round((x+1)*(L-1)/2); x_uni = (x_uni*2/(L-1))-1;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1"/>
                              <w:ind w:right="62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Non-Uniform</w:t>
                            </w:r>
                            <w:r>
                              <w:rPr>
                                <w:color w:val="007F1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Quantization</w:t>
                            </w:r>
                            <w:r>
                              <w:rPr>
                                <w:color w:val="007F1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(µ-law) </w:t>
                            </w:r>
                            <w:r>
                              <w:rPr>
                                <w:color w:val="202020"/>
                              </w:rPr>
                              <w:t>mu = 255;</w:t>
                            </w:r>
                          </w:p>
                          <w:p>
                            <w:pPr>
                              <w:pStyle w:val="BodyText"/>
                              <w:spacing w:line="268" w:lineRule="auto"/>
                              <w:ind w:right="47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x_comp</w:t>
                            </w:r>
                            <w:r>
                              <w:rPr>
                                <w:color w:val="20202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sign(x).*log(1+mu*abs(x))/log(1+mu); x_non = round((x_comp+1)*(L-1)/2);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x_non</w:t>
                            </w:r>
                            <w:r>
                              <w:rPr>
                                <w:color w:val="2020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(x_non*2/(L-1))-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1;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31"/>
                              <w:ind w:right="89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Plot</w:t>
                            </w:r>
                            <w:r>
                              <w:rPr>
                                <w:color w:val="007F1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Results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figure; subplot(3,1,1) plot(t,x)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8" w:lineRule="auto" w:before="1"/>
                              <w:ind w:right="7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'Original</w:t>
                            </w:r>
                            <w:r>
                              <w:rPr>
                                <w:color w:val="A608F4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 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1"/>
                              <w:ind w:right="70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subplot(3,1,2) stairs(t,x_uni) </w:t>
                            </w: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'Uniform</w:t>
                            </w:r>
                            <w:r>
                              <w:rPr>
                                <w:color w:val="A608F4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Quantization'</w:t>
                            </w:r>
                            <w:r>
                              <w:rPr>
                                <w:color w:val="202020"/>
                              </w:rPr>
                              <w:t>) 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4"/>
                              <w:ind w:right="7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subplot(3,1,3) stairs(t,x_non)</w:t>
                            </w:r>
                          </w:p>
                          <w:p>
                            <w:pPr>
                              <w:pStyle w:val="BodyText"/>
                              <w:spacing w:line="268" w:lineRule="auto"/>
                              <w:ind w:right="47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'Non-Uniform</w:t>
                            </w:r>
                            <w:r>
                              <w:rPr>
                                <w:color w:val="A608F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Quantization</w:t>
                            </w:r>
                            <w:r>
                              <w:rPr>
                                <w:color w:val="A608F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(\mu-law)'</w:t>
                            </w:r>
                            <w:r>
                              <w:rPr>
                                <w:color w:val="202020"/>
                              </w:rPr>
                              <w:t>) 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53.6pt;height:442.6pt;mso-position-horizontal-relative:char;mso-position-vertical-relative:line" type="#_x0000_t202" id="docshape2" filled="true" fillcolor="#f4f4f4" stroked="true" strokeweight=".599980pt" strokecolor="#d8d8d8">
                <w10:anchorlock/>
                <v:textbox inset="0,0,0,0">
                  <w:txbxContent>
                    <w:p>
                      <w:pPr>
                        <w:pStyle w:val="BodyText"/>
                        <w:spacing w:line="268" w:lineRule="auto" w:before="118"/>
                        <w:ind w:left="160" w:right="958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4"/>
                        </w:rPr>
                        <w:t>clc; </w:t>
                      </w:r>
                      <w:r>
                        <w:rPr>
                          <w:color w:val="202020"/>
                          <w:spacing w:val="-2"/>
                        </w:rPr>
                        <w:t>clear; </w:t>
                      </w:r>
                      <w:r>
                        <w:rPr>
                          <w:color w:val="202020"/>
                        </w:rPr>
                        <w:t>close</w:t>
                      </w:r>
                      <w:r>
                        <w:rPr>
                          <w:color w:val="202020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all</w:t>
                      </w:r>
                      <w:r>
                        <w:rPr>
                          <w:color w:val="20202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68" w:lineRule="auto"/>
                        <w:ind w:left="160" w:right="8979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20"/>
                        </w:rPr>
                        <w:t> </w:t>
                      </w:r>
                      <w:r>
                        <w:rPr>
                          <w:color w:val="007F13"/>
                        </w:rPr>
                        <w:t>Input</w:t>
                      </w:r>
                      <w:r>
                        <w:rPr>
                          <w:color w:val="007F13"/>
                          <w:spacing w:val="-20"/>
                        </w:rPr>
                        <w:t> </w:t>
                      </w:r>
                      <w:r>
                        <w:rPr>
                          <w:color w:val="007F13"/>
                        </w:rPr>
                        <w:t>Signal </w:t>
                      </w:r>
                      <w:r>
                        <w:rPr>
                          <w:color w:val="202020"/>
                        </w:rPr>
                        <w:t>t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0:0.001:1;</w:t>
                      </w:r>
                    </w:p>
                    <w:p>
                      <w:pPr>
                        <w:pStyle w:val="BodyText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sin(2*pi*5*t);</w:t>
                      </w:r>
                    </w:p>
                    <w:p>
                      <w:pPr>
                        <w:pStyle w:val="BodyText"/>
                        <w:spacing w:line="268" w:lineRule="auto" w:before="31"/>
                        <w:ind w:right="6472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10"/>
                        </w:rPr>
                        <w:t> </w:t>
                      </w:r>
                      <w:r>
                        <w:rPr>
                          <w:color w:val="007F13"/>
                        </w:rPr>
                        <w:t>Uniform</w:t>
                      </w:r>
                      <w:r>
                        <w:rPr>
                          <w:color w:val="007F13"/>
                          <w:spacing w:val="-10"/>
                        </w:rPr>
                        <w:t> </w:t>
                      </w:r>
                      <w:r>
                        <w:rPr>
                          <w:color w:val="007F13"/>
                        </w:rPr>
                        <w:t>Quantization</w:t>
                      </w:r>
                      <w:r>
                        <w:rPr>
                          <w:color w:val="007F13"/>
                          <w:spacing w:val="-10"/>
                        </w:rPr>
                        <w:t> </w:t>
                      </w:r>
                      <w:r>
                        <w:rPr>
                          <w:color w:val="007F13"/>
                        </w:rPr>
                        <w:t>(8</w:t>
                      </w:r>
                      <w:r>
                        <w:rPr>
                          <w:color w:val="007F13"/>
                          <w:spacing w:val="-10"/>
                        </w:rPr>
                        <w:t> </w:t>
                      </w:r>
                      <w:r>
                        <w:rPr>
                          <w:color w:val="007F13"/>
                        </w:rPr>
                        <w:t>Levels) </w:t>
                      </w:r>
                      <w:r>
                        <w:rPr>
                          <w:color w:val="202020"/>
                        </w:rPr>
                        <w:t>L = 8;</w:t>
                      </w:r>
                    </w:p>
                    <w:p>
                      <w:pPr>
                        <w:pStyle w:val="BodyText"/>
                        <w:spacing w:line="268" w:lineRule="auto"/>
                        <w:ind w:right="647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x_uni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round((x+1)*(L-1)/2); x_uni = (x_uni*2/(L-1))-1;</w:t>
                      </w:r>
                    </w:p>
                    <w:p>
                      <w:pPr>
                        <w:pStyle w:val="BodyText"/>
                        <w:spacing w:line="268" w:lineRule="auto" w:before="1"/>
                        <w:ind w:right="6207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13"/>
                        </w:rPr>
                        <w:t> </w:t>
                      </w:r>
                      <w:r>
                        <w:rPr>
                          <w:color w:val="007F13"/>
                        </w:rPr>
                        <w:t>Non-Uniform</w:t>
                      </w:r>
                      <w:r>
                        <w:rPr>
                          <w:color w:val="007F13"/>
                          <w:spacing w:val="-13"/>
                        </w:rPr>
                        <w:t> </w:t>
                      </w:r>
                      <w:r>
                        <w:rPr>
                          <w:color w:val="007F13"/>
                        </w:rPr>
                        <w:t>Quantization</w:t>
                      </w:r>
                      <w:r>
                        <w:rPr>
                          <w:color w:val="007F13"/>
                          <w:spacing w:val="-13"/>
                        </w:rPr>
                        <w:t> </w:t>
                      </w:r>
                      <w:r>
                        <w:rPr>
                          <w:color w:val="007F13"/>
                        </w:rPr>
                        <w:t>(µ-law) </w:t>
                      </w:r>
                      <w:r>
                        <w:rPr>
                          <w:color w:val="202020"/>
                        </w:rPr>
                        <w:t>mu = 255;</w:t>
                      </w:r>
                    </w:p>
                    <w:p>
                      <w:pPr>
                        <w:pStyle w:val="BodyText"/>
                        <w:spacing w:line="268" w:lineRule="auto"/>
                        <w:ind w:right="475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x_comp</w:t>
                      </w:r>
                      <w:r>
                        <w:rPr>
                          <w:color w:val="202020"/>
                          <w:spacing w:val="-20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20"/>
                        </w:rPr>
                        <w:t> </w:t>
                      </w:r>
                      <w:r>
                        <w:rPr>
                          <w:color w:val="202020"/>
                        </w:rPr>
                        <w:t>sign(x).*log(1+mu*abs(x))/log(1+mu); x_non = round((x_comp+1)*(L-1)/2);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x_non</w:t>
                      </w:r>
                      <w:r>
                        <w:rPr>
                          <w:color w:val="202020"/>
                          <w:spacing w:val="-11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1"/>
                        </w:rPr>
                        <w:t> </w:t>
                      </w:r>
                      <w:r>
                        <w:rPr>
                          <w:color w:val="202020"/>
                        </w:rPr>
                        <w:t>(x_non*2/(L-1))-</w:t>
                      </w:r>
                      <w:r>
                        <w:rPr>
                          <w:color w:val="202020"/>
                          <w:spacing w:val="-5"/>
                        </w:rPr>
                        <w:t>1;</w:t>
                      </w:r>
                    </w:p>
                    <w:p>
                      <w:pPr>
                        <w:pStyle w:val="BodyText"/>
                        <w:spacing w:line="268" w:lineRule="auto" w:before="31"/>
                        <w:ind w:right="8979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19"/>
                        </w:rPr>
                        <w:t> </w:t>
                      </w:r>
                      <w:r>
                        <w:rPr>
                          <w:color w:val="007F13"/>
                        </w:rPr>
                        <w:t>Plot</w:t>
                      </w:r>
                      <w:r>
                        <w:rPr>
                          <w:color w:val="007F13"/>
                          <w:spacing w:val="-19"/>
                        </w:rPr>
                        <w:t> </w:t>
                      </w:r>
                      <w:r>
                        <w:rPr>
                          <w:color w:val="007F13"/>
                        </w:rPr>
                        <w:t>Results </w:t>
                      </w:r>
                      <w:r>
                        <w:rPr>
                          <w:color w:val="202020"/>
                          <w:spacing w:val="-2"/>
                        </w:rPr>
                        <w:t>figure; subplot(3,1,1) plot(t,x)</w:t>
                      </w:r>
                    </w:p>
                    <w:p>
                      <w:pPr>
                        <w:pStyle w:val="BodyText"/>
                        <w:spacing w:before="0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64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8" w:lineRule="auto" w:before="1"/>
                        <w:ind w:right="72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'Original</w:t>
                      </w:r>
                      <w:r>
                        <w:rPr>
                          <w:color w:val="A608F4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 grid </w:t>
                      </w:r>
                      <w:r>
                        <w:rPr>
                          <w:color w:val="A608F4"/>
                        </w:rPr>
                        <w:t>on</w:t>
                      </w:r>
                    </w:p>
                    <w:p>
                      <w:pPr>
                        <w:pStyle w:val="BodyText"/>
                        <w:spacing w:line="268" w:lineRule="auto" w:before="1"/>
                        <w:ind w:right="706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subplot(3,1,2) stairs(t,x_uni) </w:t>
                      </w: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'Uniform</w:t>
                      </w:r>
                      <w:r>
                        <w:rPr>
                          <w:color w:val="A608F4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Quantization'</w:t>
                      </w:r>
                      <w:r>
                        <w:rPr>
                          <w:color w:val="202020"/>
                        </w:rPr>
                        <w:t>) grid </w:t>
                      </w:r>
                      <w:r>
                        <w:rPr>
                          <w:color w:val="A608F4"/>
                        </w:rPr>
                        <w:t>on</w:t>
                      </w:r>
                    </w:p>
                    <w:p>
                      <w:pPr>
                        <w:pStyle w:val="BodyText"/>
                        <w:spacing w:line="268" w:lineRule="auto" w:before="4"/>
                        <w:ind w:right="72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subplot(3,1,3) stairs(t,x_non)</w:t>
                      </w:r>
                    </w:p>
                    <w:p>
                      <w:pPr>
                        <w:pStyle w:val="BodyText"/>
                        <w:spacing w:line="268" w:lineRule="auto"/>
                        <w:ind w:right="475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'Non-Uniform</w:t>
                      </w:r>
                      <w:r>
                        <w:rPr>
                          <w:color w:val="A608F4"/>
                          <w:spacing w:val="-19"/>
                        </w:rPr>
                        <w:t> </w:t>
                      </w:r>
                      <w:r>
                        <w:rPr>
                          <w:color w:val="A608F4"/>
                        </w:rPr>
                        <w:t>Quantization</w:t>
                      </w:r>
                      <w:r>
                        <w:rPr>
                          <w:color w:val="A608F4"/>
                          <w:spacing w:val="-19"/>
                        </w:rPr>
                        <w:t> </w:t>
                      </w:r>
                      <w:r>
                        <w:rPr>
                          <w:color w:val="A608F4"/>
                        </w:rPr>
                        <w:t>(\mu-law)'</w:t>
                      </w:r>
                      <w:r>
                        <w:rPr>
                          <w:color w:val="202020"/>
                        </w:rPr>
                        <w:t>) grid </w:t>
                      </w:r>
                      <w:r>
                        <w:rPr>
                          <w:color w:val="A608F4"/>
                        </w:rPr>
                        <w:t>on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588" w:top="560" w:bottom="820" w:left="360" w:right="360"/>
          <w:pgNumType w:start="1"/>
        </w:sectPr>
      </w:pPr>
    </w:p>
    <w:p>
      <w:pPr>
        <w:spacing w:line="240" w:lineRule="auto"/>
        <w:ind w:left="136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265675" cy="342747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5675" cy="342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2240" w:h="15840"/>
      <w:pgMar w:header="0" w:footer="588" w:top="1140" w:bottom="8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0192">
              <wp:simplePos x="0" y="0"/>
              <wp:positionH relativeFrom="page">
                <wp:posOffset>3783900</wp:posOffset>
              </wp:positionH>
              <wp:positionV relativeFrom="page">
                <wp:posOffset>9520059</wp:posOffset>
              </wp:positionV>
              <wp:extent cx="2686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8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10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944916pt;margin-top:749.610962pt;width:21.15pt;height:14.3pt;mso-position-horizontal-relative:page;mso-position-vertical-relative:page;z-index:-157562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10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  <w:r>
                      <w:rPr>
                        <w:rFonts w:ascii="Arial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159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2026-10-29T09:05:27Z</dcterms:created>
  <dcterms:modified xsi:type="dcterms:W3CDTF">2026-10-29T09:05:27Z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Antenna House XSL Formatter V7.4 MR12a Linux : 7.4.13.67541 (2025-08-12T08:12+09)</vt:lpwstr>
  </property>
  <property fmtid="{D5CDD505-2E9C-101B-9397-08002B2CF9AE}" pid="5" name="LastSaved">
    <vt:filetime>2026-10-29T00:00:00Z</vt:filetime>
  </property>
  <property fmtid="{D5CDD505-2E9C-101B-9397-08002B2CF9AE}" pid="6" name="Producer">
    <vt:lpwstr>Antenna House PDF Output Library 7.4.1988</vt:lpwstr>
  </property>
</Properties>
</file>