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tabs>
          <w:tab w:pos="459" w:val="left" w:leader="none"/>
          <w:tab w:pos="7810" w:val="left" w:leader="none"/>
        </w:tabs>
      </w:pPr>
      <w:r>
        <w:rPr>
          <w:color w:val="FFFFFF"/>
          <w:shd w:fill="095AA4" w:color="auto" w:val="clear"/>
        </w:rPr>
        <w:t> </w:t>
        <w:tab/>
        <w:t>Pedagogiska</w:t>
      </w:r>
      <w:r>
        <w:rPr>
          <w:color w:val="FFFFFF"/>
          <w:spacing w:val="-24"/>
          <w:shd w:fill="095AA4" w:color="auto" w:val="clear"/>
        </w:rPr>
        <w:t> </w:t>
      </w:r>
      <w:r>
        <w:rPr>
          <w:color w:val="FFFFFF"/>
          <w:shd w:fill="095AA4" w:color="auto" w:val="clear"/>
        </w:rPr>
        <w:t>hörselvården</w:t>
        <w:tab/>
      </w:r>
    </w:p>
    <w:p>
      <w:pPr>
        <w:pStyle w:val="BodyText"/>
        <w:spacing w:before="10"/>
        <w:rPr>
          <w:rFonts w:ascii="HelveticaNeueLT Std Cn"/>
          <w:b/>
          <w:sz w:val="51"/>
        </w:rPr>
      </w:pPr>
    </w:p>
    <w:p>
      <w:pPr>
        <w:spacing w:line="261" w:lineRule="auto" w:before="0"/>
        <w:ind w:left="459" w:right="548" w:firstLine="0"/>
        <w:jc w:val="left"/>
        <w:rPr>
          <w:rFonts w:ascii="HelveticaNeueLT Std Cn" w:hAnsi="HelveticaNeueLT Std Cn"/>
          <w:sz w:val="32"/>
        </w:rPr>
      </w:pPr>
      <w:r>
        <w:rPr>
          <w:rFonts w:ascii="HelveticaNeueLT Std Cn" w:hAnsi="HelveticaNeueLT Std Cn"/>
          <w:color w:val="231F20"/>
          <w:sz w:val="32"/>
        </w:rPr>
        <w:t>Personer med hörselproblematik i alla åldrar ska ges goda förutsättningar för att klara det dagliga livet.</w:t>
      </w:r>
    </w:p>
    <w:p>
      <w:pPr>
        <w:pStyle w:val="BodyText"/>
        <w:spacing w:before="2"/>
        <w:rPr>
          <w:rFonts w:ascii="HelveticaNeueLT Std Cn"/>
          <w:sz w:val="35"/>
        </w:rPr>
      </w:pPr>
    </w:p>
    <w:p>
      <w:pPr>
        <w:spacing w:line="261" w:lineRule="auto" w:before="0"/>
        <w:ind w:left="459" w:right="773" w:firstLine="0"/>
        <w:jc w:val="left"/>
        <w:rPr>
          <w:rFonts w:ascii="HelveticaNeueLT Std Cn" w:hAnsi="HelveticaNeueLT Std Cn"/>
          <w:sz w:val="32"/>
        </w:rPr>
      </w:pPr>
      <w:r>
        <w:rPr>
          <w:rFonts w:ascii="HelveticaNeueLT Std Cn" w:hAnsi="HelveticaNeueLT Std Cn"/>
          <w:color w:val="231F20"/>
          <w:sz w:val="32"/>
        </w:rPr>
        <w:t>På Pedagogiska hörselvården arbetar vi med habilitering och rehabilitering med Dig i fokus.</w:t>
      </w:r>
    </w:p>
    <w:p>
      <w:pPr>
        <w:pStyle w:val="BodyText"/>
        <w:rPr>
          <w:rFonts w:ascii="HelveticaNeueLT Std Cn"/>
          <w:sz w:val="20"/>
        </w:rPr>
      </w:pPr>
    </w:p>
    <w:p>
      <w:pPr>
        <w:pStyle w:val="BodyText"/>
        <w:rPr>
          <w:rFonts w:ascii="HelveticaNeueLT Std Cn"/>
          <w:sz w:val="20"/>
        </w:rPr>
      </w:pPr>
    </w:p>
    <w:p>
      <w:pPr>
        <w:pStyle w:val="BodyText"/>
        <w:spacing w:before="9"/>
        <w:rPr>
          <w:rFonts w:ascii="HelveticaNeueLT Std Cn"/>
        </w:rPr>
      </w:pPr>
    </w:p>
    <w:p>
      <w:pPr>
        <w:spacing w:before="100"/>
        <w:ind w:left="470" w:right="459" w:firstLine="0"/>
        <w:jc w:val="center"/>
        <w:rPr>
          <w:b/>
          <w:sz w:val="21"/>
        </w:rPr>
      </w:pPr>
      <w:r>
        <w:rPr>
          <w:b/>
          <w:color w:val="231F20"/>
          <w:sz w:val="21"/>
        </w:rPr>
        <w:t>TECKENSPRÅKSLÄRARE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1"/>
        </w:rPr>
      </w:pPr>
    </w:p>
    <w:p>
      <w:pPr>
        <w:tabs>
          <w:tab w:pos="4078" w:val="left" w:leader="none"/>
        </w:tabs>
        <w:spacing w:before="0"/>
        <w:ind w:left="0" w:right="459" w:firstLine="0"/>
        <w:jc w:val="center"/>
        <w:rPr>
          <w:b/>
          <w:sz w:val="21"/>
        </w:rPr>
      </w:pPr>
      <w:r>
        <w:rPr/>
        <w:pict>
          <v:group style="position:absolute;margin-left:119.503334pt;margin-top:-34.597309pt;width:181.6pt;height:208pt;mso-position-horizontal-relative:page;mso-position-vertical-relative:paragraph;z-index:-15803904" coordorigin="2390,-692" coordsize="3632,4160">
            <v:shape style="position:absolute;left:3240;top:434;width:1920;height:1920" coordorigin="3241,435" coordsize="1920,1920" path="m4201,435l4125,437,4052,446,3980,460,3911,479,3843,503,3778,532,3716,566,3656,603,3600,645,3547,691,3497,741,3451,794,3409,851,3372,910,3338,972,3309,1037,3285,1105,3266,1174,3252,1246,3243,1320,3241,1395,3243,1470,3252,1543,3266,1615,3285,1684,3309,1752,3338,1817,3372,1879,3409,1939,3451,1995,3497,2048,3547,2098,3600,2144,3656,2186,3716,2223,3778,2257,3843,2286,3911,2310,3980,2329,4052,2343,4125,2352,4201,2355,4276,2352,4349,2343,4421,2329,4490,2310,4558,2286,4623,2257,4685,2223,4745,2186,4801,2144,4854,2098,4904,2048,4950,1995,4992,1939,5029,1879,5063,1817,5092,1752,5116,1684,5135,1615,5149,1543,5158,1470,5161,1395,5158,1320,5149,1246,5135,1174,5116,1105,5092,1037,5063,972,5029,910,4992,851,4950,794,4904,741,4854,691,4801,645,4745,603,4685,566,4623,532,4558,503,4490,479,4421,460,4349,446,4276,437,4201,435xe" filled="true" fillcolor="#231f20" stroked="false">
              <v:path arrowok="t"/>
              <v:fill type="solid"/>
            </v:shape>
            <v:line style="position:absolute" from="4206,-585" to="4206,1388" stroked="true" strokeweight="1.5pt" strokecolor="#231f20">
              <v:stroke dashstyle="solid"/>
            </v:line>
            <v:shape style="position:absolute;left:4092;top:-692;width:226;height:226" type="#_x0000_t75" stroked="false">
              <v:imagedata r:id="rId5" o:title=""/>
            </v:shape>
            <v:line style="position:absolute" from="2497,402" to="4206,1388" stroked="true" strokeweight="1.5pt" strokecolor="#231f20">
              <v:stroke dashstyle="solid"/>
            </v:line>
            <v:shape style="position:absolute;left:2390;top:292;width:224;height:224" type="#_x0000_t75" stroked="false">
              <v:imagedata r:id="rId6" o:title=""/>
            </v:shape>
            <v:line style="position:absolute" from="2497,2374" to="4206,1388" stroked="true" strokeweight="1.5pt" strokecolor="#231f20">
              <v:stroke dashstyle="solid"/>
            </v:line>
            <v:shape style="position:absolute;left:2390;top:2259;width:224;height:224" type="#_x0000_t75" stroked="false">
              <v:imagedata r:id="rId7" o:title=""/>
            </v:shape>
            <v:line style="position:absolute" from="4206,3361" to="4206,1388" stroked="true" strokeweight="1.5pt" strokecolor="#231f20">
              <v:stroke dashstyle="solid"/>
            </v:line>
            <v:shape style="position:absolute;left:4092;top:3242;width:226;height:226" type="#_x0000_t75" stroked="false">
              <v:imagedata r:id="rId8" o:title=""/>
            </v:shape>
            <v:line style="position:absolute" from="5914,2374" to="4206,1388" stroked="true" strokeweight="1.5pt" strokecolor="#231f20">
              <v:stroke dashstyle="solid"/>
            </v:line>
            <v:shape style="position:absolute;left:5797;top:2259;width:224;height:224" type="#_x0000_t75" stroked="false">
              <v:imagedata r:id="rId9" o:title=""/>
            </v:shape>
            <v:line style="position:absolute" from="5914,402" to="4206,1388" stroked="true" strokeweight="1.5pt" strokecolor="#231f20">
              <v:stroke dashstyle="solid"/>
            </v:line>
            <v:shape style="position:absolute;left:5797;top:292;width:224;height:224" type="#_x0000_t75" stroked="false">
              <v:imagedata r:id="rId10" o:title=""/>
            </v:shape>
            <v:shape style="position:absolute;left:3355;top:487;width:1701;height:1413" coordorigin="3355,487" coordsize="1701,1413" path="m4206,487l4128,491,4053,501,3980,517,3909,540,3841,569,3776,603,3715,643,3658,687,3604,736,3555,790,3511,847,3471,908,3437,973,3408,1041,3386,1111,3369,1185,3359,1260,3355,1337,3359,1417,3370,1495,3388,1571,3412,1643,3443,1713,3480,1779,3522,1842,3569,1900,3597,1816,3624,1746,3650,1690,3670,1651,3731,1598,3821,1558,3903,1534,3938,1525,4201,1525,4134,1517,4071,1495,4015,1459,3965,1411,3925,1353,3894,1287,3875,1214,3868,1135,3869,1110,3871,1086,3874,1062,3878,1039,3863,1039,3852,993,3851,917,3869,829,3914,749,3932,731,3953,716,3978,703,4005,692,4009,679,4011,669,4010,663,4029,643,4082,629,4157,624,4667,624,4635,603,4570,569,4502,540,4432,517,4359,501,4283,491,4206,487xm5036,1519l4560,1519,4616,1525,4657,1551,4706,1604,4743,1651,4783,1712,4823,1788,4860,1880,4904,1823,4942,1762,4976,1698,5004,1631,5026,1561,5036,1519xm4667,624l4157,624,4244,628,4332,644,4410,672,4468,715,4508,786,4530,871,4539,961,4540,1042,4536,1104,4534,1135,4527,1214,4508,1287,4477,1353,4437,1411,4387,1459,4331,1495,4268,1517,4201,1525,3938,1525,3790,1843,4518,1839,4467,1525,4560,1519,5036,1519,5043,1489,5053,1414,5056,1337,5053,1260,5042,1185,5026,1111,5003,1041,4974,973,4940,908,4900,847,4856,790,4807,736,4754,687,4696,643,4667,624xm3878,1039l3863,1039,3878,1039,3878,1039xe" filled="true" fillcolor="#231f20" stroked="false">
              <v:path arrowok="t"/>
              <v:fill type="solid"/>
            </v:shape>
            <v:shape style="position:absolute;left:3546;top:623;width:1338;height:1666" coordorigin="3547,624" coordsize="1338,1666" path="m4542,1020l4542,951,4532,868,4509,785,4468,715,4410,672,4332,644,4244,628,4157,624,4082,629,4029,643,4010,663,4011,669,4009,679,4005,692,3978,703,3953,716,3932,731,3914,749,3871,831,3854,926,3855,1019,3863,1094,3868,1135,3875,1214,3894,1287,3925,1353,3965,1411,4015,1459,4071,1495,4134,1517,4201,1525,4268,1517,4331,1495,4387,1459,4437,1411,4477,1353,4508,1287,4527,1214,4534,1135,4534,1118,4533,1100,4531,1083,4529,1066,4537,1063,4542,1020xm4884,1963l4873,1920,4866,1900,4860,1880,4823,1788,4783,1712,4743,1651,4706,1604,4635,1553,4556,1530,4493,1525,4467,1525,4497,1589,4479,1622,4390,1634,4203,1636,4025,1619,3949,1581,3934,1543,3938,1525,3809,1553,3737,1576,3700,1605,3670,1651,3650,1690,3624,1746,3597,1816,3569,1900,3557,1942,3547,1986,3597,2039,3651,2089,3710,2133,3772,2173,3837,2207,3906,2236,3977,2259,4051,2275,4127,2286,4206,2289,4287,2285,4366,2274,4443,2256,4517,2231,4588,2200,4655,2163,4719,2121,4779,2073,4834,2020,4884,1963xe" filled="true" fillcolor="#ffffff" stroked="false">
              <v:path arrowok="t"/>
              <v:fill type="solid"/>
            </v:shape>
            <v:shape style="position:absolute;left:4006;top:1103;width:371;height:299" coordorigin="4007,1103" coordsize="371,299" path="m4092,1146l4089,1129,4079,1116,4066,1107,4049,1103,4033,1107,4019,1116,4010,1129,4007,1146,4010,1162,4019,1176,4033,1185,4049,1188,4066,1185,4079,1176,4089,1162,4092,1146xm4347,1354l4335,1358,4324,1364,4312,1368,4300,1371,4289,1376,4276,1378,4258,1383,4240,1385,4234,1386,4216,1387,4210,1387,4204,1387,4185,1386,4167,1384,4149,1380,4131,1376,4113,1370,4096,1363,4079,1356,4062,1347,4077,1359,4093,1370,4110,1379,4127,1387,4146,1393,4165,1398,4184,1401,4203,1402,4223,1401,4242,1399,4261,1395,4280,1390,4292,1386,4304,1380,4315,1375,4326,1368,4347,1354xm4377,1146l4374,1129,4364,1116,4351,1107,4334,1103,4318,1107,4304,1116,4295,1129,4292,1146,4295,1162,4304,1176,4318,1185,4334,1188,4351,1185,4364,1176,4374,1162,4377,1146xe" filled="true" fillcolor="#231f20" stroked="false">
              <v:path arrowok="t"/>
              <v:fill type="solid"/>
            </v:shape>
            <v:shape style="position:absolute;left:3807;top:1033;width:779;height:166" coordorigin="3807,1034" coordsize="779,166" path="m3893,1196l3861,1061,3826,1037,3810,1034,3807,1054,3814,1103,3831,1155,3855,1186,3878,1199,3893,1196xm4091,1106l4081,1096,4057,1096,4047,1106,4047,1130,4057,1140,4081,1140,4091,1130,4091,1118,4091,1106xm4384,1106l4374,1096,4350,1096,4340,1106,4340,1130,4350,1140,4374,1140,4384,1130,4384,1118,4384,1106xm4585,1054l4583,1034,4566,1037,4531,1061,4500,1196,4514,1199,4538,1186,4562,1155,4579,1103,4585,1054xe" filled="true" fillcolor="#ffffff" stroked="false">
              <v:path arrowok="t"/>
              <v:fill type="solid"/>
            </v:shape>
            <w10:wrap type="none"/>
          </v:group>
        </w:pict>
      </w:r>
      <w:r>
        <w:rPr>
          <w:b/>
          <w:color w:val="231F20"/>
          <w:spacing w:val="11"/>
          <w:sz w:val="21"/>
        </w:rPr>
        <w:t>HÖRSELPEDAGOG</w:t>
        <w:tab/>
      </w:r>
      <w:r>
        <w:rPr>
          <w:b/>
          <w:color w:val="231F20"/>
          <w:spacing w:val="9"/>
          <w:sz w:val="21"/>
        </w:rPr>
        <w:t>KURATOR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2"/>
        </w:rPr>
      </w:pPr>
    </w:p>
    <w:p>
      <w:pPr>
        <w:tabs>
          <w:tab w:pos="4029" w:val="left" w:leader="none"/>
        </w:tabs>
        <w:spacing w:before="100"/>
        <w:ind w:left="0" w:right="390" w:firstLine="0"/>
        <w:jc w:val="center"/>
        <w:rPr>
          <w:b/>
          <w:sz w:val="21"/>
        </w:rPr>
      </w:pPr>
      <w:r>
        <w:rPr>
          <w:b/>
          <w:color w:val="231F20"/>
          <w:spacing w:val="11"/>
          <w:sz w:val="21"/>
        </w:rPr>
        <w:t>SPECIALPEDAGOG</w:t>
        <w:tab/>
      </w:r>
      <w:r>
        <w:rPr>
          <w:b/>
          <w:color w:val="231F20"/>
          <w:spacing w:val="12"/>
          <w:sz w:val="21"/>
        </w:rPr>
        <w:t>PSYKOLOG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spacing w:before="174"/>
        <w:ind w:left="512" w:right="459" w:firstLine="0"/>
        <w:jc w:val="center"/>
        <w:rPr>
          <w:b/>
          <w:sz w:val="21"/>
        </w:rPr>
      </w:pPr>
      <w:r>
        <w:rPr>
          <w:b/>
          <w:color w:val="231F20"/>
          <w:sz w:val="21"/>
        </w:rPr>
        <w:t>ADMINISTRATÖR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8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3174603</wp:posOffset>
            </wp:positionH>
            <wp:positionV relativeFrom="paragraph">
              <wp:posOffset>239901</wp:posOffset>
            </wp:positionV>
            <wp:extent cx="1670894" cy="247364"/>
            <wp:effectExtent l="0" t="0" r="0" b="0"/>
            <wp:wrapTopAndBottom/>
            <wp:docPr id="1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894" cy="247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8"/>
        </w:rPr>
        <w:sectPr>
          <w:type w:val="continuous"/>
          <w:pgSz w:w="8400" w:h="11910"/>
          <w:pgMar w:top="720" w:bottom="280" w:left="240" w:right="240"/>
        </w:sectPr>
      </w:pPr>
    </w:p>
    <w:p>
      <w:pPr>
        <w:pStyle w:val="BodyText"/>
        <w:spacing w:line="268" w:lineRule="auto" w:before="86"/>
        <w:ind w:left="459" w:right="978"/>
      </w:pPr>
      <w:r>
        <w:rPr>
          <w:color w:val="231F20"/>
        </w:rPr>
        <w:t>Pedagogiska hörselvården arbetar för Dig som har olika hörselproblem. Det kan vara hörselnedsättning, dövhet, dövblindhet, tinnitus eller ljudöverkänslighet, ibland en kombination av dessa.</w:t>
      </w:r>
    </w:p>
    <w:p>
      <w:pPr>
        <w:pStyle w:val="BodyText"/>
        <w:spacing w:before="3"/>
        <w:rPr>
          <w:sz w:val="29"/>
        </w:rPr>
      </w:pPr>
    </w:p>
    <w:p>
      <w:pPr>
        <w:pStyle w:val="BodyText"/>
        <w:spacing w:line="268" w:lineRule="auto"/>
        <w:ind w:left="459"/>
      </w:pPr>
      <w:r>
        <w:rPr>
          <w:color w:val="231F20"/>
        </w:rPr>
        <w:t>Vårt mål är att ge kunskap och förståelse om hörsel, hörselnedsättningar, hjälpmedel, vilka konsekvenser olika hörselproblem kan medföra, samt strategier och nya förhållningssätt som kan underlätta i vardagen.</w:t>
      </w:r>
    </w:p>
    <w:p>
      <w:pPr>
        <w:pStyle w:val="BodyText"/>
        <w:spacing w:before="4"/>
        <w:rPr>
          <w:sz w:val="29"/>
        </w:rPr>
      </w:pPr>
    </w:p>
    <w:p>
      <w:pPr>
        <w:pStyle w:val="BodyText"/>
        <w:spacing w:line="268" w:lineRule="auto"/>
        <w:ind w:left="459" w:right="252"/>
      </w:pPr>
      <w:r>
        <w:rPr>
          <w:color w:val="231F20"/>
        </w:rPr>
        <w:t>Vårt team samarbetar ofta med andra delar inom hörselvården, så som hörcentral och tekniska hörselvården, samt med hörselläkare och tolkcentral. För dig som har</w:t>
      </w:r>
    </w:p>
    <w:p>
      <w:pPr>
        <w:pStyle w:val="BodyText"/>
        <w:spacing w:line="268" w:lineRule="auto" w:before="1"/>
        <w:ind w:left="459" w:right="1348"/>
      </w:pPr>
      <w:r>
        <w:rPr>
          <w:color w:val="231F20"/>
        </w:rPr>
        <w:t>en svår kombinerad syn- och hörselnedsättning sker samverkan även med syncentral.</w:t>
      </w: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42"/>
        </w:rPr>
      </w:pPr>
    </w:p>
    <w:p>
      <w:pPr>
        <w:pStyle w:val="Heading1"/>
      </w:pPr>
      <w:r>
        <w:rPr>
          <w:color w:val="231F20"/>
        </w:rPr>
        <w:t>Tillsammans med oss får Du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343" w:after="0"/>
        <w:ind w:left="819" w:right="0" w:hanging="361"/>
        <w:jc w:val="left"/>
        <w:rPr>
          <w:sz w:val="26"/>
        </w:rPr>
      </w:pPr>
      <w:r>
        <w:rPr>
          <w:color w:val="231F20"/>
          <w:sz w:val="26"/>
        </w:rPr>
        <w:t>kännedom om hörhjälpmedel för arbete, skola och fritid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68" w:lineRule="auto" w:before="37" w:after="0"/>
        <w:ind w:left="819" w:right="818" w:hanging="360"/>
        <w:jc w:val="left"/>
        <w:rPr>
          <w:sz w:val="26"/>
        </w:rPr>
      </w:pPr>
      <w:r>
        <w:rPr>
          <w:color w:val="231F20"/>
          <w:sz w:val="26"/>
        </w:rPr>
        <w:t>information om hur samhällets stödinsatser kan </w:t>
      </w:r>
      <w:r>
        <w:rPr>
          <w:color w:val="231F20"/>
          <w:spacing w:val="-3"/>
          <w:sz w:val="26"/>
        </w:rPr>
        <w:t>hjälpa </w:t>
      </w:r>
      <w:r>
        <w:rPr>
          <w:color w:val="231F20"/>
          <w:sz w:val="26"/>
        </w:rPr>
        <w:t>dig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68" w:lineRule="auto" w:before="1" w:after="0"/>
        <w:ind w:left="819" w:right="703" w:hanging="360"/>
        <w:jc w:val="left"/>
        <w:rPr>
          <w:sz w:val="26"/>
        </w:rPr>
      </w:pPr>
      <w:r>
        <w:rPr>
          <w:color w:val="231F20"/>
          <w:sz w:val="26"/>
        </w:rPr>
        <w:t>möjlighet att träffa andra i liknande situation och </w:t>
      </w:r>
      <w:r>
        <w:rPr>
          <w:color w:val="231F20"/>
          <w:spacing w:val="-3"/>
          <w:sz w:val="26"/>
        </w:rPr>
        <w:t>utbyta </w:t>
      </w:r>
      <w:r>
        <w:rPr>
          <w:color w:val="231F20"/>
          <w:sz w:val="26"/>
        </w:rPr>
        <w:t>erfarenheter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68" w:lineRule="auto" w:before="0" w:after="0"/>
        <w:ind w:left="819" w:right="1117" w:hanging="360"/>
        <w:jc w:val="left"/>
        <w:rPr>
          <w:sz w:val="26"/>
        </w:rPr>
      </w:pPr>
      <w:r>
        <w:rPr>
          <w:color w:val="231F20"/>
          <w:sz w:val="26"/>
        </w:rPr>
        <w:t>ventilera dina tankar kring ditt hörselproblem och </w:t>
      </w:r>
      <w:r>
        <w:rPr>
          <w:color w:val="231F20"/>
          <w:spacing w:val="-9"/>
          <w:sz w:val="26"/>
        </w:rPr>
        <w:t>få </w:t>
      </w:r>
      <w:r>
        <w:rPr>
          <w:color w:val="231F20"/>
          <w:sz w:val="26"/>
        </w:rPr>
        <w:t>stödjande samtal</w:t>
      </w:r>
    </w:p>
    <w:p>
      <w:pPr>
        <w:spacing w:after="0" w:line="268" w:lineRule="auto"/>
        <w:jc w:val="left"/>
        <w:rPr>
          <w:sz w:val="26"/>
        </w:rPr>
        <w:sectPr>
          <w:pgSz w:w="8400" w:h="11910"/>
          <w:pgMar w:top="1080" w:bottom="280" w:left="240" w:right="240"/>
        </w:sectPr>
      </w:pPr>
    </w:p>
    <w:p>
      <w:pPr>
        <w:pStyle w:val="Heading1"/>
        <w:spacing w:before="89"/>
      </w:pPr>
      <w:r>
        <w:rPr>
          <w:color w:val="231F20"/>
        </w:rPr>
        <w:t>För barn, ungdom och familjer erbjuder vi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343" w:after="0"/>
        <w:ind w:left="819" w:right="0" w:hanging="361"/>
        <w:jc w:val="left"/>
        <w:rPr>
          <w:sz w:val="26"/>
        </w:rPr>
      </w:pPr>
      <w:r>
        <w:rPr>
          <w:color w:val="231F20"/>
          <w:sz w:val="26"/>
        </w:rPr>
        <w:t>samtal med barn, ungdomar och föräldrar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36" w:after="0"/>
        <w:ind w:left="819" w:right="0" w:hanging="361"/>
        <w:jc w:val="left"/>
        <w:rPr>
          <w:sz w:val="26"/>
        </w:rPr>
      </w:pPr>
      <w:r>
        <w:rPr>
          <w:color w:val="231F20"/>
          <w:sz w:val="26"/>
        </w:rPr>
        <w:t>upprättande av habiliteringsplan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37" w:after="0"/>
        <w:ind w:left="819" w:right="0" w:hanging="361"/>
        <w:jc w:val="left"/>
        <w:rPr>
          <w:sz w:val="26"/>
        </w:rPr>
      </w:pPr>
      <w:r>
        <w:rPr>
          <w:color w:val="231F20"/>
          <w:sz w:val="26"/>
        </w:rPr>
        <w:t>föräldrautbildning med olika teman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37" w:after="0"/>
        <w:ind w:left="819" w:right="0" w:hanging="361"/>
        <w:jc w:val="left"/>
        <w:rPr>
          <w:sz w:val="26"/>
        </w:rPr>
      </w:pPr>
      <w:r>
        <w:rPr>
          <w:color w:val="231F20"/>
          <w:sz w:val="26"/>
        </w:rPr>
        <w:t>teckenspråksintroduktion till</w:t>
      </w:r>
      <w:r>
        <w:rPr>
          <w:color w:val="231F20"/>
          <w:spacing w:val="-1"/>
          <w:sz w:val="26"/>
        </w:rPr>
        <w:t> </w:t>
      </w:r>
      <w:r>
        <w:rPr>
          <w:color w:val="231F20"/>
          <w:sz w:val="26"/>
        </w:rPr>
        <w:t>föräldrar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37" w:after="0"/>
        <w:ind w:left="819" w:right="0" w:hanging="361"/>
        <w:jc w:val="left"/>
        <w:rPr>
          <w:sz w:val="26"/>
        </w:rPr>
      </w:pPr>
      <w:r>
        <w:rPr>
          <w:color w:val="231F20"/>
          <w:sz w:val="26"/>
        </w:rPr>
        <w:t>information till närstående, förskola och skola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68" w:lineRule="auto" w:before="37" w:after="0"/>
        <w:ind w:left="819" w:right="680" w:hanging="360"/>
        <w:jc w:val="left"/>
        <w:rPr>
          <w:sz w:val="26"/>
        </w:rPr>
      </w:pPr>
      <w:r>
        <w:rPr>
          <w:color w:val="231F20"/>
          <w:sz w:val="26"/>
        </w:rPr>
        <w:t>förskrivning av hörselteknisk utrustning till förskola </w:t>
      </w:r>
      <w:r>
        <w:rPr>
          <w:color w:val="231F20"/>
          <w:spacing w:val="-4"/>
          <w:sz w:val="26"/>
        </w:rPr>
        <w:t>eller </w:t>
      </w:r>
      <w:r>
        <w:rPr>
          <w:color w:val="231F20"/>
          <w:sz w:val="26"/>
        </w:rPr>
        <w:t>skola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68" w:lineRule="auto" w:before="1" w:after="0"/>
        <w:ind w:left="819" w:right="684" w:hanging="360"/>
        <w:jc w:val="left"/>
        <w:rPr>
          <w:sz w:val="26"/>
        </w:rPr>
      </w:pPr>
      <w:r>
        <w:rPr>
          <w:color w:val="231F20"/>
          <w:sz w:val="26"/>
        </w:rPr>
        <w:t>samverkan med andra </w:t>
      </w:r>
      <w:r>
        <w:rPr>
          <w:color w:val="231F20"/>
          <w:spacing w:val="-4"/>
          <w:sz w:val="26"/>
        </w:rPr>
        <w:t>aktörer, </w:t>
      </w:r>
      <w:r>
        <w:rPr>
          <w:color w:val="231F20"/>
          <w:sz w:val="26"/>
        </w:rPr>
        <w:t>bland annat hörcentral, elevhälsa, Specialpedagogiska skolmyndigheten, </w:t>
      </w:r>
      <w:r>
        <w:rPr>
          <w:color w:val="231F20"/>
          <w:spacing w:val="-4"/>
          <w:sz w:val="26"/>
        </w:rPr>
        <w:t>barn- </w:t>
      </w:r>
      <w:r>
        <w:rPr>
          <w:color w:val="231F20"/>
          <w:sz w:val="26"/>
        </w:rPr>
        <w:t>och ungdomshabilitering</w:t>
      </w:r>
    </w:p>
    <w:p>
      <w:pPr>
        <w:pStyle w:val="BodyText"/>
        <w:rPr>
          <w:sz w:val="30"/>
        </w:rPr>
      </w:pPr>
    </w:p>
    <w:p>
      <w:pPr>
        <w:pStyle w:val="BodyText"/>
        <w:spacing w:before="6"/>
        <w:rPr>
          <w:sz w:val="35"/>
        </w:rPr>
      </w:pPr>
    </w:p>
    <w:p>
      <w:pPr>
        <w:pStyle w:val="Heading1"/>
      </w:pPr>
      <w:r>
        <w:rPr>
          <w:color w:val="231F20"/>
        </w:rPr>
        <w:t>För vuxna erbjuder vi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343" w:after="0"/>
        <w:ind w:left="819" w:right="0" w:hanging="361"/>
        <w:jc w:val="left"/>
        <w:rPr>
          <w:sz w:val="26"/>
        </w:rPr>
      </w:pPr>
      <w:r>
        <w:rPr>
          <w:color w:val="231F20"/>
          <w:sz w:val="26"/>
        </w:rPr>
        <w:t>enskilda samtal eller tillsammans med närstående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37" w:after="0"/>
        <w:ind w:left="819" w:right="0" w:hanging="361"/>
        <w:jc w:val="left"/>
        <w:rPr>
          <w:sz w:val="26"/>
        </w:rPr>
      </w:pPr>
      <w:r>
        <w:rPr>
          <w:color w:val="231F20"/>
          <w:sz w:val="26"/>
        </w:rPr>
        <w:t>upprättande av</w:t>
      </w:r>
      <w:r>
        <w:rPr>
          <w:color w:val="231F20"/>
          <w:spacing w:val="-1"/>
          <w:sz w:val="26"/>
        </w:rPr>
        <w:t> </w:t>
      </w:r>
      <w:r>
        <w:rPr>
          <w:color w:val="231F20"/>
          <w:sz w:val="26"/>
        </w:rPr>
        <w:t>rehabiliteringsplan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68" w:lineRule="auto" w:before="37" w:after="0"/>
        <w:ind w:left="819" w:right="920" w:hanging="360"/>
        <w:jc w:val="left"/>
        <w:rPr>
          <w:sz w:val="26"/>
        </w:rPr>
      </w:pPr>
      <w:r>
        <w:rPr>
          <w:color w:val="231F20"/>
          <w:sz w:val="26"/>
        </w:rPr>
        <w:t>information till närstående, </w:t>
      </w:r>
      <w:r>
        <w:rPr>
          <w:color w:val="231F20"/>
          <w:spacing w:val="-4"/>
          <w:sz w:val="26"/>
        </w:rPr>
        <w:t>vänner, </w:t>
      </w:r>
      <w:r>
        <w:rPr>
          <w:color w:val="231F20"/>
          <w:sz w:val="26"/>
        </w:rPr>
        <w:t>arbetsplatser </w:t>
      </w:r>
      <w:r>
        <w:rPr>
          <w:color w:val="231F20"/>
          <w:spacing w:val="-6"/>
          <w:sz w:val="26"/>
        </w:rPr>
        <w:t>med </w:t>
      </w:r>
      <w:r>
        <w:rPr>
          <w:color w:val="231F20"/>
          <w:sz w:val="26"/>
        </w:rPr>
        <w:t>mera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1" w:after="0"/>
        <w:ind w:left="819" w:right="0" w:hanging="361"/>
        <w:jc w:val="left"/>
        <w:rPr>
          <w:sz w:val="26"/>
        </w:rPr>
      </w:pPr>
      <w:r>
        <w:rPr>
          <w:color w:val="231F20"/>
          <w:sz w:val="26"/>
        </w:rPr>
        <w:t>stödsamtal, med bland annat</w:t>
      </w:r>
      <w:r>
        <w:rPr>
          <w:color w:val="231F20"/>
          <w:spacing w:val="-6"/>
          <w:sz w:val="26"/>
        </w:rPr>
        <w:t> </w:t>
      </w:r>
      <w:r>
        <w:rPr>
          <w:color w:val="231F20"/>
          <w:sz w:val="26"/>
        </w:rPr>
        <w:t>KBT/ACT-inriktning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37" w:after="0"/>
        <w:ind w:left="819" w:right="0" w:hanging="361"/>
        <w:jc w:val="left"/>
        <w:rPr>
          <w:sz w:val="26"/>
        </w:rPr>
      </w:pPr>
      <w:r>
        <w:rPr>
          <w:color w:val="231F20"/>
          <w:sz w:val="26"/>
        </w:rPr>
        <w:t>introduktionskurs i tecken som stöd</w:t>
      </w:r>
      <w:r>
        <w:rPr>
          <w:color w:val="231F20"/>
          <w:spacing w:val="-1"/>
          <w:sz w:val="26"/>
        </w:rPr>
        <w:t> </w:t>
      </w:r>
      <w:r>
        <w:rPr>
          <w:color w:val="231F20"/>
          <w:sz w:val="26"/>
        </w:rPr>
        <w:t>(TSS)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36" w:after="0"/>
        <w:ind w:left="819" w:right="0" w:hanging="361"/>
        <w:jc w:val="left"/>
        <w:rPr>
          <w:sz w:val="26"/>
        </w:rPr>
      </w:pPr>
      <w:r>
        <w:rPr>
          <w:color w:val="231F20"/>
          <w:sz w:val="26"/>
        </w:rPr>
        <w:t>rehabiliteringsgrupper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68" w:lineRule="auto" w:before="37" w:after="0"/>
        <w:ind w:left="819" w:right="756" w:hanging="360"/>
        <w:jc w:val="left"/>
        <w:rPr>
          <w:sz w:val="26"/>
        </w:rPr>
      </w:pPr>
      <w:r>
        <w:rPr>
          <w:color w:val="231F20"/>
          <w:sz w:val="26"/>
        </w:rPr>
        <w:t>utprovning och förskrivning av hjälpmedel för </w:t>
      </w:r>
      <w:r>
        <w:rPr>
          <w:color w:val="231F20"/>
          <w:spacing w:val="-3"/>
          <w:sz w:val="26"/>
        </w:rPr>
        <w:t>personer </w:t>
      </w:r>
      <w:r>
        <w:rPr>
          <w:color w:val="231F20"/>
          <w:sz w:val="26"/>
        </w:rPr>
        <w:t>med grav hörselnedsättning/dövhet, exempelvis text/ bildtelefoni och varseblivning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68" w:lineRule="auto" w:before="2" w:after="0"/>
        <w:ind w:left="819" w:right="1441" w:hanging="360"/>
        <w:jc w:val="left"/>
        <w:rPr>
          <w:sz w:val="26"/>
        </w:rPr>
      </w:pPr>
      <w:r>
        <w:rPr>
          <w:color w:val="231F20"/>
          <w:sz w:val="26"/>
        </w:rPr>
        <w:t>samverkan med bland annat företagshälsovård, försäkringskassa, arbetsförmedling,</w:t>
      </w:r>
      <w:r>
        <w:rPr>
          <w:color w:val="231F20"/>
          <w:spacing w:val="11"/>
          <w:sz w:val="26"/>
        </w:rPr>
        <w:t> </w:t>
      </w:r>
      <w:r>
        <w:rPr>
          <w:color w:val="231F20"/>
          <w:spacing w:val="-3"/>
          <w:sz w:val="26"/>
        </w:rPr>
        <w:t>arbetsgivare</w:t>
      </w:r>
    </w:p>
    <w:p>
      <w:pPr>
        <w:spacing w:after="0" w:line="268" w:lineRule="auto"/>
        <w:jc w:val="left"/>
        <w:rPr>
          <w:sz w:val="26"/>
        </w:rPr>
        <w:sectPr>
          <w:pgSz w:w="8400" w:h="11910"/>
          <w:pgMar w:top="1040" w:bottom="280" w:left="240" w:right="240"/>
        </w:sectPr>
      </w:pPr>
    </w:p>
    <w:p>
      <w:pPr>
        <w:pStyle w:val="Heading1"/>
        <w:spacing w:before="88"/>
      </w:pPr>
      <w:r>
        <w:rPr>
          <w:color w:val="231F20"/>
        </w:rPr>
        <w:t>Kontakta Pedagogiska hörselvården</w:t>
      </w:r>
    </w:p>
    <w:p>
      <w:pPr>
        <w:pStyle w:val="BodyText"/>
        <w:tabs>
          <w:tab w:pos="1919" w:val="left" w:leader="none"/>
          <w:tab w:pos="4379" w:val="left" w:leader="none"/>
        </w:tabs>
        <w:spacing w:line="268" w:lineRule="auto" w:before="337"/>
        <w:ind w:left="1919" w:right="1962" w:hanging="1460"/>
      </w:pPr>
      <w:r>
        <w:rPr>
          <w:b/>
          <w:color w:val="231F20"/>
        </w:rPr>
        <w:t>Adress:</w:t>
        <w:tab/>
      </w:r>
      <w:r>
        <w:rPr>
          <w:color w:val="231F20"/>
        </w:rPr>
        <w:t>Stadsvikens hälsocentral, plan 3 Robertsviksgatan 9</w:t>
        <w:tab/>
        <w:t>971 89</w:t>
      </w:r>
      <w:r>
        <w:rPr>
          <w:color w:val="231F20"/>
          <w:spacing w:val="3"/>
        </w:rPr>
        <w:t> </w:t>
      </w:r>
      <w:r>
        <w:rPr>
          <w:color w:val="231F20"/>
          <w:spacing w:val="-4"/>
        </w:rPr>
        <w:t>Luleå</w:t>
      </w:r>
    </w:p>
    <w:p>
      <w:pPr>
        <w:pStyle w:val="BodyText"/>
        <w:spacing w:before="6"/>
        <w:rPr>
          <w:sz w:val="28"/>
        </w:rPr>
      </w:pPr>
    </w:p>
    <w:p>
      <w:pPr>
        <w:pStyle w:val="BodyText"/>
        <w:tabs>
          <w:tab w:pos="1919" w:val="left" w:leader="none"/>
        </w:tabs>
        <w:spacing w:before="1"/>
        <w:ind w:left="459"/>
      </w:pPr>
      <w:r>
        <w:rPr>
          <w:b/>
          <w:color w:val="231F20"/>
          <w:spacing w:val="-4"/>
        </w:rPr>
        <w:t>Telefon:</w:t>
        <w:tab/>
      </w:r>
      <w:r>
        <w:rPr>
          <w:color w:val="231F20"/>
        </w:rPr>
        <w:t>0920 - 28 40 60. Tis-ons 13.00-15.00</w:t>
      </w:r>
    </w:p>
    <w:p>
      <w:pPr>
        <w:pStyle w:val="BodyText"/>
        <w:spacing w:before="8"/>
        <w:rPr>
          <w:sz w:val="31"/>
        </w:rPr>
      </w:pPr>
    </w:p>
    <w:p>
      <w:pPr>
        <w:pStyle w:val="BodyText"/>
        <w:tabs>
          <w:tab w:pos="1919" w:val="left" w:leader="none"/>
        </w:tabs>
        <w:ind w:left="459"/>
      </w:pPr>
      <w:r>
        <w:rPr>
          <w:b/>
          <w:color w:val="231F20"/>
        </w:rPr>
        <w:t>SMS:</w:t>
        <w:tab/>
      </w:r>
      <w:r>
        <w:rPr>
          <w:color w:val="231F20"/>
        </w:rPr>
        <w:t>070-361 40 60 (endast sms)</w:t>
      </w:r>
    </w:p>
    <w:p>
      <w:pPr>
        <w:tabs>
          <w:tab w:pos="1919" w:val="left" w:leader="none"/>
        </w:tabs>
        <w:spacing w:line="264" w:lineRule="auto" w:before="30"/>
        <w:ind w:left="459" w:right="1153" w:firstLine="0"/>
        <w:jc w:val="left"/>
        <w:rPr>
          <w:sz w:val="26"/>
        </w:rPr>
      </w:pPr>
      <w:r>
        <w:rPr>
          <w:b/>
          <w:color w:val="231F20"/>
          <w:sz w:val="26"/>
        </w:rPr>
        <w:t>E-post:</w:t>
        <w:tab/>
      </w:r>
      <w:hyperlink r:id="rId12">
        <w:r>
          <w:rPr>
            <w:color w:val="231F20"/>
            <w:spacing w:val="-1"/>
            <w:sz w:val="26"/>
          </w:rPr>
          <w:t>pedagogiska.horselvar</w:t>
        </w:r>
      </w:hyperlink>
      <w:hyperlink r:id="rId13">
        <w:r>
          <w:rPr>
            <w:color w:val="231F20"/>
            <w:spacing w:val="-1"/>
            <w:sz w:val="26"/>
          </w:rPr>
          <w:t>den@norrbotten.se</w:t>
        </w:r>
      </w:hyperlink>
      <w:r>
        <w:rPr>
          <w:color w:val="231F20"/>
          <w:spacing w:val="-1"/>
          <w:sz w:val="26"/>
        </w:rPr>
        <w:t> </w:t>
      </w:r>
      <w:r>
        <w:rPr>
          <w:b/>
          <w:color w:val="231F20"/>
          <w:sz w:val="26"/>
        </w:rPr>
        <w:t>Hemsida:</w:t>
        <w:tab/>
      </w:r>
      <w:r>
        <w:rPr>
          <w:color w:val="231F20"/>
          <w:sz w:val="26"/>
        </w:rPr>
        <w:t>norrbotten.se/pedagogiskahorselvarden </w:t>
      </w:r>
      <w:r>
        <w:rPr>
          <w:b/>
          <w:color w:val="231F20"/>
          <w:sz w:val="26"/>
        </w:rPr>
        <w:t>Webb:</w:t>
        <w:tab/>
      </w:r>
      <w:r>
        <w:rPr>
          <w:color w:val="231F20"/>
          <w:sz w:val="26"/>
        </w:rPr>
        <w:t>1177.se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35"/>
        </w:rPr>
      </w:pPr>
    </w:p>
    <w:p>
      <w:pPr>
        <w:spacing w:before="0"/>
        <w:ind w:left="459" w:right="459" w:firstLine="0"/>
        <w:jc w:val="center"/>
        <w:rPr>
          <w:rFonts w:ascii="HelveticaNeueLT Std Cn"/>
          <w:b/>
          <w:sz w:val="30"/>
        </w:rPr>
      </w:pPr>
      <w:r>
        <w:rPr>
          <w:rFonts w:ascii="HelveticaNeueLT Std Cn"/>
          <w:b/>
          <w:color w:val="002D42"/>
          <w:sz w:val="30"/>
        </w:rPr>
        <w:t>norrbotten.se</w:t>
      </w:r>
    </w:p>
    <w:sectPr>
      <w:pgSz w:w="8400" w:h="11910"/>
      <w:pgMar w:top="960" w:bottom="280" w:left="240" w:right="2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NeueLT Std">
    <w:altName w:val="HelveticaNeueLT Std"/>
    <w:charset w:val="0"/>
    <w:family w:val="swiss"/>
    <w:pitch w:val="variable"/>
  </w:font>
  <w:font w:name="HelveticaNeueLT Std Cn">
    <w:altName w:val="HelveticaNeueLT Std Cn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819" w:hanging="360"/>
      </w:pPr>
      <w:rPr>
        <w:rFonts w:hint="default" w:ascii="HelveticaNeueLT Std" w:hAnsi="HelveticaNeueLT Std" w:eastAsia="HelveticaNeueLT Std" w:cs="HelveticaNeueLT Std"/>
        <w:color w:val="231F20"/>
        <w:w w:val="100"/>
        <w:sz w:val="26"/>
        <w:szCs w:val="26"/>
        <w:lang w:val="sv-SE" w:eastAsia="en-US" w:bidi="ar-SA"/>
      </w:rPr>
    </w:lvl>
    <w:lvl w:ilvl="1">
      <w:start w:val="0"/>
      <w:numFmt w:val="bullet"/>
      <w:lvlText w:val="•"/>
      <w:lvlJc w:val="left"/>
      <w:pPr>
        <w:ind w:left="1529" w:hanging="360"/>
      </w:pPr>
      <w:rPr>
        <w:rFonts w:hint="default"/>
        <w:lang w:val="sv-SE" w:eastAsia="en-US" w:bidi="ar-SA"/>
      </w:rPr>
    </w:lvl>
    <w:lvl w:ilvl="2">
      <w:start w:val="0"/>
      <w:numFmt w:val="bullet"/>
      <w:lvlText w:val="•"/>
      <w:lvlJc w:val="left"/>
      <w:pPr>
        <w:ind w:left="2238" w:hanging="360"/>
      </w:pPr>
      <w:rPr>
        <w:rFonts w:hint="default"/>
        <w:lang w:val="sv-SE" w:eastAsia="en-US" w:bidi="ar-SA"/>
      </w:rPr>
    </w:lvl>
    <w:lvl w:ilvl="3">
      <w:start w:val="0"/>
      <w:numFmt w:val="bullet"/>
      <w:lvlText w:val="•"/>
      <w:lvlJc w:val="left"/>
      <w:pPr>
        <w:ind w:left="2947" w:hanging="360"/>
      </w:pPr>
      <w:rPr>
        <w:rFonts w:hint="default"/>
        <w:lang w:val="sv-SE" w:eastAsia="en-US" w:bidi="ar-SA"/>
      </w:rPr>
    </w:lvl>
    <w:lvl w:ilvl="4">
      <w:start w:val="0"/>
      <w:numFmt w:val="bullet"/>
      <w:lvlText w:val="•"/>
      <w:lvlJc w:val="left"/>
      <w:pPr>
        <w:ind w:left="3656" w:hanging="360"/>
      </w:pPr>
      <w:rPr>
        <w:rFonts w:hint="default"/>
        <w:lang w:val="sv-SE" w:eastAsia="en-US" w:bidi="ar-SA"/>
      </w:rPr>
    </w:lvl>
    <w:lvl w:ilvl="5">
      <w:start w:val="0"/>
      <w:numFmt w:val="bullet"/>
      <w:lvlText w:val="•"/>
      <w:lvlJc w:val="left"/>
      <w:pPr>
        <w:ind w:left="4365" w:hanging="360"/>
      </w:pPr>
      <w:rPr>
        <w:rFonts w:hint="default"/>
        <w:lang w:val="sv-SE" w:eastAsia="en-US" w:bidi="ar-SA"/>
      </w:rPr>
    </w:lvl>
    <w:lvl w:ilvl="6">
      <w:start w:val="0"/>
      <w:numFmt w:val="bullet"/>
      <w:lvlText w:val="•"/>
      <w:lvlJc w:val="left"/>
      <w:pPr>
        <w:ind w:left="5074" w:hanging="360"/>
      </w:pPr>
      <w:rPr>
        <w:rFonts w:hint="default"/>
        <w:lang w:val="sv-SE" w:eastAsia="en-US" w:bidi="ar-SA"/>
      </w:rPr>
    </w:lvl>
    <w:lvl w:ilvl="7">
      <w:start w:val="0"/>
      <w:numFmt w:val="bullet"/>
      <w:lvlText w:val="•"/>
      <w:lvlJc w:val="left"/>
      <w:pPr>
        <w:ind w:left="5783" w:hanging="360"/>
      </w:pPr>
      <w:rPr>
        <w:rFonts w:hint="default"/>
        <w:lang w:val="sv-SE" w:eastAsia="en-US" w:bidi="ar-SA"/>
      </w:rPr>
    </w:lvl>
    <w:lvl w:ilvl="8">
      <w:start w:val="0"/>
      <w:numFmt w:val="bullet"/>
      <w:lvlText w:val="•"/>
      <w:lvlJc w:val="left"/>
      <w:pPr>
        <w:ind w:left="6492" w:hanging="360"/>
      </w:pPr>
      <w:rPr>
        <w:rFonts w:hint="default"/>
        <w:lang w:val="sv-SE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HelveticaNeueLT Std" w:hAnsi="HelveticaNeueLT Std" w:eastAsia="HelveticaNeueLT Std" w:cs="HelveticaNeueLT Std"/>
      <w:lang w:val="sv-SE" w:eastAsia="en-US" w:bidi="ar-SA"/>
    </w:rPr>
  </w:style>
  <w:style w:styleId="BodyText" w:type="paragraph">
    <w:name w:val="Body Text"/>
    <w:basedOn w:val="Normal"/>
    <w:uiPriority w:val="1"/>
    <w:qFormat/>
    <w:pPr/>
    <w:rPr>
      <w:rFonts w:ascii="HelveticaNeueLT Std" w:hAnsi="HelveticaNeueLT Std" w:eastAsia="HelveticaNeueLT Std" w:cs="HelveticaNeueLT Std"/>
      <w:sz w:val="26"/>
      <w:szCs w:val="26"/>
      <w:lang w:val="sv-SE" w:eastAsia="en-US" w:bidi="ar-SA"/>
    </w:rPr>
  </w:style>
  <w:style w:styleId="Heading1" w:type="paragraph">
    <w:name w:val="Heading 1"/>
    <w:basedOn w:val="Normal"/>
    <w:uiPriority w:val="1"/>
    <w:qFormat/>
    <w:pPr>
      <w:ind w:left="459"/>
      <w:outlineLvl w:val="1"/>
    </w:pPr>
    <w:rPr>
      <w:rFonts w:ascii="HelveticaNeueLT Std Cn" w:hAnsi="HelveticaNeueLT Std Cn" w:eastAsia="HelveticaNeueLT Std Cn" w:cs="HelveticaNeueLT Std Cn"/>
      <w:b/>
      <w:bCs/>
      <w:sz w:val="40"/>
      <w:szCs w:val="40"/>
      <w:lang w:val="sv-SE" w:eastAsia="en-US" w:bidi="ar-SA"/>
    </w:rPr>
  </w:style>
  <w:style w:styleId="Title" w:type="paragraph">
    <w:name w:val="Title"/>
    <w:basedOn w:val="Normal"/>
    <w:uiPriority w:val="1"/>
    <w:qFormat/>
    <w:pPr>
      <w:spacing w:before="70"/>
      <w:ind w:left="100"/>
    </w:pPr>
    <w:rPr>
      <w:rFonts w:ascii="HelveticaNeueLT Std Cn" w:hAnsi="HelveticaNeueLT Std Cn" w:eastAsia="HelveticaNeueLT Std Cn" w:cs="HelveticaNeueLT Std Cn"/>
      <w:b/>
      <w:bCs/>
      <w:sz w:val="58"/>
      <w:szCs w:val="58"/>
      <w:lang w:val="sv-SE" w:eastAsia="en-US" w:bidi="ar-SA"/>
    </w:rPr>
  </w:style>
  <w:style w:styleId="ListParagraph" w:type="paragraph">
    <w:name w:val="List Paragraph"/>
    <w:basedOn w:val="Normal"/>
    <w:uiPriority w:val="1"/>
    <w:qFormat/>
    <w:pPr>
      <w:spacing w:before="37"/>
      <w:ind w:left="819" w:hanging="361"/>
    </w:pPr>
    <w:rPr>
      <w:rFonts w:ascii="HelveticaNeueLT Std" w:hAnsi="HelveticaNeueLT Std" w:eastAsia="HelveticaNeueLT Std" w:cs="HelveticaNeueLT Std"/>
      <w:lang w:val="sv-S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v-SE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hyperlink" Target="mailto:pedagogiska.horselvarden@norrbotten.se" TargetMode="External"/><Relationship Id="rId13" Type="http://schemas.openxmlformats.org/officeDocument/2006/relationships/hyperlink" Target="mailto:den@norrbotten.se" TargetMode="External"/><Relationship Id="rId14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2020-10-20T13:51:24Z</dcterms:created>
  <dcterms:modified xsi:type="dcterms:W3CDTF">2020-10-20T13:51:24Z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2020-10-20T00:00:00Z</vt:filetime>
  </property>
  <property fmtid="{D5CDD505-2E9C-101B-9397-08002B2CF9AE}" pid="3" name="Creator">
    <vt:lpwstr>Adobe InDesign 15.0 (Windows)</vt:lpwstr>
  </property>
  <property fmtid="{D5CDD505-2E9C-101B-9397-08002B2CF9AE}" pid="4" name="LastSaved">
    <vt:filetime>2020-10-20T00:00:00Z</vt:filetime>
  </property>
</Properties>
</file>