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8CA" w:rsidRPr="003118CA" w:rsidRDefault="003118CA" w:rsidP="003118CA">
      <w:pPr>
        <w:rPr>
          <w:b/>
          <w:bCs/>
        </w:rPr>
      </w:pPr>
      <w:r w:rsidRPr="003118CA">
        <w:rPr>
          <w:b/>
          <w:bCs/>
        </w:rPr>
        <w:t>Avlyser ikke før de er nødt</w:t>
      </w:r>
    </w:p>
    <w:p w:rsidR="003118CA" w:rsidRPr="003118CA" w:rsidRDefault="003118CA" w:rsidP="003118CA">
      <w:pPr>
        <w:rPr>
          <w:b/>
          <w:bCs/>
        </w:rPr>
      </w:pPr>
      <w:r w:rsidRPr="003118CA">
        <w:rPr>
          <w:b/>
          <w:bCs/>
        </w:rPr>
        <w:t xml:space="preserve">Optimistiske arrangører lar ikke snømangel hindre Sørfjellrennet. </w:t>
      </w:r>
    </w:p>
    <w:p w:rsidR="003118CA" w:rsidRPr="003118CA" w:rsidRDefault="003118CA" w:rsidP="003118CA">
      <w:pPr>
        <w:rPr>
          <w:b/>
          <w:bCs/>
        </w:rPr>
      </w:pPr>
      <w:r w:rsidRPr="003118CA">
        <w:rPr>
          <w:b/>
          <w:bCs/>
        </w:rPr>
        <w:t>Torun Støbakk</w:t>
      </w:r>
    </w:p>
    <w:p w:rsidR="003118CA" w:rsidRPr="003118CA" w:rsidRDefault="003118CA" w:rsidP="003118CA">
      <w:pPr>
        <w:rPr>
          <w:b/>
          <w:bCs/>
        </w:rPr>
      </w:pPr>
      <w:hyperlink r:id="rId5" w:tgtFrame="_blank" w:history="1">
        <w:r w:rsidRPr="003118CA">
          <w:rPr>
            <w:rStyle w:val="Hyperkobling"/>
            <w:b/>
            <w:bCs/>
          </w:rPr>
          <w:t>torun@snasningen.no</w:t>
        </w:r>
      </w:hyperlink>
    </w:p>
    <w:p w:rsidR="003118CA" w:rsidRPr="003118CA" w:rsidRDefault="003118CA" w:rsidP="003118CA">
      <w:pPr>
        <w:rPr>
          <w:b/>
          <w:bCs/>
        </w:rPr>
      </w:pPr>
      <w:r w:rsidRPr="003118CA">
        <w:rPr>
          <w:b/>
          <w:bCs/>
        </w:rPr>
        <w:t xml:space="preserve">Det populære turrennet arrangeres 16. mars i år. Til da håper Håvard Overland og Ola </w:t>
      </w:r>
      <w:proofErr w:type="spellStart"/>
      <w:r w:rsidRPr="003118CA">
        <w:rPr>
          <w:b/>
          <w:bCs/>
        </w:rPr>
        <w:t>Ålmo</w:t>
      </w:r>
      <w:proofErr w:type="spellEnd"/>
      <w:r w:rsidRPr="003118CA">
        <w:rPr>
          <w:b/>
          <w:bCs/>
        </w:rPr>
        <w:t xml:space="preserve"> i skigruppa i Snåsa IL på normalt vinterføre. Slik været er nå, har vinden sørget for at flere deler av den opprinnelige turløypa mangler snø. </w:t>
      </w:r>
    </w:p>
    <w:p w:rsidR="003118CA" w:rsidRPr="003118CA" w:rsidRDefault="003118CA" w:rsidP="003118CA">
      <w:pPr>
        <w:rPr>
          <w:b/>
          <w:bCs/>
        </w:rPr>
      </w:pPr>
      <w:r w:rsidRPr="003118CA">
        <w:rPr>
          <w:b/>
          <w:bCs/>
        </w:rPr>
        <w:t xml:space="preserve">– Vi er optimistiske og avlyser ikke før vi må, altså dagen før, ler arrangør Ola </w:t>
      </w:r>
      <w:proofErr w:type="spellStart"/>
      <w:r w:rsidRPr="003118CA">
        <w:rPr>
          <w:b/>
          <w:bCs/>
        </w:rPr>
        <w:t>Ålmo</w:t>
      </w:r>
      <w:proofErr w:type="spellEnd"/>
      <w:r w:rsidRPr="003118CA">
        <w:rPr>
          <w:b/>
          <w:bCs/>
        </w:rPr>
        <w:t xml:space="preserve">.  Foreløpig er det meldt lite nedbør fram til 16. mars, men de fleste detaljene om rennet er ferdig planlagt. I år blir løypa kortere enn før. Rennet skal nemlig avsluttes på </w:t>
      </w:r>
      <w:proofErr w:type="spellStart"/>
      <w:r w:rsidRPr="003118CA">
        <w:rPr>
          <w:b/>
          <w:bCs/>
        </w:rPr>
        <w:t>Ålmo</w:t>
      </w:r>
      <w:proofErr w:type="spellEnd"/>
      <w:r w:rsidRPr="003118CA">
        <w:rPr>
          <w:b/>
          <w:bCs/>
        </w:rPr>
        <w:t xml:space="preserve"> i stedet for på Agle. Det er en gladnyhet for alle som har slitt seg opp de siste blytunge bakkene av løypa med klisterføre tidligere år. </w:t>
      </w:r>
    </w:p>
    <w:p w:rsidR="003118CA" w:rsidRPr="003118CA" w:rsidRDefault="003118CA" w:rsidP="003118CA">
      <w:pPr>
        <w:rPr>
          <w:b/>
          <w:bCs/>
        </w:rPr>
      </w:pPr>
      <w:r w:rsidRPr="003118CA">
        <w:rPr>
          <w:b/>
          <w:bCs/>
        </w:rPr>
        <w:t xml:space="preserve">– Det blir mer barne- og familievennlig på den måten, og sparer oss for merarbeid, sier Overland og </w:t>
      </w:r>
      <w:proofErr w:type="spellStart"/>
      <w:r w:rsidRPr="003118CA">
        <w:rPr>
          <w:b/>
          <w:bCs/>
        </w:rPr>
        <w:t>Ålmo</w:t>
      </w:r>
      <w:proofErr w:type="spellEnd"/>
      <w:r w:rsidRPr="003118CA">
        <w:rPr>
          <w:b/>
          <w:bCs/>
        </w:rPr>
        <w:t xml:space="preserve">.  Dessuten vil de i år fjerne aldersgrensen for noteringer. Det betyr at alle som går rennet får registrert turen i listene – slik at de kan premieres etter antall deltakelser I fjor deltok 145 antall personer på rennet, som arrangeres i midten av mars hvert år.  Ola A. Eggen vant herreklassen, mens Trine Marie Smestad Berg vant for damene.  Tradisjonelt sett har det kommet mest snåsninger for å delta på rennet. Til neste års renn blir innslaget av </w:t>
      </w:r>
      <w:proofErr w:type="spellStart"/>
      <w:r w:rsidRPr="003118CA">
        <w:rPr>
          <w:b/>
          <w:bCs/>
        </w:rPr>
        <w:t>utabygdes</w:t>
      </w:r>
      <w:proofErr w:type="spellEnd"/>
      <w:r w:rsidRPr="003118CA">
        <w:rPr>
          <w:b/>
          <w:bCs/>
        </w:rPr>
        <w:t xml:space="preserve"> skiløpere kanskje større. </w:t>
      </w:r>
    </w:p>
    <w:p w:rsidR="003118CA" w:rsidRPr="003118CA" w:rsidRDefault="003118CA" w:rsidP="003118CA">
      <w:pPr>
        <w:rPr>
          <w:b/>
          <w:bCs/>
        </w:rPr>
      </w:pPr>
      <w:r w:rsidRPr="003118CA">
        <w:rPr>
          <w:b/>
          <w:bCs/>
        </w:rPr>
        <w:t xml:space="preserve">– Vi vil få rennet terminfestet, og da vil det kanskje trekke flere </w:t>
      </w:r>
      <w:proofErr w:type="spellStart"/>
      <w:r w:rsidRPr="003118CA">
        <w:rPr>
          <w:b/>
          <w:bCs/>
        </w:rPr>
        <w:t>utabygdes</w:t>
      </w:r>
      <w:proofErr w:type="spellEnd"/>
      <w:r w:rsidRPr="003118CA">
        <w:rPr>
          <w:b/>
          <w:bCs/>
        </w:rPr>
        <w:t xml:space="preserve">, sier Overland og </w:t>
      </w:r>
      <w:proofErr w:type="spellStart"/>
      <w:r w:rsidRPr="003118CA">
        <w:rPr>
          <w:b/>
          <w:bCs/>
        </w:rPr>
        <w:t>Ålmo</w:t>
      </w:r>
      <w:proofErr w:type="spellEnd"/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CA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18CA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23D"/>
    <w:rsid w:val="003E3713"/>
    <w:rsid w:val="003E3C90"/>
    <w:rsid w:val="003E4F44"/>
    <w:rsid w:val="003E5493"/>
    <w:rsid w:val="003E5660"/>
    <w:rsid w:val="003E682C"/>
    <w:rsid w:val="003E7BF6"/>
    <w:rsid w:val="003F0FA0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6FAF"/>
    <w:rsid w:val="005077A6"/>
    <w:rsid w:val="0051076A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6041B"/>
    <w:rsid w:val="006606A5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9F6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C5"/>
    <w:rsid w:val="00750D29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27EB7"/>
    <w:rsid w:val="009300FD"/>
    <w:rsid w:val="0093021B"/>
    <w:rsid w:val="00930950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17AC"/>
    <w:rsid w:val="009B19BF"/>
    <w:rsid w:val="009B19E6"/>
    <w:rsid w:val="009B1D25"/>
    <w:rsid w:val="009B2869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2FFE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10AC"/>
    <w:rsid w:val="00BE154C"/>
    <w:rsid w:val="00BE1FA0"/>
    <w:rsid w:val="00BE28F4"/>
    <w:rsid w:val="00BE29E1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1699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2499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118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11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367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07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76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50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81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08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934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09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09864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410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966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4147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5943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4563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226232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8026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4155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531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9547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1357</Characters>
  <Application>Microsoft Office Word</Application>
  <DocSecurity>0</DocSecurity>
  <Lines>35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2014-03-03T18:07:00Z</dcterms:created>
  <dcterms:modified xsi:type="dcterms:W3CDTF">2014-03-03T18:07:00Z</dcterms:modified>
</cp:coreProperties>
</file>