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1: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Advarer mot nettsvindel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Snåsa: Stadig nye og mer avanserte forsøk på svindel skremmer banksjef Ola Agle. I løpet av de siste månedene har banken i Snåsa fått henvendelser fra nærmere 15 til 20 personer som har vært utsatt for svindelforsøk.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Lorns</w:t>
      </w:r>
      <w:proofErr w:type="spellEnd"/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Bjerkan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2C62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En stadig større andel av pengeflyten skjer elektronisk. Vi handler, betaler og styrer kontoen vår over internett.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Mens det har sine klare fordeler, ser også banksjef Ola Agle i Sparebank 1 SMN i Snåsa, at det er nødvendig å være forsiktig. Han får stadig kunder på døra som har fått noe rart i innboksen, som de tror kan være svindel.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Bruk fornuft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Agle mener man må tenke med fornuften, og har spesielt to råd å komme med.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– Svindlere bruker ofte oversettingsprogrammer som gjør at teksten du eksempelvis får på mail er dårlig. I tillegg spør svindlere ofte om personlige opplysninger. Det er noe du aldri må gi fra deg, sier han.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Et eksempel på svindel er mail som tilsynelatende kan se ut til å være sendt fra Sparebank 1 SMN, men som er sendt fra noen andre. Disse personene kan bruke denne personlige informasjonen til å svindle deg til det ikke er et øre igjen på kontoen.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Klarer å luke de bort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 løpet av de siste månedene har banken i Snåsa fått henvendelser fra nærmere 15 til 20 personer. Ingen av </w:t>
      </w:r>
      <w:proofErr w:type="gramStart"/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de</w:t>
      </w:r>
      <w:proofErr w:type="gramEnd"/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har blitt svindlet, men Agle er ikke sikker på at de en dag vil få en kunde på døra som har blitt utsatt for kyniske svindlermetoder.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Hvis det skjer bør du gi beskjed så raskt som mulig. Vi klarer ofte å luke bort svindlere som prøver seg innen det første døgnet, sier han.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Svindlernes metodiske tilnærming er ofte å sende mail til et bredt antall kunder.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– Om de lykkes å svindle noen få har de klart det de ønsker å oppnå. Er du usikker, ta kontakt med banken din, sier han.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Fakta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C62E7">
        <w:rPr>
          <w:rFonts w:ascii="Arial" w:eastAsia="Times New Roman" w:hAnsi="Arial" w:cs="Arial"/>
          <w:sz w:val="24"/>
          <w:szCs w:val="24"/>
          <w:lang w:eastAsia="nb-NO"/>
        </w:rPr>
        <w:t>Råd mot svindel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C62E7">
        <w:rPr>
          <w:rFonts w:ascii="Arial" w:eastAsia="Times New Roman" w:hAnsi="Arial" w:cs="Arial"/>
          <w:sz w:val="24"/>
          <w:szCs w:val="24"/>
          <w:lang w:eastAsia="nb-NO"/>
        </w:rPr>
        <w:t>n Ta godt vare på identitetsbevis som bankkort, pass og førerkort.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C62E7">
        <w:rPr>
          <w:rFonts w:ascii="Arial" w:eastAsia="Times New Roman" w:hAnsi="Arial" w:cs="Arial"/>
          <w:sz w:val="24"/>
          <w:szCs w:val="24"/>
          <w:lang w:eastAsia="nb-NO"/>
        </w:rPr>
        <w:lastRenderedPageBreak/>
        <w:t xml:space="preserve">n Ikke </w:t>
      </w:r>
      <w:proofErr w:type="gramStart"/>
      <w:r w:rsidRPr="002C62E7">
        <w:rPr>
          <w:rFonts w:ascii="Arial" w:eastAsia="Times New Roman" w:hAnsi="Arial" w:cs="Arial"/>
          <w:sz w:val="24"/>
          <w:szCs w:val="24"/>
          <w:lang w:eastAsia="nb-NO"/>
        </w:rPr>
        <w:t>oppgi</w:t>
      </w:r>
      <w:proofErr w:type="gramEnd"/>
      <w:r w:rsidRPr="002C62E7">
        <w:rPr>
          <w:rFonts w:ascii="Arial" w:eastAsia="Times New Roman" w:hAnsi="Arial" w:cs="Arial"/>
          <w:sz w:val="24"/>
          <w:szCs w:val="24"/>
          <w:lang w:eastAsia="nb-NO"/>
        </w:rPr>
        <w:t xml:space="preserve"> passord eller koder til andre - selv ikke til banken eller til politiet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C62E7">
        <w:rPr>
          <w:rFonts w:ascii="Arial" w:eastAsia="Times New Roman" w:hAnsi="Arial" w:cs="Arial"/>
          <w:sz w:val="24"/>
          <w:szCs w:val="24"/>
          <w:lang w:eastAsia="nb-NO"/>
        </w:rPr>
        <w:t>n Lær koder og passord utenat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C62E7">
        <w:rPr>
          <w:rFonts w:ascii="Arial" w:eastAsia="Times New Roman" w:hAnsi="Arial" w:cs="Arial"/>
          <w:sz w:val="24"/>
          <w:szCs w:val="24"/>
          <w:lang w:eastAsia="nb-NO"/>
        </w:rPr>
        <w:t>n Oppbevar aldri kort og kode eller personlig passord sammen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C62E7">
        <w:rPr>
          <w:rFonts w:ascii="Arial" w:eastAsia="Times New Roman" w:hAnsi="Arial" w:cs="Arial"/>
          <w:sz w:val="24"/>
          <w:szCs w:val="24"/>
          <w:lang w:eastAsia="nb-NO"/>
        </w:rPr>
        <w:t>n Skjul inntasting av koder og personlige passord ved kontaktuttak og betaling med kort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2C62E7">
        <w:rPr>
          <w:rFonts w:ascii="Arial" w:eastAsia="Times New Roman" w:hAnsi="Arial" w:cs="Arial"/>
          <w:sz w:val="24"/>
          <w:szCs w:val="24"/>
          <w:lang w:eastAsia="nb-NO"/>
        </w:rPr>
        <w:t xml:space="preserve">n Velg et eget passord til bruk for </w:t>
      </w:r>
      <w:proofErr w:type="spellStart"/>
      <w:r w:rsidRPr="002C62E7">
        <w:rPr>
          <w:rFonts w:ascii="Arial" w:eastAsia="Times New Roman" w:hAnsi="Arial" w:cs="Arial"/>
          <w:sz w:val="24"/>
          <w:szCs w:val="24"/>
          <w:lang w:eastAsia="nb-NO"/>
        </w:rPr>
        <w:t>BankID</w:t>
      </w:r>
      <w:proofErr w:type="spellEnd"/>
      <w:r w:rsidRPr="002C62E7">
        <w:rPr>
          <w:rFonts w:ascii="Arial" w:eastAsia="Times New Roman" w:hAnsi="Arial" w:cs="Arial"/>
          <w:sz w:val="24"/>
          <w:szCs w:val="24"/>
          <w:lang w:eastAsia="nb-NO"/>
        </w:rPr>
        <w:t xml:space="preserve"> som du ikke benytter i andre tjeneste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Kilde: Sparebank 1 SMN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Bildetekst: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Vær forsiktig: Banksjef Ola Agle i Sparebank 1 SMN ber folk være forsiktige. Han får stadig kunder på døra som har vært utsatt for forsøk på nettsvindel.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Sak 2: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Slik blir nye 17.mai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Slik blir den «nye» 17.mai- feiringen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Årets kommunale 17.mai-komité håper folk er villig til å gi arrangementet en sjanse.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6" w:tgtFrame="_blank" w:history="1">
        <w:r w:rsidRPr="002C62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Den kommunale 17. mai-komiteen er godt i gang med planleggingen av arrangementet – som i år vil få en litt annen form enn tidligere år. Med bakgrunn i to kommunestyrevedtak er borgertoget på kveldstid nemlig avskaffet. Dessuten er det tradisjonelle arrangementet ved 17. mai-steinen på Lysthusberget tatt inn i det kommunale arrangementet – og dagen starter nå med gudstjeneste i kirka. Allerede har arrangementskomiteen blitt møtt med negative reaksjoner på grunn av endringene.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Vi håper folk er villig til å prøve dette i år, og dersom de ikke er fornøyd vil vi så klart evaluere i ettertid, sier </w:t>
      </w:r>
      <w:proofErr w:type="spellStart"/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Dagunn</w:t>
      </w:r>
      <w:proofErr w:type="spellEnd"/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Onsaker Moum i komiteen. Årets arrangement starter i år med gudstjeneste i kirka, som blir avløst av markering på Lysthusberget, før folketoget går fra kirkebakken og ender opp på Snåsa skole. Komiteen varsler at prisene vil bli litt høyere på det avsluttende arrangementet i år.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Det skyldes at det i år er 8. klasse som er ansvarlig for arrangementet, og de vil gjerne bruke dagen til å tjene penger til den tradisjonelle leirskoleturen i niendeklasse. Så det er til et godt formål, sier Onsaker Moum. </w:t>
      </w:r>
    </w:p>
    <w:p w:rsidR="002C62E7" w:rsidRPr="002C62E7" w:rsidRDefault="002C62E7" w:rsidP="002C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Komiteen: Denne gjengen utgjør årets kommunale 17.mai-komite. F.v. </w:t>
      </w:r>
      <w:proofErr w:type="spellStart"/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>Dagunn</w:t>
      </w:r>
      <w:proofErr w:type="spellEnd"/>
      <w:r w:rsidRPr="002C62E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Onsaker Moum, Harald Kavli, Anna Saur, Eli-Ann Sandstad, og Randi Kolås. 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E7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02F"/>
    <w:rsid w:val="00007394"/>
    <w:rsid w:val="00010BCB"/>
    <w:rsid w:val="000111B7"/>
    <w:rsid w:val="000118D6"/>
    <w:rsid w:val="0001340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24F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2D07"/>
    <w:rsid w:val="0009532F"/>
    <w:rsid w:val="00095615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CA6"/>
    <w:rsid w:val="000D730C"/>
    <w:rsid w:val="000E0371"/>
    <w:rsid w:val="000E0421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544B"/>
    <w:rsid w:val="000F5746"/>
    <w:rsid w:val="000F57D1"/>
    <w:rsid w:val="000F6983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FE1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1983"/>
    <w:rsid w:val="001B26DB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37A9"/>
    <w:rsid w:val="00236349"/>
    <w:rsid w:val="002367F4"/>
    <w:rsid w:val="0023680A"/>
    <w:rsid w:val="002379CA"/>
    <w:rsid w:val="002402B1"/>
    <w:rsid w:val="002451FA"/>
    <w:rsid w:val="00245BB1"/>
    <w:rsid w:val="002465FF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4B7A"/>
    <w:rsid w:val="0025561F"/>
    <w:rsid w:val="00256FD8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983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0012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62E7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2559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F33"/>
    <w:rsid w:val="00414E1C"/>
    <w:rsid w:val="00415BC4"/>
    <w:rsid w:val="00415BF8"/>
    <w:rsid w:val="00416254"/>
    <w:rsid w:val="0041730D"/>
    <w:rsid w:val="004174A8"/>
    <w:rsid w:val="00417D0B"/>
    <w:rsid w:val="004207D3"/>
    <w:rsid w:val="00420D02"/>
    <w:rsid w:val="00420F1B"/>
    <w:rsid w:val="00421018"/>
    <w:rsid w:val="00421D7F"/>
    <w:rsid w:val="00422BBC"/>
    <w:rsid w:val="0042300B"/>
    <w:rsid w:val="004236A7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50EC"/>
    <w:rsid w:val="00455186"/>
    <w:rsid w:val="00457F8A"/>
    <w:rsid w:val="004626D3"/>
    <w:rsid w:val="004635F5"/>
    <w:rsid w:val="004650F1"/>
    <w:rsid w:val="0046659C"/>
    <w:rsid w:val="00466E33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903F9"/>
    <w:rsid w:val="004906DC"/>
    <w:rsid w:val="00490792"/>
    <w:rsid w:val="00490C42"/>
    <w:rsid w:val="00490E90"/>
    <w:rsid w:val="0049161B"/>
    <w:rsid w:val="00491C1D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1727"/>
    <w:rsid w:val="004B257C"/>
    <w:rsid w:val="004B306E"/>
    <w:rsid w:val="004B4251"/>
    <w:rsid w:val="004B4D61"/>
    <w:rsid w:val="004B63AF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5161"/>
    <w:rsid w:val="004C5917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3A55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6DFC"/>
    <w:rsid w:val="005371C1"/>
    <w:rsid w:val="00537B5A"/>
    <w:rsid w:val="00540558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4FD4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5C8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7607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32A9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1592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5F4F"/>
    <w:rsid w:val="006F7623"/>
    <w:rsid w:val="00702A3A"/>
    <w:rsid w:val="0070390B"/>
    <w:rsid w:val="007043D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DA4"/>
    <w:rsid w:val="00764DA0"/>
    <w:rsid w:val="0076513B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580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4DFF"/>
    <w:rsid w:val="008054C0"/>
    <w:rsid w:val="008055E5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0D38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788F"/>
    <w:rsid w:val="008C242D"/>
    <w:rsid w:val="008C2F15"/>
    <w:rsid w:val="008C2F4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877"/>
    <w:rsid w:val="008C6ACB"/>
    <w:rsid w:val="008C6E5A"/>
    <w:rsid w:val="008C7050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BBD"/>
    <w:rsid w:val="00923D80"/>
    <w:rsid w:val="00924949"/>
    <w:rsid w:val="009251CB"/>
    <w:rsid w:val="009256F2"/>
    <w:rsid w:val="009257D8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F24"/>
    <w:rsid w:val="0096513E"/>
    <w:rsid w:val="00965FEB"/>
    <w:rsid w:val="00966D9A"/>
    <w:rsid w:val="00966F48"/>
    <w:rsid w:val="00970392"/>
    <w:rsid w:val="00972B49"/>
    <w:rsid w:val="00973693"/>
    <w:rsid w:val="00973B4E"/>
    <w:rsid w:val="00974C9F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5BB1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3C"/>
    <w:rsid w:val="00A27502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26E3"/>
    <w:rsid w:val="00A52B45"/>
    <w:rsid w:val="00A5598D"/>
    <w:rsid w:val="00A56711"/>
    <w:rsid w:val="00A57D8B"/>
    <w:rsid w:val="00A60F30"/>
    <w:rsid w:val="00A61980"/>
    <w:rsid w:val="00A6471C"/>
    <w:rsid w:val="00A658ED"/>
    <w:rsid w:val="00A71B22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064"/>
    <w:rsid w:val="00A802AC"/>
    <w:rsid w:val="00A80A9E"/>
    <w:rsid w:val="00A81509"/>
    <w:rsid w:val="00A827F0"/>
    <w:rsid w:val="00A8307F"/>
    <w:rsid w:val="00A8313E"/>
    <w:rsid w:val="00A8398B"/>
    <w:rsid w:val="00A83AD2"/>
    <w:rsid w:val="00A8443E"/>
    <w:rsid w:val="00A847F1"/>
    <w:rsid w:val="00A85579"/>
    <w:rsid w:val="00A85B54"/>
    <w:rsid w:val="00A877BE"/>
    <w:rsid w:val="00A877FD"/>
    <w:rsid w:val="00A87B65"/>
    <w:rsid w:val="00A917EB"/>
    <w:rsid w:val="00A91904"/>
    <w:rsid w:val="00A91AB2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139"/>
    <w:rsid w:val="00AD1284"/>
    <w:rsid w:val="00AD17DA"/>
    <w:rsid w:val="00AD1A3D"/>
    <w:rsid w:val="00AD1DC0"/>
    <w:rsid w:val="00AD3A8A"/>
    <w:rsid w:val="00AD3B13"/>
    <w:rsid w:val="00AD467E"/>
    <w:rsid w:val="00AD5D9B"/>
    <w:rsid w:val="00AD7BF6"/>
    <w:rsid w:val="00AD7C33"/>
    <w:rsid w:val="00AE06AF"/>
    <w:rsid w:val="00AE3693"/>
    <w:rsid w:val="00AE3B14"/>
    <w:rsid w:val="00AE5551"/>
    <w:rsid w:val="00AE55BF"/>
    <w:rsid w:val="00AE5B31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40AC"/>
    <w:rsid w:val="00B04A1C"/>
    <w:rsid w:val="00B061DC"/>
    <w:rsid w:val="00B0636C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6691"/>
    <w:rsid w:val="00B26988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382"/>
    <w:rsid w:val="00B43B25"/>
    <w:rsid w:val="00B44649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0AC"/>
    <w:rsid w:val="00BD137E"/>
    <w:rsid w:val="00BD25CE"/>
    <w:rsid w:val="00BD52E6"/>
    <w:rsid w:val="00BD5309"/>
    <w:rsid w:val="00BD6C32"/>
    <w:rsid w:val="00BE10AC"/>
    <w:rsid w:val="00BE154C"/>
    <w:rsid w:val="00BE1FA0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BF7BFB"/>
    <w:rsid w:val="00C004F3"/>
    <w:rsid w:val="00C018A3"/>
    <w:rsid w:val="00C01B44"/>
    <w:rsid w:val="00C022E3"/>
    <w:rsid w:val="00C02FAB"/>
    <w:rsid w:val="00C03B19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B50"/>
    <w:rsid w:val="00C664AC"/>
    <w:rsid w:val="00C67AFB"/>
    <w:rsid w:val="00C700C7"/>
    <w:rsid w:val="00C71D6B"/>
    <w:rsid w:val="00C71DAC"/>
    <w:rsid w:val="00C73BAA"/>
    <w:rsid w:val="00C75283"/>
    <w:rsid w:val="00C7553E"/>
    <w:rsid w:val="00C76339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226F"/>
    <w:rsid w:val="00C92AC9"/>
    <w:rsid w:val="00C93D67"/>
    <w:rsid w:val="00C93DFF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D97"/>
    <w:rsid w:val="00CB4F4D"/>
    <w:rsid w:val="00CB5190"/>
    <w:rsid w:val="00CB5626"/>
    <w:rsid w:val="00CB5969"/>
    <w:rsid w:val="00CB59DD"/>
    <w:rsid w:val="00CB6A36"/>
    <w:rsid w:val="00CB71A6"/>
    <w:rsid w:val="00CB7244"/>
    <w:rsid w:val="00CB7AD2"/>
    <w:rsid w:val="00CC0235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1F76"/>
    <w:rsid w:val="00D02B0D"/>
    <w:rsid w:val="00D03615"/>
    <w:rsid w:val="00D049EF"/>
    <w:rsid w:val="00D05E36"/>
    <w:rsid w:val="00D068ED"/>
    <w:rsid w:val="00D105EB"/>
    <w:rsid w:val="00D1102A"/>
    <w:rsid w:val="00D13C2B"/>
    <w:rsid w:val="00D14200"/>
    <w:rsid w:val="00D16AB3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987"/>
    <w:rsid w:val="00D50EBD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3C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686B"/>
    <w:rsid w:val="00D87944"/>
    <w:rsid w:val="00D87E93"/>
    <w:rsid w:val="00D90166"/>
    <w:rsid w:val="00D9130A"/>
    <w:rsid w:val="00D92C3A"/>
    <w:rsid w:val="00D93814"/>
    <w:rsid w:val="00D9418E"/>
    <w:rsid w:val="00D97BD1"/>
    <w:rsid w:val="00D97EE1"/>
    <w:rsid w:val="00DA0030"/>
    <w:rsid w:val="00DA0C29"/>
    <w:rsid w:val="00DA0D94"/>
    <w:rsid w:val="00DA0FED"/>
    <w:rsid w:val="00DA11B7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5A05"/>
    <w:rsid w:val="00DC6837"/>
    <w:rsid w:val="00DC77B8"/>
    <w:rsid w:val="00DD03B0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A06"/>
    <w:rsid w:val="00E10C48"/>
    <w:rsid w:val="00E11F68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5D3B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35AB"/>
    <w:rsid w:val="00EE3970"/>
    <w:rsid w:val="00EE440F"/>
    <w:rsid w:val="00EE70E8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14AB"/>
    <w:rsid w:val="00F81E12"/>
    <w:rsid w:val="00F82108"/>
    <w:rsid w:val="00F8235A"/>
    <w:rsid w:val="00F82EE3"/>
    <w:rsid w:val="00F8621E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103"/>
    <w:rsid w:val="00FB5A68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3616"/>
    <w:rsid w:val="00FD40E7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2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6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8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3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11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487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57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974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22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0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035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098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645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7044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940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8457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49074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9468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85573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3484</Characters>
  <Application>Microsoft Office Word</Application>
  <DocSecurity>0</DocSecurity>
  <Lines>67</Lines>
  <Paragraphs>38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2013-05-06T16:48:00Z</dcterms:created>
  <dcterms:modified xsi:type="dcterms:W3CDTF">2013-05-06T16:49:00Z</dcterms:modified>
</cp:coreProperties>
</file>