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DD" w:rsidRPr="00E510DD" w:rsidRDefault="00836B03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nb-NO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nb-NO"/>
        </w:rPr>
        <w:t>Båeries</w:t>
      </w:r>
      <w:proofErr w:type="spellEnd"/>
      <w:r w:rsidR="005143CF" w:rsidRPr="005143CF">
        <w:rPr>
          <w:rFonts w:ascii="Arial" w:eastAsia="Times New Roman" w:hAnsi="Arial" w:cs="Arial"/>
          <w:sz w:val="28"/>
          <w:szCs w:val="28"/>
          <w:lang w:eastAsia="nb-NO"/>
        </w:rPr>
        <w:t xml:space="preserve"> </w:t>
      </w:r>
      <w:proofErr w:type="spellStart"/>
      <w:r w:rsidR="005143CF" w:rsidRPr="005143CF">
        <w:rPr>
          <w:rFonts w:ascii="Arial" w:eastAsia="Times New Roman" w:hAnsi="Arial" w:cs="Arial"/>
          <w:sz w:val="28"/>
          <w:szCs w:val="28"/>
          <w:lang w:eastAsia="nb-NO"/>
        </w:rPr>
        <w:t>jï</w:t>
      </w:r>
      <w:r w:rsidR="00E510DD" w:rsidRPr="005143CF">
        <w:rPr>
          <w:rFonts w:ascii="Arial" w:eastAsia="Times New Roman" w:hAnsi="Arial" w:cs="Arial"/>
          <w:sz w:val="28"/>
          <w:szCs w:val="28"/>
          <w:lang w:eastAsia="nb-NO"/>
        </w:rPr>
        <w:t>h</w:t>
      </w:r>
      <w:proofErr w:type="spellEnd"/>
      <w:r w:rsidR="00E510DD" w:rsidRPr="005143CF">
        <w:rPr>
          <w:rFonts w:ascii="Arial" w:eastAsia="Times New Roman" w:hAnsi="Arial" w:cs="Arial"/>
          <w:sz w:val="28"/>
          <w:szCs w:val="28"/>
          <w:lang w:eastAsia="nb-NO"/>
        </w:rPr>
        <w:t xml:space="preserve"> orre </w:t>
      </w:r>
      <w:proofErr w:type="spellStart"/>
      <w:r w:rsidR="00E510DD" w:rsidRPr="005143CF">
        <w:rPr>
          <w:rFonts w:ascii="Arial" w:eastAsia="Times New Roman" w:hAnsi="Arial" w:cs="Arial"/>
          <w:sz w:val="28"/>
          <w:szCs w:val="28"/>
          <w:lang w:eastAsia="nb-NO"/>
        </w:rPr>
        <w:t>vuesehte</w:t>
      </w:r>
      <w:proofErr w:type="spellEnd"/>
    </w:p>
    <w:p w:rsidR="00E510DD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E510DD">
        <w:rPr>
          <w:rFonts w:ascii="Arial" w:eastAsia="Times New Roman" w:hAnsi="Arial" w:cs="Arial"/>
          <w:sz w:val="24"/>
          <w:szCs w:val="24"/>
          <w:lang w:eastAsia="nb-NO"/>
        </w:rPr>
        <w:t>Snå</w:t>
      </w:r>
      <w:r>
        <w:rPr>
          <w:rFonts w:ascii="Arial" w:eastAsia="Times New Roman" w:hAnsi="Arial" w:cs="Arial"/>
          <w:sz w:val="24"/>
          <w:szCs w:val="24"/>
          <w:lang w:eastAsia="nb-NO"/>
        </w:rPr>
        <w:t>ase</w:t>
      </w:r>
      <w:proofErr w:type="spellEnd"/>
      <w:r w:rsidRPr="00E510DD"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Erika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Hauffen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aahkeben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guvvieh</w:t>
      </w:r>
      <w:proofErr w:type="spellEnd"/>
      <w:r w:rsidR="005143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5143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z w:val="24"/>
          <w:szCs w:val="24"/>
          <w:lang w:eastAsia="nb-NO"/>
        </w:rPr>
        <w:t>jïjtsh</w:t>
      </w:r>
      <w:proofErr w:type="spellEnd"/>
      <w:r w:rsidR="005143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z w:val="24"/>
          <w:szCs w:val="24"/>
          <w:lang w:eastAsia="nb-NO"/>
        </w:rPr>
        <w:t>guvvieh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z w:val="24"/>
          <w:szCs w:val="24"/>
          <w:lang w:eastAsia="nb-NO"/>
        </w:rPr>
        <w:t>ektesne</w:t>
      </w:r>
      <w:proofErr w:type="spellEnd"/>
      <w:r w:rsidR="005143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z w:val="24"/>
          <w:szCs w:val="24"/>
          <w:lang w:eastAsia="nb-NO"/>
        </w:rPr>
        <w:t>vuesehte</w:t>
      </w:r>
      <w:proofErr w:type="spellEnd"/>
      <w:r w:rsidR="005143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Hilmarfestivaalesne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510DD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 </w:t>
      </w:r>
    </w:p>
    <w:p w:rsidR="00E510DD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 </w:t>
      </w:r>
    </w:p>
    <w:p w:rsidR="00E510DD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Vuasahtalleme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lea aktene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Stientjen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prïhtjhgåetesne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man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nomme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Madam Brix,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ed</w:t>
      </w:r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tja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akte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bielie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årrodh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dehtie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sï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ejhme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kåanste-programmeste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Hilmarfestivaalesne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E510DD" w:rsidRPr="00E510DD" w:rsidRDefault="00C62231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Dïhte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guvvievåarhkoe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m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aam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vuesehte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, lea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dagke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joekoen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murreds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dejtie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ma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ï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edtjem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utnieh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istovrije</w:t>
      </w:r>
      <w:r w:rsidR="00836B03">
        <w:rPr>
          <w:rFonts w:ascii="Arial" w:eastAsia="Times New Roman" w:hAnsi="Arial" w:cs="Arial"/>
          <w:spacing w:val="4"/>
          <w:sz w:val="24"/>
          <w:szCs w:val="24"/>
          <w:lang w:eastAsia="nb-NO"/>
        </w:rPr>
        <w:t>n</w:t>
      </w:r>
      <w:proofErr w:type="spellEnd"/>
      <w:r w:rsidR="00836B03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836B03">
        <w:rPr>
          <w:rFonts w:ascii="Arial" w:eastAsia="Times New Roman" w:hAnsi="Arial" w:cs="Arial"/>
          <w:spacing w:val="4"/>
          <w:sz w:val="24"/>
          <w:szCs w:val="24"/>
          <w:lang w:eastAsia="nb-NO"/>
        </w:rPr>
        <w:t>bïjre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: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Vuasahtalleme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lea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gidtjh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båeries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f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uelhkieguvvieh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mejtie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eerpeme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digitaliseradamme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maahta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maanaguvvieh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vuejnedh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aahkebistie</w:t>
      </w:r>
      <w:proofErr w:type="spellEnd"/>
      <w:proofErr w:type="gram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man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nomme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Jeanette «Tuppa»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dehtie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åehpies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almetjistie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Otto Schultz.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D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ï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hte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eekeaajhtere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Tys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klaanteste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dïhte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voestes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bïjline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bööti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Snåasese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Schultz-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hæhtjoem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Grønningesne</w:t>
      </w:r>
      <w:proofErr w:type="spellEnd"/>
      <w:r w:rsidRP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bigki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Aadtjen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aaj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eekeaajhtere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bïjre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tjeeli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plaeresne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Trønder-Avisa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,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histovrijem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låemtiessarven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bï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jre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tjeeli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man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nomme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Hans. Schultz lea amma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maadteraajja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</w:p>
    <w:p w:rsidR="00E510DD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4"/>
          <w:sz w:val="24"/>
          <w:szCs w:val="24"/>
          <w:lang w:eastAsia="nb-NO"/>
        </w:rPr>
      </w:pPr>
      <w:r w:rsidRP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fuelhkieguvvieh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raaktan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mov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aahkan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jieledem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vuesiehtieh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dehtie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raejeste</w:t>
      </w:r>
      <w:proofErr w:type="spellEnd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C62231">
        <w:rPr>
          <w:rFonts w:ascii="Arial" w:eastAsia="Times New Roman" w:hAnsi="Arial" w:cs="Arial"/>
          <w:spacing w:val="4"/>
          <w:sz w:val="24"/>
          <w:szCs w:val="24"/>
          <w:lang w:eastAsia="nb-NO"/>
        </w:rPr>
        <w:t>dï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hte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lij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gram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onne</w:t>
      </w:r>
      <w:proofErr w:type="gram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goske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pruvri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buerkeste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E510DD" w:rsidRPr="00E510DD" w:rsidRDefault="00B70C12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jtje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gaskesem</w:t>
      </w:r>
      <w:proofErr w:type="spellEnd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>veelti</w:t>
      </w:r>
      <w:proofErr w:type="spellEnd"/>
    </w:p>
    <w:p w:rsidR="00E510DD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Vuasahtall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eme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nomme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m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åådtjeme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«Liten Odysse»,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uvtemes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åtna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mejtie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Erika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jtje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vaalteme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Dan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jïjnjh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Snåasen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eatnamistie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vuasahtallemisnie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Aktine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guvvieabparaatine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mij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gohtjesåvva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naaloeraejkiekamera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dle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gaskem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jeatjah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guvvieh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vaalteme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johkeste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Fenningen,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mij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Vestbygdesne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galka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B4035A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4"/>
          <w:sz w:val="24"/>
          <w:szCs w:val="24"/>
          <w:lang w:eastAsia="nb-NO"/>
        </w:rPr>
      </w:pPr>
      <w:r w:rsidRP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Manne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guvvieh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eatnamisnie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ohtsedem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mah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munnjien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soptsestieh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Mænngan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vuajnam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ak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te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teema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abpe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vuasahtallemen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tjï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rrh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lea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tjaetsie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jeahta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jïh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vuesehte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gelline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guvvine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dle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ojhte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tjaetsie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B4035A" w:rsidRPr="00E510DD" w:rsidRDefault="00B70C12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Idtji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daarpesjh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bï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eljelidh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satne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ïedtjem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utni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guvvieh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vuesiehtidh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festivaalesne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: Per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Rygvold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dï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edtem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åtna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kåansteprogrammen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,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«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HilmART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»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gïdtjh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jtje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gaskesem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veelti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B4035A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4"/>
          <w:sz w:val="24"/>
          <w:szCs w:val="24"/>
          <w:lang w:eastAsia="nb-NO"/>
        </w:rPr>
      </w:pPr>
      <w:r w:rsidRP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D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ï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ht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sån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mannem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bööri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raaktan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dannasinie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dï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hte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deejri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gram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manne</w:t>
      </w:r>
      <w:proofErr w:type="gram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ånnetji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histovreles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aatigujmie</w:t>
      </w:r>
      <w:proofErr w:type="spellEnd"/>
      <w:r w:rsidR="00B70C12" w:rsidRP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barkim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. Hilmar-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festivaale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aaj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aerpievuekine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åtna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såemies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vielie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daajbaaletje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aath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vuesiehtidh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jeahta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mij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vuesehte</w:t>
      </w:r>
      <w:proofErr w:type="spellEnd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sov </w:t>
      </w:r>
      <w:proofErr w:type="spellStart"/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jïjtse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guvvievuasahtallem</w:t>
      </w:r>
      <w:r w:rsidR="00B70C12">
        <w:rPr>
          <w:rFonts w:ascii="Arial" w:eastAsia="Times New Roman" w:hAnsi="Arial" w:cs="Arial"/>
          <w:spacing w:val="4"/>
          <w:sz w:val="24"/>
          <w:szCs w:val="24"/>
          <w:lang w:eastAsia="nb-NO"/>
        </w:rPr>
        <w:t>asse</w:t>
      </w:r>
      <w:proofErr w:type="spellEnd"/>
    </w:p>
    <w:p w:rsidR="00E510DD" w:rsidRPr="00E510DD" w:rsidRDefault="00F946EF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Aavode</w:t>
      </w:r>
      <w:proofErr w:type="spellEnd"/>
    </w:p>
    <w:p w:rsidR="00B4035A" w:rsidRPr="00E510DD" w:rsidRDefault="00B4035A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lastRenderedPageBreak/>
        <w:t>Guvvieh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edtjieh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gaervies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årrodh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vuasahtallemasse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joe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gålkoen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2.b. –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vuasahtallemen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rihpestimmesne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jarnge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n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prï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htjgåetesne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Stientjesne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desnie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tjï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elten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åejvie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Snåasesne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Vigdis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Belbo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edtja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håaledh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musihke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sjædta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dehtie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åehpies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alemtjemusihk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e-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musihkeristie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Gjermund Larsen.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Snåsningen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’em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ieskien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råaki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dellie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dïhte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dej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minngemes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ryöjredimmiejgujmie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gï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ehteli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Hijven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viehkine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Gunder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Wikkelsmo’ste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Snåsaprodukterisnie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gidtjh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guvvide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öörnedin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jïh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olkese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tjeelin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E510DD" w:rsidRPr="00E510DD" w:rsidRDefault="00B4035A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Hau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ffen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aavode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vuasahtallemasse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gegkeste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almetjh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sijhtieh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dam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lyjhkedh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B4035A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4"/>
          <w:sz w:val="24"/>
          <w:szCs w:val="24"/>
          <w:lang w:eastAsia="nb-NO"/>
        </w:rPr>
      </w:pPr>
      <w:r w:rsidRP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D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ï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hte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mij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lea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murreds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go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sse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vuasahtalleme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lea aktene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prïhtjgåetesne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lea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dan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soe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jnjh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almetjh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tjaengieh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Hauffen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jeahta</w:t>
      </w:r>
      <w:proofErr w:type="spellEnd"/>
      <w:r w:rsidR="00B4035A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B4035A" w:rsidRPr="00E510DD" w:rsidRDefault="00B4035A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Hilmarfestivaale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såemies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åehpies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ij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dan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åehpies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gietskies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tjiehpiedæjjah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gihtjie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mejtie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dah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sijhtieh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sijjen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dorjesidie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vuesiehtidh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goh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akte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bielie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aktede «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kåanstelaajroste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»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fierhten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jaepien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Dej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mubpiej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gaskem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mah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edjtieh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maam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akt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vuesiehtidh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leah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akvarelle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-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måaladæj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ja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Morten Gjul, Torhild Aukan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Viktor Videgren.</w:t>
      </w:r>
    </w:p>
    <w:p w:rsidR="005143CF" w:rsidRPr="00E510DD" w:rsidRDefault="00E510DD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4"/>
          <w:sz w:val="24"/>
          <w:szCs w:val="24"/>
          <w:lang w:eastAsia="nb-NO"/>
        </w:rPr>
      </w:pPr>
      <w:r w:rsidRPr="00E510DD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– 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Manne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såemies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dejstie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vierhkijste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aarebi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vuajneme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mejtie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Erika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dorjeme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tuhtjem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dah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lin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sj</w:t>
      </w:r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iehteles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disse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maam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mijjieh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pryö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vebe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saarnodh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Mijjieh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pryö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vebe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aktem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sijjiem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sjugniedidh</w:t>
      </w:r>
      <w:proofErr w:type="spellEnd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aerpievuekien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musihkese</w:t>
      </w:r>
      <w:proofErr w:type="spellEnd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F946EF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akten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daajbaaletje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vu</w:t>
      </w:r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akan</w:t>
      </w:r>
      <w:proofErr w:type="spellEnd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jï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h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Erika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aaj</w:t>
      </w:r>
      <w:proofErr w:type="spellEnd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daennie</w:t>
      </w:r>
      <w:proofErr w:type="spellEnd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suerkesne</w:t>
      </w:r>
      <w:proofErr w:type="spellEnd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barkeminie</w:t>
      </w:r>
      <w:proofErr w:type="spellEnd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, </w:t>
      </w:r>
      <w:proofErr w:type="spellStart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öö</w:t>
      </w:r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rnedæjja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Per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Rygvold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jeahta</w:t>
      </w:r>
      <w:proofErr w:type="spellEnd"/>
      <w:r w:rsidR="005143CF"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5143CF" w:rsidRPr="00E510DD" w:rsidRDefault="005143CF" w:rsidP="00E51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D</w:t>
      </w:r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badth</w:t>
      </w:r>
      <w:proofErr w:type="spellEnd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tuhtjie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luste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raaktan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Otto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Schultzen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maadteraajjove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sï</w:t>
      </w:r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jhti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guvvide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vuesiehtidh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festivaalesne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Eekeaajhtere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gidtjh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stoerre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bielieh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sov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jieliedistie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Egge </w:t>
      </w:r>
      <w:proofErr w:type="spellStart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gaertienisnie</w:t>
      </w:r>
      <w:proofErr w:type="spellEnd"/>
      <w:r w:rsidR="005563D5" w:rsidRP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Arial" w:eastAsia="Times New Roman" w:hAnsi="Arial" w:cs="Arial"/>
          <w:spacing w:val="4"/>
          <w:sz w:val="24"/>
          <w:szCs w:val="24"/>
          <w:lang w:eastAsia="nb-NO"/>
        </w:rPr>
        <w:t>årroeji</w:t>
      </w:r>
      <w:proofErr w:type="spellEnd"/>
      <w:r>
        <w:rPr>
          <w:rFonts w:ascii="Arial" w:eastAsia="Times New Roman" w:hAnsi="Arial" w:cs="Arial"/>
          <w:spacing w:val="4"/>
          <w:sz w:val="24"/>
          <w:szCs w:val="24"/>
          <w:lang w:eastAsia="nb-NO"/>
        </w:rPr>
        <w:t>.</w:t>
      </w:r>
    </w:p>
    <w:p w:rsidR="005143CF" w:rsidRPr="00E510DD" w:rsidRDefault="00E510DD" w:rsidP="00E51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</w:pPr>
      <w:r w:rsidRPr="00E510DD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– </w:t>
      </w:r>
      <w:bookmarkStart w:id="0" w:name="_GoBack"/>
      <w:bookmarkEnd w:id="0"/>
      <w:r w:rsidR="00836B03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Nov</w:t>
      </w:r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maa</w:t>
      </w:r>
      <w:proofErr w:type="spellEnd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luste</w:t>
      </w:r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gosse</w:t>
      </w:r>
      <w:proofErr w:type="spellEnd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edtja</w:t>
      </w:r>
      <w:proofErr w:type="spellEnd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aktem</w:t>
      </w:r>
      <w:proofErr w:type="spellEnd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festivaalem</w:t>
      </w:r>
      <w:proofErr w:type="spellEnd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darjodh</w:t>
      </w:r>
      <w:proofErr w:type="spellEnd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akten </w:t>
      </w:r>
      <w:proofErr w:type="spellStart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spealadæjjan</w:t>
      </w:r>
      <w:proofErr w:type="spellEnd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bïjre</w:t>
      </w:r>
      <w:proofErr w:type="spellEnd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mij</w:t>
      </w:r>
      <w:proofErr w:type="spellEnd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Eggeste</w:t>
      </w:r>
      <w:proofErr w:type="spellEnd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 </w:t>
      </w:r>
      <w:proofErr w:type="spellStart"/>
      <w:r w:rsidR="005563D5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böö</w:t>
      </w:r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ti</w:t>
      </w:r>
      <w:proofErr w:type="spellEnd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 xml:space="preserve">, </w:t>
      </w:r>
      <w:proofErr w:type="spellStart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jeahta</w:t>
      </w:r>
      <w:proofErr w:type="spellEnd"/>
      <w:r w:rsidR="005143CF">
        <w:rPr>
          <w:rFonts w:ascii="Times New Roman" w:eastAsia="Times New Roman" w:hAnsi="Times New Roman" w:cs="Times New Roman"/>
          <w:spacing w:val="4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DD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61A5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D6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7F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31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0B87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794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655B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2E35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17FA2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782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43CF"/>
    <w:rsid w:val="005152D7"/>
    <w:rsid w:val="00516602"/>
    <w:rsid w:val="00517030"/>
    <w:rsid w:val="005171CC"/>
    <w:rsid w:val="005172B0"/>
    <w:rsid w:val="00520122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E90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3D5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067D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276B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535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36B03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605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881"/>
    <w:rsid w:val="008E0F9D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4B9"/>
    <w:rsid w:val="0092387B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313A"/>
    <w:rsid w:val="00953A5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6181"/>
    <w:rsid w:val="00B17552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75B"/>
    <w:rsid w:val="00B31BB5"/>
    <w:rsid w:val="00B31EDF"/>
    <w:rsid w:val="00B32319"/>
    <w:rsid w:val="00B3251A"/>
    <w:rsid w:val="00B3287E"/>
    <w:rsid w:val="00B3394D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35A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0C1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36B2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231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2F6B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E7C63"/>
    <w:rsid w:val="00CF02D1"/>
    <w:rsid w:val="00CF1063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138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001"/>
    <w:rsid w:val="00D62349"/>
    <w:rsid w:val="00D62A62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18"/>
    <w:rsid w:val="00DA11B7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1154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1F4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52A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02C"/>
    <w:rsid w:val="00E46848"/>
    <w:rsid w:val="00E46ED1"/>
    <w:rsid w:val="00E4732A"/>
    <w:rsid w:val="00E5014D"/>
    <w:rsid w:val="00E50ED2"/>
    <w:rsid w:val="00E510DD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40CE"/>
    <w:rsid w:val="00E64DD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60F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190C"/>
    <w:rsid w:val="00F42024"/>
    <w:rsid w:val="00F4247D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6EF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6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4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2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1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8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02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87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49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00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593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249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521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16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610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576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2240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543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9775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2581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15378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85813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9841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443</Words>
  <Characters>3214</Characters>
  <Application>Microsoft Office Word</Application>
  <DocSecurity>0</DocSecurity>
  <Lines>60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2013-10-28T17:34:00Z</dcterms:created>
  <dcterms:modified xsi:type="dcterms:W3CDTF">2013-10-28T19:34:00Z</dcterms:modified>
</cp:coreProperties>
</file>