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volleyball</w:t>
      </w:r>
      <w:proofErr w:type="gramEnd"/>
      <w:r>
        <w:rPr>
          <w:rFonts w:ascii="Helvetica" w:hAnsi="Helvetica" w:cs="Helvetica"/>
          <w:lang w:val="en-US"/>
        </w:rPr>
        <w:t xml:space="preserve">: Trøndelag tok 4. </w:t>
      </w:r>
      <w:proofErr w:type="gramStart"/>
      <w:r>
        <w:rPr>
          <w:rFonts w:ascii="Helvetica" w:hAnsi="Helvetica" w:cs="Helvetica"/>
          <w:lang w:val="en-US"/>
        </w:rPr>
        <w:t>plass</w:t>
      </w:r>
      <w:proofErr w:type="gramEnd"/>
      <w:r>
        <w:rPr>
          <w:rFonts w:ascii="Helvetica" w:hAnsi="Helvetica" w:cs="Helvetica"/>
          <w:lang w:val="en-US"/>
        </w:rPr>
        <w:t xml:space="preserve"> i NM.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154"/>
          <w:szCs w:val="154"/>
          <w:lang w:val="en-US"/>
        </w:rPr>
        <w:t>Motivert av å møte de beste</w:t>
      </w:r>
    </w:p>
    <w:p w:rsidR="00936367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OSLO: Jonna Dunfjeld Mølnvik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Mathea Aune Bardal fikk testet seg mot landets beste i volleyball.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birger</w:t>
      </w:r>
      <w:proofErr w:type="gramEnd"/>
      <w:r>
        <w:rPr>
          <w:rFonts w:ascii="Helvetica" w:hAnsi="Helvetica" w:cs="Helvetica"/>
          <w:lang w:val="en-US"/>
        </w:rPr>
        <w:t xml:space="preserve"> ringseth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birger@snasningen.no</w:t>
        </w:r>
      </w:hyperlink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Åtte regionlag konkurrerte i </w:t>
      </w:r>
      <w:proofErr w:type="gramStart"/>
      <w:r>
        <w:rPr>
          <w:rFonts w:ascii="Helvetica" w:hAnsi="Helvetica" w:cs="Helvetica"/>
          <w:lang w:val="en-US"/>
        </w:rPr>
        <w:t>helga</w:t>
      </w:r>
      <w:proofErr w:type="gramEnd"/>
      <w:r>
        <w:rPr>
          <w:rFonts w:ascii="Helvetica" w:hAnsi="Helvetica" w:cs="Helvetica"/>
          <w:lang w:val="en-US"/>
        </w:rPr>
        <w:t xml:space="preserve"> om NM-tittelen i volleyball i Oslo. Jonna Dunfjeld Mølnvik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Mathea Aune Bardal og resten av det trønderske laget tok en sterk fjerdeplass.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var skikkelig artig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lærerikt. I fjor tapte Trøndelag alle kampene, så jeg er fornøyd med resultatet, sier Jonna Dunfjeld Mølnvik.</w:t>
      </w:r>
    </w:p>
    <w:p w:rsidR="00936367" w:rsidRDefault="00936367" w:rsidP="0093636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To seiere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gruppespillet vant Trøndelag første kamp 2–0 over Sogn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Fjordane. I </w:t>
      </w:r>
      <w:proofErr w:type="gramStart"/>
      <w:r>
        <w:rPr>
          <w:rFonts w:ascii="Helvetica" w:hAnsi="Helvetica" w:cs="Helvetica"/>
          <w:lang w:val="en-US"/>
        </w:rPr>
        <w:t>andre</w:t>
      </w:r>
      <w:proofErr w:type="gramEnd"/>
      <w:r>
        <w:rPr>
          <w:rFonts w:ascii="Helvetica" w:hAnsi="Helvetica" w:cs="Helvetica"/>
          <w:lang w:val="en-US"/>
        </w:rPr>
        <w:t xml:space="preserve"> kampen tapte de 0–2 mot Agder. I den siste gruppespillkampen vant Trøndelag 2–0 over Øst. </w:t>
      </w:r>
      <w:proofErr w:type="gramStart"/>
      <w:r>
        <w:rPr>
          <w:rFonts w:ascii="Helvetica" w:hAnsi="Helvetica" w:cs="Helvetica"/>
          <w:lang w:val="en-US"/>
        </w:rPr>
        <w:t>Med</w:t>
      </w:r>
      <w:proofErr w:type="gramEnd"/>
      <w:r>
        <w:rPr>
          <w:rFonts w:ascii="Helvetica" w:hAnsi="Helvetica" w:cs="Helvetica"/>
          <w:lang w:val="en-US"/>
        </w:rPr>
        <w:t xml:space="preserve"> det sikret trønderne seg semifinalebillett mot Rogaland hvor de måtte se seg grundig slått 2-0, med settsifrene 25–6 og 25–7. </w:t>
      </w:r>
      <w:proofErr w:type="gramStart"/>
      <w:r>
        <w:rPr>
          <w:rFonts w:ascii="Helvetica" w:hAnsi="Helvetica" w:cs="Helvetica"/>
          <w:lang w:val="en-US"/>
        </w:rPr>
        <w:t>Rogaland stilte for øvrig med en rekke landslagsspillere.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Bronsefinalen mot Hordaland ble mye jevnere, men endte til slutt med 2-0-seier til vestlendingene (25-14, 25-21).</w:t>
      </w:r>
      <w:proofErr w:type="gramEnd"/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Snåsatrener Bernt Fridjof Mølnvik var til stede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fikk med seg jentenes innsats i Oslo.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Fjerdeplass er veldig bra. Nivået er veldig høyt på jentesiden. Vi møtte vinnerne, </w:t>
      </w:r>
      <w:r>
        <w:rPr>
          <w:rFonts w:ascii="Helvetica" w:hAnsi="Helvetica" w:cs="Helvetica"/>
          <w:lang w:val="en-US"/>
        </w:rPr>
        <w:lastRenderedPageBreak/>
        <w:t xml:space="preserve">Rogaland, i semifinalen. De feide oss av banen, men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var på talefot med Hordaland som tok bronsen, sier Mølnvik.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Mathea Aune Bardal hadde fått inntrykk av at Trøndelag var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dårligere lag enn det hun var med på i Oslo.</w:t>
      </w:r>
    </w:p>
    <w:p w:rsidR="00936367" w:rsidRDefault="00936367" w:rsidP="0093636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Litt overrasket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er fornøyd med fjerdeplassen, det tror jeg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alle var, og kanskje litt overrasket.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Hun syntes norgesmesterskapet holdt høy kvalitet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fikk lyst til å trene mer.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Jeg vil kanskje prøve å bli bedre slik at jeg kan få spille mer og være mer fornøyd med egen innsats neste år, sier Aune Bardal som syne det var artig å få med seg cupfinalene til seniorene samme helga.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Det er veldig motiverende å være med. Jeg får lyst til å bli bedre, sier Jonna.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Har du satt deg noen mål?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har i hvert fall mål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å komme med på regionlaget også neste år.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Trener Mølnvik tror jentenes deltakelse vil påvirke treningene framover.</w:t>
      </w:r>
      <w:proofErr w:type="gramEnd"/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virker motiverende å se det går </w:t>
      </w:r>
      <w:proofErr w:type="gramStart"/>
      <w:r>
        <w:rPr>
          <w:rFonts w:ascii="Helvetica" w:hAnsi="Helvetica" w:cs="Helvetica"/>
          <w:lang w:val="en-US"/>
        </w:rPr>
        <w:t>an</w:t>
      </w:r>
      <w:proofErr w:type="gramEnd"/>
      <w:r>
        <w:rPr>
          <w:rFonts w:ascii="Helvetica" w:hAnsi="Helvetica" w:cs="Helvetica"/>
          <w:lang w:val="en-US"/>
        </w:rPr>
        <w:t xml:space="preserve"> å bli plukket ut til sånne lag. </w:t>
      </w:r>
      <w:proofErr w:type="gramStart"/>
      <w:r>
        <w:rPr>
          <w:rFonts w:ascii="Helvetica" w:hAnsi="Helvetica" w:cs="Helvetica"/>
          <w:lang w:val="en-US"/>
        </w:rPr>
        <w:t>Jeg tror det inspirerer alle til å jobbe hardere.</w:t>
      </w:r>
      <w:proofErr w:type="gramEnd"/>
      <w:r>
        <w:rPr>
          <w:rFonts w:ascii="Helvetica" w:hAnsi="Helvetica" w:cs="Helvetica"/>
          <w:lang w:val="en-US"/>
        </w:rPr>
        <w:t xml:space="preserve"> Nå får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hjem folk som har vært med på en turnering med høyt nivå, både teknisk og taktisk. Og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trenerne har truffet andre trenere og diskutert hva vi kan jobbe videre med. Det inspirerer til å jobbe videre, både for aktive og voksne.</w:t>
      </w:r>
    </w:p>
    <w:p w:rsidR="00936367" w:rsidRDefault="00936367" w:rsidP="0093636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Hva må dere jobbe mer med?</w:t>
      </w:r>
    </w:p>
    <w:p w:rsidR="00936367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Vi møtte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et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voldsomt servepress, lag som servet skikkelig tungt og tøft.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Vi må heve oss på det området.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Vi visste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om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det på forhånd og så det tydelig. Vi møtte Rogalands i semifinalen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ble vi nærmest servet av banen.</w:t>
      </w:r>
    </w:p>
    <w:p w:rsidR="00936367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936367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936367" w:rsidRDefault="00936367" w:rsidP="0093636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Bildetekst:</w:t>
      </w:r>
    </w:p>
    <w:p w:rsidR="00E66575" w:rsidRDefault="00936367" w:rsidP="00936367">
      <w:r>
        <w:rPr>
          <w:rFonts w:ascii="Helvetica" w:hAnsi="Helvetica" w:cs="Helvetica"/>
          <w:lang w:val="en-US"/>
        </w:rPr>
        <w:t xml:space="preserve">TRØNDELAG: Landets fjerde beste kommer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Trøndelag. Jonna Dunfjeld Mølnvik står bak med nummer åtte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Mathea Aune Bardal med nummer ni til høyre foran. Foto: Bernt Fridjof Mølnvik</w:t>
      </w:r>
      <w:bookmarkStart w:id="0" w:name="_GoBack"/>
      <w:bookmarkEnd w:id="0"/>
    </w:p>
    <w:sectPr w:rsidR="00E6657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67"/>
    <w:rsid w:val="00077501"/>
    <w:rsid w:val="00936367"/>
    <w:rsid w:val="00E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2525</Characters>
  <Application>Microsoft Macintosh Word</Application>
  <DocSecurity>0</DocSecurity>
  <Lines>280</Lines>
  <Paragraphs>152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2016-01-18T19:26:00Z</dcterms:created>
  <dcterms:modified xsi:type="dcterms:W3CDTF">2016-01-18T19:26:00Z</dcterms:modified>
</cp:coreProperties>
</file>