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0627" w14:textId="77777777" w:rsidR="00BF277B" w:rsidRDefault="00E73890">
      <w:pPr>
        <w:pStyle w:val="NormalWeb"/>
        <w:jc w:val="both"/>
        <w:rPr>
          <w:color w:val="000000"/>
        </w:rPr>
      </w:pPr>
      <w:proofErr w:type="gramStart"/>
      <w:r>
        <w:rPr>
          <w:color w:val="000000"/>
        </w:rPr>
        <w:t>2:</w:t>
      </w:r>
      <w:r>
        <w:rPr>
          <w:rStyle w:val="Strong"/>
          <w:color w:val="000000"/>
        </w:rPr>
        <w:t>How</w:t>
      </w:r>
      <w:proofErr w:type="gramEnd"/>
      <w:r>
        <w:rPr>
          <w:rStyle w:val="Strong"/>
          <w:color w:val="000000"/>
        </w:rPr>
        <w:t xml:space="preserve"> data analytics applications evolve</w:t>
      </w:r>
      <w:r>
        <w:rPr>
          <w:rStyle w:val="Strong"/>
          <w:color w:val="000000"/>
        </w:rPr>
        <w:t>d</w:t>
      </w:r>
      <w:r>
        <w:rPr>
          <w:rStyle w:val="Strong"/>
          <w:color w:val="000000"/>
        </w:rPr>
        <w:t xml:space="preserve"> over time in the banking industry</w:t>
      </w:r>
    </w:p>
    <w:p w14:paraId="0374BA3F" w14:textId="1A1D2672" w:rsidR="00BF277B" w:rsidRDefault="00E73890">
      <w:pPr>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The evolution of the practices of data analytics has its process of five phases, from 1800 to the future trends of general banking to AI-powered and complex quantum computing modelling based on user </w:t>
      </w:r>
      <w:proofErr w:type="spellStart"/>
      <w:r>
        <w:rPr>
          <w:rFonts w:ascii="Times New Roman" w:eastAsia="SimSun" w:hAnsi="Times New Roman" w:cs="Times New Roman"/>
          <w:color w:val="000000"/>
          <w:sz w:val="24"/>
          <w:szCs w:val="24"/>
          <w:lang w:bidi="ar"/>
        </w:rPr>
        <w:t>behabiors</w:t>
      </w:r>
      <w:proofErr w:type="spellEnd"/>
      <w:r>
        <w:rPr>
          <w:rFonts w:ascii="Times New Roman" w:eastAsia="SimSun" w:hAnsi="Times New Roman" w:cs="Times New Roman"/>
          <w:color w:val="000000"/>
          <w:sz w:val="24"/>
          <w:szCs w:val="24"/>
          <w:lang w:bidi="ar"/>
        </w:rPr>
        <w:t xml:space="preserve"> and customer-centric value(</w:t>
      </w:r>
      <w:proofErr w:type="spellStart"/>
      <w:r w:rsidR="00573F81">
        <w:rPr>
          <w:rFonts w:ascii="Times New Roman" w:eastAsia="SimSun" w:hAnsi="Times New Roman" w:cs="Times New Roman"/>
          <w:color w:val="000000"/>
          <w:sz w:val="24"/>
          <w:szCs w:val="24"/>
          <w:lang w:bidi="ar"/>
        </w:rPr>
        <w:t>xxxxx</w:t>
      </w:r>
      <w:proofErr w:type="spellEnd"/>
      <w:r w:rsidR="00573F81">
        <w:rPr>
          <w:rFonts w:ascii="Times New Roman" w:eastAsia="SimSun" w:hAnsi="Times New Roman" w:cs="Times New Roman"/>
          <w:color w:val="000000"/>
          <w:sz w:val="24"/>
          <w:szCs w:val="24"/>
          <w:lang w:bidi="ar"/>
        </w:rPr>
        <w:t>)</w:t>
      </w:r>
      <w:r>
        <w:rPr>
          <w:rFonts w:ascii="Times New Roman" w:eastAsia="SimSun" w:hAnsi="Times New Roman" w:cs="Times New Roman"/>
          <w:color w:val="000000"/>
          <w:sz w:val="24"/>
          <w:szCs w:val="24"/>
          <w:lang w:bidi="ar"/>
        </w:rPr>
        <w:t xml:space="preserve">. The first phase of the evolution relates to </w:t>
      </w:r>
      <w:proofErr w:type="gramStart"/>
      <w:r>
        <w:rPr>
          <w:rFonts w:ascii="Times New Roman" w:eastAsia="SimSun" w:hAnsi="Times New Roman" w:cs="Times New Roman"/>
          <w:color w:val="000000"/>
          <w:sz w:val="24"/>
          <w:szCs w:val="24"/>
          <w:lang w:bidi="ar"/>
        </w:rPr>
        <w:t>more about</w:t>
      </w:r>
      <w:proofErr w:type="gramEnd"/>
      <w:r>
        <w:rPr>
          <w:rFonts w:ascii="Times New Roman" w:eastAsia="SimSun" w:hAnsi="Times New Roman" w:cs="Times New Roman"/>
          <w:color w:val="000000"/>
          <w:sz w:val="24"/>
          <w:szCs w:val="24"/>
          <w:lang w:bidi="ar"/>
        </w:rPr>
        <w:t xml:space="preserve"> data </w:t>
      </w:r>
      <w:proofErr w:type="spellStart"/>
      <w:r>
        <w:rPr>
          <w:rFonts w:ascii="Times New Roman" w:eastAsia="SimSun" w:hAnsi="Times New Roman" w:cs="Times New Roman"/>
          <w:color w:val="000000"/>
          <w:sz w:val="24"/>
          <w:szCs w:val="24"/>
          <w:lang w:bidi="ar"/>
        </w:rPr>
        <w:t>collecion</w:t>
      </w:r>
      <w:proofErr w:type="spellEnd"/>
      <w:r>
        <w:rPr>
          <w:rFonts w:ascii="Times New Roman" w:eastAsia="SimSun" w:hAnsi="Times New Roman" w:cs="Times New Roman"/>
          <w:color w:val="000000"/>
          <w:sz w:val="24"/>
          <w:szCs w:val="24"/>
          <w:lang w:bidi="ar"/>
        </w:rPr>
        <w:t xml:space="preserve"> and reporting in 1980-1990s(</w:t>
      </w:r>
      <w:proofErr w:type="spellStart"/>
      <w:r w:rsidR="00573F81">
        <w:rPr>
          <w:rFonts w:ascii="Times New Roman" w:eastAsia="SimSun" w:hAnsi="Times New Roman" w:cs="Times New Roman"/>
          <w:color w:val="000000"/>
          <w:sz w:val="24"/>
          <w:szCs w:val="24"/>
          <w:lang w:bidi="ar"/>
        </w:rPr>
        <w:t>xxxx</w:t>
      </w:r>
      <w:proofErr w:type="spellEnd"/>
      <w:r>
        <w:rPr>
          <w:rFonts w:ascii="Times New Roman" w:eastAsia="SimSun" w:hAnsi="Times New Roman" w:cs="Times New Roman"/>
          <w:color w:val="000000"/>
          <w:sz w:val="24"/>
          <w:szCs w:val="24"/>
          <w:lang w:bidi="ar"/>
        </w:rPr>
        <w:t xml:space="preserve">). In this phase, the feature of the data analysis relates to limited tools and even legacy system of the </w:t>
      </w:r>
      <w:proofErr w:type="spellStart"/>
      <w:r>
        <w:rPr>
          <w:rFonts w:ascii="Times New Roman" w:eastAsia="SimSun" w:hAnsi="Times New Roman" w:cs="Times New Roman"/>
          <w:color w:val="000000"/>
          <w:sz w:val="24"/>
          <w:szCs w:val="24"/>
          <w:lang w:bidi="ar"/>
        </w:rPr>
        <w:t>limted</w:t>
      </w:r>
      <w:proofErr w:type="spellEnd"/>
      <w:r>
        <w:rPr>
          <w:rFonts w:ascii="Times New Roman" w:eastAsia="SimSun" w:hAnsi="Times New Roman" w:cs="Times New Roman"/>
          <w:color w:val="000000"/>
          <w:sz w:val="24"/>
          <w:szCs w:val="24"/>
          <w:lang w:bidi="ar"/>
        </w:rPr>
        <w:t xml:space="preserve"> information of users of the bank. After 10 years, the feature as added to customer segmentation and business intelligence integrated with data warehousing functioning(</w:t>
      </w:r>
      <w:proofErr w:type="spellStart"/>
      <w:r w:rsidR="00573F81">
        <w:rPr>
          <w:rFonts w:ascii="Times New Roman" w:eastAsia="SimSun" w:hAnsi="Times New Roman" w:cs="Times New Roman"/>
          <w:color w:val="000000"/>
          <w:sz w:val="24"/>
          <w:szCs w:val="24"/>
          <w:lang w:bidi="ar"/>
        </w:rPr>
        <w:t>xxxxx</w:t>
      </w:r>
      <w:proofErr w:type="spellEnd"/>
      <w:r>
        <w:rPr>
          <w:rFonts w:ascii="Times New Roman" w:eastAsia="SimSun" w:hAnsi="Times New Roman" w:cs="Times New Roman"/>
          <w:color w:val="000000"/>
          <w:sz w:val="24"/>
          <w:szCs w:val="24"/>
          <w:lang w:bidi="ar"/>
        </w:rPr>
        <w:t>).</w:t>
      </w:r>
    </w:p>
    <w:p w14:paraId="3019BF94" w14:textId="77777777" w:rsidR="00BF277B" w:rsidRDefault="00BF277B">
      <w:pPr>
        <w:pStyle w:val="NormalWeb"/>
        <w:jc w:val="both"/>
        <w:rPr>
          <w:color w:val="000000"/>
        </w:rPr>
      </w:pPr>
    </w:p>
    <w:tbl>
      <w:tblPr>
        <w:tblStyle w:val="TableGrid"/>
        <w:tblW w:w="0" w:type="auto"/>
        <w:tblLook w:val="04A0" w:firstRow="1" w:lastRow="0" w:firstColumn="1" w:lastColumn="0" w:noHBand="0" w:noVBand="1"/>
      </w:tblPr>
      <w:tblGrid>
        <w:gridCol w:w="1669"/>
        <w:gridCol w:w="3359"/>
        <w:gridCol w:w="3268"/>
      </w:tblGrid>
      <w:tr w:rsidR="00BF277B" w14:paraId="1F191616" w14:textId="77777777">
        <w:tc>
          <w:tcPr>
            <w:tcW w:w="1711" w:type="dxa"/>
          </w:tcPr>
          <w:p w14:paraId="66D76F8C" w14:textId="77777777" w:rsidR="00BF277B" w:rsidRDefault="00E73890">
            <w:pPr>
              <w:pStyle w:val="NormalWeb"/>
              <w:widowControl/>
              <w:jc w:val="both"/>
              <w:rPr>
                <w:color w:val="000000"/>
              </w:rPr>
            </w:pPr>
            <w:r>
              <w:rPr>
                <w:color w:val="000000"/>
              </w:rPr>
              <w:t>Time</w:t>
            </w:r>
          </w:p>
        </w:tc>
        <w:tc>
          <w:tcPr>
            <w:tcW w:w="3443" w:type="dxa"/>
          </w:tcPr>
          <w:p w14:paraId="71DF4571" w14:textId="77777777" w:rsidR="00BF277B" w:rsidRDefault="00E73890">
            <w:pPr>
              <w:pStyle w:val="NormalWeb"/>
              <w:widowControl/>
              <w:jc w:val="both"/>
              <w:rPr>
                <w:color w:val="000000"/>
              </w:rPr>
            </w:pPr>
            <w:r>
              <w:rPr>
                <w:color w:val="000000"/>
              </w:rPr>
              <w:t>Feature</w:t>
            </w:r>
          </w:p>
        </w:tc>
        <w:tc>
          <w:tcPr>
            <w:tcW w:w="3366" w:type="dxa"/>
          </w:tcPr>
          <w:p w14:paraId="1D77FC5C" w14:textId="77777777" w:rsidR="00BF277B" w:rsidRDefault="00E73890">
            <w:pPr>
              <w:pStyle w:val="NormalWeb"/>
              <w:widowControl/>
              <w:jc w:val="both"/>
              <w:rPr>
                <w:color w:val="000000"/>
              </w:rPr>
            </w:pPr>
            <w:r>
              <w:rPr>
                <w:color w:val="000000"/>
              </w:rPr>
              <w:t>Summary</w:t>
            </w:r>
          </w:p>
        </w:tc>
      </w:tr>
      <w:tr w:rsidR="00BF277B" w14:paraId="44AD2D6A" w14:textId="77777777">
        <w:tc>
          <w:tcPr>
            <w:tcW w:w="1711" w:type="dxa"/>
          </w:tcPr>
          <w:p w14:paraId="20711A78" w14:textId="77777777" w:rsidR="00BF277B" w:rsidRDefault="00E73890">
            <w:pPr>
              <w:pStyle w:val="NormalWeb"/>
              <w:widowControl/>
              <w:jc w:val="both"/>
              <w:rPr>
                <w:color w:val="000000"/>
              </w:rPr>
            </w:pPr>
            <w:r>
              <w:rPr>
                <w:color w:val="000000"/>
              </w:rPr>
              <w:t>1980-1990s</w:t>
            </w:r>
          </w:p>
        </w:tc>
        <w:tc>
          <w:tcPr>
            <w:tcW w:w="3443" w:type="dxa"/>
          </w:tcPr>
          <w:p w14:paraId="2E112438" w14:textId="77777777" w:rsidR="00BF277B" w:rsidRDefault="00E73890">
            <w:pPr>
              <w:pStyle w:val="NormalWeb"/>
              <w:widowControl/>
              <w:jc w:val="both"/>
              <w:rPr>
                <w:color w:val="000000"/>
              </w:rPr>
            </w:pPr>
            <w:r>
              <w:rPr>
                <w:color w:val="000000"/>
              </w:rPr>
              <w:t xml:space="preserve">Basic </w:t>
            </w:r>
            <w:proofErr w:type="spellStart"/>
            <w:proofErr w:type="gramStart"/>
            <w:r>
              <w:rPr>
                <w:color w:val="000000"/>
              </w:rPr>
              <w:t>reporting,limited</w:t>
            </w:r>
            <w:proofErr w:type="spellEnd"/>
            <w:proofErr w:type="gramEnd"/>
            <w:r>
              <w:rPr>
                <w:color w:val="000000"/>
              </w:rPr>
              <w:t xml:space="preserve"> analytical tools, mainframes and legacy system</w:t>
            </w:r>
          </w:p>
        </w:tc>
        <w:tc>
          <w:tcPr>
            <w:tcW w:w="3366" w:type="dxa"/>
          </w:tcPr>
          <w:p w14:paraId="62A73BC7" w14:textId="77777777" w:rsidR="00BF277B" w:rsidRDefault="00E73890">
            <w:pPr>
              <w:pStyle w:val="NormalWeb"/>
              <w:widowControl/>
              <w:jc w:val="both"/>
              <w:rPr>
                <w:color w:val="000000"/>
              </w:rPr>
            </w:pPr>
            <w:r>
              <w:rPr>
                <w:color w:val="000000"/>
              </w:rPr>
              <w:t>Early Data Collection and Reporting</w:t>
            </w:r>
          </w:p>
        </w:tc>
      </w:tr>
      <w:tr w:rsidR="00BF277B" w14:paraId="4E1F697D" w14:textId="77777777">
        <w:tc>
          <w:tcPr>
            <w:tcW w:w="1711" w:type="dxa"/>
          </w:tcPr>
          <w:p w14:paraId="42B41978" w14:textId="77777777" w:rsidR="00BF277B" w:rsidRDefault="00E73890">
            <w:pPr>
              <w:pStyle w:val="NormalWeb"/>
              <w:widowControl/>
              <w:jc w:val="both"/>
              <w:rPr>
                <w:color w:val="000000"/>
              </w:rPr>
            </w:pPr>
            <w:r>
              <w:rPr>
                <w:color w:val="000000"/>
              </w:rPr>
              <w:t>1990s-2000s</w:t>
            </w:r>
          </w:p>
        </w:tc>
        <w:tc>
          <w:tcPr>
            <w:tcW w:w="3443" w:type="dxa"/>
          </w:tcPr>
          <w:p w14:paraId="1241E1E5" w14:textId="77777777" w:rsidR="00BF277B" w:rsidRDefault="00E73890">
            <w:pPr>
              <w:pStyle w:val="NormalWeb"/>
              <w:widowControl/>
              <w:jc w:val="both"/>
              <w:rPr>
                <w:color w:val="000000"/>
              </w:rPr>
            </w:pPr>
            <w:r>
              <w:rPr>
                <w:color w:val="000000"/>
              </w:rPr>
              <w:t>Customer segmentation BI and warehousing</w:t>
            </w:r>
          </w:p>
        </w:tc>
        <w:tc>
          <w:tcPr>
            <w:tcW w:w="3366" w:type="dxa"/>
          </w:tcPr>
          <w:p w14:paraId="0483C4BE" w14:textId="77777777" w:rsidR="00BF277B" w:rsidRDefault="00E73890">
            <w:pPr>
              <w:pStyle w:val="NormalWeb"/>
              <w:widowControl/>
              <w:jc w:val="both"/>
              <w:rPr>
                <w:color w:val="000000"/>
              </w:rPr>
            </w:pPr>
            <w:r>
              <w:rPr>
                <w:color w:val="000000"/>
              </w:rPr>
              <w:t>BI and Data Warehousing</w:t>
            </w:r>
          </w:p>
        </w:tc>
      </w:tr>
      <w:tr w:rsidR="00BF277B" w14:paraId="732A8B79" w14:textId="77777777">
        <w:tc>
          <w:tcPr>
            <w:tcW w:w="1711" w:type="dxa"/>
          </w:tcPr>
          <w:p w14:paraId="261ED0A8" w14:textId="77777777" w:rsidR="00BF277B" w:rsidRDefault="00E73890">
            <w:pPr>
              <w:pStyle w:val="NormalWeb"/>
              <w:widowControl/>
              <w:jc w:val="both"/>
              <w:rPr>
                <w:color w:val="000000"/>
              </w:rPr>
            </w:pPr>
            <w:r>
              <w:rPr>
                <w:color w:val="000000"/>
              </w:rPr>
              <w:t>2000s-2010s</w:t>
            </w:r>
          </w:p>
        </w:tc>
        <w:tc>
          <w:tcPr>
            <w:tcW w:w="3443" w:type="dxa"/>
          </w:tcPr>
          <w:p w14:paraId="07377442" w14:textId="77777777" w:rsidR="00BF277B" w:rsidRDefault="00E73890">
            <w:pPr>
              <w:pStyle w:val="NormalWeb"/>
              <w:widowControl/>
              <w:jc w:val="both"/>
              <w:rPr>
                <w:color w:val="000000"/>
              </w:rPr>
            </w:pPr>
            <w:r>
              <w:rPr>
                <w:color w:val="000000"/>
              </w:rPr>
              <w:t xml:space="preserve">Predictive and Real-time Analytics, Personalized </w:t>
            </w:r>
            <w:proofErr w:type="gramStart"/>
            <w:r>
              <w:rPr>
                <w:color w:val="000000"/>
              </w:rPr>
              <w:t>banking</w:t>
            </w:r>
            <w:proofErr w:type="gramEnd"/>
            <w:r>
              <w:rPr>
                <w:color w:val="000000"/>
              </w:rPr>
              <w:t xml:space="preserve"> and Risk Management</w:t>
            </w:r>
          </w:p>
        </w:tc>
        <w:tc>
          <w:tcPr>
            <w:tcW w:w="3366" w:type="dxa"/>
          </w:tcPr>
          <w:p w14:paraId="7573B66E" w14:textId="77777777" w:rsidR="00BF277B" w:rsidRDefault="00E73890">
            <w:pPr>
              <w:pStyle w:val="NormalWeb"/>
              <w:widowControl/>
              <w:jc w:val="both"/>
              <w:rPr>
                <w:color w:val="000000"/>
              </w:rPr>
            </w:pPr>
            <w:r>
              <w:rPr>
                <w:color w:val="000000"/>
              </w:rPr>
              <w:t>Advanced Analytics</w:t>
            </w:r>
          </w:p>
        </w:tc>
      </w:tr>
      <w:tr w:rsidR="00BF277B" w14:paraId="72D0E6C1" w14:textId="77777777">
        <w:tc>
          <w:tcPr>
            <w:tcW w:w="1711" w:type="dxa"/>
          </w:tcPr>
          <w:p w14:paraId="4235A85A" w14:textId="77777777" w:rsidR="00BF277B" w:rsidRDefault="00E73890">
            <w:pPr>
              <w:pStyle w:val="NormalWeb"/>
              <w:widowControl/>
              <w:jc w:val="both"/>
              <w:rPr>
                <w:color w:val="000000"/>
              </w:rPr>
            </w:pPr>
            <w:r>
              <w:rPr>
                <w:color w:val="000000"/>
              </w:rPr>
              <w:t>2010s-present</w:t>
            </w:r>
          </w:p>
        </w:tc>
        <w:tc>
          <w:tcPr>
            <w:tcW w:w="3443" w:type="dxa"/>
          </w:tcPr>
          <w:p w14:paraId="1F88673A" w14:textId="77777777" w:rsidR="00BF277B" w:rsidRDefault="00E73890">
            <w:pPr>
              <w:pStyle w:val="NormalWeb"/>
              <w:widowControl/>
              <w:jc w:val="both"/>
              <w:rPr>
                <w:color w:val="000000"/>
              </w:rPr>
            </w:pPr>
            <w:r>
              <w:rPr>
                <w:color w:val="000000"/>
              </w:rPr>
              <w:t>Fraud Detection and Prevention, Big Data, AI and Machine Learning</w:t>
            </w:r>
          </w:p>
        </w:tc>
        <w:tc>
          <w:tcPr>
            <w:tcW w:w="3366" w:type="dxa"/>
          </w:tcPr>
          <w:p w14:paraId="4EECF070" w14:textId="77777777" w:rsidR="00BF277B" w:rsidRDefault="00E73890">
            <w:pPr>
              <w:pStyle w:val="NormalWeb"/>
              <w:widowControl/>
              <w:jc w:val="both"/>
              <w:rPr>
                <w:color w:val="000000"/>
              </w:rPr>
            </w:pPr>
            <w:r>
              <w:rPr>
                <w:color w:val="000000"/>
              </w:rPr>
              <w:t>Big Data and Machine Learning</w:t>
            </w:r>
          </w:p>
        </w:tc>
      </w:tr>
      <w:tr w:rsidR="00BF277B" w14:paraId="1B87A58B" w14:textId="77777777">
        <w:tc>
          <w:tcPr>
            <w:tcW w:w="1711" w:type="dxa"/>
          </w:tcPr>
          <w:p w14:paraId="533173CC" w14:textId="77777777" w:rsidR="00BF277B" w:rsidRDefault="00E73890">
            <w:pPr>
              <w:pStyle w:val="NormalWeb"/>
              <w:widowControl/>
              <w:jc w:val="both"/>
              <w:rPr>
                <w:color w:val="000000"/>
              </w:rPr>
            </w:pPr>
            <w:r>
              <w:rPr>
                <w:color w:val="000000"/>
              </w:rPr>
              <w:t>2020s-beyond</w:t>
            </w:r>
          </w:p>
        </w:tc>
        <w:tc>
          <w:tcPr>
            <w:tcW w:w="3443" w:type="dxa"/>
          </w:tcPr>
          <w:p w14:paraId="2B34325A" w14:textId="77777777" w:rsidR="00BF277B" w:rsidRDefault="00E73890">
            <w:pPr>
              <w:pStyle w:val="NormalWeb"/>
              <w:widowControl/>
              <w:jc w:val="both"/>
              <w:rPr>
                <w:color w:val="000000"/>
              </w:rPr>
            </w:pPr>
            <w:r>
              <w:rPr>
                <w:color w:val="000000"/>
              </w:rPr>
              <w:t xml:space="preserve">APIs, Blockchain, Data Security, Advanced Personalization, AI and Predictive </w:t>
            </w:r>
            <w:proofErr w:type="spellStart"/>
            <w:r>
              <w:rPr>
                <w:color w:val="000000"/>
              </w:rPr>
              <w:t>Maitenance</w:t>
            </w:r>
            <w:proofErr w:type="spellEnd"/>
          </w:p>
        </w:tc>
        <w:tc>
          <w:tcPr>
            <w:tcW w:w="3366" w:type="dxa"/>
          </w:tcPr>
          <w:p w14:paraId="0C7C66FD" w14:textId="77777777" w:rsidR="00BF277B" w:rsidRDefault="00E73890">
            <w:pPr>
              <w:pStyle w:val="NormalWeb"/>
              <w:widowControl/>
              <w:jc w:val="both"/>
              <w:rPr>
                <w:color w:val="000000"/>
              </w:rPr>
            </w:pPr>
            <w:r>
              <w:rPr>
                <w:color w:val="000000"/>
              </w:rPr>
              <w:t>Data-driven and Open Banking</w:t>
            </w:r>
          </w:p>
        </w:tc>
      </w:tr>
      <w:tr w:rsidR="00BF277B" w14:paraId="10EA70BE" w14:textId="77777777">
        <w:tc>
          <w:tcPr>
            <w:tcW w:w="1711" w:type="dxa"/>
          </w:tcPr>
          <w:p w14:paraId="3DE690B9" w14:textId="77777777" w:rsidR="00BF277B" w:rsidRDefault="00E73890">
            <w:pPr>
              <w:pStyle w:val="NormalWeb"/>
              <w:widowControl/>
              <w:jc w:val="both"/>
              <w:rPr>
                <w:color w:val="000000"/>
              </w:rPr>
            </w:pPr>
            <w:r>
              <w:rPr>
                <w:color w:val="000000"/>
              </w:rPr>
              <w:t>Future</w:t>
            </w:r>
          </w:p>
        </w:tc>
        <w:tc>
          <w:tcPr>
            <w:tcW w:w="3443" w:type="dxa"/>
          </w:tcPr>
          <w:p w14:paraId="514AF122" w14:textId="77777777" w:rsidR="00BF277B" w:rsidRDefault="00E73890">
            <w:pPr>
              <w:pStyle w:val="NormalWeb"/>
              <w:widowControl/>
              <w:jc w:val="both"/>
              <w:rPr>
                <w:color w:val="000000"/>
              </w:rPr>
            </w:pPr>
            <w:r>
              <w:rPr>
                <w:color w:val="000000"/>
              </w:rPr>
              <w:t>Customer-centric Model, AI-powered Predictive Analytics, Quantum Computing</w:t>
            </w:r>
          </w:p>
        </w:tc>
        <w:tc>
          <w:tcPr>
            <w:tcW w:w="3366" w:type="dxa"/>
          </w:tcPr>
          <w:p w14:paraId="43117CB8" w14:textId="77777777" w:rsidR="00BF277B" w:rsidRDefault="00E73890">
            <w:pPr>
              <w:pStyle w:val="NormalWeb"/>
              <w:widowControl/>
              <w:jc w:val="both"/>
              <w:rPr>
                <w:color w:val="000000"/>
              </w:rPr>
            </w:pPr>
            <w:r>
              <w:rPr>
                <w:color w:val="000000"/>
              </w:rPr>
              <w:t>AI-Powered and Quantum Computing</w:t>
            </w:r>
          </w:p>
        </w:tc>
      </w:tr>
    </w:tbl>
    <w:p w14:paraId="0CF3F0F5" w14:textId="1937FDE6" w:rsidR="00BF277B" w:rsidRDefault="00E73890">
      <w:pPr>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In the next 30 years, the role of analytics has changed its motivation from data-driven to advanced personalization of complex banking systems such as APIs and Big Data to more complexity of predictive analysis and modelling(</w:t>
      </w:r>
      <w:proofErr w:type="spellStart"/>
      <w:r w:rsidR="00573F81">
        <w:rPr>
          <w:rFonts w:ascii="Times New Roman" w:eastAsia="SimSun" w:hAnsi="Times New Roman" w:cs="Times New Roman"/>
          <w:color w:val="000000"/>
          <w:sz w:val="24"/>
          <w:szCs w:val="24"/>
          <w:lang w:bidi="ar"/>
        </w:rPr>
        <w:t>xxxxx</w:t>
      </w:r>
      <w:proofErr w:type="spellEnd"/>
      <w:r>
        <w:rPr>
          <w:rFonts w:ascii="Times New Roman" w:eastAsia="SimSun" w:hAnsi="Times New Roman" w:cs="Times New Roman"/>
          <w:color w:val="000000"/>
          <w:sz w:val="24"/>
          <w:szCs w:val="24"/>
          <w:lang w:bidi="ar"/>
        </w:rPr>
        <w:t xml:space="preserve">).Meanwhile, the </w:t>
      </w:r>
      <w:proofErr w:type="spellStart"/>
      <w:r>
        <w:rPr>
          <w:rFonts w:ascii="Times New Roman" w:eastAsia="SimSun" w:hAnsi="Times New Roman" w:cs="Times New Roman"/>
          <w:color w:val="000000"/>
          <w:sz w:val="24"/>
          <w:szCs w:val="24"/>
          <w:lang w:bidi="ar"/>
        </w:rPr>
        <w:t>infrastucture</w:t>
      </w:r>
      <w:proofErr w:type="spellEnd"/>
      <w:r>
        <w:rPr>
          <w:rFonts w:ascii="Times New Roman" w:eastAsia="SimSun" w:hAnsi="Times New Roman" w:cs="Times New Roman"/>
          <w:color w:val="000000"/>
          <w:sz w:val="24"/>
          <w:szCs w:val="24"/>
          <w:lang w:bidi="ar"/>
        </w:rPr>
        <w:t xml:space="preserve"> of scalability of the products and service is required to be more complex and integrated according to the different model, database and integrated systems(</w:t>
      </w:r>
      <w:proofErr w:type="spellStart"/>
      <w:r w:rsidR="00573F81">
        <w:rPr>
          <w:rFonts w:ascii="Times New Roman" w:eastAsia="SimSun" w:hAnsi="Times New Roman" w:cs="Times New Roman"/>
          <w:color w:val="000000"/>
          <w:sz w:val="24"/>
          <w:szCs w:val="24"/>
          <w:lang w:bidi="ar"/>
        </w:rPr>
        <w:t>xxxxx</w:t>
      </w:r>
      <w:proofErr w:type="spellEnd"/>
      <w:r>
        <w:rPr>
          <w:rFonts w:ascii="Times New Roman" w:eastAsia="SimSun" w:hAnsi="Times New Roman" w:cs="Times New Roman"/>
          <w:color w:val="000000"/>
          <w:sz w:val="24"/>
          <w:szCs w:val="24"/>
          <w:lang w:bidi="ar"/>
        </w:rPr>
        <w:t xml:space="preserve">). </w:t>
      </w:r>
    </w:p>
    <w:p w14:paraId="056FA8DF" w14:textId="77777777" w:rsidR="00BF277B" w:rsidRDefault="00BF277B">
      <w:pPr>
        <w:jc w:val="both"/>
        <w:rPr>
          <w:rFonts w:ascii="Times New Roman" w:eastAsia="SimSun" w:hAnsi="Times New Roman" w:cs="Times New Roman"/>
          <w:color w:val="000000"/>
          <w:sz w:val="24"/>
          <w:szCs w:val="24"/>
          <w:lang w:bidi="ar"/>
        </w:rPr>
      </w:pPr>
    </w:p>
    <w:p w14:paraId="27AE1987" w14:textId="4D6F69ED" w:rsidR="00BF277B" w:rsidRDefault="00E73890">
      <w:pPr>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For example, the data has changed its siloed to SQL-based query systems allowing banking systems to have more dashboards with </w:t>
      </w:r>
      <w:proofErr w:type="spellStart"/>
      <w:r>
        <w:rPr>
          <w:rFonts w:ascii="Times New Roman" w:eastAsia="SimSun" w:hAnsi="Times New Roman" w:cs="Times New Roman"/>
          <w:color w:val="000000"/>
          <w:sz w:val="24"/>
          <w:szCs w:val="24"/>
          <w:lang w:bidi="ar"/>
        </w:rPr>
        <w:t>intelliegent</w:t>
      </w:r>
      <w:proofErr w:type="spellEnd"/>
      <w:r>
        <w:rPr>
          <w:rFonts w:ascii="Times New Roman" w:eastAsia="SimSun" w:hAnsi="Times New Roman" w:cs="Times New Roman"/>
          <w:color w:val="000000"/>
          <w:sz w:val="24"/>
          <w:szCs w:val="24"/>
          <w:lang w:bidi="ar"/>
        </w:rPr>
        <w:t xml:space="preserve"> </w:t>
      </w:r>
      <w:proofErr w:type="spellStart"/>
      <w:r>
        <w:rPr>
          <w:rFonts w:ascii="Times New Roman" w:eastAsia="SimSun" w:hAnsi="Times New Roman" w:cs="Times New Roman"/>
          <w:color w:val="000000"/>
          <w:sz w:val="24"/>
          <w:szCs w:val="24"/>
          <w:lang w:bidi="ar"/>
        </w:rPr>
        <w:t>desion</w:t>
      </w:r>
      <w:proofErr w:type="spellEnd"/>
      <w:r>
        <w:rPr>
          <w:rFonts w:ascii="Times New Roman" w:eastAsia="SimSun" w:hAnsi="Times New Roman" w:cs="Times New Roman"/>
          <w:color w:val="000000"/>
          <w:sz w:val="24"/>
          <w:szCs w:val="24"/>
          <w:lang w:bidi="ar"/>
        </w:rPr>
        <w:t>-making progress, with visualization and other structured data analytics(</w:t>
      </w:r>
      <w:proofErr w:type="spellStart"/>
      <w:r w:rsidR="00573F81">
        <w:rPr>
          <w:rFonts w:ascii="Times New Roman" w:eastAsia="SimSun" w:hAnsi="Times New Roman" w:cs="Times New Roman"/>
          <w:color w:val="000000"/>
          <w:sz w:val="24"/>
          <w:szCs w:val="24"/>
          <w:lang w:bidi="ar"/>
        </w:rPr>
        <w:t>xxxxx</w:t>
      </w:r>
      <w:proofErr w:type="spellEnd"/>
      <w:r>
        <w:rPr>
          <w:rFonts w:ascii="Times New Roman" w:eastAsia="SimSun" w:hAnsi="Times New Roman" w:cs="Times New Roman"/>
          <w:color w:val="000000"/>
          <w:sz w:val="24"/>
          <w:szCs w:val="24"/>
          <w:lang w:bidi="ar"/>
        </w:rPr>
        <w:t xml:space="preserve">). It </w:t>
      </w:r>
      <w:proofErr w:type="gramStart"/>
      <w:r>
        <w:rPr>
          <w:rFonts w:ascii="Times New Roman" w:eastAsia="SimSun" w:hAnsi="Times New Roman" w:cs="Times New Roman"/>
          <w:color w:val="000000"/>
          <w:sz w:val="24"/>
          <w:szCs w:val="24"/>
          <w:lang w:bidi="ar"/>
        </w:rPr>
        <w:t>is a reflection of</w:t>
      </w:r>
      <w:proofErr w:type="gramEnd"/>
      <w:r>
        <w:rPr>
          <w:rFonts w:ascii="Times New Roman" w:eastAsia="SimSun" w:hAnsi="Times New Roman" w:cs="Times New Roman"/>
          <w:color w:val="000000"/>
          <w:sz w:val="24"/>
          <w:szCs w:val="24"/>
          <w:lang w:bidi="ar"/>
        </w:rPr>
        <w:t xml:space="preserve"> different </w:t>
      </w:r>
      <w:proofErr w:type="gramStart"/>
      <w:r>
        <w:rPr>
          <w:rFonts w:ascii="Times New Roman" w:eastAsia="SimSun" w:hAnsi="Times New Roman" w:cs="Times New Roman"/>
          <w:color w:val="000000"/>
          <w:sz w:val="24"/>
          <w:szCs w:val="24"/>
          <w:lang w:bidi="ar"/>
        </w:rPr>
        <w:t>requirement</w:t>
      </w:r>
      <w:proofErr w:type="gramEnd"/>
      <w:r>
        <w:rPr>
          <w:rFonts w:ascii="Times New Roman" w:eastAsia="SimSun" w:hAnsi="Times New Roman" w:cs="Times New Roman"/>
          <w:color w:val="000000"/>
          <w:sz w:val="24"/>
          <w:szCs w:val="24"/>
          <w:lang w:bidi="ar"/>
        </w:rPr>
        <w:t xml:space="preserve"> for the banking industry to manage from user </w:t>
      </w:r>
      <w:proofErr w:type="spellStart"/>
      <w:r>
        <w:rPr>
          <w:rFonts w:ascii="Times New Roman" w:eastAsia="SimSun" w:hAnsi="Times New Roman" w:cs="Times New Roman"/>
          <w:color w:val="000000"/>
          <w:sz w:val="24"/>
          <w:szCs w:val="24"/>
          <w:lang w:bidi="ar"/>
        </w:rPr>
        <w:t>informantion</w:t>
      </w:r>
      <w:proofErr w:type="spellEnd"/>
      <w:r>
        <w:rPr>
          <w:rFonts w:ascii="Times New Roman" w:eastAsia="SimSun" w:hAnsi="Times New Roman" w:cs="Times New Roman"/>
          <w:color w:val="000000"/>
          <w:sz w:val="24"/>
          <w:szCs w:val="24"/>
          <w:lang w:bidi="ar"/>
        </w:rPr>
        <w:t xml:space="preserve"> to user behavior creating more opportunities of diverse business objectives(</w:t>
      </w:r>
      <w:proofErr w:type="spellStart"/>
      <w:r w:rsidR="00573F81">
        <w:rPr>
          <w:rFonts w:ascii="Times New Roman" w:eastAsia="SimSun" w:hAnsi="Times New Roman" w:cs="Times New Roman"/>
          <w:color w:val="000000"/>
          <w:sz w:val="24"/>
          <w:szCs w:val="24"/>
          <w:lang w:bidi="ar"/>
        </w:rPr>
        <w:t>xxxxx</w:t>
      </w:r>
      <w:proofErr w:type="spellEnd"/>
      <w:r>
        <w:rPr>
          <w:rFonts w:ascii="Times New Roman" w:eastAsia="SimSun" w:hAnsi="Times New Roman" w:cs="Times New Roman"/>
          <w:color w:val="000000"/>
          <w:sz w:val="24"/>
          <w:szCs w:val="24"/>
          <w:lang w:bidi="ar"/>
        </w:rPr>
        <w:t>).</w:t>
      </w:r>
    </w:p>
    <w:p w14:paraId="5D161174" w14:textId="77777777" w:rsidR="00BF277B" w:rsidRDefault="00BF277B">
      <w:pPr>
        <w:jc w:val="both"/>
        <w:rPr>
          <w:rFonts w:ascii="Times New Roman" w:eastAsia="SimSun" w:hAnsi="Times New Roman" w:cs="Times New Roman"/>
          <w:color w:val="000000"/>
          <w:sz w:val="24"/>
          <w:szCs w:val="24"/>
          <w:lang w:bidi="ar"/>
        </w:rPr>
      </w:pPr>
    </w:p>
    <w:p w14:paraId="32A87EEF" w14:textId="6A39BF15" w:rsidR="00BF277B" w:rsidRDefault="00E73890">
      <w:pPr>
        <w:jc w:val="both"/>
        <w:rPr>
          <w:color w:val="000000"/>
        </w:rPr>
      </w:pPr>
      <w:r>
        <w:rPr>
          <w:rFonts w:ascii="Times New Roman" w:eastAsia="SimSun" w:hAnsi="Times New Roman" w:cs="Times New Roman"/>
          <w:color w:val="000000"/>
          <w:sz w:val="24"/>
          <w:szCs w:val="24"/>
          <w:lang w:bidi="ar"/>
        </w:rPr>
        <w:t xml:space="preserve">From 2010s to nowadays, big data and machine </w:t>
      </w:r>
      <w:proofErr w:type="spellStart"/>
      <w:r>
        <w:rPr>
          <w:rFonts w:ascii="Times New Roman" w:eastAsia="SimSun" w:hAnsi="Times New Roman" w:cs="Times New Roman"/>
          <w:color w:val="000000"/>
          <w:sz w:val="24"/>
          <w:szCs w:val="24"/>
          <w:lang w:bidi="ar"/>
        </w:rPr>
        <w:t>learnig</w:t>
      </w:r>
      <w:proofErr w:type="spellEnd"/>
      <w:r>
        <w:rPr>
          <w:rFonts w:ascii="Times New Roman" w:eastAsia="SimSun" w:hAnsi="Times New Roman" w:cs="Times New Roman"/>
          <w:color w:val="000000"/>
          <w:sz w:val="24"/>
          <w:szCs w:val="24"/>
          <w:lang w:bidi="ar"/>
        </w:rPr>
        <w:t xml:space="preserve"> technology has enabled data security </w:t>
      </w:r>
      <w:proofErr w:type="gramStart"/>
      <w:r>
        <w:rPr>
          <w:rFonts w:ascii="Times New Roman" w:eastAsia="SimSun" w:hAnsi="Times New Roman" w:cs="Times New Roman"/>
          <w:color w:val="000000"/>
          <w:sz w:val="24"/>
          <w:szCs w:val="24"/>
          <w:lang w:bidi="ar"/>
        </w:rPr>
        <w:t>easily</w:t>
      </w:r>
      <w:proofErr w:type="gramEnd"/>
      <w:r>
        <w:rPr>
          <w:rFonts w:ascii="Times New Roman" w:eastAsia="SimSun" w:hAnsi="Times New Roman" w:cs="Times New Roman"/>
          <w:color w:val="000000"/>
          <w:sz w:val="24"/>
          <w:szCs w:val="24"/>
          <w:lang w:bidi="ar"/>
        </w:rPr>
        <w:t xml:space="preserve"> detected and prevented, as well as fraud by the system and to be more oriented with advanced banking services to provide more personalized products and data-driven solutions(</w:t>
      </w:r>
      <w:proofErr w:type="spellStart"/>
      <w:r w:rsidR="00573F81">
        <w:rPr>
          <w:rFonts w:ascii="Times New Roman" w:eastAsia="SimSun" w:hAnsi="Times New Roman" w:cs="Times New Roman"/>
          <w:color w:val="000000"/>
          <w:sz w:val="24"/>
          <w:szCs w:val="24"/>
          <w:lang w:bidi="ar"/>
        </w:rPr>
        <w:t>xxxxxx</w:t>
      </w:r>
      <w:proofErr w:type="spellEnd"/>
      <w:r>
        <w:rPr>
          <w:rFonts w:ascii="Times New Roman" w:eastAsia="SimSun" w:hAnsi="Times New Roman" w:cs="Times New Roman"/>
          <w:color w:val="000000"/>
          <w:sz w:val="24"/>
          <w:szCs w:val="24"/>
          <w:lang w:bidi="ar"/>
        </w:rPr>
        <w:t xml:space="preserve">). Meanwhile, the compliance and regulatory requirement is demanding during this </w:t>
      </w:r>
      <w:proofErr w:type="gramStart"/>
      <w:r>
        <w:rPr>
          <w:rFonts w:ascii="Times New Roman" w:eastAsia="SimSun" w:hAnsi="Times New Roman" w:cs="Times New Roman"/>
          <w:color w:val="000000"/>
          <w:sz w:val="24"/>
          <w:szCs w:val="24"/>
          <w:lang w:bidi="ar"/>
        </w:rPr>
        <w:t>period of time</w:t>
      </w:r>
      <w:proofErr w:type="gramEnd"/>
      <w:r>
        <w:rPr>
          <w:rFonts w:ascii="Times New Roman" w:eastAsia="SimSun" w:hAnsi="Times New Roman" w:cs="Times New Roman"/>
          <w:color w:val="000000"/>
          <w:sz w:val="24"/>
          <w:szCs w:val="24"/>
          <w:lang w:bidi="ar"/>
        </w:rPr>
        <w:t xml:space="preserve">. Therefore, </w:t>
      </w:r>
      <w:proofErr w:type="spellStart"/>
      <w:r>
        <w:rPr>
          <w:rFonts w:ascii="Times New Roman" w:eastAsia="SimSun" w:hAnsi="Times New Roman" w:cs="Times New Roman"/>
          <w:color w:val="000000"/>
          <w:sz w:val="24"/>
          <w:szCs w:val="24"/>
          <w:lang w:bidi="ar"/>
        </w:rPr>
        <w:t>architecutre</w:t>
      </w:r>
      <w:proofErr w:type="spellEnd"/>
      <w:r>
        <w:rPr>
          <w:rFonts w:ascii="Times New Roman" w:eastAsia="SimSun" w:hAnsi="Times New Roman" w:cs="Times New Roman"/>
          <w:color w:val="000000"/>
          <w:sz w:val="24"/>
          <w:szCs w:val="24"/>
          <w:lang w:bidi="ar"/>
        </w:rPr>
        <w:t xml:space="preserve"> of compliance solution has been attached with more importance for more efficient </w:t>
      </w:r>
      <w:r>
        <w:rPr>
          <w:rFonts w:ascii="Times New Roman" w:eastAsia="SimSun" w:hAnsi="Times New Roman" w:cs="Times New Roman"/>
          <w:color w:val="000000"/>
          <w:sz w:val="24"/>
          <w:szCs w:val="24"/>
          <w:lang w:bidi="ar"/>
        </w:rPr>
        <w:lastRenderedPageBreak/>
        <w:t>solution, which forms p</w:t>
      </w:r>
      <w:r>
        <w:rPr>
          <w:color w:val="000000"/>
        </w:rPr>
        <w:t>artly of the data dealing and integrated system(</w:t>
      </w:r>
      <w:proofErr w:type="spellStart"/>
      <w:r w:rsidR="00573F81">
        <w:t>xxxxxx</w:t>
      </w:r>
      <w:proofErr w:type="spellEnd"/>
      <w:proofErr w:type="gramStart"/>
      <w:r>
        <w:t>)</w:t>
      </w:r>
      <w:r>
        <w:rPr>
          <w:color w:val="000000"/>
        </w:rPr>
        <w:t>.In</w:t>
      </w:r>
      <w:proofErr w:type="gramEnd"/>
      <w:r>
        <w:rPr>
          <w:color w:val="000000"/>
        </w:rPr>
        <w:t xml:space="preserve"> future, because of growing users and abundant of data, data-driven can be added value to quantum computing and AI-powered capability to undertake complex predictive analytics of customer-centric modelling(</w:t>
      </w:r>
      <w:proofErr w:type="spellStart"/>
      <w:r w:rsidR="00573F81">
        <w:t>xxxxxxx</w:t>
      </w:r>
      <w:proofErr w:type="spellEnd"/>
      <w:r>
        <w:t>)</w:t>
      </w:r>
      <w:r>
        <w:rPr>
          <w:color w:val="000000"/>
        </w:rPr>
        <w:t>.</w:t>
      </w:r>
    </w:p>
    <w:p w14:paraId="051A70F8" w14:textId="33E88EDC" w:rsidR="00BF277B" w:rsidRDefault="00E73890">
      <w:pPr>
        <w:pStyle w:val="NormalWeb"/>
        <w:jc w:val="both"/>
      </w:pPr>
      <w:proofErr w:type="spellStart"/>
      <w:r>
        <w:rPr>
          <w:color w:val="000000"/>
        </w:rPr>
        <w:t>Futhermore</w:t>
      </w:r>
      <w:proofErr w:type="spellEnd"/>
      <w:r>
        <w:rPr>
          <w:color w:val="000000"/>
        </w:rPr>
        <w:t>, the role of integration is the system becomes a fundamental element for solution architecture to operations across systems and exploration of services and innovation(</w:t>
      </w:r>
      <w:proofErr w:type="spellStart"/>
      <w:r w:rsidR="00573F81">
        <w:t>xxxxxx</w:t>
      </w:r>
      <w:proofErr w:type="spellEnd"/>
      <w:r>
        <w:t>)</w:t>
      </w:r>
      <w:r>
        <w:rPr>
          <w:color w:val="000000"/>
        </w:rPr>
        <w:t>.</w:t>
      </w:r>
      <w:r>
        <w:rPr>
          <w:color w:val="000000"/>
        </w:rPr>
        <w:t xml:space="preserve"> Specifically, the data-driven systems and platforms are interoperated to build complex </w:t>
      </w:r>
      <w:proofErr w:type="spellStart"/>
      <w:r>
        <w:rPr>
          <w:color w:val="000000"/>
        </w:rPr>
        <w:t>architecure</w:t>
      </w:r>
      <w:proofErr w:type="spellEnd"/>
      <w:r>
        <w:rPr>
          <w:color w:val="000000"/>
        </w:rPr>
        <w:t xml:space="preserve"> utilizing API methods to ensure interaction among data flow(</w:t>
      </w:r>
      <w:proofErr w:type="spellStart"/>
      <w:r w:rsidR="00573F81">
        <w:t>xxxxx</w:t>
      </w:r>
      <w:proofErr w:type="spellEnd"/>
      <w:r>
        <w:t>)</w:t>
      </w:r>
      <w:r>
        <w:rPr>
          <w:color w:val="000000"/>
        </w:rPr>
        <w:t xml:space="preserve">. Thus, the security of encryption information, </w:t>
      </w:r>
      <w:proofErr w:type="spellStart"/>
      <w:r>
        <w:rPr>
          <w:color w:val="000000"/>
        </w:rPr>
        <w:t>scalibility</w:t>
      </w:r>
      <w:proofErr w:type="spellEnd"/>
      <w:r>
        <w:rPr>
          <w:color w:val="000000"/>
        </w:rPr>
        <w:t>, flexibility demand stronger solution architecture of daily operations and users and data collection(</w:t>
      </w:r>
      <w:proofErr w:type="spellStart"/>
      <w:r w:rsidR="00573F81">
        <w:t>xxxxx</w:t>
      </w:r>
      <w:proofErr w:type="spellEnd"/>
      <w:r>
        <w:t>).</w:t>
      </w:r>
    </w:p>
    <w:p w14:paraId="626C7AE9" w14:textId="17A88BA6" w:rsidR="00BF277B" w:rsidRDefault="00E73890">
      <w:pPr>
        <w:pStyle w:val="NormalWeb"/>
        <w:jc w:val="both"/>
      </w:pPr>
      <w:r>
        <w:t xml:space="preserve">Application of data analytics of </w:t>
      </w:r>
      <w:proofErr w:type="spellStart"/>
      <w:r w:rsidR="00573F81">
        <w:t>xxxxx</w:t>
      </w:r>
      <w:proofErr w:type="spellEnd"/>
      <w:r>
        <w:t xml:space="preserve"> Bank Group refers more to diversity of function based on data-driven analysis and </w:t>
      </w:r>
      <w:proofErr w:type="spellStart"/>
      <w:r>
        <w:t>visualzation</w:t>
      </w:r>
      <w:proofErr w:type="spellEnd"/>
      <w:r>
        <w:t xml:space="preserve"> using the software Tableau. </w:t>
      </w:r>
      <w:proofErr w:type="spellStart"/>
      <w:r>
        <w:t>Tablau</w:t>
      </w:r>
      <w:proofErr w:type="spellEnd"/>
      <w:r>
        <w:t xml:space="preserve"> is a common data analysis software mainly for visualization and meaning insights and observation</w:t>
      </w:r>
      <w:r>
        <w:rPr>
          <w:color w:val="000000"/>
        </w:rPr>
        <w:t>(</w:t>
      </w:r>
      <w:proofErr w:type="spellStart"/>
      <w:r w:rsidR="00573F81">
        <w:t>xxxx</w:t>
      </w:r>
      <w:proofErr w:type="spellEnd"/>
      <w:r>
        <w:t>). There are different types of visualization and editable dashboards with rapid access of clicks, diverse patterns to perform user data input and user behavior analysis</w:t>
      </w:r>
      <w:r>
        <w:rPr>
          <w:color w:val="000000"/>
        </w:rPr>
        <w:t>(</w:t>
      </w:r>
      <w:proofErr w:type="spellStart"/>
      <w:r w:rsidR="00573F81">
        <w:t>xxxxx</w:t>
      </w:r>
      <w:proofErr w:type="spellEnd"/>
      <w:r>
        <w:t xml:space="preserve">). </w:t>
      </w:r>
      <w:r>
        <w:rPr>
          <w:rFonts w:hint="eastAsia"/>
        </w:rPr>
        <w:t xml:space="preserve">The </w:t>
      </w:r>
      <w:r>
        <w:t>targeted users from small business to start-up companies, there are methods and rapid analyze of predictive trends and purchase habits applied for different business goals</w:t>
      </w:r>
      <w:r>
        <w:rPr>
          <w:color w:val="000000"/>
        </w:rPr>
        <w:t>(</w:t>
      </w:r>
      <w:proofErr w:type="spellStart"/>
      <w:r w:rsidR="00573F81">
        <w:t>xxxxxx</w:t>
      </w:r>
      <w:proofErr w:type="spellEnd"/>
      <w:r>
        <w:t>).</w:t>
      </w:r>
    </w:p>
    <w:p w14:paraId="76B42BE9" w14:textId="182632FC" w:rsidR="00BF277B" w:rsidRDefault="00E73890">
      <w:pPr>
        <w:pStyle w:val="NormalWeb"/>
        <w:jc w:val="both"/>
        <w:rPr>
          <w:color w:val="000000"/>
        </w:rPr>
      </w:pPr>
      <w:r>
        <w:rPr>
          <w:color w:val="000000"/>
        </w:rPr>
        <w:t xml:space="preserve">Data analytics plays a significant role in data-driven age from 2010s, the motivation of data-driven switches to focus more on customer-centric value and personalization of opening banking, from user </w:t>
      </w:r>
      <w:proofErr w:type="spellStart"/>
      <w:r>
        <w:rPr>
          <w:color w:val="000000"/>
        </w:rPr>
        <w:t>behaviours</w:t>
      </w:r>
      <w:proofErr w:type="spellEnd"/>
      <w:r>
        <w:rPr>
          <w:color w:val="000000"/>
        </w:rPr>
        <w:t xml:space="preserve"> to user preferences and predictive modelling of user practices</w:t>
      </w:r>
      <w:r>
        <w:t>(</w:t>
      </w:r>
      <w:proofErr w:type="spellStart"/>
      <w:r w:rsidR="00573F81">
        <w:t>xxxxx</w:t>
      </w:r>
      <w:proofErr w:type="spellEnd"/>
      <w:r>
        <w:t>)</w:t>
      </w:r>
      <w:r>
        <w:rPr>
          <w:color w:val="000000"/>
        </w:rPr>
        <w:t xml:space="preserve">. Solutions of architecture </w:t>
      </w:r>
      <w:proofErr w:type="gramStart"/>
      <w:r>
        <w:rPr>
          <w:color w:val="000000"/>
        </w:rPr>
        <w:t>has</w:t>
      </w:r>
      <w:proofErr w:type="gramEnd"/>
      <w:r>
        <w:rPr>
          <w:color w:val="000000"/>
        </w:rPr>
        <w:t xml:space="preserve"> involved with decision-making progress to </w:t>
      </w:r>
      <w:proofErr w:type="gramStart"/>
      <w:r>
        <w:rPr>
          <w:color w:val="000000"/>
        </w:rPr>
        <w:t>optimizing</w:t>
      </w:r>
      <w:proofErr w:type="gramEnd"/>
      <w:r>
        <w:rPr>
          <w:color w:val="000000"/>
        </w:rPr>
        <w:t xml:space="preserve"> value and market growth according to complex analytics(</w:t>
      </w:r>
      <w:proofErr w:type="spellStart"/>
      <w:r w:rsidR="00573F81">
        <w:t>xxxx</w:t>
      </w:r>
      <w:proofErr w:type="spellEnd"/>
      <w:r>
        <w:t>)</w:t>
      </w:r>
      <w:r>
        <w:rPr>
          <w:color w:val="000000"/>
        </w:rPr>
        <w:t xml:space="preserve">. </w:t>
      </w:r>
      <w:proofErr w:type="spellStart"/>
      <w:r>
        <w:rPr>
          <w:color w:val="000000"/>
        </w:rPr>
        <w:t>Accessibilty</w:t>
      </w:r>
      <w:proofErr w:type="spellEnd"/>
      <w:r>
        <w:rPr>
          <w:color w:val="000000"/>
        </w:rPr>
        <w:t xml:space="preserve"> of </w:t>
      </w:r>
      <w:proofErr w:type="gramStart"/>
      <w:r>
        <w:rPr>
          <w:color w:val="000000"/>
        </w:rPr>
        <w:t>compliance,</w:t>
      </w:r>
      <w:proofErr w:type="gramEnd"/>
      <w:r>
        <w:rPr>
          <w:color w:val="000000"/>
        </w:rPr>
        <w:t xml:space="preserve"> regulatory </w:t>
      </w:r>
      <w:proofErr w:type="gramStart"/>
      <w:r>
        <w:rPr>
          <w:color w:val="000000"/>
        </w:rPr>
        <w:t>requirement</w:t>
      </w:r>
      <w:proofErr w:type="gramEnd"/>
      <w:r>
        <w:rPr>
          <w:color w:val="000000"/>
        </w:rPr>
        <w:t xml:space="preserve"> </w:t>
      </w:r>
      <w:proofErr w:type="gramStart"/>
      <w:r>
        <w:rPr>
          <w:color w:val="000000"/>
        </w:rPr>
        <w:t>are</w:t>
      </w:r>
      <w:proofErr w:type="gramEnd"/>
      <w:r>
        <w:rPr>
          <w:color w:val="000000"/>
        </w:rPr>
        <w:t xml:space="preserve"> necessary to consecutively </w:t>
      </w:r>
      <w:proofErr w:type="gramStart"/>
      <w:r>
        <w:rPr>
          <w:color w:val="000000"/>
        </w:rPr>
        <w:t>updating</w:t>
      </w:r>
      <w:proofErr w:type="gramEnd"/>
      <w:r>
        <w:rPr>
          <w:color w:val="000000"/>
        </w:rPr>
        <w:t xml:space="preserve"> function of data collection and human-computer interaction to proactively manage risks and reduce potential risks(</w:t>
      </w:r>
      <w:proofErr w:type="spellStart"/>
      <w:r w:rsidR="00573F81">
        <w:t>xxxx</w:t>
      </w:r>
      <w:proofErr w:type="spellEnd"/>
      <w:r>
        <w:t>)</w:t>
      </w:r>
      <w:r>
        <w:rPr>
          <w:color w:val="000000"/>
        </w:rPr>
        <w:t>. Eventually, the progress of analytics might add value of market other than the basic function of a system according to data and computing capability(</w:t>
      </w:r>
      <w:proofErr w:type="spellStart"/>
      <w:r w:rsidR="00573F81">
        <w:t>xxxxxx</w:t>
      </w:r>
      <w:proofErr w:type="spellEnd"/>
      <w:r>
        <w:t>)</w:t>
      </w:r>
      <w:r>
        <w:rPr>
          <w:color w:val="000000"/>
        </w:rPr>
        <w:t>.</w:t>
      </w:r>
    </w:p>
    <w:p w14:paraId="79057FBA" w14:textId="7D62BB7C" w:rsidR="00BF277B" w:rsidRDefault="00E73890">
      <w:pPr>
        <w:pStyle w:val="NormalWeb"/>
        <w:rPr>
          <w:color w:val="000000"/>
        </w:rPr>
      </w:pPr>
      <w:r>
        <w:rPr>
          <w:color w:val="000000"/>
        </w:rPr>
        <w:t>3 </w:t>
      </w:r>
      <w:r>
        <w:rPr>
          <w:rStyle w:val="Strong"/>
          <w:color w:val="000000"/>
        </w:rPr>
        <w:t xml:space="preserve">Value-Driven Strategies of the </w:t>
      </w:r>
      <w:proofErr w:type="spellStart"/>
      <w:r w:rsidR="00573F81">
        <w:rPr>
          <w:rStyle w:val="Strong"/>
          <w:color w:val="000000"/>
        </w:rPr>
        <w:t>xxxxx</w:t>
      </w:r>
      <w:proofErr w:type="spellEnd"/>
      <w:r>
        <w:rPr>
          <w:rStyle w:val="Strong"/>
          <w:color w:val="000000"/>
        </w:rPr>
        <w:t xml:space="preserve"> Framework of</w:t>
      </w:r>
      <w:r>
        <w:rPr>
          <w:color w:val="000000"/>
        </w:rPr>
        <w:t> </w:t>
      </w:r>
      <w:r>
        <w:rPr>
          <w:rStyle w:val="Strong"/>
          <w:color w:val="000000"/>
        </w:rPr>
        <w:t>TOGAF and</w:t>
      </w:r>
      <w:r>
        <w:rPr>
          <w:color w:val="000000"/>
        </w:rPr>
        <w:t> </w:t>
      </w:r>
      <w:r>
        <w:rPr>
          <w:rStyle w:val="Strong"/>
          <w:color w:val="000000"/>
        </w:rPr>
        <w:t>Gartner Enterprise Architecture</w:t>
      </w:r>
      <w:r>
        <w:rPr>
          <w:color w:val="000000"/>
        </w:rPr>
        <w:t> </w:t>
      </w:r>
    </w:p>
    <w:p w14:paraId="63020CF6" w14:textId="116DA78D" w:rsidR="00BF277B" w:rsidRDefault="00E73890">
      <w:pPr>
        <w:pStyle w:val="NormalWeb"/>
        <w:jc w:val="both"/>
        <w:rPr>
          <w:rStyle w:val="Strong"/>
          <w:color w:val="000000"/>
        </w:rPr>
      </w:pPr>
      <w:r>
        <w:rPr>
          <w:rStyle w:val="Strong"/>
          <w:color w:val="000000"/>
        </w:rPr>
        <w:t xml:space="preserve">TOGAF Framework </w:t>
      </w:r>
      <w:r>
        <w:rPr>
          <w:color w:val="000000"/>
        </w:rPr>
        <w:t xml:space="preserve">refers to a complex design or blueprint for </w:t>
      </w:r>
      <w:proofErr w:type="spellStart"/>
      <w:r>
        <w:rPr>
          <w:color w:val="000000"/>
        </w:rPr>
        <w:t>intergration</w:t>
      </w:r>
      <w:proofErr w:type="spellEnd"/>
      <w:r>
        <w:rPr>
          <w:color w:val="000000"/>
        </w:rPr>
        <w:t xml:space="preserve"> objectives from designing, planning, implementing and managing enterprise </w:t>
      </w:r>
      <w:proofErr w:type="spellStart"/>
      <w:r>
        <w:rPr>
          <w:color w:val="000000"/>
        </w:rPr>
        <w:t>architecuture</w:t>
      </w:r>
      <w:proofErr w:type="spellEnd"/>
      <w:r>
        <w:rPr>
          <w:color w:val="000000"/>
          <w:lang w:bidi="ar"/>
        </w:rPr>
        <w:t>(</w:t>
      </w:r>
      <w:proofErr w:type="spellStart"/>
      <w:r w:rsidR="00573F81">
        <w:t>xxxx</w:t>
      </w:r>
      <w:proofErr w:type="spellEnd"/>
      <w:r>
        <w:t>)</w:t>
      </w:r>
      <w:r>
        <w:rPr>
          <w:color w:val="000000"/>
        </w:rPr>
        <w:t xml:space="preserve">. The suitability of this </w:t>
      </w:r>
      <w:proofErr w:type="spellStart"/>
      <w:r>
        <w:rPr>
          <w:color w:val="000000"/>
        </w:rPr>
        <w:t>frawork</w:t>
      </w:r>
      <w:proofErr w:type="spellEnd"/>
      <w:r>
        <w:rPr>
          <w:color w:val="000000"/>
        </w:rPr>
        <w:t xml:space="preserve"> is for large organizations with complex and integration of different It objective to allocate at the same time such as a leading banking group, </w:t>
      </w:r>
      <w:proofErr w:type="spellStart"/>
      <w:r w:rsidR="00573F81">
        <w:rPr>
          <w:color w:val="000000"/>
        </w:rPr>
        <w:t>xxxxxx</w:t>
      </w:r>
      <w:proofErr w:type="spellEnd"/>
      <w:r>
        <w:rPr>
          <w:color w:val="000000"/>
        </w:rPr>
        <w:t xml:space="preserve"> Banking Group</w:t>
      </w:r>
      <w:r>
        <w:rPr>
          <w:color w:val="000000"/>
        </w:rPr>
        <w:t>(</w:t>
      </w:r>
      <w:proofErr w:type="spellStart"/>
      <w:r w:rsidR="00573F81">
        <w:t>xxxxx</w:t>
      </w:r>
      <w:proofErr w:type="spellEnd"/>
      <w:r>
        <w:t>)</w:t>
      </w:r>
      <w:r>
        <w:rPr>
          <w:color w:val="000000"/>
        </w:rPr>
        <w:t xml:space="preserve">. Meanwhile, it has a wide application and history of data analytics applied to form easy visualization of analytics based on user practices and </w:t>
      </w:r>
      <w:proofErr w:type="spellStart"/>
      <w:r>
        <w:rPr>
          <w:color w:val="000000"/>
        </w:rPr>
        <w:t>interacton</w:t>
      </w:r>
      <w:proofErr w:type="spellEnd"/>
      <w:r>
        <w:rPr>
          <w:color w:val="000000"/>
        </w:rPr>
        <w:t>(</w:t>
      </w:r>
      <w:proofErr w:type="spellStart"/>
      <w:r w:rsidR="00573F81">
        <w:t>xxxxx</w:t>
      </w:r>
      <w:proofErr w:type="spellEnd"/>
      <w:r>
        <w:t xml:space="preserve">). Nowadays, the business goals of </w:t>
      </w:r>
      <w:proofErr w:type="spellStart"/>
      <w:r w:rsidR="00573F81">
        <w:t>xxxxx</w:t>
      </w:r>
      <w:proofErr w:type="spellEnd"/>
      <w:r>
        <w:t xml:space="preserve"> Banking Group are combination of flexibility and </w:t>
      </w:r>
      <w:proofErr w:type="spellStart"/>
      <w:r>
        <w:t>efficienty</w:t>
      </w:r>
      <w:proofErr w:type="spellEnd"/>
      <w:r>
        <w:t xml:space="preserve"> of the system other than standardization of </w:t>
      </w:r>
      <w:proofErr w:type="gramStart"/>
      <w:r>
        <w:t>detailed, and</w:t>
      </w:r>
      <w:proofErr w:type="gramEnd"/>
      <w:r>
        <w:t xml:space="preserve"> focusing more about market </w:t>
      </w:r>
      <w:proofErr w:type="spellStart"/>
      <w:r>
        <w:t>behaviours</w:t>
      </w:r>
      <w:proofErr w:type="spellEnd"/>
      <w:r>
        <w:t xml:space="preserve"> and development.</w:t>
      </w:r>
    </w:p>
    <w:p w14:paraId="60B82616" w14:textId="159857EB" w:rsidR="00BF277B" w:rsidRDefault="00E73890">
      <w:pPr>
        <w:pStyle w:val="NormalWeb"/>
        <w:jc w:val="both"/>
        <w:rPr>
          <w:color w:val="000000"/>
        </w:rPr>
      </w:pPr>
      <w:r>
        <w:rPr>
          <w:color w:val="000000"/>
        </w:rPr>
        <w:t xml:space="preserve">The </w:t>
      </w:r>
      <w:proofErr w:type="spellStart"/>
      <w:r>
        <w:rPr>
          <w:color w:val="000000"/>
        </w:rPr>
        <w:t>Gartnet</w:t>
      </w:r>
      <w:proofErr w:type="spellEnd"/>
      <w:r>
        <w:rPr>
          <w:color w:val="000000"/>
        </w:rPr>
        <w:t xml:space="preserve"> Enterprise Architecture framework is a practical framework creating more values and ensuring </w:t>
      </w:r>
      <w:proofErr w:type="spellStart"/>
      <w:r>
        <w:rPr>
          <w:color w:val="000000"/>
        </w:rPr>
        <w:t>architecute</w:t>
      </w:r>
      <w:proofErr w:type="spellEnd"/>
      <w:r>
        <w:rPr>
          <w:color w:val="000000"/>
        </w:rPr>
        <w:t xml:space="preserve"> with business performances(</w:t>
      </w:r>
      <w:proofErr w:type="spellStart"/>
      <w:r w:rsidR="00573F81">
        <w:t>xxxxx</w:t>
      </w:r>
      <w:proofErr w:type="spellEnd"/>
      <w:r>
        <w:t>)</w:t>
      </w:r>
      <w:r>
        <w:rPr>
          <w:color w:val="000000"/>
        </w:rPr>
        <w:t>.</w:t>
      </w:r>
      <w:r>
        <w:rPr>
          <w:color w:val="000000"/>
        </w:rPr>
        <w:t> </w:t>
      </w:r>
      <w:r>
        <w:rPr>
          <w:color w:val="000000"/>
        </w:rPr>
        <w:t xml:space="preserve">The suitability for the banking industry is to realize long-term value-driven goals from </w:t>
      </w:r>
      <w:r>
        <w:rPr>
          <w:color w:val="000000"/>
        </w:rPr>
        <w:lastRenderedPageBreak/>
        <w:t xml:space="preserve">users and user </w:t>
      </w:r>
      <w:proofErr w:type="spellStart"/>
      <w:r>
        <w:rPr>
          <w:color w:val="000000"/>
        </w:rPr>
        <w:t>behaviours</w:t>
      </w:r>
      <w:proofErr w:type="spellEnd"/>
      <w:r>
        <w:rPr>
          <w:color w:val="000000"/>
        </w:rPr>
        <w:t xml:space="preserve"> aligning IT strategies. This refers to data-drive architecture among different systems and </w:t>
      </w:r>
      <w:proofErr w:type="gramStart"/>
      <w:r>
        <w:rPr>
          <w:color w:val="000000"/>
        </w:rPr>
        <w:t>organization</w:t>
      </w:r>
      <w:proofErr w:type="gramEnd"/>
      <w:r>
        <w:rPr>
          <w:color w:val="000000"/>
        </w:rPr>
        <w:t xml:space="preserve"> with business-centric approach(</w:t>
      </w:r>
      <w:proofErr w:type="spellStart"/>
      <w:r w:rsidR="00573F81">
        <w:t>xxxxxx</w:t>
      </w:r>
      <w:proofErr w:type="spellEnd"/>
      <w:r>
        <w:t>)</w:t>
      </w:r>
      <w:r>
        <w:rPr>
          <w:color w:val="000000"/>
        </w:rPr>
        <w:t>. It has advantages emphasizing practical implementation of banking strategies, business solutions for customer acquiring and personalization of banking services(</w:t>
      </w:r>
      <w:proofErr w:type="spellStart"/>
      <w:r w:rsidR="00573F81">
        <w:t>xxxxxx</w:t>
      </w:r>
      <w:proofErr w:type="spellEnd"/>
      <w:r>
        <w:t>)</w:t>
      </w:r>
      <w:r>
        <w:rPr>
          <w:color w:val="000000"/>
        </w:rPr>
        <w:t>.</w:t>
      </w:r>
    </w:p>
    <w:p w14:paraId="139A0957" w14:textId="2EA27109" w:rsidR="00BF277B" w:rsidRDefault="00E73890">
      <w:pPr>
        <w:pStyle w:val="NormalWeb"/>
        <w:jc w:val="both"/>
        <w:rPr>
          <w:color w:val="000000"/>
        </w:rPr>
      </w:pPr>
      <w:r>
        <w:rPr>
          <w:color w:val="000000"/>
        </w:rPr>
        <w:t>The main strength is TOGAF framework is its capability to cope with complex enterprise architecture. TOGAF is accessible to provide stronger and comprehensive architecture(</w:t>
      </w:r>
      <w:proofErr w:type="spellStart"/>
      <w:r w:rsidR="00573F81">
        <w:t>xxxxx</w:t>
      </w:r>
      <w:proofErr w:type="spellEnd"/>
      <w:r>
        <w:t>)</w:t>
      </w:r>
      <w:r>
        <w:rPr>
          <w:color w:val="000000"/>
        </w:rPr>
        <w:t xml:space="preserve">. For example, </w:t>
      </w:r>
      <w:proofErr w:type="spellStart"/>
      <w:r w:rsidR="00573F81">
        <w:rPr>
          <w:color w:val="000000"/>
        </w:rPr>
        <w:t>xxxxxx</w:t>
      </w:r>
      <w:proofErr w:type="spellEnd"/>
      <w:r>
        <w:rPr>
          <w:color w:val="000000"/>
        </w:rPr>
        <w:t xml:space="preserve"> has massive numbers of users among different systems among organizations. </w:t>
      </w:r>
      <w:proofErr w:type="gramStart"/>
      <w:r>
        <w:rPr>
          <w:color w:val="000000"/>
        </w:rPr>
        <w:t>The architecture</w:t>
      </w:r>
      <w:proofErr w:type="gramEnd"/>
      <w:r>
        <w:rPr>
          <w:color w:val="000000"/>
        </w:rPr>
        <w:t xml:space="preserve"> is necessary to provide scalability and efficiency when the systems are working and integrating with each other during the peak load(</w:t>
      </w:r>
      <w:proofErr w:type="spellStart"/>
      <w:r w:rsidR="00573F81">
        <w:t>xxxxx</w:t>
      </w:r>
      <w:proofErr w:type="spellEnd"/>
      <w:r>
        <w:t>)</w:t>
      </w:r>
      <w:r>
        <w:rPr>
          <w:color w:val="000000"/>
        </w:rPr>
        <w:t xml:space="preserve">. Not </w:t>
      </w:r>
      <w:proofErr w:type="spellStart"/>
      <w:r>
        <w:rPr>
          <w:color w:val="000000"/>
        </w:rPr>
        <w:t>onlye</w:t>
      </w:r>
      <w:proofErr w:type="spellEnd"/>
      <w:r>
        <w:rPr>
          <w:color w:val="000000"/>
        </w:rPr>
        <w:t xml:space="preserve"> for the stability and scalability, the feature of products and services and large access to data is fundamental for large and complex architecture of TOGAF framework(</w:t>
      </w:r>
      <w:proofErr w:type="spellStart"/>
      <w:r w:rsidR="00573F81">
        <w:t>xxxxx</w:t>
      </w:r>
      <w:proofErr w:type="spellEnd"/>
      <w:r>
        <w:t>)</w:t>
      </w:r>
      <w:r>
        <w:rPr>
          <w:color w:val="000000"/>
        </w:rPr>
        <w:t>. However, TOGAF framework has its weakness of unnecessary complexity and less flexibility enough to agile implementation(</w:t>
      </w:r>
      <w:proofErr w:type="spellStart"/>
      <w:r w:rsidR="00573F81">
        <w:t>xxxxxx</w:t>
      </w:r>
      <w:proofErr w:type="spellEnd"/>
      <w:r>
        <w:t>)</w:t>
      </w:r>
      <w:r>
        <w:rPr>
          <w:color w:val="000000"/>
        </w:rPr>
        <w:t>.</w:t>
      </w:r>
    </w:p>
    <w:p w14:paraId="1764FEF0" w14:textId="77777777" w:rsidR="00BF277B" w:rsidRDefault="00BF277B">
      <w:pPr>
        <w:pStyle w:val="NormalWeb"/>
        <w:jc w:val="both"/>
        <w:rPr>
          <w:color w:val="000000"/>
        </w:rPr>
      </w:pPr>
    </w:p>
    <w:p w14:paraId="1894F6BC" w14:textId="438D4A3A" w:rsidR="00BF277B" w:rsidRDefault="00E73890">
      <w:pPr>
        <w:pStyle w:val="NormalWeb"/>
        <w:jc w:val="both"/>
      </w:pPr>
      <w:r>
        <w:rPr>
          <w:color w:val="000000"/>
        </w:rPr>
        <w:t xml:space="preserve">One of the outstanding advantages of </w:t>
      </w:r>
      <w:proofErr w:type="spellStart"/>
      <w:r>
        <w:rPr>
          <w:color w:val="000000"/>
        </w:rPr>
        <w:t>Gatner</w:t>
      </w:r>
      <w:proofErr w:type="spellEnd"/>
      <w:r>
        <w:rPr>
          <w:color w:val="000000"/>
        </w:rPr>
        <w:t xml:space="preserve"> Enterprise Framework relates to business-centric decision-making strategics, which is accessible by exploration of business analysis and data analytics(</w:t>
      </w:r>
      <w:r w:rsidR="00573F81">
        <w:t>xxx</w:t>
      </w:r>
      <w:r>
        <w:t>). For example, user experience are important data collected for complex predictive analysis according to data analytics and support business decisions</w:t>
      </w:r>
      <w:r>
        <w:rPr>
          <w:color w:val="000000"/>
        </w:rPr>
        <w:t>(</w:t>
      </w:r>
      <w:proofErr w:type="spellStart"/>
      <w:r w:rsidR="00573F81">
        <w:t>xxxxxxx</w:t>
      </w:r>
      <w:proofErr w:type="spellEnd"/>
      <w:r>
        <w:t>). Technology investment can be integrated with other services and products for market growth of users and deposits via machine learning and algorithm</w:t>
      </w:r>
      <w:r>
        <w:rPr>
          <w:color w:val="000000"/>
        </w:rPr>
        <w:t>(</w:t>
      </w:r>
      <w:proofErr w:type="spellStart"/>
      <w:r w:rsidR="00573F81">
        <w:t>xxxxx</w:t>
      </w:r>
      <w:proofErr w:type="spellEnd"/>
      <w:r>
        <w:t xml:space="preserve">). </w:t>
      </w:r>
      <w:proofErr w:type="spellStart"/>
      <w:r>
        <w:t>Gatner</w:t>
      </w:r>
      <w:proofErr w:type="spellEnd"/>
      <w:r>
        <w:t xml:space="preserve"> has systematic </w:t>
      </w:r>
      <w:proofErr w:type="gramStart"/>
      <w:r>
        <w:t>advantage</w:t>
      </w:r>
      <w:proofErr w:type="gramEnd"/>
      <w:r>
        <w:t xml:space="preserve"> when applied to agility and </w:t>
      </w:r>
      <w:proofErr w:type="gramStart"/>
      <w:r>
        <w:t>flexibility  not</w:t>
      </w:r>
      <w:proofErr w:type="gramEnd"/>
      <w:r>
        <w:t xml:space="preserve"> just for infrastructure and architecture. This can be more adaptive to market demand, customer preferences and regulatory </w:t>
      </w:r>
      <w:proofErr w:type="spellStart"/>
      <w:r>
        <w:t>requiremen</w:t>
      </w:r>
      <w:proofErr w:type="spellEnd"/>
      <w:r>
        <w:t xml:space="preserve"> with lower cost</w:t>
      </w:r>
      <w:r>
        <w:rPr>
          <w:color w:val="000000"/>
        </w:rPr>
        <w:t>(</w:t>
      </w:r>
      <w:proofErr w:type="spellStart"/>
      <w:r w:rsidR="00573F81">
        <w:t>xxxxx</w:t>
      </w:r>
      <w:proofErr w:type="spellEnd"/>
      <w:r>
        <w:t xml:space="preserve">). One of the obvious disadvantages of </w:t>
      </w:r>
      <w:proofErr w:type="spellStart"/>
      <w:r>
        <w:t>Gatner</w:t>
      </w:r>
      <w:proofErr w:type="spellEnd"/>
      <w:r>
        <w:t xml:space="preserve"> Enterprise Framework is the lack of guidance in details, which might increase the hardship of integration and allocation of resources across apps and websites and platforms.</w:t>
      </w:r>
    </w:p>
    <w:p w14:paraId="25CA50F5" w14:textId="7467F1BB" w:rsidR="00BF277B" w:rsidRDefault="00E73890">
      <w:pPr>
        <w:pStyle w:val="NormalWeb"/>
        <w:jc w:val="both"/>
      </w:pPr>
      <w:r>
        <w:t xml:space="preserve">To sum up, </w:t>
      </w:r>
      <w:proofErr w:type="spellStart"/>
      <w:r>
        <w:t>Gatner</w:t>
      </w:r>
      <w:proofErr w:type="spellEnd"/>
      <w:r>
        <w:t xml:space="preserve"> framework has its business-centric approach of strategies, which has more suitability </w:t>
      </w:r>
      <w:proofErr w:type="gramStart"/>
      <w:r>
        <w:t>to</w:t>
      </w:r>
      <w:proofErr w:type="gramEnd"/>
      <w:r>
        <w:t xml:space="preserve"> market demand at the present time. Obviously, for this point </w:t>
      </w:r>
      <w:proofErr w:type="spellStart"/>
      <w:r>
        <w:t>Gatner</w:t>
      </w:r>
      <w:proofErr w:type="spellEnd"/>
      <w:r>
        <w:t xml:space="preserve"> Framework has more practical strategies than TOGAF Framework aligning more with IT objectives and architecture. The method of business-centric value provides business </w:t>
      </w:r>
      <w:proofErr w:type="spellStart"/>
      <w:r>
        <w:t>solutiom</w:t>
      </w:r>
      <w:proofErr w:type="spellEnd"/>
      <w:r>
        <w:t xml:space="preserve"> to the fundamentals of the banking industry, delivering more tangible business outcomes with more efficiency and online marketing</w:t>
      </w:r>
      <w:r>
        <w:rPr>
          <w:color w:val="000000"/>
        </w:rPr>
        <w:t>(</w:t>
      </w:r>
      <w:proofErr w:type="spellStart"/>
      <w:r w:rsidR="00573F81">
        <w:t>xxxxxx</w:t>
      </w:r>
      <w:proofErr w:type="spellEnd"/>
      <w:r>
        <w:t>).</w:t>
      </w:r>
    </w:p>
    <w:p w14:paraId="0C5E1F59" w14:textId="77777777" w:rsidR="00BF277B" w:rsidRDefault="00E73890">
      <w:pPr>
        <w:pStyle w:val="NormalWeb"/>
        <w:rPr>
          <w:color w:val="000000"/>
        </w:rPr>
      </w:pPr>
      <w:r>
        <w:rPr>
          <w:rStyle w:val="Strong"/>
          <w:color w:val="000000"/>
        </w:rPr>
        <w:t>Conclusion</w:t>
      </w:r>
    </w:p>
    <w:p w14:paraId="09AC6431" w14:textId="74AA29DA" w:rsidR="00BF277B" w:rsidRDefault="00E73890" w:rsidP="00573F81">
      <w:pPr>
        <w:pStyle w:val="NormalWeb"/>
        <w:jc w:val="both"/>
      </w:pPr>
      <w:r>
        <w:rPr>
          <w:color w:val="000000"/>
        </w:rPr>
        <w:t xml:space="preserve">The banking industry has more integration across systems, platforms and even organizations to </w:t>
      </w:r>
      <w:proofErr w:type="gramStart"/>
      <w:r>
        <w:rPr>
          <w:color w:val="000000"/>
        </w:rPr>
        <w:t>deal</w:t>
      </w:r>
      <w:proofErr w:type="gramEnd"/>
      <w:r>
        <w:rPr>
          <w:color w:val="000000"/>
        </w:rPr>
        <w:t xml:space="preserve"> massive amount of data analytics for business decision-making(</w:t>
      </w:r>
      <w:proofErr w:type="spellStart"/>
      <w:r w:rsidR="00573F81">
        <w:t>xxxxx</w:t>
      </w:r>
      <w:proofErr w:type="spellEnd"/>
      <w:r>
        <w:t>)</w:t>
      </w:r>
      <w:r>
        <w:rPr>
          <w:color w:val="000000"/>
        </w:rPr>
        <w:t xml:space="preserve">. Business solution architecture plays a supportive role as infrastructure and alignment but leading role in data analytics of creating more </w:t>
      </w:r>
      <w:proofErr w:type="gramStart"/>
      <w:r>
        <w:rPr>
          <w:color w:val="000000"/>
        </w:rPr>
        <w:t>users ,services</w:t>
      </w:r>
      <w:proofErr w:type="gramEnd"/>
      <w:r>
        <w:rPr>
          <w:color w:val="000000"/>
        </w:rPr>
        <w:t xml:space="preserve"> and </w:t>
      </w:r>
      <w:proofErr w:type="spellStart"/>
      <w:r>
        <w:rPr>
          <w:color w:val="000000"/>
        </w:rPr>
        <w:t>maket</w:t>
      </w:r>
      <w:proofErr w:type="spellEnd"/>
      <w:r>
        <w:rPr>
          <w:color w:val="000000"/>
        </w:rPr>
        <w:t>(</w:t>
      </w:r>
      <w:proofErr w:type="spellStart"/>
      <w:r w:rsidR="00573F81">
        <w:t>xxxxx</w:t>
      </w:r>
      <w:proofErr w:type="spellEnd"/>
      <w:r>
        <w:t>)</w:t>
      </w:r>
      <w:r>
        <w:rPr>
          <w:color w:val="000000"/>
        </w:rPr>
        <w:t xml:space="preserve">. In addition to that, the banking industry developed to be more professional in AI-powered functions with user </w:t>
      </w:r>
      <w:proofErr w:type="spellStart"/>
      <w:r>
        <w:rPr>
          <w:color w:val="000000"/>
        </w:rPr>
        <w:t>behaviours</w:t>
      </w:r>
      <w:proofErr w:type="spellEnd"/>
      <w:r>
        <w:rPr>
          <w:color w:val="000000"/>
        </w:rPr>
        <w:t xml:space="preserve"> to access to customer-centric modelling predicting user behaviors, future trend of business and market. Meanwhile, the data forms to be more productive than services or products of banking industry for its technological development of integration and </w:t>
      </w:r>
      <w:proofErr w:type="spellStart"/>
      <w:r>
        <w:rPr>
          <w:color w:val="000000"/>
        </w:rPr>
        <w:t>implementaion</w:t>
      </w:r>
      <w:proofErr w:type="spellEnd"/>
      <w:r>
        <w:rPr>
          <w:color w:val="000000"/>
        </w:rPr>
        <w:t xml:space="preserve"> of the solution architecture(</w:t>
      </w:r>
      <w:proofErr w:type="spellStart"/>
      <w:r w:rsidR="00573F81">
        <w:t>xxxxxx</w:t>
      </w:r>
      <w:proofErr w:type="spellEnd"/>
      <w:r>
        <w:t>)</w:t>
      </w:r>
      <w:r>
        <w:rPr>
          <w:color w:val="000000"/>
        </w:rPr>
        <w:t>.</w:t>
      </w:r>
    </w:p>
    <w:sectPr w:rsidR="00BF277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FF8CAF"/>
    <w:rsid w:val="F3F6AAD2"/>
    <w:rsid w:val="FCB50A11"/>
    <w:rsid w:val="001C49F5"/>
    <w:rsid w:val="00573F81"/>
    <w:rsid w:val="00BF277B"/>
    <w:rsid w:val="00C32E44"/>
    <w:rsid w:val="00E73890"/>
    <w:rsid w:val="3FFF8CAF"/>
    <w:rsid w:val="3FFFAD01"/>
    <w:rsid w:val="655F13C6"/>
    <w:rsid w:val="77F7932B"/>
    <w:rsid w:val="7DDF2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9D050"/>
  <w15:docId w15:val="{08ED3993-B6F3-4869-BFB6-4C2A9FCE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AD0A01FD12124E895E31D2EAE1058B" ma:contentTypeVersion="3" ma:contentTypeDescription="Create a new document." ma:contentTypeScope="" ma:versionID="a1ef17f807c08ecd52bf49879f591eab">
  <xsd:schema xmlns:xsd="http://www.w3.org/2001/XMLSchema" xmlns:xs="http://www.w3.org/2001/XMLSchema" xmlns:p="http://schemas.microsoft.com/office/2006/metadata/properties" xmlns:ns2="f2ba0cc7-c845-45cc-9a83-963e7e05df0a" targetNamespace="http://schemas.microsoft.com/office/2006/metadata/properties" ma:root="true" ma:fieldsID="bb9da4afeb1051d276bf66f34ff8bedb" ns2:_="">
    <xsd:import namespace="f2ba0cc7-c845-45cc-9a83-963e7e05df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ba0cc7-c845-45cc-9a83-963e7e05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B90454-D282-4690-867D-CA88476EFD2A}"/>
</file>

<file path=customXml/itemProps2.xml><?xml version="1.0" encoding="utf-8"?>
<ds:datastoreItem xmlns:ds="http://schemas.openxmlformats.org/officeDocument/2006/customXml" ds:itemID="{356B89D3-71E2-4E46-859C-E9EF660DFED5}"/>
</file>

<file path=customXml/itemProps3.xml><?xml version="1.0" encoding="utf-8"?>
<ds:datastoreItem xmlns:ds="http://schemas.openxmlformats.org/officeDocument/2006/customXml" ds:itemID="{934549B5-626C-41C2-BF56-F681C66309A2}"/>
</file>

<file path=docProps/app.xml><?xml version="1.0" encoding="utf-8"?>
<Properties xmlns="http://schemas.openxmlformats.org/officeDocument/2006/extended-properties" xmlns:vt="http://schemas.openxmlformats.org/officeDocument/2006/docPropsVTypes">
  <Template>Normal</Template>
  <TotalTime>1</TotalTime>
  <Pages>3</Pages>
  <Words>1397</Words>
  <Characters>7968</Characters>
  <Application>Microsoft Office Word</Application>
  <DocSecurity>0</DocSecurity>
  <Lines>66</Lines>
  <Paragraphs>18</Paragraphs>
  <ScaleCrop>false</ScaleCrop>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小小</dc:creator>
  <cp:lastModifiedBy>Nishika Jayasinghe</cp:lastModifiedBy>
  <cp:revision>2</cp:revision>
  <dcterms:created xsi:type="dcterms:W3CDTF">2025-08-12T08:01:00Z</dcterms:created>
  <dcterms:modified xsi:type="dcterms:W3CDTF">2025-08-12T08:01:00Z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978B60048955F7C3C83BB9660612C31A_43</vt:lpwstr>
  </property>
  <property fmtid="{D5CDD505-2E9C-101B-9397-08002B2CF9AE}" pid="4" name="ContentTypeId">
    <vt:lpwstr>0x010100F7AD0A01FD12124E895E31D2EAE1058B</vt:lpwstr>
  </property>
</Properties>
</file>