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2F3CC447" w14:textId="12048F4F" w:rsidR="00B074F5"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B074F5">
        <w:rPr>
          <w:rFonts w:ascii="Times New Roman" w:hAnsi="Times New Roman" w:cs="Times New Roman"/>
        </w:rPr>
        <w:t>(300 words)</w:t>
      </w:r>
      <w:r w:rsidR="00357C69">
        <w:rPr>
          <w:rFonts w:ascii="Times New Roman" w:hAnsi="Times New Roman" w:cs="Times New Roman"/>
        </w:rPr>
        <w:t xml:space="preserve"> </w:t>
      </w:r>
    </w:p>
    <w:p w14:paraId="49FEB050" w14:textId="3E7BD23A" w:rsidR="00734CAD" w:rsidRPr="00A475BE"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(Paratela,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15D8CCFB" w14:textId="6067F541"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084EF4BC"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 xml:space="preserve">discuss how the </w:t>
      </w:r>
      <w:r w:rsidR="00BE41B3">
        <w:rPr>
          <w:rFonts w:ascii="Times New Roman" w:hAnsi="Times New Roman" w:cs="Times New Roman"/>
        </w:rPr>
        <w:t>Maori</w:t>
      </w:r>
      <w:r w:rsidR="00055643">
        <w:rPr>
          <w:rFonts w:ascii="Times New Roman" w:hAnsi="Times New Roman" w:cs="Times New Roman"/>
        </w:rPr>
        <w:t xml:space="preserve"> principles will be implemented in AA insurance.</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4E36908" w14:textId="0C8B0D18" w:rsidR="006F3D37" w:rsidRDefault="006F3D37" w:rsidP="00317BAF">
      <w:pPr>
        <w:spacing w:line="480" w:lineRule="auto"/>
        <w:ind w:firstLine="720"/>
        <w:rPr>
          <w:rFonts w:ascii="Times New Roman" w:hAnsi="Times New Roman" w:cs="Times New Roman"/>
        </w:rPr>
      </w:pPr>
      <w:r>
        <w:rPr>
          <w:rFonts w:ascii="Times New Roman" w:hAnsi="Times New Roman" w:cs="Times New Roman"/>
        </w:rPr>
        <w:t>(900 words)</w:t>
      </w:r>
    </w:p>
    <w:p w14:paraId="65E318BD" w14:textId="6126F3D2"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763337">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763337" w:rsidRPr="00763337">
        <w:rPr>
          <w:rFonts w:ascii="Times New Roman" w:hAnsi="Times New Roman" w:cs="Times New Roman"/>
          <w:kern w:val="0"/>
        </w:rPr>
        <w:t>(</w:t>
      </w:r>
      <w:r w:rsidR="00763337" w:rsidRPr="00763337">
        <w:rPr>
          <w:rFonts w:ascii="Times New Roman" w:hAnsi="Times New Roman" w:cs="Times New Roman"/>
          <w:i/>
          <w:iCs/>
          <w:kern w:val="0"/>
        </w:rPr>
        <w:t>Our Company and Our People - Find out More | AA Insurance</w:t>
      </w:r>
      <w:r w:rsidR="00763337" w:rsidRPr="00763337">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w:t>
      </w:r>
      <w:proofErr w:type="gramStart"/>
      <w:r w:rsidR="00AA14B2">
        <w:rPr>
          <w:rFonts w:ascii="Times New Roman" w:hAnsi="Times New Roman" w:cs="Times New Roman"/>
        </w:rPr>
        <w:t>has</w:t>
      </w:r>
      <w:proofErr w:type="gramEnd"/>
      <w:r w:rsidR="00AA14B2">
        <w:rPr>
          <w:rFonts w:ascii="Times New Roman" w:hAnsi="Times New Roman" w:cs="Times New Roman"/>
        </w:rPr>
        <w:t xml:space="preserve">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w:t>
      </w:r>
      <w:r w:rsidR="00664985" w:rsidRPr="00664985">
        <w:rPr>
          <w:rFonts w:ascii="Times New Roman" w:hAnsi="Times New Roman" w:cs="Times New Roman"/>
        </w:rPr>
        <w:lastRenderedPageBreak/>
        <w:t>to adopt a customer-centric selling approach, utilizing comprehensive customer data from 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w:t>
      </w:r>
      <w:r w:rsidR="00672611">
        <w:rPr>
          <w:rFonts w:ascii="Times New Roman" w:hAnsi="Times New Roman" w:cs="Times New Roman"/>
        </w:rPr>
        <w:lastRenderedPageBreak/>
        <w:t>implementing SOA, their insurance agents would have likely undergone extensive training to 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implements a UBI program called BonusDrive. BonusDrive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r w:rsidR="00A97EBE">
        <w:rPr>
          <w:rFonts w:ascii="Times New Roman" w:hAnsi="Times New Roman" w:cs="Times New Roman"/>
        </w:rPr>
        <w:t xml:space="preserve"> (Insurance Technology). </w:t>
      </w:r>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 xml:space="preserve">ech leverages new technologies like Artificial Intelligence (AI), Machine Learning (ML), Big Data, Blockchain, and the Internet of Things (IoT) to redefine insurance </w:t>
      </w:r>
      <w:r w:rsidR="00A97EBE" w:rsidRPr="00A97EBE">
        <w:rPr>
          <w:rFonts w:ascii="Times New Roman" w:hAnsi="Times New Roman" w:cs="Times New Roman"/>
        </w:rPr>
        <w:lastRenderedPageBreak/>
        <w:t>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AI 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InsurTech,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2DCA184" w14:textId="34CE79A1" w:rsidR="00361281" w:rsidRDefault="004B38BD" w:rsidP="004C6352">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(800 words)</w:t>
      </w:r>
      <w:r w:rsidR="00C46017">
        <w:rPr>
          <w:rFonts w:ascii="Times New Roman" w:hAnsi="Times New Roman" w:cs="Times New Roman"/>
        </w:rPr>
        <w:t xml:space="preserve"> </w:t>
      </w:r>
    </w:p>
    <w:p w14:paraId="21EAF19F" w14:textId="176A429C"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763337">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763337" w:rsidRPr="00763337">
        <w:rPr>
          <w:rFonts w:ascii="Times New Roman" w:hAnsi="Times New Roman" w:cs="Times New Roman"/>
          <w:kern w:val="0"/>
        </w:rPr>
        <w:t>(</w:t>
      </w:r>
      <w:r w:rsidR="00763337" w:rsidRPr="00763337">
        <w:rPr>
          <w:rFonts w:ascii="Times New Roman" w:hAnsi="Times New Roman" w:cs="Times New Roman"/>
          <w:i/>
          <w:iCs/>
          <w:kern w:val="0"/>
        </w:rPr>
        <w:t>Our Company and Our People - Find out More | AA Insurance</w:t>
      </w:r>
      <w:r w:rsidR="00763337" w:rsidRPr="00763337">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 xml:space="preserve">and six rows (Planner, Owner, </w:t>
      </w:r>
      <w:r w:rsidRPr="00A41328">
        <w:rPr>
          <w:rFonts w:ascii="Times New Roman" w:hAnsi="Times New Roman" w:cs="Times New Roman"/>
        </w:rPr>
        <w:lastRenderedPageBreak/>
        <w:t>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It helps to classify the views of all interested 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w:t>
      </w:r>
      <w:proofErr w:type="spellStart"/>
      <w:r w:rsidR="000B4176" w:rsidRPr="000B4176">
        <w:rPr>
          <w:rFonts w:ascii="Times New Roman" w:hAnsi="Times New Roman" w:cs="Times New Roman"/>
        </w:rPr>
        <w:t>Prawira</w:t>
      </w:r>
      <w:proofErr w:type="spellEnd"/>
      <w:r w:rsidR="000B4176" w:rsidRPr="000B4176">
        <w:rPr>
          <w:rFonts w:ascii="Times New Roman" w:hAnsi="Times New Roman" w:cs="Times New Roman"/>
        </w:rPr>
        <w:t xml:space="preserve">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 xml:space="preserve">the absence of a defined process can lead to </w:t>
      </w:r>
      <w:r w:rsidR="005A59B6" w:rsidRPr="005A59B6">
        <w:rPr>
          <w:rFonts w:ascii="Times New Roman" w:hAnsi="Times New Roman" w:cs="Times New Roman"/>
        </w:rPr>
        <w:lastRenderedPageBreak/>
        <w:t>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21DC3C24"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CD5AFA">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Pr="00763337">
        <w:rPr>
          <w:rFonts w:ascii="Times New Roman" w:hAnsi="Times New Roman" w:cs="Times New Roman"/>
          <w:kern w:val="0"/>
        </w:rPr>
        <w:t>(</w:t>
      </w:r>
      <w:r w:rsidRPr="00763337">
        <w:rPr>
          <w:rFonts w:ascii="Times New Roman" w:hAnsi="Times New Roman" w:cs="Times New Roman"/>
          <w:i/>
          <w:iCs/>
          <w:kern w:val="0"/>
        </w:rPr>
        <w:t>Our Company and Our People - Find out More | AA Insurance</w:t>
      </w:r>
      <w:r w:rsidRPr="00763337">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w:t>
      </w:r>
      <w:proofErr w:type="spellStart"/>
      <w:r w:rsidRPr="007A4F96">
        <w:rPr>
          <w:rFonts w:ascii="Times New Roman" w:hAnsi="Times New Roman" w:cs="Times New Roman"/>
        </w:rPr>
        <w:t>Prawira</w:t>
      </w:r>
      <w:proofErr w:type="spellEnd"/>
      <w:r w:rsidRPr="007A4F96">
        <w:rPr>
          <w:rFonts w:ascii="Times New Roman" w:hAnsi="Times New Roman" w:cs="Times New Roman"/>
        </w:rPr>
        <w:t xml:space="preserve">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w:t>
      </w:r>
      <w:proofErr w:type="spellStart"/>
      <w:r w:rsidRPr="00D66E38">
        <w:rPr>
          <w:rFonts w:ascii="Times New Roman" w:hAnsi="Times New Roman" w:cs="Times New Roman"/>
        </w:rPr>
        <w:t>Prawira</w:t>
      </w:r>
      <w:proofErr w:type="spellEnd"/>
      <w:r w:rsidRPr="00D66E38">
        <w:rPr>
          <w:rFonts w:ascii="Times New Roman" w:hAnsi="Times New Roman" w:cs="Times New Roman"/>
        </w:rPr>
        <w:t xml:space="preserve">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 xml:space="preserve">Integrating Big Data and AI, supported by </w:t>
      </w:r>
      <w:r w:rsidR="00CA60A6" w:rsidRPr="00CA60A6">
        <w:rPr>
          <w:rFonts w:ascii="Times New Roman" w:hAnsi="Times New Roman" w:cs="Times New Roman"/>
        </w:rPr>
        <w:lastRenderedPageBreak/>
        <w:t xml:space="preserve">TOGAF, enables personalized recommendations, more accurate pricing based on individual </w:t>
      </w:r>
      <w:proofErr w:type="spellStart"/>
      <w:r w:rsidR="00CA60A6" w:rsidRPr="00CA60A6">
        <w:rPr>
          <w:rFonts w:ascii="Times New Roman" w:hAnsi="Times New Roman" w:cs="Times New Roman"/>
        </w:rPr>
        <w:t>behavior</w:t>
      </w:r>
      <w:proofErr w:type="spellEnd"/>
      <w:r w:rsidR="00CA60A6" w:rsidRPr="00CA60A6">
        <w:rPr>
          <w:rFonts w:ascii="Times New Roman" w:hAnsi="Times New Roman" w:cs="Times New Roman"/>
        </w:rPr>
        <w:t>,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challenges,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27E57A01" w14:textId="7F0B6773" w:rsidR="006F3D37" w:rsidRDefault="006F3D37" w:rsidP="004C6352">
      <w:pPr>
        <w:spacing w:line="480" w:lineRule="auto"/>
        <w:rPr>
          <w:rFonts w:ascii="Times New Roman" w:hAnsi="Times New Roman" w:cs="Times New Roman"/>
        </w:rPr>
      </w:pPr>
      <w:r>
        <w:rPr>
          <w:rFonts w:ascii="Times New Roman" w:hAnsi="Times New Roman" w:cs="Times New Roman"/>
        </w:rPr>
        <w:tab/>
        <w:t>(800 words)</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 xml:space="preserve">For AA insurance, when the adoption of TOGAF begins, there are many ways that we can incorporate various </w:t>
      </w:r>
      <w:proofErr w:type="spellStart"/>
      <w:r>
        <w:rPr>
          <w:rFonts w:ascii="Times New Roman" w:hAnsi="Times New Roman" w:cs="Times New Roman"/>
        </w:rPr>
        <w:t>Maori</w:t>
      </w:r>
      <w:proofErr w:type="spellEnd"/>
      <w:r>
        <w:rPr>
          <w:rFonts w:ascii="Times New Roman" w:hAnsi="Times New Roman" w:cs="Times New Roman"/>
        </w:rPr>
        <w:t xml:space="preserve"> values into it.</w:t>
      </w:r>
      <w:r w:rsidR="00BF0186">
        <w:rPr>
          <w:rFonts w:ascii="Times New Roman" w:hAnsi="Times New Roman" w:cs="Times New Roman"/>
        </w:rPr>
        <w:t xml:space="preserve"> </w:t>
      </w:r>
    </w:p>
    <w:p w14:paraId="6C4AE5AA" w14:textId="0B96FDED"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During the preliminary phase of TOGAF, we can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a Māori concept that refers to genealogy and the interconnectedness 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lastRenderedPageBreak/>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t>
      </w:r>
      <w:proofErr w:type="spellStart"/>
      <w:r w:rsidR="00AB7D72" w:rsidRPr="00AB7D72">
        <w:rPr>
          <w:rFonts w:ascii="Times New Roman" w:hAnsi="Times New Roman" w:cs="Times New Roman"/>
        </w:rPr>
        <w:t>Whaanga</w:t>
      </w:r>
      <w:proofErr w:type="spellEnd"/>
      <w:r w:rsidR="00AB7D72" w:rsidRPr="00AB7D72">
        <w:rPr>
          <w:rFonts w:ascii="Times New Roman" w:hAnsi="Times New Roman" w:cs="Times New Roman"/>
        </w:rPr>
        <w:t>,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9D6D0C">
        <w:rPr>
          <w:rFonts w:ascii="Times New Roman" w:hAnsi="Times New Roman" w:cs="Times New Roman"/>
        </w:rPr>
        <w:t>’/</w:t>
      </w:r>
      <w:r w:rsidR="001C688C">
        <w:rPr>
          <w:rFonts w:ascii="Times New Roman" w:hAnsi="Times New Roman" w:cs="Times New Roman"/>
        </w:rPr>
        <w:t>f</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w:t>
      </w:r>
      <w:proofErr w:type="spellStart"/>
      <w:r w:rsidR="00506BD2" w:rsidRPr="00506BD2">
        <w:rPr>
          <w:rFonts w:ascii="Times New Roman" w:hAnsi="Times New Roman" w:cs="Times New Roman"/>
        </w:rPr>
        <w:t>Prawira</w:t>
      </w:r>
      <w:proofErr w:type="spellEnd"/>
      <w:r w:rsidR="00506BD2" w:rsidRPr="00506BD2">
        <w:rPr>
          <w:rFonts w:ascii="Times New Roman" w:hAnsi="Times New Roman" w:cs="Times New Roman"/>
        </w:rPr>
        <w:t xml:space="preserve"> et al., 2023)</w:t>
      </w:r>
      <w:r w:rsidR="00506BD2">
        <w:rPr>
          <w:rFonts w:ascii="Times New Roman" w:hAnsi="Times New Roman" w:cs="Times New Roman"/>
        </w:rPr>
        <w:fldChar w:fldCharType="end"/>
      </w:r>
      <w:r w:rsidR="00711616">
        <w:rPr>
          <w:rFonts w:ascii="Times New Roman" w:hAnsi="Times New Roman" w:cs="Times New Roman"/>
        </w:rPr>
        <w: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5F991F34"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AA insurance should focus on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p>
    <w:p w14:paraId="754D21D8" w14:textId="77777777" w:rsidR="00DB5400" w:rsidRPr="006F3D37" w:rsidRDefault="00DB5400" w:rsidP="008670CF">
      <w:pPr>
        <w:spacing w:line="480" w:lineRule="auto"/>
        <w:ind w:firstLine="720"/>
        <w:rPr>
          <w:rFonts w:ascii="Times New Roman" w:hAnsi="Times New Roman" w:cs="Times New Roman"/>
        </w:rPr>
      </w:pP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6266E14D" w:rsidR="005F3018" w:rsidRPr="00A475BE" w:rsidRDefault="004C2F7F" w:rsidP="00A34056">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(200 words)</w:t>
      </w:r>
    </w:p>
    <w:p w14:paraId="2675545C" w14:textId="076E933E"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p>
    <w:p w14:paraId="41CA2D87" w14:textId="77777777" w:rsidR="0055608C" w:rsidRPr="0055608C" w:rsidRDefault="004944F1" w:rsidP="0055608C">
      <w:pPr>
        <w:pStyle w:val="Bibliography"/>
        <w:rPr>
          <w:rFonts w:ascii="Times New Roman" w:hAnsi="Times New Roman" w:cs="Times New Roman"/>
        </w:rPr>
      </w:pPr>
      <w:r>
        <w:lastRenderedPageBreak/>
        <w:fldChar w:fldCharType="begin"/>
      </w:r>
      <w:r w:rsidR="003E08CC">
        <w:instrText xml:space="preserve"> ADDIN ZOTERO_BIBL {"uncited":[],"omitted":[],"custom":[]} CSL_BIBLIOGRAPHY </w:instrText>
      </w:r>
      <w:r>
        <w:fldChar w:fldCharType="separate"/>
      </w:r>
      <w:r w:rsidR="0055608C" w:rsidRPr="0055608C">
        <w:rPr>
          <w:rFonts w:ascii="Times New Roman" w:hAnsi="Times New Roman" w:cs="Times New Roman"/>
        </w:rPr>
        <w:t xml:space="preserve">Akbar, A. F., Indrajit, E., &amp; </w:t>
      </w:r>
      <w:proofErr w:type="spellStart"/>
      <w:r w:rsidR="0055608C" w:rsidRPr="0055608C">
        <w:rPr>
          <w:rFonts w:ascii="Times New Roman" w:hAnsi="Times New Roman" w:cs="Times New Roman"/>
        </w:rPr>
        <w:t>Dazki</w:t>
      </w:r>
      <w:proofErr w:type="spellEnd"/>
      <w:r w:rsidR="0055608C" w:rsidRPr="0055608C">
        <w:rPr>
          <w:rFonts w:ascii="Times New Roman" w:hAnsi="Times New Roman" w:cs="Times New Roman"/>
        </w:rPr>
        <w:t xml:space="preserve">, E. (2025). Enterprise Architecture for Enhanced Mutual Fund Service Integration in Digital Channel in the Banking Industry. </w:t>
      </w:r>
      <w:proofErr w:type="spellStart"/>
      <w:r w:rsidR="0055608C" w:rsidRPr="0055608C">
        <w:rPr>
          <w:rFonts w:ascii="Times New Roman" w:hAnsi="Times New Roman" w:cs="Times New Roman"/>
          <w:i/>
          <w:iCs/>
        </w:rPr>
        <w:t>Sinkron</w:t>
      </w:r>
      <w:proofErr w:type="spellEnd"/>
      <w:r w:rsidR="0055608C" w:rsidRPr="0055608C">
        <w:rPr>
          <w:rFonts w:ascii="Times New Roman" w:hAnsi="Times New Roman" w:cs="Times New Roman"/>
          <w:i/>
          <w:iCs/>
        </w:rPr>
        <w:t xml:space="preserve">: </w:t>
      </w:r>
      <w:proofErr w:type="spellStart"/>
      <w:r w:rsidR="0055608C" w:rsidRPr="0055608C">
        <w:rPr>
          <w:rFonts w:ascii="Times New Roman" w:hAnsi="Times New Roman" w:cs="Times New Roman"/>
          <w:i/>
          <w:iCs/>
        </w:rPr>
        <w:t>Jurnal</w:t>
      </w:r>
      <w:proofErr w:type="spellEnd"/>
      <w:r w:rsidR="0055608C" w:rsidRPr="0055608C">
        <w:rPr>
          <w:rFonts w:ascii="Times New Roman" w:hAnsi="Times New Roman" w:cs="Times New Roman"/>
          <w:i/>
          <w:iCs/>
        </w:rPr>
        <w:t xml:space="preserve"> Dan </w:t>
      </w:r>
      <w:proofErr w:type="spellStart"/>
      <w:r w:rsidR="0055608C" w:rsidRPr="0055608C">
        <w:rPr>
          <w:rFonts w:ascii="Times New Roman" w:hAnsi="Times New Roman" w:cs="Times New Roman"/>
          <w:i/>
          <w:iCs/>
        </w:rPr>
        <w:t>Penelitian</w:t>
      </w:r>
      <w:proofErr w:type="spellEnd"/>
      <w:r w:rsidR="0055608C" w:rsidRPr="0055608C">
        <w:rPr>
          <w:rFonts w:ascii="Times New Roman" w:hAnsi="Times New Roman" w:cs="Times New Roman"/>
          <w:i/>
          <w:iCs/>
        </w:rPr>
        <w:t xml:space="preserve"> Teknik </w:t>
      </w:r>
      <w:proofErr w:type="spellStart"/>
      <w:r w:rsidR="0055608C" w:rsidRPr="0055608C">
        <w:rPr>
          <w:rFonts w:ascii="Times New Roman" w:hAnsi="Times New Roman" w:cs="Times New Roman"/>
          <w:i/>
          <w:iCs/>
        </w:rPr>
        <w:t>Informatika</w:t>
      </w:r>
      <w:proofErr w:type="spellEnd"/>
      <w:r w:rsidR="0055608C" w:rsidRPr="0055608C">
        <w:rPr>
          <w:rFonts w:ascii="Times New Roman" w:hAnsi="Times New Roman" w:cs="Times New Roman"/>
        </w:rPr>
        <w:t xml:space="preserve">, </w:t>
      </w:r>
      <w:r w:rsidR="0055608C" w:rsidRPr="0055608C">
        <w:rPr>
          <w:rFonts w:ascii="Times New Roman" w:hAnsi="Times New Roman" w:cs="Times New Roman"/>
          <w:i/>
          <w:iCs/>
        </w:rPr>
        <w:t>9</w:t>
      </w:r>
      <w:r w:rsidR="0055608C" w:rsidRPr="0055608C">
        <w:rPr>
          <w:rFonts w:ascii="Times New Roman" w:hAnsi="Times New Roman" w:cs="Times New Roman"/>
        </w:rPr>
        <w:t>(1), 531–547.</w:t>
      </w:r>
    </w:p>
    <w:p w14:paraId="04417049" w14:textId="77777777" w:rsidR="0055608C" w:rsidRPr="0055608C" w:rsidRDefault="0055608C" w:rsidP="0055608C">
      <w:pPr>
        <w:pStyle w:val="Bibliography"/>
        <w:rPr>
          <w:rFonts w:ascii="Times New Roman" w:hAnsi="Times New Roman" w:cs="Times New Roman"/>
        </w:rPr>
      </w:pPr>
      <w:proofErr w:type="spellStart"/>
      <w:r w:rsidRPr="0055608C">
        <w:rPr>
          <w:rFonts w:ascii="Times New Roman" w:hAnsi="Times New Roman" w:cs="Times New Roman"/>
        </w:rPr>
        <w:t>Albazaz</w:t>
      </w:r>
      <w:proofErr w:type="spellEnd"/>
      <w:r w:rsidRPr="0055608C">
        <w:rPr>
          <w:rFonts w:ascii="Times New Roman" w:hAnsi="Times New Roman" w:cs="Times New Roman"/>
        </w:rPr>
        <w:t xml:space="preserve">, F., &amp; Wei, Y. (Nancy). (2004). </w:t>
      </w:r>
      <w:r w:rsidRPr="0055608C">
        <w:rPr>
          <w:rFonts w:ascii="Times New Roman" w:hAnsi="Times New Roman" w:cs="Times New Roman"/>
          <w:i/>
          <w:iCs/>
        </w:rPr>
        <w:t>Strategic Analysis and Recommendations for Healthcare Insurance CRM Solutions</w:t>
      </w:r>
      <w:r w:rsidRPr="0055608C">
        <w:rPr>
          <w:rFonts w:ascii="Times New Roman" w:hAnsi="Times New Roman" w:cs="Times New Roman"/>
        </w:rPr>
        <w:t>.</w:t>
      </w:r>
    </w:p>
    <w:p w14:paraId="5D7D5305"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Andersen, H., </w:t>
      </w:r>
      <w:proofErr w:type="spellStart"/>
      <w:r w:rsidRPr="0055608C">
        <w:rPr>
          <w:rFonts w:ascii="Times New Roman" w:hAnsi="Times New Roman" w:cs="Times New Roman"/>
        </w:rPr>
        <w:t>Bébéar</w:t>
      </w:r>
      <w:proofErr w:type="spellEnd"/>
      <w:r w:rsidRPr="0055608C">
        <w:rPr>
          <w:rFonts w:ascii="Times New Roman" w:hAnsi="Times New Roman" w:cs="Times New Roman"/>
        </w:rPr>
        <w:t xml:space="preserve">, C., &amp; Kist, E. (2003). Additional Remarks and Comments on Insurance Technology Strategy. </w:t>
      </w:r>
      <w:r w:rsidRPr="0055608C">
        <w:rPr>
          <w:rFonts w:ascii="Times New Roman" w:hAnsi="Times New Roman" w:cs="Times New Roman"/>
          <w:i/>
          <w:iCs/>
        </w:rPr>
        <w:t>Geneva Papers on Risk and Insurance - Issues and Practice</w:t>
      </w:r>
      <w:r w:rsidRPr="0055608C">
        <w:rPr>
          <w:rFonts w:ascii="Times New Roman" w:hAnsi="Times New Roman" w:cs="Times New Roman"/>
        </w:rPr>
        <w:t xml:space="preserve">, </w:t>
      </w:r>
      <w:r w:rsidRPr="0055608C">
        <w:rPr>
          <w:rFonts w:ascii="Times New Roman" w:hAnsi="Times New Roman" w:cs="Times New Roman"/>
          <w:i/>
          <w:iCs/>
        </w:rPr>
        <w:t>28</w:t>
      </w:r>
      <w:r w:rsidRPr="0055608C">
        <w:rPr>
          <w:rFonts w:ascii="Times New Roman" w:hAnsi="Times New Roman" w:cs="Times New Roman"/>
        </w:rPr>
        <w:t>, 47–57. https://doi.org/10.1111/1468-0440.00205</w:t>
      </w:r>
    </w:p>
    <w:p w14:paraId="2BE6D0FE"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Anindita, T., &amp; Huda, M. Q. (2025). TOGAF ADM Framework Design at Private Insurance Company PT </w:t>
      </w:r>
      <w:proofErr w:type="spellStart"/>
      <w:r w:rsidRPr="0055608C">
        <w:rPr>
          <w:rFonts w:ascii="Times New Roman" w:hAnsi="Times New Roman" w:cs="Times New Roman"/>
        </w:rPr>
        <w:t>Tugu</w:t>
      </w:r>
      <w:proofErr w:type="spellEnd"/>
      <w:r w:rsidRPr="0055608C">
        <w:rPr>
          <w:rFonts w:ascii="Times New Roman" w:hAnsi="Times New Roman" w:cs="Times New Roman"/>
        </w:rPr>
        <w:t xml:space="preserve"> Pratama. </w:t>
      </w:r>
      <w:r w:rsidRPr="0055608C">
        <w:rPr>
          <w:rFonts w:ascii="Times New Roman" w:hAnsi="Times New Roman" w:cs="Times New Roman"/>
          <w:i/>
          <w:iCs/>
        </w:rPr>
        <w:t>International Journal of Information Systems and Technology</w:t>
      </w:r>
      <w:r w:rsidRPr="0055608C">
        <w:rPr>
          <w:rFonts w:ascii="Times New Roman" w:hAnsi="Times New Roman" w:cs="Times New Roman"/>
        </w:rPr>
        <w:t xml:space="preserve">, </w:t>
      </w:r>
      <w:r w:rsidRPr="0055608C">
        <w:rPr>
          <w:rFonts w:ascii="Times New Roman" w:hAnsi="Times New Roman" w:cs="Times New Roman"/>
          <w:i/>
          <w:iCs/>
        </w:rPr>
        <w:t>2</w:t>
      </w:r>
      <w:r w:rsidRPr="0055608C">
        <w:rPr>
          <w:rFonts w:ascii="Times New Roman" w:hAnsi="Times New Roman" w:cs="Times New Roman"/>
        </w:rPr>
        <w:t>(1), 20–34.</w:t>
      </w:r>
    </w:p>
    <w:p w14:paraId="50EC6282"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Blessing, A., Blessing, M., &amp; Fedrick, J. (2024). </w:t>
      </w:r>
      <w:r w:rsidRPr="0055608C">
        <w:rPr>
          <w:rFonts w:ascii="Times New Roman" w:hAnsi="Times New Roman" w:cs="Times New Roman"/>
          <w:i/>
          <w:iCs/>
        </w:rPr>
        <w:t>TOGAF Fundamentals for Healthcare Integration</w:t>
      </w:r>
      <w:r w:rsidRPr="0055608C">
        <w:rPr>
          <w:rFonts w:ascii="Times New Roman" w:hAnsi="Times New Roman" w:cs="Times New Roman"/>
        </w:rPr>
        <w:t>.</w:t>
      </w:r>
    </w:p>
    <w:p w14:paraId="178C04F3"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Cate, M. (2025). </w:t>
      </w:r>
      <w:r w:rsidRPr="0055608C">
        <w:rPr>
          <w:rFonts w:ascii="Times New Roman" w:hAnsi="Times New Roman" w:cs="Times New Roman"/>
          <w:i/>
          <w:iCs/>
        </w:rPr>
        <w:t>Modernizing Legacy Insurance Systems: Challenges and Opportunities in Mainframe-to-Azure Migration</w:t>
      </w:r>
      <w:r w:rsidRPr="0055608C">
        <w:rPr>
          <w:rFonts w:ascii="Times New Roman" w:hAnsi="Times New Roman" w:cs="Times New Roman"/>
        </w:rPr>
        <w:t>.</w:t>
      </w:r>
    </w:p>
    <w:p w14:paraId="71A68B15"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Che, X., Liebenberg, A., &amp; Xu, J. (2021). Usage-Based Insurance—Impact on Insurers and Potential Implications for </w:t>
      </w:r>
      <w:proofErr w:type="spellStart"/>
      <w:r w:rsidRPr="0055608C">
        <w:rPr>
          <w:rFonts w:ascii="Times New Roman" w:hAnsi="Times New Roman" w:cs="Times New Roman"/>
        </w:rPr>
        <w:t>InsurTech</w:t>
      </w:r>
      <w:proofErr w:type="spellEnd"/>
      <w:r w:rsidRPr="0055608C">
        <w:rPr>
          <w:rFonts w:ascii="Times New Roman" w:hAnsi="Times New Roman" w:cs="Times New Roman"/>
        </w:rPr>
        <w:t xml:space="preserve">. </w:t>
      </w:r>
      <w:r w:rsidRPr="0055608C">
        <w:rPr>
          <w:rFonts w:ascii="Times New Roman" w:hAnsi="Times New Roman" w:cs="Times New Roman"/>
          <w:i/>
          <w:iCs/>
        </w:rPr>
        <w:t>North American Actuarial Journal</w:t>
      </w:r>
      <w:r w:rsidRPr="0055608C">
        <w:rPr>
          <w:rFonts w:ascii="Times New Roman" w:hAnsi="Times New Roman" w:cs="Times New Roman"/>
        </w:rPr>
        <w:t xml:space="preserve">, </w:t>
      </w:r>
      <w:r w:rsidRPr="0055608C">
        <w:rPr>
          <w:rFonts w:ascii="Times New Roman" w:hAnsi="Times New Roman" w:cs="Times New Roman"/>
          <w:i/>
          <w:iCs/>
        </w:rPr>
        <w:t>26</w:t>
      </w:r>
      <w:r w:rsidRPr="0055608C">
        <w:rPr>
          <w:rFonts w:ascii="Times New Roman" w:hAnsi="Times New Roman" w:cs="Times New Roman"/>
        </w:rPr>
        <w:t>, 1–28. https://doi.org/10.1080/10920277.2021.1953536</w:t>
      </w:r>
    </w:p>
    <w:p w14:paraId="1D32964C"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Chen, Z. (2011). </w:t>
      </w:r>
      <w:r w:rsidRPr="0055608C">
        <w:rPr>
          <w:rFonts w:ascii="Times New Roman" w:hAnsi="Times New Roman" w:cs="Times New Roman"/>
          <w:i/>
          <w:iCs/>
        </w:rPr>
        <w:t>Requirement elicitation for enterprise information systems: A process based on meta-model of Zachman framework developed using ontologies</w:t>
      </w:r>
      <w:r w:rsidRPr="0055608C">
        <w:rPr>
          <w:rFonts w:ascii="Times New Roman" w:hAnsi="Times New Roman" w:cs="Times New Roman"/>
        </w:rPr>
        <w:t>. Heriot-Watt University.</w:t>
      </w:r>
    </w:p>
    <w:p w14:paraId="38BCAA37"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Cheng, X., &amp; Zhang, D. (2014). Application of Information Management System for Insurance Agents Based on Service Oriented Architecture. </w:t>
      </w:r>
      <w:r w:rsidRPr="0055608C">
        <w:rPr>
          <w:rFonts w:ascii="Times New Roman" w:hAnsi="Times New Roman" w:cs="Times New Roman"/>
          <w:i/>
          <w:iCs/>
        </w:rPr>
        <w:t>Applied Mechanics and Materials</w:t>
      </w:r>
      <w:r w:rsidRPr="0055608C">
        <w:rPr>
          <w:rFonts w:ascii="Times New Roman" w:hAnsi="Times New Roman" w:cs="Times New Roman"/>
        </w:rPr>
        <w:t xml:space="preserve">, </w:t>
      </w:r>
      <w:r w:rsidRPr="0055608C">
        <w:rPr>
          <w:rFonts w:ascii="Times New Roman" w:hAnsi="Times New Roman" w:cs="Times New Roman"/>
          <w:i/>
          <w:iCs/>
        </w:rPr>
        <w:t>519–520</w:t>
      </w:r>
      <w:r w:rsidRPr="0055608C">
        <w:rPr>
          <w:rFonts w:ascii="Times New Roman" w:hAnsi="Times New Roman" w:cs="Times New Roman"/>
        </w:rPr>
        <w:t>, 1556–1559. https://doi.org/10.4028/www.scientific.net/AMM.519-520.1556</w:t>
      </w:r>
    </w:p>
    <w:p w14:paraId="38DADA32"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lastRenderedPageBreak/>
        <w:t xml:space="preserve">Chitta, S., Pal, D. K., London, J., &amp; Aakula, A. (2022). Implementing TOGAF for Large-Scale Healthcare Systems Integration. </w:t>
      </w:r>
      <w:r w:rsidRPr="0055608C">
        <w:rPr>
          <w:rFonts w:ascii="Times New Roman" w:hAnsi="Times New Roman" w:cs="Times New Roman"/>
          <w:i/>
          <w:iCs/>
        </w:rPr>
        <w:t>Internet of Things</w:t>
      </w:r>
      <w:r w:rsidRPr="0055608C">
        <w:rPr>
          <w:rFonts w:ascii="Times New Roman" w:hAnsi="Times New Roman" w:cs="Times New Roman"/>
        </w:rPr>
        <w:t xml:space="preserve">, </w:t>
      </w:r>
      <w:r w:rsidRPr="0055608C">
        <w:rPr>
          <w:rFonts w:ascii="Times New Roman" w:hAnsi="Times New Roman" w:cs="Times New Roman"/>
          <w:i/>
          <w:iCs/>
        </w:rPr>
        <w:t>2</w:t>
      </w:r>
      <w:r w:rsidRPr="0055608C">
        <w:rPr>
          <w:rFonts w:ascii="Times New Roman" w:hAnsi="Times New Roman" w:cs="Times New Roman"/>
        </w:rPr>
        <w:t>, 55–101.</w:t>
      </w:r>
    </w:p>
    <w:p w14:paraId="3EF17E51"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Cosma, S., &amp; Rimo, G. (2024). Redefining Insurance through Technology: Achievements and perspectives in Insurtech. </w:t>
      </w:r>
      <w:r w:rsidRPr="0055608C">
        <w:rPr>
          <w:rFonts w:ascii="Times New Roman" w:hAnsi="Times New Roman" w:cs="Times New Roman"/>
          <w:i/>
          <w:iCs/>
        </w:rPr>
        <w:t>Research in International Business and Finance</w:t>
      </w:r>
      <w:r w:rsidRPr="0055608C">
        <w:rPr>
          <w:rFonts w:ascii="Times New Roman" w:hAnsi="Times New Roman" w:cs="Times New Roman"/>
        </w:rPr>
        <w:t xml:space="preserve">, </w:t>
      </w:r>
      <w:r w:rsidRPr="0055608C">
        <w:rPr>
          <w:rFonts w:ascii="Times New Roman" w:hAnsi="Times New Roman" w:cs="Times New Roman"/>
          <w:i/>
          <w:iCs/>
        </w:rPr>
        <w:t>70</w:t>
      </w:r>
      <w:r w:rsidRPr="0055608C">
        <w:rPr>
          <w:rFonts w:ascii="Times New Roman" w:hAnsi="Times New Roman" w:cs="Times New Roman"/>
        </w:rPr>
        <w:t>. https://doi.org/10.1016/j.ribaf.2024.102301</w:t>
      </w:r>
    </w:p>
    <w:p w14:paraId="5187AE36"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Dantu, B. B. (2011). </w:t>
      </w:r>
      <w:r w:rsidRPr="0055608C">
        <w:rPr>
          <w:rFonts w:ascii="Times New Roman" w:hAnsi="Times New Roman" w:cs="Times New Roman"/>
          <w:i/>
          <w:iCs/>
        </w:rPr>
        <w:t xml:space="preserve">Improvement of Complex </w:t>
      </w:r>
      <w:proofErr w:type="gramStart"/>
      <w:r w:rsidRPr="0055608C">
        <w:rPr>
          <w:rFonts w:ascii="Times New Roman" w:hAnsi="Times New Roman" w:cs="Times New Roman"/>
          <w:i/>
          <w:iCs/>
        </w:rPr>
        <w:t>Decision Making</w:t>
      </w:r>
      <w:proofErr w:type="gramEnd"/>
      <w:r w:rsidRPr="0055608C">
        <w:rPr>
          <w:rFonts w:ascii="Times New Roman" w:hAnsi="Times New Roman" w:cs="Times New Roman"/>
          <w:i/>
          <w:iCs/>
        </w:rPr>
        <w:t xml:space="preserve"> using System Dynamics and Zachman Framework techniques</w:t>
      </w:r>
      <w:r w:rsidRPr="0055608C">
        <w:rPr>
          <w:rFonts w:ascii="Times New Roman" w:hAnsi="Times New Roman" w:cs="Times New Roman"/>
        </w:rPr>
        <w:t>.</w:t>
      </w:r>
    </w:p>
    <w:p w14:paraId="5D331DB7"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Eckert, C., &amp; </w:t>
      </w:r>
      <w:proofErr w:type="spellStart"/>
      <w:r w:rsidRPr="0055608C">
        <w:rPr>
          <w:rFonts w:ascii="Times New Roman" w:hAnsi="Times New Roman" w:cs="Times New Roman"/>
        </w:rPr>
        <w:t>Osterrieder</w:t>
      </w:r>
      <w:proofErr w:type="spellEnd"/>
      <w:r w:rsidRPr="0055608C">
        <w:rPr>
          <w:rFonts w:ascii="Times New Roman" w:hAnsi="Times New Roman" w:cs="Times New Roman"/>
        </w:rPr>
        <w:t xml:space="preserve">, K. (2020). How digitalization affects insurance companies: Overview and use cases of digital technologies. </w:t>
      </w:r>
      <w:proofErr w:type="spellStart"/>
      <w:r w:rsidRPr="0055608C">
        <w:rPr>
          <w:rFonts w:ascii="Times New Roman" w:hAnsi="Times New Roman" w:cs="Times New Roman"/>
          <w:i/>
          <w:iCs/>
        </w:rPr>
        <w:t>Zeitschrift</w:t>
      </w:r>
      <w:proofErr w:type="spellEnd"/>
      <w:r w:rsidRPr="0055608C">
        <w:rPr>
          <w:rFonts w:ascii="Times New Roman" w:hAnsi="Times New Roman" w:cs="Times New Roman"/>
          <w:i/>
          <w:iCs/>
        </w:rPr>
        <w:t xml:space="preserve"> Für Die </w:t>
      </w:r>
      <w:proofErr w:type="spellStart"/>
      <w:r w:rsidRPr="0055608C">
        <w:rPr>
          <w:rFonts w:ascii="Times New Roman" w:hAnsi="Times New Roman" w:cs="Times New Roman"/>
          <w:i/>
          <w:iCs/>
        </w:rPr>
        <w:t>Gesamte</w:t>
      </w:r>
      <w:proofErr w:type="spellEnd"/>
      <w:r w:rsidRPr="0055608C">
        <w:rPr>
          <w:rFonts w:ascii="Times New Roman" w:hAnsi="Times New Roman" w:cs="Times New Roman"/>
          <w:i/>
          <w:iCs/>
        </w:rPr>
        <w:t xml:space="preserve"> </w:t>
      </w:r>
      <w:proofErr w:type="spellStart"/>
      <w:r w:rsidRPr="0055608C">
        <w:rPr>
          <w:rFonts w:ascii="Times New Roman" w:hAnsi="Times New Roman" w:cs="Times New Roman"/>
          <w:i/>
          <w:iCs/>
        </w:rPr>
        <w:t>Versicherungswissenschaft</w:t>
      </w:r>
      <w:proofErr w:type="spellEnd"/>
      <w:r w:rsidRPr="0055608C">
        <w:rPr>
          <w:rFonts w:ascii="Times New Roman" w:hAnsi="Times New Roman" w:cs="Times New Roman"/>
        </w:rPr>
        <w:t xml:space="preserve">, </w:t>
      </w:r>
      <w:r w:rsidRPr="0055608C">
        <w:rPr>
          <w:rFonts w:ascii="Times New Roman" w:hAnsi="Times New Roman" w:cs="Times New Roman"/>
          <w:i/>
          <w:iCs/>
        </w:rPr>
        <w:t>109</w:t>
      </w:r>
      <w:r w:rsidRPr="0055608C">
        <w:rPr>
          <w:rFonts w:ascii="Times New Roman" w:hAnsi="Times New Roman" w:cs="Times New Roman"/>
        </w:rPr>
        <w:t>. https://doi.org/10.1007/s12297-020-00475-9</w:t>
      </w:r>
    </w:p>
    <w:p w14:paraId="0D07D5FE"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Fallat, R. (2020). </w:t>
      </w:r>
      <w:r w:rsidRPr="0055608C">
        <w:rPr>
          <w:rFonts w:ascii="Times New Roman" w:hAnsi="Times New Roman" w:cs="Times New Roman"/>
          <w:i/>
          <w:iCs/>
        </w:rPr>
        <w:t>Portfolio: TOGAF® AI Digital Transformation</w:t>
      </w:r>
      <w:r w:rsidRPr="0055608C">
        <w:rPr>
          <w:rFonts w:ascii="Times New Roman" w:hAnsi="Times New Roman" w:cs="Times New Roman"/>
        </w:rPr>
        <w:t xml:space="preserve"> (Information &amp; Communication Technology) [Master of Science Portfolio].</w:t>
      </w:r>
    </w:p>
    <w:p w14:paraId="00A922F5"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Gillis, A. S. (2023, January 9). </w:t>
      </w:r>
      <w:r w:rsidRPr="0055608C">
        <w:rPr>
          <w:rFonts w:ascii="Times New Roman" w:hAnsi="Times New Roman" w:cs="Times New Roman"/>
          <w:i/>
          <w:iCs/>
        </w:rPr>
        <w:t>Enterprise architecture (EA) definition</w:t>
      </w:r>
      <w:r w:rsidRPr="0055608C">
        <w:rPr>
          <w:rFonts w:ascii="Times New Roman" w:hAnsi="Times New Roman" w:cs="Times New Roman"/>
        </w:rPr>
        <w:t xml:space="preserve">. TechTarget / </w:t>
      </w:r>
      <w:proofErr w:type="spellStart"/>
      <w:r w:rsidRPr="0055608C">
        <w:rPr>
          <w:rFonts w:ascii="Times New Roman" w:hAnsi="Times New Roman" w:cs="Times New Roman"/>
        </w:rPr>
        <w:t>SearchCIO</w:t>
      </w:r>
      <w:proofErr w:type="spellEnd"/>
      <w:r w:rsidRPr="0055608C">
        <w:rPr>
          <w:rFonts w:ascii="Times New Roman" w:hAnsi="Times New Roman" w:cs="Times New Roman"/>
        </w:rPr>
        <w:t>. https://www.techtarget.com/searchcio/definition/enterprise-architecture</w:t>
      </w:r>
    </w:p>
    <w:p w14:paraId="73AEAE86" w14:textId="77777777" w:rsidR="0055608C" w:rsidRPr="0055608C" w:rsidRDefault="0055608C" w:rsidP="0055608C">
      <w:pPr>
        <w:pStyle w:val="Bibliography"/>
        <w:rPr>
          <w:rFonts w:ascii="Times New Roman" w:hAnsi="Times New Roman" w:cs="Times New Roman"/>
        </w:rPr>
      </w:pPr>
      <w:proofErr w:type="spellStart"/>
      <w:r w:rsidRPr="0055608C">
        <w:rPr>
          <w:rFonts w:ascii="Times New Roman" w:hAnsi="Times New Roman" w:cs="Times New Roman"/>
        </w:rPr>
        <w:t>Harachai</w:t>
      </w:r>
      <w:proofErr w:type="spellEnd"/>
      <w:r w:rsidRPr="0055608C">
        <w:rPr>
          <w:rFonts w:ascii="Times New Roman" w:hAnsi="Times New Roman" w:cs="Times New Roman"/>
        </w:rPr>
        <w:t xml:space="preserve">, K. (2003). </w:t>
      </w:r>
      <w:r w:rsidRPr="0055608C">
        <w:rPr>
          <w:rFonts w:ascii="Times New Roman" w:hAnsi="Times New Roman" w:cs="Times New Roman"/>
          <w:i/>
          <w:iCs/>
        </w:rPr>
        <w:t>Customer relationship management system for insurance business</w:t>
      </w:r>
      <w:r w:rsidRPr="0055608C">
        <w:rPr>
          <w:rFonts w:ascii="Times New Roman" w:hAnsi="Times New Roman" w:cs="Times New Roman"/>
        </w:rPr>
        <w:t>. Assumption University, Bangkok.</w:t>
      </w:r>
    </w:p>
    <w:p w14:paraId="0F6A3A41"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Jonkers, H., Band, I., &amp; </w:t>
      </w:r>
      <w:proofErr w:type="spellStart"/>
      <w:r w:rsidRPr="0055608C">
        <w:rPr>
          <w:rFonts w:ascii="Times New Roman" w:hAnsi="Times New Roman" w:cs="Times New Roman"/>
        </w:rPr>
        <w:t>Quartel</w:t>
      </w:r>
      <w:proofErr w:type="spellEnd"/>
      <w:r w:rsidRPr="0055608C">
        <w:rPr>
          <w:rFonts w:ascii="Times New Roman" w:hAnsi="Times New Roman" w:cs="Times New Roman"/>
        </w:rPr>
        <w:t xml:space="preserve">, D. (2012). </w:t>
      </w:r>
      <w:proofErr w:type="spellStart"/>
      <w:r w:rsidRPr="0055608C">
        <w:rPr>
          <w:rFonts w:ascii="Times New Roman" w:hAnsi="Times New Roman" w:cs="Times New Roman"/>
          <w:i/>
          <w:iCs/>
        </w:rPr>
        <w:t>ArchiSurance</w:t>
      </w:r>
      <w:proofErr w:type="spellEnd"/>
      <w:r w:rsidRPr="0055608C">
        <w:rPr>
          <w:rFonts w:ascii="Times New Roman" w:hAnsi="Times New Roman" w:cs="Times New Roman"/>
          <w:i/>
          <w:iCs/>
        </w:rPr>
        <w:t xml:space="preserve"> case study</w:t>
      </w:r>
      <w:r w:rsidRPr="0055608C">
        <w:rPr>
          <w:rFonts w:ascii="Times New Roman" w:hAnsi="Times New Roman" w:cs="Times New Roman"/>
        </w:rPr>
        <w:t xml:space="preserve"> (pp. 1–32). The Open Group.</w:t>
      </w:r>
    </w:p>
    <w:p w14:paraId="79497A18"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Kannan, A., &amp; </w:t>
      </w:r>
      <w:proofErr w:type="spellStart"/>
      <w:r w:rsidRPr="0055608C">
        <w:rPr>
          <w:rFonts w:ascii="Times New Roman" w:hAnsi="Times New Roman" w:cs="Times New Roman"/>
        </w:rPr>
        <w:t>Vikkraman</w:t>
      </w:r>
      <w:proofErr w:type="spellEnd"/>
      <w:r w:rsidRPr="0055608C">
        <w:rPr>
          <w:rFonts w:ascii="Times New Roman" w:hAnsi="Times New Roman" w:cs="Times New Roman"/>
        </w:rPr>
        <w:t xml:space="preserve">, P. (2015). Implementation of CRM processes in life insurance sector: A customers’ perspective analysis. </w:t>
      </w:r>
      <w:proofErr w:type="spellStart"/>
      <w:r w:rsidRPr="0055608C">
        <w:rPr>
          <w:rFonts w:ascii="Times New Roman" w:hAnsi="Times New Roman" w:cs="Times New Roman"/>
          <w:i/>
          <w:iCs/>
        </w:rPr>
        <w:t>Purusharta</w:t>
      </w:r>
      <w:proofErr w:type="spellEnd"/>
      <w:r w:rsidRPr="0055608C">
        <w:rPr>
          <w:rFonts w:ascii="Times New Roman" w:hAnsi="Times New Roman" w:cs="Times New Roman"/>
        </w:rPr>
        <w:t xml:space="preserve">, </w:t>
      </w:r>
      <w:r w:rsidRPr="0055608C">
        <w:rPr>
          <w:rFonts w:ascii="Times New Roman" w:hAnsi="Times New Roman" w:cs="Times New Roman"/>
          <w:i/>
          <w:iCs/>
        </w:rPr>
        <w:t>8</w:t>
      </w:r>
      <w:r w:rsidRPr="0055608C">
        <w:rPr>
          <w:rFonts w:ascii="Times New Roman" w:hAnsi="Times New Roman" w:cs="Times New Roman"/>
        </w:rPr>
        <w:t>, 78–84.</w:t>
      </w:r>
    </w:p>
    <w:p w14:paraId="12DDEA8D"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Majstorović, M. N., &amp; Terzić, R. M. (2018). Enterprise architecture as an approach to the development of information systems. </w:t>
      </w:r>
      <w:proofErr w:type="spellStart"/>
      <w:r w:rsidRPr="0055608C">
        <w:rPr>
          <w:rFonts w:ascii="Times New Roman" w:hAnsi="Times New Roman" w:cs="Times New Roman"/>
          <w:i/>
          <w:iCs/>
        </w:rPr>
        <w:t>Vojnotehnicki</w:t>
      </w:r>
      <w:proofErr w:type="spellEnd"/>
      <w:r w:rsidRPr="0055608C">
        <w:rPr>
          <w:rFonts w:ascii="Times New Roman" w:hAnsi="Times New Roman" w:cs="Times New Roman"/>
          <w:i/>
          <w:iCs/>
        </w:rPr>
        <w:t xml:space="preserve"> </w:t>
      </w:r>
      <w:proofErr w:type="spellStart"/>
      <w:r w:rsidRPr="0055608C">
        <w:rPr>
          <w:rFonts w:ascii="Times New Roman" w:hAnsi="Times New Roman" w:cs="Times New Roman"/>
          <w:i/>
          <w:iCs/>
        </w:rPr>
        <w:t>Glasnik</w:t>
      </w:r>
      <w:proofErr w:type="spellEnd"/>
      <w:r w:rsidRPr="0055608C">
        <w:rPr>
          <w:rFonts w:ascii="Times New Roman" w:hAnsi="Times New Roman" w:cs="Times New Roman"/>
          <w:i/>
          <w:iCs/>
        </w:rPr>
        <w:t>/Military Technical Courier</w:t>
      </w:r>
      <w:r w:rsidRPr="0055608C">
        <w:rPr>
          <w:rFonts w:ascii="Times New Roman" w:hAnsi="Times New Roman" w:cs="Times New Roman"/>
        </w:rPr>
        <w:t xml:space="preserve">, </w:t>
      </w:r>
      <w:r w:rsidRPr="0055608C">
        <w:rPr>
          <w:rFonts w:ascii="Times New Roman" w:hAnsi="Times New Roman" w:cs="Times New Roman"/>
          <w:i/>
          <w:iCs/>
        </w:rPr>
        <w:t>66</w:t>
      </w:r>
      <w:r w:rsidRPr="0055608C">
        <w:rPr>
          <w:rFonts w:ascii="Times New Roman" w:hAnsi="Times New Roman" w:cs="Times New Roman"/>
        </w:rPr>
        <w:t>(2), 380–398.</w:t>
      </w:r>
    </w:p>
    <w:p w14:paraId="667BD233"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Mika, J. P., Dell, K., Newth, J., &amp; </w:t>
      </w:r>
      <w:proofErr w:type="spellStart"/>
      <w:r w:rsidRPr="0055608C">
        <w:rPr>
          <w:rFonts w:ascii="Times New Roman" w:hAnsi="Times New Roman" w:cs="Times New Roman"/>
        </w:rPr>
        <w:t>Houkamau</w:t>
      </w:r>
      <w:proofErr w:type="spellEnd"/>
      <w:r w:rsidRPr="0055608C">
        <w:rPr>
          <w:rFonts w:ascii="Times New Roman" w:hAnsi="Times New Roman" w:cs="Times New Roman"/>
        </w:rPr>
        <w:t xml:space="preserve">, C. (2022). Manahau: Toward an Indigenous Māori theory of value. </w:t>
      </w:r>
      <w:r w:rsidRPr="0055608C">
        <w:rPr>
          <w:rFonts w:ascii="Times New Roman" w:hAnsi="Times New Roman" w:cs="Times New Roman"/>
          <w:i/>
          <w:iCs/>
        </w:rPr>
        <w:t>Philosophy of Management</w:t>
      </w:r>
      <w:r w:rsidRPr="0055608C">
        <w:rPr>
          <w:rFonts w:ascii="Times New Roman" w:hAnsi="Times New Roman" w:cs="Times New Roman"/>
        </w:rPr>
        <w:t xml:space="preserve">, </w:t>
      </w:r>
      <w:r w:rsidRPr="0055608C">
        <w:rPr>
          <w:rFonts w:ascii="Times New Roman" w:hAnsi="Times New Roman" w:cs="Times New Roman"/>
          <w:i/>
          <w:iCs/>
        </w:rPr>
        <w:t>21</w:t>
      </w:r>
      <w:r w:rsidRPr="0055608C">
        <w:rPr>
          <w:rFonts w:ascii="Times New Roman" w:hAnsi="Times New Roman" w:cs="Times New Roman"/>
        </w:rPr>
        <w:t>(4), 441–463.</w:t>
      </w:r>
    </w:p>
    <w:p w14:paraId="373BEA76"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lastRenderedPageBreak/>
        <w:t xml:space="preserve">Nayak, N., &amp; Mishra, R. K. (2014). Evolution of Insurance Sector: A Global Perspective. </w:t>
      </w:r>
      <w:r w:rsidRPr="0055608C">
        <w:rPr>
          <w:rFonts w:ascii="Times New Roman" w:hAnsi="Times New Roman" w:cs="Times New Roman"/>
          <w:i/>
          <w:iCs/>
        </w:rPr>
        <w:t>Management Review: An International Journal</w:t>
      </w:r>
      <w:r w:rsidRPr="0055608C">
        <w:rPr>
          <w:rFonts w:ascii="Times New Roman" w:hAnsi="Times New Roman" w:cs="Times New Roman"/>
        </w:rPr>
        <w:t xml:space="preserve">, </w:t>
      </w:r>
      <w:r w:rsidRPr="0055608C">
        <w:rPr>
          <w:rFonts w:ascii="Times New Roman" w:hAnsi="Times New Roman" w:cs="Times New Roman"/>
          <w:i/>
          <w:iCs/>
        </w:rPr>
        <w:t>9</w:t>
      </w:r>
      <w:r w:rsidRPr="0055608C">
        <w:rPr>
          <w:rFonts w:ascii="Times New Roman" w:hAnsi="Times New Roman" w:cs="Times New Roman"/>
        </w:rPr>
        <w:t>(2), 4.</w:t>
      </w:r>
    </w:p>
    <w:p w14:paraId="109E74FB"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Nerella, H., Borra, P., &amp; Mullapudi, M. (2024). Integrating AWS AI for Automated Insurance Claims Processing. </w:t>
      </w:r>
      <w:r w:rsidRPr="0055608C">
        <w:rPr>
          <w:rFonts w:ascii="Times New Roman" w:hAnsi="Times New Roman" w:cs="Times New Roman"/>
          <w:i/>
          <w:iCs/>
        </w:rPr>
        <w:t>ESP Journal of Engineering &amp; Technology Advancements</w:t>
      </w:r>
      <w:r w:rsidRPr="0055608C">
        <w:rPr>
          <w:rFonts w:ascii="Times New Roman" w:hAnsi="Times New Roman" w:cs="Times New Roman"/>
        </w:rPr>
        <w:t xml:space="preserve">, </w:t>
      </w:r>
      <w:r w:rsidRPr="0055608C">
        <w:rPr>
          <w:rFonts w:ascii="Times New Roman" w:hAnsi="Times New Roman" w:cs="Times New Roman"/>
          <w:i/>
          <w:iCs/>
        </w:rPr>
        <w:t>4</w:t>
      </w:r>
      <w:r w:rsidRPr="0055608C">
        <w:rPr>
          <w:rFonts w:ascii="Times New Roman" w:hAnsi="Times New Roman" w:cs="Times New Roman"/>
        </w:rPr>
        <w:t>, 108–112. https://doi.org/10.56472/25832646/JETA-V4I3P09</w:t>
      </w:r>
    </w:p>
    <w:p w14:paraId="29FA78EF"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i/>
          <w:iCs/>
        </w:rPr>
        <w:t>Our company and our people—Find out more | AA Insurance</w:t>
      </w:r>
      <w:r w:rsidRPr="0055608C">
        <w:rPr>
          <w:rFonts w:ascii="Times New Roman" w:hAnsi="Times New Roman" w:cs="Times New Roman"/>
        </w:rPr>
        <w:t>. (n.d.). Retrieved September 12, 2025, from https://www.aainsurance.co.nz/about-us/about-our-company</w:t>
      </w:r>
    </w:p>
    <w:p w14:paraId="08FE21B3" w14:textId="77777777" w:rsidR="0055608C" w:rsidRPr="0055608C" w:rsidRDefault="0055608C" w:rsidP="0055608C">
      <w:pPr>
        <w:pStyle w:val="Bibliography"/>
        <w:rPr>
          <w:rFonts w:ascii="Times New Roman" w:hAnsi="Times New Roman" w:cs="Times New Roman"/>
        </w:rPr>
      </w:pPr>
      <w:proofErr w:type="spellStart"/>
      <w:r w:rsidRPr="0055608C">
        <w:rPr>
          <w:rFonts w:ascii="Times New Roman" w:hAnsi="Times New Roman" w:cs="Times New Roman"/>
        </w:rPr>
        <w:t>Paratela</w:t>
      </w:r>
      <w:proofErr w:type="spellEnd"/>
      <w:r w:rsidRPr="0055608C">
        <w:rPr>
          <w:rFonts w:ascii="Times New Roman" w:hAnsi="Times New Roman" w:cs="Times New Roman"/>
        </w:rPr>
        <w:t xml:space="preserve">, N. (2023, April 13). </w:t>
      </w:r>
      <w:r w:rsidRPr="0055608C">
        <w:rPr>
          <w:rFonts w:ascii="Times New Roman" w:hAnsi="Times New Roman" w:cs="Times New Roman"/>
          <w:i/>
          <w:iCs/>
        </w:rPr>
        <w:t>Business Solutions Architecture</w:t>
      </w:r>
      <w:r w:rsidRPr="0055608C">
        <w:rPr>
          <w:rFonts w:ascii="Times New Roman" w:hAnsi="Times New Roman" w:cs="Times New Roman"/>
        </w:rPr>
        <w:t>. LinkedIn. https://www.linkedin.com/pulse/business-solutions-architecture-norton-paratela-1f</w:t>
      </w:r>
    </w:p>
    <w:p w14:paraId="185F7E56"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Patti, M. J. (2020, July 1). </w:t>
      </w:r>
      <w:r w:rsidRPr="0055608C">
        <w:rPr>
          <w:rFonts w:ascii="Times New Roman" w:hAnsi="Times New Roman" w:cs="Times New Roman"/>
          <w:i/>
          <w:iCs/>
        </w:rPr>
        <w:t xml:space="preserve">Business solution architecture – </w:t>
      </w:r>
      <w:proofErr w:type="gramStart"/>
      <w:r w:rsidRPr="0055608C">
        <w:rPr>
          <w:rFonts w:ascii="Times New Roman" w:hAnsi="Times New Roman" w:cs="Times New Roman"/>
          <w:i/>
          <w:iCs/>
        </w:rPr>
        <w:t>value based</w:t>
      </w:r>
      <w:proofErr w:type="gramEnd"/>
      <w:r w:rsidRPr="0055608C">
        <w:rPr>
          <w:rFonts w:ascii="Times New Roman" w:hAnsi="Times New Roman" w:cs="Times New Roman"/>
          <w:i/>
          <w:iCs/>
        </w:rPr>
        <w:t xml:space="preserve"> care programs</w:t>
      </w:r>
      <w:r w:rsidRPr="0055608C">
        <w:rPr>
          <w:rFonts w:ascii="Times New Roman" w:hAnsi="Times New Roman" w:cs="Times New Roman"/>
        </w:rPr>
        <w:t>. Baker Tilly Insights. https://www.bakertilly.com/insights/business-solution-architecture-value-based-care-programs</w:t>
      </w:r>
    </w:p>
    <w:p w14:paraId="227E6676"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Pearson, R. (1997). Towards an Historical Model of Services Innovation: The Case of the Insurance Industry, 1700–1914. </w:t>
      </w:r>
      <w:r w:rsidRPr="0055608C">
        <w:rPr>
          <w:rFonts w:ascii="Times New Roman" w:hAnsi="Times New Roman" w:cs="Times New Roman"/>
          <w:i/>
          <w:iCs/>
        </w:rPr>
        <w:t>The Economic History Review</w:t>
      </w:r>
      <w:r w:rsidRPr="0055608C">
        <w:rPr>
          <w:rFonts w:ascii="Times New Roman" w:hAnsi="Times New Roman" w:cs="Times New Roman"/>
        </w:rPr>
        <w:t xml:space="preserve">, </w:t>
      </w:r>
      <w:r w:rsidRPr="0055608C">
        <w:rPr>
          <w:rFonts w:ascii="Times New Roman" w:hAnsi="Times New Roman" w:cs="Times New Roman"/>
          <w:i/>
          <w:iCs/>
        </w:rPr>
        <w:t>50</w:t>
      </w:r>
      <w:r w:rsidRPr="0055608C">
        <w:rPr>
          <w:rFonts w:ascii="Times New Roman" w:hAnsi="Times New Roman" w:cs="Times New Roman"/>
        </w:rPr>
        <w:t>(2), 235–256.</w:t>
      </w:r>
    </w:p>
    <w:p w14:paraId="662D7FB4" w14:textId="77777777" w:rsidR="0055608C" w:rsidRPr="0055608C" w:rsidRDefault="0055608C" w:rsidP="0055608C">
      <w:pPr>
        <w:pStyle w:val="Bibliography"/>
        <w:rPr>
          <w:rFonts w:ascii="Times New Roman" w:hAnsi="Times New Roman" w:cs="Times New Roman"/>
        </w:rPr>
      </w:pPr>
      <w:proofErr w:type="spellStart"/>
      <w:r w:rsidRPr="0055608C">
        <w:rPr>
          <w:rFonts w:ascii="Times New Roman" w:hAnsi="Times New Roman" w:cs="Times New Roman"/>
        </w:rPr>
        <w:t>Prawira</w:t>
      </w:r>
      <w:proofErr w:type="spellEnd"/>
      <w:r w:rsidRPr="0055608C">
        <w:rPr>
          <w:rFonts w:ascii="Times New Roman" w:hAnsi="Times New Roman" w:cs="Times New Roman"/>
        </w:rPr>
        <w:t xml:space="preserve">, K. T., </w:t>
      </w:r>
      <w:proofErr w:type="spellStart"/>
      <w:r w:rsidRPr="0055608C">
        <w:rPr>
          <w:rFonts w:ascii="Times New Roman" w:hAnsi="Times New Roman" w:cs="Times New Roman"/>
        </w:rPr>
        <w:t>Hindarto</w:t>
      </w:r>
      <w:proofErr w:type="spellEnd"/>
      <w:r w:rsidRPr="0055608C">
        <w:rPr>
          <w:rFonts w:ascii="Times New Roman" w:hAnsi="Times New Roman" w:cs="Times New Roman"/>
        </w:rPr>
        <w:t xml:space="preserve">, D., &amp; Indrajit, E. (2023). Application of Enterprise Architecture in Digital Transformation of Insurance Companies. </w:t>
      </w:r>
      <w:proofErr w:type="spellStart"/>
      <w:r w:rsidRPr="0055608C">
        <w:rPr>
          <w:rFonts w:ascii="Times New Roman" w:hAnsi="Times New Roman" w:cs="Times New Roman"/>
          <w:i/>
          <w:iCs/>
        </w:rPr>
        <w:t>Sinkron</w:t>
      </w:r>
      <w:proofErr w:type="spellEnd"/>
      <w:r w:rsidRPr="0055608C">
        <w:rPr>
          <w:rFonts w:ascii="Times New Roman" w:hAnsi="Times New Roman" w:cs="Times New Roman"/>
          <w:i/>
          <w:iCs/>
        </w:rPr>
        <w:t xml:space="preserve">: </w:t>
      </w:r>
      <w:proofErr w:type="spellStart"/>
      <w:r w:rsidRPr="0055608C">
        <w:rPr>
          <w:rFonts w:ascii="Times New Roman" w:hAnsi="Times New Roman" w:cs="Times New Roman"/>
          <w:i/>
          <w:iCs/>
        </w:rPr>
        <w:t>Jurnal</w:t>
      </w:r>
      <w:proofErr w:type="spellEnd"/>
      <w:r w:rsidRPr="0055608C">
        <w:rPr>
          <w:rFonts w:ascii="Times New Roman" w:hAnsi="Times New Roman" w:cs="Times New Roman"/>
          <w:i/>
          <w:iCs/>
        </w:rPr>
        <w:t xml:space="preserve"> Dan </w:t>
      </w:r>
      <w:proofErr w:type="spellStart"/>
      <w:r w:rsidRPr="0055608C">
        <w:rPr>
          <w:rFonts w:ascii="Times New Roman" w:hAnsi="Times New Roman" w:cs="Times New Roman"/>
          <w:i/>
          <w:iCs/>
        </w:rPr>
        <w:t>Penelitian</w:t>
      </w:r>
      <w:proofErr w:type="spellEnd"/>
      <w:r w:rsidRPr="0055608C">
        <w:rPr>
          <w:rFonts w:ascii="Times New Roman" w:hAnsi="Times New Roman" w:cs="Times New Roman"/>
          <w:i/>
          <w:iCs/>
        </w:rPr>
        <w:t xml:space="preserve"> Teknik </w:t>
      </w:r>
      <w:proofErr w:type="spellStart"/>
      <w:r w:rsidRPr="0055608C">
        <w:rPr>
          <w:rFonts w:ascii="Times New Roman" w:hAnsi="Times New Roman" w:cs="Times New Roman"/>
          <w:i/>
          <w:iCs/>
        </w:rPr>
        <w:t>Informatika</w:t>
      </w:r>
      <w:proofErr w:type="spellEnd"/>
      <w:r w:rsidRPr="0055608C">
        <w:rPr>
          <w:rFonts w:ascii="Times New Roman" w:hAnsi="Times New Roman" w:cs="Times New Roman"/>
        </w:rPr>
        <w:t xml:space="preserve">, </w:t>
      </w:r>
      <w:r w:rsidRPr="0055608C">
        <w:rPr>
          <w:rFonts w:ascii="Times New Roman" w:hAnsi="Times New Roman" w:cs="Times New Roman"/>
          <w:i/>
          <w:iCs/>
        </w:rPr>
        <w:t>7</w:t>
      </w:r>
      <w:r w:rsidRPr="0055608C">
        <w:rPr>
          <w:rFonts w:ascii="Times New Roman" w:hAnsi="Times New Roman" w:cs="Times New Roman"/>
        </w:rPr>
        <w:t>(2), 856–865.</w:t>
      </w:r>
    </w:p>
    <w:p w14:paraId="7A88F720"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Quintero, J., Railean, A., &amp; Benenson, Z. (2020). Acceptance Factors of Car Insurance Innovations: The Case of Usage-Based Insurance. </w:t>
      </w:r>
      <w:r w:rsidRPr="0055608C">
        <w:rPr>
          <w:rFonts w:ascii="Times New Roman" w:hAnsi="Times New Roman" w:cs="Times New Roman"/>
          <w:i/>
          <w:iCs/>
        </w:rPr>
        <w:t>Journal of Traffic and Logistics Engineering</w:t>
      </w:r>
      <w:r w:rsidRPr="0055608C">
        <w:rPr>
          <w:rFonts w:ascii="Times New Roman" w:hAnsi="Times New Roman" w:cs="Times New Roman"/>
        </w:rPr>
        <w:t>, 45–55. https://doi.org/10.18178/jtle.8.2.45-55</w:t>
      </w:r>
    </w:p>
    <w:p w14:paraId="737D858D"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Sari, L. A. D., Mulyana, R., &amp; Mukti, I. Y. (2025). A TOGAF 10-Based Enterprise Architecture Framework for Digital Transformation in SME Banks. </w:t>
      </w:r>
      <w:proofErr w:type="spellStart"/>
      <w:r w:rsidRPr="0055608C">
        <w:rPr>
          <w:rFonts w:ascii="Times New Roman" w:hAnsi="Times New Roman" w:cs="Times New Roman"/>
          <w:i/>
          <w:iCs/>
        </w:rPr>
        <w:t>Jurnal</w:t>
      </w:r>
      <w:proofErr w:type="spellEnd"/>
      <w:r w:rsidRPr="0055608C">
        <w:rPr>
          <w:rFonts w:ascii="Times New Roman" w:hAnsi="Times New Roman" w:cs="Times New Roman"/>
          <w:i/>
          <w:iCs/>
        </w:rPr>
        <w:t xml:space="preserve"> Teknik </w:t>
      </w:r>
      <w:proofErr w:type="spellStart"/>
      <w:r w:rsidRPr="0055608C">
        <w:rPr>
          <w:rFonts w:ascii="Times New Roman" w:hAnsi="Times New Roman" w:cs="Times New Roman"/>
          <w:i/>
          <w:iCs/>
        </w:rPr>
        <w:t>Informatika</w:t>
      </w:r>
      <w:proofErr w:type="spellEnd"/>
      <w:r w:rsidRPr="0055608C">
        <w:rPr>
          <w:rFonts w:ascii="Times New Roman" w:hAnsi="Times New Roman" w:cs="Times New Roman"/>
          <w:i/>
          <w:iCs/>
        </w:rPr>
        <w:t xml:space="preserve"> (</w:t>
      </w:r>
      <w:proofErr w:type="spellStart"/>
      <w:r w:rsidRPr="0055608C">
        <w:rPr>
          <w:rFonts w:ascii="Times New Roman" w:hAnsi="Times New Roman" w:cs="Times New Roman"/>
          <w:i/>
          <w:iCs/>
        </w:rPr>
        <w:t>Jutif</w:t>
      </w:r>
      <w:proofErr w:type="spellEnd"/>
      <w:r w:rsidRPr="0055608C">
        <w:rPr>
          <w:rFonts w:ascii="Times New Roman" w:hAnsi="Times New Roman" w:cs="Times New Roman"/>
          <w:i/>
          <w:iCs/>
        </w:rPr>
        <w:t>)</w:t>
      </w:r>
      <w:r w:rsidRPr="0055608C">
        <w:rPr>
          <w:rFonts w:ascii="Times New Roman" w:hAnsi="Times New Roman" w:cs="Times New Roman"/>
        </w:rPr>
        <w:t xml:space="preserve">, </w:t>
      </w:r>
      <w:r w:rsidRPr="0055608C">
        <w:rPr>
          <w:rFonts w:ascii="Times New Roman" w:hAnsi="Times New Roman" w:cs="Times New Roman"/>
          <w:i/>
          <w:iCs/>
        </w:rPr>
        <w:t>6</w:t>
      </w:r>
      <w:r w:rsidRPr="0055608C">
        <w:rPr>
          <w:rFonts w:ascii="Times New Roman" w:hAnsi="Times New Roman" w:cs="Times New Roman"/>
        </w:rPr>
        <w:t>(2), 673–690.</w:t>
      </w:r>
    </w:p>
    <w:p w14:paraId="31796709"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lastRenderedPageBreak/>
        <w:t xml:space="preserve">Staudt, A., &amp; </w:t>
      </w:r>
      <w:proofErr w:type="spellStart"/>
      <w:r w:rsidRPr="0055608C">
        <w:rPr>
          <w:rFonts w:ascii="Times New Roman" w:hAnsi="Times New Roman" w:cs="Times New Roman"/>
        </w:rPr>
        <w:t>Weinsier</w:t>
      </w:r>
      <w:proofErr w:type="spellEnd"/>
      <w:r w:rsidRPr="0055608C">
        <w:rPr>
          <w:rFonts w:ascii="Times New Roman" w:hAnsi="Times New Roman" w:cs="Times New Roman"/>
        </w:rPr>
        <w:t xml:space="preserve">, D., F. S. A. (2010). </w:t>
      </w:r>
      <w:r w:rsidRPr="0055608C">
        <w:rPr>
          <w:rFonts w:ascii="Times New Roman" w:hAnsi="Times New Roman" w:cs="Times New Roman"/>
          <w:i/>
          <w:iCs/>
        </w:rPr>
        <w:t xml:space="preserve">Predictive </w:t>
      </w:r>
      <w:proofErr w:type="spellStart"/>
      <w:r w:rsidRPr="0055608C">
        <w:rPr>
          <w:rFonts w:ascii="Times New Roman" w:hAnsi="Times New Roman" w:cs="Times New Roman"/>
          <w:i/>
          <w:iCs/>
        </w:rPr>
        <w:t>Modeling</w:t>
      </w:r>
      <w:proofErr w:type="spellEnd"/>
      <w:r w:rsidRPr="0055608C">
        <w:rPr>
          <w:rFonts w:ascii="Times New Roman" w:hAnsi="Times New Roman" w:cs="Times New Roman"/>
          <w:i/>
          <w:iCs/>
        </w:rPr>
        <w:t xml:space="preserve"> for Life Insurers: Application of Predictive </w:t>
      </w:r>
      <w:proofErr w:type="spellStart"/>
      <w:r w:rsidRPr="0055608C">
        <w:rPr>
          <w:rFonts w:ascii="Times New Roman" w:hAnsi="Times New Roman" w:cs="Times New Roman"/>
          <w:i/>
          <w:iCs/>
        </w:rPr>
        <w:t>Modeling</w:t>
      </w:r>
      <w:proofErr w:type="spellEnd"/>
      <w:r w:rsidRPr="0055608C">
        <w:rPr>
          <w:rFonts w:ascii="Times New Roman" w:hAnsi="Times New Roman" w:cs="Times New Roman"/>
          <w:i/>
          <w:iCs/>
        </w:rPr>
        <w:t xml:space="preserve"> Techniques in Measuring Policyholder </w:t>
      </w:r>
      <w:proofErr w:type="spellStart"/>
      <w:r w:rsidRPr="0055608C">
        <w:rPr>
          <w:rFonts w:ascii="Times New Roman" w:hAnsi="Times New Roman" w:cs="Times New Roman"/>
          <w:i/>
          <w:iCs/>
        </w:rPr>
        <w:t>Behavior</w:t>
      </w:r>
      <w:proofErr w:type="spellEnd"/>
      <w:r w:rsidRPr="0055608C">
        <w:rPr>
          <w:rFonts w:ascii="Times New Roman" w:hAnsi="Times New Roman" w:cs="Times New Roman"/>
          <w:i/>
          <w:iCs/>
        </w:rPr>
        <w:t xml:space="preserve"> in Variable Annuity Contracts</w:t>
      </w:r>
      <w:r w:rsidRPr="0055608C">
        <w:rPr>
          <w:rFonts w:ascii="Times New Roman" w:hAnsi="Times New Roman" w:cs="Times New Roman"/>
        </w:rPr>
        <w:t>.</w:t>
      </w:r>
    </w:p>
    <w:p w14:paraId="1972A501"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Tan, T. H. (2024). </w:t>
      </w:r>
      <w:r w:rsidRPr="0055608C">
        <w:rPr>
          <w:rFonts w:ascii="Times New Roman" w:hAnsi="Times New Roman" w:cs="Times New Roman"/>
          <w:i/>
          <w:iCs/>
        </w:rPr>
        <w:t>E-Banking SAF: A TOGAF-NIST Aligned Security Architecture Framework for E-Banking Systems</w:t>
      </w:r>
      <w:r w:rsidRPr="0055608C">
        <w:rPr>
          <w:rFonts w:ascii="Times New Roman" w:hAnsi="Times New Roman" w:cs="Times New Roman"/>
        </w:rPr>
        <w:t>. https://doi.org/10.1109/ICICT62343.2024.00007</w:t>
      </w:r>
    </w:p>
    <w:p w14:paraId="5E30DDF2"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The AA. (2020, April 22). </w:t>
      </w:r>
      <w:r w:rsidRPr="0055608C">
        <w:rPr>
          <w:rFonts w:ascii="Times New Roman" w:hAnsi="Times New Roman" w:cs="Times New Roman"/>
          <w:i/>
          <w:iCs/>
        </w:rPr>
        <w:t>Telematics Insurance</w:t>
      </w:r>
      <w:r w:rsidRPr="0055608C">
        <w:rPr>
          <w:rFonts w:ascii="Times New Roman" w:hAnsi="Times New Roman" w:cs="Times New Roman"/>
        </w:rPr>
        <w:t>. The AA: Car Insurance Advice. https://www.theaa.com/car-insurance/advice/telematics-insurance</w:t>
      </w:r>
    </w:p>
    <w:p w14:paraId="13BF6ACD"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i/>
          <w:iCs/>
        </w:rPr>
        <w:t>The Zachman Framework Evolution</w:t>
      </w:r>
      <w:r w:rsidRPr="0055608C">
        <w:rPr>
          <w:rFonts w:ascii="Times New Roman" w:hAnsi="Times New Roman" w:cs="Times New Roman"/>
        </w:rPr>
        <w:t>. (n.d.). Zachman International - FEAC Institute. Retrieved September 12, 2025, from https://zachman-feac.com/the-zachman-framework-evolution</w:t>
      </w:r>
    </w:p>
    <w:p w14:paraId="317104CE" w14:textId="77777777" w:rsidR="0055608C" w:rsidRPr="0055608C" w:rsidRDefault="0055608C" w:rsidP="0055608C">
      <w:pPr>
        <w:pStyle w:val="Bibliography"/>
        <w:rPr>
          <w:rFonts w:ascii="Times New Roman" w:hAnsi="Times New Roman" w:cs="Times New Roman"/>
        </w:rPr>
      </w:pPr>
      <w:proofErr w:type="spellStart"/>
      <w:r w:rsidRPr="0055608C">
        <w:rPr>
          <w:rFonts w:ascii="Times New Roman" w:hAnsi="Times New Roman" w:cs="Times New Roman"/>
        </w:rPr>
        <w:t>Whaanga</w:t>
      </w:r>
      <w:proofErr w:type="spellEnd"/>
      <w:r w:rsidRPr="0055608C">
        <w:rPr>
          <w:rFonts w:ascii="Times New Roman" w:hAnsi="Times New Roman" w:cs="Times New Roman"/>
        </w:rPr>
        <w:t xml:space="preserve">, P. (2012). </w:t>
      </w:r>
      <w:proofErr w:type="spellStart"/>
      <w:r w:rsidRPr="0055608C">
        <w:rPr>
          <w:rFonts w:ascii="Times New Roman" w:hAnsi="Times New Roman" w:cs="Times New Roman"/>
          <w:i/>
          <w:iCs/>
        </w:rPr>
        <w:t>Maori</w:t>
      </w:r>
      <w:proofErr w:type="spellEnd"/>
      <w:r w:rsidRPr="0055608C">
        <w:rPr>
          <w:rFonts w:ascii="Times New Roman" w:hAnsi="Times New Roman" w:cs="Times New Roman"/>
          <w:i/>
          <w:iCs/>
        </w:rPr>
        <w:t xml:space="preserve"> Values Can Reinvigorate a New Zealand Philosophy</w:t>
      </w:r>
      <w:r w:rsidRPr="0055608C">
        <w:rPr>
          <w:rFonts w:ascii="Times New Roman" w:hAnsi="Times New Roman" w:cs="Times New Roman"/>
        </w:rPr>
        <w:t xml:space="preserve"> [Doctoral dissertation]. Open Access </w:t>
      </w:r>
      <w:proofErr w:type="spellStart"/>
      <w:r w:rsidRPr="0055608C">
        <w:rPr>
          <w:rFonts w:ascii="Times New Roman" w:hAnsi="Times New Roman" w:cs="Times New Roman"/>
        </w:rPr>
        <w:t>Te</w:t>
      </w:r>
      <w:proofErr w:type="spellEnd"/>
      <w:r w:rsidRPr="0055608C">
        <w:rPr>
          <w:rFonts w:ascii="Times New Roman" w:hAnsi="Times New Roman" w:cs="Times New Roman"/>
        </w:rPr>
        <w:t xml:space="preserve"> Herenga Waka–Victoria University of Wellington.</w:t>
      </w:r>
    </w:p>
    <w:p w14:paraId="57D20D81"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White, S. K. (2022, November 23). </w:t>
      </w:r>
      <w:r w:rsidRPr="0055608C">
        <w:rPr>
          <w:rFonts w:ascii="Times New Roman" w:hAnsi="Times New Roman" w:cs="Times New Roman"/>
          <w:i/>
          <w:iCs/>
        </w:rPr>
        <w:t>What is enterprise architecture? A framework for transformation</w:t>
      </w:r>
      <w:r w:rsidRPr="0055608C">
        <w:rPr>
          <w:rFonts w:ascii="Times New Roman" w:hAnsi="Times New Roman" w:cs="Times New Roman"/>
        </w:rPr>
        <w:t>. CIO. https://www.cio.com/article/222421/what-is-enterprise-architecture-a-framework-for-transformation.html</w:t>
      </w:r>
    </w:p>
    <w:p w14:paraId="305CF052"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i/>
          <w:iCs/>
        </w:rPr>
        <w:t>Who is AA Insurance?</w:t>
      </w:r>
      <w:r w:rsidRPr="0055608C">
        <w:rPr>
          <w:rFonts w:ascii="Times New Roman" w:hAnsi="Times New Roman" w:cs="Times New Roman"/>
        </w:rPr>
        <w:t xml:space="preserve"> (n.d.). Retrieved September 12, 2025, from https://www.aainsurance.co.nz/help/article/360000844516-Who-is-AA-Insurance</w:t>
      </w:r>
    </w:p>
    <w:p w14:paraId="787C4730"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55608C">
        <w:rPr>
          <w:rFonts w:ascii="Times New Roman" w:hAnsi="Times New Roman" w:cs="Times New Roman"/>
          <w:i/>
          <w:iCs/>
        </w:rPr>
        <w:t>Journal of Clinical Nursing</w:t>
      </w:r>
      <w:r w:rsidRPr="0055608C">
        <w:rPr>
          <w:rFonts w:ascii="Times New Roman" w:hAnsi="Times New Roman" w:cs="Times New Roman"/>
        </w:rPr>
        <w:t xml:space="preserve">, </w:t>
      </w:r>
      <w:r w:rsidRPr="0055608C">
        <w:rPr>
          <w:rFonts w:ascii="Times New Roman" w:hAnsi="Times New Roman" w:cs="Times New Roman"/>
          <w:i/>
          <w:iCs/>
        </w:rPr>
        <w:t>30</w:t>
      </w:r>
      <w:r w:rsidRPr="0055608C">
        <w:rPr>
          <w:rFonts w:ascii="Times New Roman" w:hAnsi="Times New Roman" w:cs="Times New Roman"/>
        </w:rPr>
        <w:t>(23–24), 3539–3555.</w:t>
      </w:r>
    </w:p>
    <w:p w14:paraId="52C3EEA1"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Yang, T.-H., Sun, Y. S., &amp; Lai, F. (2011). A scalable healthcare information system based on a service-oriented architecture. </w:t>
      </w:r>
      <w:r w:rsidRPr="0055608C">
        <w:rPr>
          <w:rFonts w:ascii="Times New Roman" w:hAnsi="Times New Roman" w:cs="Times New Roman"/>
          <w:i/>
          <w:iCs/>
        </w:rPr>
        <w:t>Journal of Medical Systems</w:t>
      </w:r>
      <w:r w:rsidRPr="0055608C">
        <w:rPr>
          <w:rFonts w:ascii="Times New Roman" w:hAnsi="Times New Roman" w:cs="Times New Roman"/>
        </w:rPr>
        <w:t xml:space="preserve">, </w:t>
      </w:r>
      <w:r w:rsidRPr="0055608C">
        <w:rPr>
          <w:rFonts w:ascii="Times New Roman" w:hAnsi="Times New Roman" w:cs="Times New Roman"/>
          <w:i/>
          <w:iCs/>
        </w:rPr>
        <w:t>35</w:t>
      </w:r>
      <w:r w:rsidRPr="0055608C">
        <w:rPr>
          <w:rFonts w:ascii="Times New Roman" w:hAnsi="Times New Roman" w:cs="Times New Roman"/>
        </w:rPr>
        <w:t>(3), 391–407.</w:t>
      </w:r>
    </w:p>
    <w:p w14:paraId="41A6696F"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Zaman, K. A., &amp; Schneider, D. A. (2005, June). </w:t>
      </w:r>
      <w:proofErr w:type="spellStart"/>
      <w:r w:rsidRPr="0055608C">
        <w:rPr>
          <w:rFonts w:ascii="Times New Roman" w:hAnsi="Times New Roman" w:cs="Times New Roman"/>
        </w:rPr>
        <w:t>Modeling</w:t>
      </w:r>
      <w:proofErr w:type="spellEnd"/>
      <w:r w:rsidRPr="0055608C">
        <w:rPr>
          <w:rFonts w:ascii="Times New Roman" w:hAnsi="Times New Roman" w:cs="Times New Roman"/>
        </w:rPr>
        <w:t xml:space="preserve"> and Querying Multidimensional Data Sources in Siebel Analytics: A Federated Relational System. </w:t>
      </w:r>
      <w:r w:rsidRPr="0055608C">
        <w:rPr>
          <w:rFonts w:ascii="Times New Roman" w:hAnsi="Times New Roman" w:cs="Times New Roman"/>
          <w:i/>
          <w:iCs/>
        </w:rPr>
        <w:t xml:space="preserve">Proceedings of the </w:t>
      </w:r>
      <w:r w:rsidRPr="0055608C">
        <w:rPr>
          <w:rFonts w:ascii="Times New Roman" w:hAnsi="Times New Roman" w:cs="Times New Roman"/>
          <w:i/>
          <w:iCs/>
        </w:rPr>
        <w:lastRenderedPageBreak/>
        <w:t>2005 ACM SIGMOD International Conference on Management of Data</w:t>
      </w:r>
      <w:r w:rsidRPr="0055608C">
        <w:rPr>
          <w:rFonts w:ascii="Times New Roman" w:hAnsi="Times New Roman" w:cs="Times New Roman"/>
        </w:rPr>
        <w:t xml:space="preserve">. </w:t>
      </w:r>
      <w:proofErr w:type="gramStart"/>
      <w:r w:rsidRPr="0055608C">
        <w:rPr>
          <w:rFonts w:ascii="Times New Roman" w:hAnsi="Times New Roman" w:cs="Times New Roman"/>
        </w:rPr>
        <w:t>https://doi.org/10.1145/1066157.1066240  (</w:t>
      </w:r>
      <w:proofErr w:type="gramEnd"/>
      <w:r w:rsidRPr="0055608C">
        <w:rPr>
          <w:rFonts w:ascii="Times New Roman" w:hAnsi="Times New Roman" w:cs="Times New Roman"/>
        </w:rPr>
        <w:t>if applicable, add the URL)</w:t>
      </w:r>
    </w:p>
    <w:p w14:paraId="2827A416" w14:textId="77777777" w:rsidR="0055608C" w:rsidRPr="0055608C" w:rsidRDefault="0055608C" w:rsidP="0055608C">
      <w:pPr>
        <w:pStyle w:val="Bibliography"/>
        <w:rPr>
          <w:rFonts w:ascii="Times New Roman" w:hAnsi="Times New Roman" w:cs="Times New Roman"/>
        </w:rPr>
      </w:pPr>
      <w:r w:rsidRPr="0055608C">
        <w:rPr>
          <w:rFonts w:ascii="Times New Roman" w:hAnsi="Times New Roman" w:cs="Times New Roman"/>
        </w:rPr>
        <w:t xml:space="preserve">Zarifis, A., Holland, C., &amp; Milne, A. (2019). Evaluating the impact of AI on insurance: The four emerging AI- and data-driven business models. </w:t>
      </w:r>
      <w:r w:rsidRPr="0055608C">
        <w:rPr>
          <w:rFonts w:ascii="Times New Roman" w:hAnsi="Times New Roman" w:cs="Times New Roman"/>
          <w:i/>
          <w:iCs/>
        </w:rPr>
        <w:t>Emerald Open Research</w:t>
      </w:r>
      <w:r w:rsidRPr="0055608C">
        <w:rPr>
          <w:rFonts w:ascii="Times New Roman" w:hAnsi="Times New Roman" w:cs="Times New Roman"/>
        </w:rPr>
        <w:t xml:space="preserve">, </w:t>
      </w:r>
      <w:r w:rsidRPr="0055608C">
        <w:rPr>
          <w:rFonts w:ascii="Times New Roman" w:hAnsi="Times New Roman" w:cs="Times New Roman"/>
          <w:i/>
          <w:iCs/>
        </w:rPr>
        <w:t>1</w:t>
      </w:r>
      <w:r w:rsidRPr="0055608C">
        <w:rPr>
          <w:rFonts w:ascii="Times New Roman" w:hAnsi="Times New Roman" w:cs="Times New Roman"/>
        </w:rPr>
        <w:t>, 15. https://doi.org/10.35241/emeraldopenres.13249.1</w:t>
      </w:r>
    </w:p>
    <w:p w14:paraId="729BCCC4" w14:textId="631A6954"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28E7"/>
    <w:rsid w:val="000278F1"/>
    <w:rsid w:val="00032DD4"/>
    <w:rsid w:val="0003344B"/>
    <w:rsid w:val="000342A3"/>
    <w:rsid w:val="0004183F"/>
    <w:rsid w:val="00041B69"/>
    <w:rsid w:val="0004632F"/>
    <w:rsid w:val="000464BC"/>
    <w:rsid w:val="0005282F"/>
    <w:rsid w:val="00055643"/>
    <w:rsid w:val="00065606"/>
    <w:rsid w:val="00066529"/>
    <w:rsid w:val="000665E4"/>
    <w:rsid w:val="00067499"/>
    <w:rsid w:val="00080A25"/>
    <w:rsid w:val="00080DF7"/>
    <w:rsid w:val="0008325F"/>
    <w:rsid w:val="00087FE8"/>
    <w:rsid w:val="00092BA0"/>
    <w:rsid w:val="00094330"/>
    <w:rsid w:val="00096441"/>
    <w:rsid w:val="000A1B3D"/>
    <w:rsid w:val="000A1FDA"/>
    <w:rsid w:val="000B03F2"/>
    <w:rsid w:val="000B212D"/>
    <w:rsid w:val="000B39DC"/>
    <w:rsid w:val="000B4176"/>
    <w:rsid w:val="000B6E94"/>
    <w:rsid w:val="000C3A18"/>
    <w:rsid w:val="000C5B51"/>
    <w:rsid w:val="000D3516"/>
    <w:rsid w:val="000D4184"/>
    <w:rsid w:val="000E588D"/>
    <w:rsid w:val="000E6540"/>
    <w:rsid w:val="000F2855"/>
    <w:rsid w:val="001022C8"/>
    <w:rsid w:val="00123372"/>
    <w:rsid w:val="00127BC3"/>
    <w:rsid w:val="001319CE"/>
    <w:rsid w:val="00133004"/>
    <w:rsid w:val="001411C2"/>
    <w:rsid w:val="00146860"/>
    <w:rsid w:val="00157C8D"/>
    <w:rsid w:val="00163371"/>
    <w:rsid w:val="00170950"/>
    <w:rsid w:val="001735C2"/>
    <w:rsid w:val="001736C2"/>
    <w:rsid w:val="001744DF"/>
    <w:rsid w:val="00176DAC"/>
    <w:rsid w:val="0018285F"/>
    <w:rsid w:val="00192497"/>
    <w:rsid w:val="00194674"/>
    <w:rsid w:val="00196A3D"/>
    <w:rsid w:val="001A2D84"/>
    <w:rsid w:val="001B06B4"/>
    <w:rsid w:val="001B72BC"/>
    <w:rsid w:val="001C160F"/>
    <w:rsid w:val="001C3A8E"/>
    <w:rsid w:val="001C688C"/>
    <w:rsid w:val="001D0E4E"/>
    <w:rsid w:val="001D3B80"/>
    <w:rsid w:val="001D5746"/>
    <w:rsid w:val="001F12AE"/>
    <w:rsid w:val="0020023B"/>
    <w:rsid w:val="0020278D"/>
    <w:rsid w:val="00206931"/>
    <w:rsid w:val="002109EB"/>
    <w:rsid w:val="002115C9"/>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BD"/>
    <w:rsid w:val="002904BC"/>
    <w:rsid w:val="00293C78"/>
    <w:rsid w:val="00294103"/>
    <w:rsid w:val="00297B38"/>
    <w:rsid w:val="002A37E1"/>
    <w:rsid w:val="002A5473"/>
    <w:rsid w:val="002A5F9D"/>
    <w:rsid w:val="002B66F4"/>
    <w:rsid w:val="002B7327"/>
    <w:rsid w:val="002C0C91"/>
    <w:rsid w:val="002C4F8A"/>
    <w:rsid w:val="002D0744"/>
    <w:rsid w:val="002D219F"/>
    <w:rsid w:val="002D2944"/>
    <w:rsid w:val="002D6CD7"/>
    <w:rsid w:val="002E0722"/>
    <w:rsid w:val="002E353C"/>
    <w:rsid w:val="002F4FCE"/>
    <w:rsid w:val="002F51DB"/>
    <w:rsid w:val="002F7E3A"/>
    <w:rsid w:val="00301D85"/>
    <w:rsid w:val="0031506C"/>
    <w:rsid w:val="00317BAF"/>
    <w:rsid w:val="00326F46"/>
    <w:rsid w:val="00333ED1"/>
    <w:rsid w:val="00341529"/>
    <w:rsid w:val="00345572"/>
    <w:rsid w:val="00347C76"/>
    <w:rsid w:val="00354BE9"/>
    <w:rsid w:val="00355381"/>
    <w:rsid w:val="00357C69"/>
    <w:rsid w:val="00361281"/>
    <w:rsid w:val="0036141C"/>
    <w:rsid w:val="00363C48"/>
    <w:rsid w:val="003757A5"/>
    <w:rsid w:val="003764B4"/>
    <w:rsid w:val="003771BB"/>
    <w:rsid w:val="003817F4"/>
    <w:rsid w:val="003830D9"/>
    <w:rsid w:val="003862E3"/>
    <w:rsid w:val="003956D3"/>
    <w:rsid w:val="003B4035"/>
    <w:rsid w:val="003C0460"/>
    <w:rsid w:val="003C1492"/>
    <w:rsid w:val="003C4C6B"/>
    <w:rsid w:val="003C4FBC"/>
    <w:rsid w:val="003D4205"/>
    <w:rsid w:val="003D4944"/>
    <w:rsid w:val="003E08CC"/>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50514"/>
    <w:rsid w:val="004527F5"/>
    <w:rsid w:val="004644EA"/>
    <w:rsid w:val="00470AA7"/>
    <w:rsid w:val="00473C51"/>
    <w:rsid w:val="004854C3"/>
    <w:rsid w:val="00492421"/>
    <w:rsid w:val="00492DC4"/>
    <w:rsid w:val="004944F1"/>
    <w:rsid w:val="004A118A"/>
    <w:rsid w:val="004A3C63"/>
    <w:rsid w:val="004A4B2F"/>
    <w:rsid w:val="004A7FAE"/>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725E6"/>
    <w:rsid w:val="00572C09"/>
    <w:rsid w:val="00580DF0"/>
    <w:rsid w:val="00587E38"/>
    <w:rsid w:val="005949F5"/>
    <w:rsid w:val="00595479"/>
    <w:rsid w:val="005A4087"/>
    <w:rsid w:val="005A59B6"/>
    <w:rsid w:val="005A7716"/>
    <w:rsid w:val="005B0216"/>
    <w:rsid w:val="005B08AF"/>
    <w:rsid w:val="005B5C3F"/>
    <w:rsid w:val="005B5CB3"/>
    <w:rsid w:val="005B5CF9"/>
    <w:rsid w:val="005C6865"/>
    <w:rsid w:val="005D033D"/>
    <w:rsid w:val="005D2432"/>
    <w:rsid w:val="005D42F3"/>
    <w:rsid w:val="005E4A24"/>
    <w:rsid w:val="005E55EE"/>
    <w:rsid w:val="005F2385"/>
    <w:rsid w:val="005F2EE6"/>
    <w:rsid w:val="005F3018"/>
    <w:rsid w:val="005F796E"/>
    <w:rsid w:val="006017F3"/>
    <w:rsid w:val="00603BDA"/>
    <w:rsid w:val="00606F14"/>
    <w:rsid w:val="0062237F"/>
    <w:rsid w:val="00622700"/>
    <w:rsid w:val="00624EBC"/>
    <w:rsid w:val="00625071"/>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4D6"/>
    <w:rsid w:val="00691B57"/>
    <w:rsid w:val="00692730"/>
    <w:rsid w:val="00695ABE"/>
    <w:rsid w:val="00697A66"/>
    <w:rsid w:val="006A1727"/>
    <w:rsid w:val="006A418D"/>
    <w:rsid w:val="006A651B"/>
    <w:rsid w:val="006B1FBF"/>
    <w:rsid w:val="006C2E52"/>
    <w:rsid w:val="006C3C5D"/>
    <w:rsid w:val="006C42D4"/>
    <w:rsid w:val="006C710F"/>
    <w:rsid w:val="006D2E14"/>
    <w:rsid w:val="006D6C51"/>
    <w:rsid w:val="006E0648"/>
    <w:rsid w:val="006E1E93"/>
    <w:rsid w:val="006E578E"/>
    <w:rsid w:val="006F05FB"/>
    <w:rsid w:val="006F273D"/>
    <w:rsid w:val="006F3D37"/>
    <w:rsid w:val="006F79CB"/>
    <w:rsid w:val="0070198D"/>
    <w:rsid w:val="007060D6"/>
    <w:rsid w:val="00706946"/>
    <w:rsid w:val="00711616"/>
    <w:rsid w:val="00717562"/>
    <w:rsid w:val="00722DD5"/>
    <w:rsid w:val="007314DC"/>
    <w:rsid w:val="00734CAD"/>
    <w:rsid w:val="007363DC"/>
    <w:rsid w:val="00742C87"/>
    <w:rsid w:val="00742D5B"/>
    <w:rsid w:val="00743F29"/>
    <w:rsid w:val="00745388"/>
    <w:rsid w:val="00750D44"/>
    <w:rsid w:val="007517EC"/>
    <w:rsid w:val="00752663"/>
    <w:rsid w:val="00753C2F"/>
    <w:rsid w:val="00754118"/>
    <w:rsid w:val="00754C70"/>
    <w:rsid w:val="0075626C"/>
    <w:rsid w:val="00763337"/>
    <w:rsid w:val="007716D5"/>
    <w:rsid w:val="00773DF1"/>
    <w:rsid w:val="007749C2"/>
    <w:rsid w:val="007767E2"/>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F34E4"/>
    <w:rsid w:val="00800013"/>
    <w:rsid w:val="0080494D"/>
    <w:rsid w:val="00805B84"/>
    <w:rsid w:val="00806684"/>
    <w:rsid w:val="008140D4"/>
    <w:rsid w:val="00816BD2"/>
    <w:rsid w:val="00816C03"/>
    <w:rsid w:val="0081727C"/>
    <w:rsid w:val="00830F7D"/>
    <w:rsid w:val="00831EEA"/>
    <w:rsid w:val="00835626"/>
    <w:rsid w:val="00842F85"/>
    <w:rsid w:val="008457C5"/>
    <w:rsid w:val="00845B62"/>
    <w:rsid w:val="00847DFE"/>
    <w:rsid w:val="00853F97"/>
    <w:rsid w:val="0086109B"/>
    <w:rsid w:val="00864781"/>
    <w:rsid w:val="008670CF"/>
    <w:rsid w:val="00877B9F"/>
    <w:rsid w:val="00883E2F"/>
    <w:rsid w:val="00884873"/>
    <w:rsid w:val="00887AE2"/>
    <w:rsid w:val="00894CC1"/>
    <w:rsid w:val="00895E58"/>
    <w:rsid w:val="00897711"/>
    <w:rsid w:val="008A33FD"/>
    <w:rsid w:val="008A5BFA"/>
    <w:rsid w:val="008C380E"/>
    <w:rsid w:val="008C483C"/>
    <w:rsid w:val="008D37F0"/>
    <w:rsid w:val="008E5AA2"/>
    <w:rsid w:val="008F1104"/>
    <w:rsid w:val="008F6265"/>
    <w:rsid w:val="00914DE9"/>
    <w:rsid w:val="0092752C"/>
    <w:rsid w:val="009449FC"/>
    <w:rsid w:val="00952146"/>
    <w:rsid w:val="00963723"/>
    <w:rsid w:val="00965E88"/>
    <w:rsid w:val="0096760D"/>
    <w:rsid w:val="00971EAA"/>
    <w:rsid w:val="0097594A"/>
    <w:rsid w:val="009825F3"/>
    <w:rsid w:val="00982D64"/>
    <w:rsid w:val="00991B0F"/>
    <w:rsid w:val="00996F8F"/>
    <w:rsid w:val="009973C8"/>
    <w:rsid w:val="009B27B7"/>
    <w:rsid w:val="009C312E"/>
    <w:rsid w:val="009D0CDE"/>
    <w:rsid w:val="009D2172"/>
    <w:rsid w:val="009D6435"/>
    <w:rsid w:val="009D6D0C"/>
    <w:rsid w:val="009E1086"/>
    <w:rsid w:val="009F0B06"/>
    <w:rsid w:val="00A02BA4"/>
    <w:rsid w:val="00A04E2F"/>
    <w:rsid w:val="00A067F4"/>
    <w:rsid w:val="00A07FF0"/>
    <w:rsid w:val="00A1494B"/>
    <w:rsid w:val="00A167D9"/>
    <w:rsid w:val="00A207F4"/>
    <w:rsid w:val="00A22D37"/>
    <w:rsid w:val="00A2390A"/>
    <w:rsid w:val="00A2629C"/>
    <w:rsid w:val="00A2757E"/>
    <w:rsid w:val="00A34056"/>
    <w:rsid w:val="00A41328"/>
    <w:rsid w:val="00A4401E"/>
    <w:rsid w:val="00A46B8F"/>
    <w:rsid w:val="00A475BE"/>
    <w:rsid w:val="00A51384"/>
    <w:rsid w:val="00A5544D"/>
    <w:rsid w:val="00A730B1"/>
    <w:rsid w:val="00A81047"/>
    <w:rsid w:val="00A867BF"/>
    <w:rsid w:val="00A86859"/>
    <w:rsid w:val="00A8760F"/>
    <w:rsid w:val="00A92FF5"/>
    <w:rsid w:val="00A94D3C"/>
    <w:rsid w:val="00A97EBE"/>
    <w:rsid w:val="00AA10DC"/>
    <w:rsid w:val="00AA1365"/>
    <w:rsid w:val="00AA14B2"/>
    <w:rsid w:val="00AB7D72"/>
    <w:rsid w:val="00AC41EA"/>
    <w:rsid w:val="00AC72B9"/>
    <w:rsid w:val="00AD704C"/>
    <w:rsid w:val="00AF1E13"/>
    <w:rsid w:val="00AF2A64"/>
    <w:rsid w:val="00AF5DA3"/>
    <w:rsid w:val="00AF7A76"/>
    <w:rsid w:val="00AF7F1C"/>
    <w:rsid w:val="00B03977"/>
    <w:rsid w:val="00B04E22"/>
    <w:rsid w:val="00B074F5"/>
    <w:rsid w:val="00B14C09"/>
    <w:rsid w:val="00B41FAC"/>
    <w:rsid w:val="00B455A1"/>
    <w:rsid w:val="00B45BD5"/>
    <w:rsid w:val="00B50C36"/>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56B4"/>
    <w:rsid w:val="00BE2ED7"/>
    <w:rsid w:val="00BE41B3"/>
    <w:rsid w:val="00BF0186"/>
    <w:rsid w:val="00BF2DEA"/>
    <w:rsid w:val="00C16DA4"/>
    <w:rsid w:val="00C24AE4"/>
    <w:rsid w:val="00C32BB1"/>
    <w:rsid w:val="00C3567C"/>
    <w:rsid w:val="00C373D1"/>
    <w:rsid w:val="00C409C4"/>
    <w:rsid w:val="00C419DF"/>
    <w:rsid w:val="00C43C43"/>
    <w:rsid w:val="00C44FD7"/>
    <w:rsid w:val="00C45B2F"/>
    <w:rsid w:val="00C46017"/>
    <w:rsid w:val="00C543F5"/>
    <w:rsid w:val="00C61601"/>
    <w:rsid w:val="00C67879"/>
    <w:rsid w:val="00C73BA7"/>
    <w:rsid w:val="00C80863"/>
    <w:rsid w:val="00C8090E"/>
    <w:rsid w:val="00C85639"/>
    <w:rsid w:val="00C86936"/>
    <w:rsid w:val="00C90F3F"/>
    <w:rsid w:val="00CA1B2F"/>
    <w:rsid w:val="00CA60A6"/>
    <w:rsid w:val="00CB1D58"/>
    <w:rsid w:val="00CC3587"/>
    <w:rsid w:val="00CD36F7"/>
    <w:rsid w:val="00CD3A53"/>
    <w:rsid w:val="00CD5AFA"/>
    <w:rsid w:val="00CE6606"/>
    <w:rsid w:val="00CF3B56"/>
    <w:rsid w:val="00D01A31"/>
    <w:rsid w:val="00D07F4B"/>
    <w:rsid w:val="00D16E3F"/>
    <w:rsid w:val="00D24CAF"/>
    <w:rsid w:val="00D24E04"/>
    <w:rsid w:val="00D2734C"/>
    <w:rsid w:val="00D3324F"/>
    <w:rsid w:val="00D35DED"/>
    <w:rsid w:val="00D36491"/>
    <w:rsid w:val="00D42068"/>
    <w:rsid w:val="00D42781"/>
    <w:rsid w:val="00D50BC8"/>
    <w:rsid w:val="00D52562"/>
    <w:rsid w:val="00D54BE0"/>
    <w:rsid w:val="00D66E38"/>
    <w:rsid w:val="00D70884"/>
    <w:rsid w:val="00D7205A"/>
    <w:rsid w:val="00D73191"/>
    <w:rsid w:val="00D84E2C"/>
    <w:rsid w:val="00D86BA9"/>
    <w:rsid w:val="00D96449"/>
    <w:rsid w:val="00D969EE"/>
    <w:rsid w:val="00D96DE6"/>
    <w:rsid w:val="00DA1282"/>
    <w:rsid w:val="00DA42C9"/>
    <w:rsid w:val="00DB233D"/>
    <w:rsid w:val="00DB5400"/>
    <w:rsid w:val="00DC0A89"/>
    <w:rsid w:val="00DC1C27"/>
    <w:rsid w:val="00DD23EE"/>
    <w:rsid w:val="00DD27B5"/>
    <w:rsid w:val="00DD33B3"/>
    <w:rsid w:val="00DD3CCE"/>
    <w:rsid w:val="00DD52B6"/>
    <w:rsid w:val="00DE18D3"/>
    <w:rsid w:val="00DE202B"/>
    <w:rsid w:val="00DE2789"/>
    <w:rsid w:val="00DE393B"/>
    <w:rsid w:val="00DE5351"/>
    <w:rsid w:val="00DF33C9"/>
    <w:rsid w:val="00DF662B"/>
    <w:rsid w:val="00E0217D"/>
    <w:rsid w:val="00E113AF"/>
    <w:rsid w:val="00E12D49"/>
    <w:rsid w:val="00E1527E"/>
    <w:rsid w:val="00E16643"/>
    <w:rsid w:val="00E173DE"/>
    <w:rsid w:val="00E17D52"/>
    <w:rsid w:val="00E20840"/>
    <w:rsid w:val="00E24433"/>
    <w:rsid w:val="00E2641C"/>
    <w:rsid w:val="00E33DFE"/>
    <w:rsid w:val="00E4360F"/>
    <w:rsid w:val="00E45B33"/>
    <w:rsid w:val="00E47D27"/>
    <w:rsid w:val="00E51669"/>
    <w:rsid w:val="00E539EC"/>
    <w:rsid w:val="00E5737E"/>
    <w:rsid w:val="00E576BE"/>
    <w:rsid w:val="00E603CD"/>
    <w:rsid w:val="00E65AA0"/>
    <w:rsid w:val="00E771B3"/>
    <w:rsid w:val="00E77EF9"/>
    <w:rsid w:val="00E81BBF"/>
    <w:rsid w:val="00E95A3C"/>
    <w:rsid w:val="00E9739C"/>
    <w:rsid w:val="00EA2210"/>
    <w:rsid w:val="00EA4DA9"/>
    <w:rsid w:val="00EB66F0"/>
    <w:rsid w:val="00EC1741"/>
    <w:rsid w:val="00EC2768"/>
    <w:rsid w:val="00EC3014"/>
    <w:rsid w:val="00EC35FA"/>
    <w:rsid w:val="00ED0DEB"/>
    <w:rsid w:val="00ED11DE"/>
    <w:rsid w:val="00EE366B"/>
    <w:rsid w:val="00EE4FAA"/>
    <w:rsid w:val="00EF2176"/>
    <w:rsid w:val="00F05F46"/>
    <w:rsid w:val="00F14CE4"/>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76B3E"/>
    <w:rsid w:val="00F8368F"/>
    <w:rsid w:val="00F863EC"/>
    <w:rsid w:val="00F87D5B"/>
    <w:rsid w:val="00F910F0"/>
    <w:rsid w:val="00FA6325"/>
    <w:rsid w:val="00FA6A72"/>
    <w:rsid w:val="00FB7B64"/>
    <w:rsid w:val="00FC64BB"/>
    <w:rsid w:val="00FC6851"/>
    <w:rsid w:val="00FC70C8"/>
    <w:rsid w:val="00FD04D7"/>
    <w:rsid w:val="00FD7EA5"/>
    <w:rsid w:val="00FE0D6E"/>
    <w:rsid w:val="00FE4BB0"/>
    <w:rsid w:val="00FE7F2F"/>
    <w:rsid w:val="00FF58A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5452</TotalTime>
  <Pages>14</Pages>
  <Words>10678</Words>
  <Characters>60866</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298</cp:revision>
  <dcterms:created xsi:type="dcterms:W3CDTF">2025-08-13T02:13:00Z</dcterms:created>
  <dcterms:modified xsi:type="dcterms:W3CDTF">2025-09-11T21:42:00Z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id="aPvHVI49"/&gt;&lt;style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