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EF29" w14:textId="32CBC40A" w:rsidR="001B1784" w:rsidRDefault="001B1784">
      <w:pPr>
        <w:rPr>
          <w:b/>
          <w:bCs/>
        </w:rPr>
      </w:pPr>
      <w:r w:rsidRPr="0087631B">
        <w:rPr>
          <w:b/>
          <w:bCs/>
        </w:rPr>
        <w:t>Software Quality Assurance in Southern Cross Travel Insurance</w:t>
      </w:r>
    </w:p>
    <w:p w14:paraId="2F02874A" w14:textId="77777777" w:rsidR="0087631B" w:rsidRPr="0087631B" w:rsidRDefault="0087631B">
      <w:pPr>
        <w:rPr>
          <w:b/>
          <w:bCs/>
        </w:rPr>
      </w:pPr>
    </w:p>
    <w:p w14:paraId="44F69367" w14:textId="122F98DA" w:rsidR="00466FF1" w:rsidRPr="0087631B" w:rsidRDefault="00DE604C">
      <w:pPr>
        <w:rPr>
          <w:b/>
          <w:bCs/>
        </w:rPr>
      </w:pPr>
      <w:r>
        <w:rPr>
          <w:b/>
          <w:bCs/>
        </w:rPr>
        <w:t xml:space="preserve">1. </w:t>
      </w:r>
      <w:r w:rsidR="00CE0349" w:rsidRPr="0087631B">
        <w:rPr>
          <w:b/>
          <w:bCs/>
        </w:rPr>
        <w:t>Introduction</w:t>
      </w:r>
    </w:p>
    <w:p w14:paraId="6CF19215" w14:textId="015D7924" w:rsidR="00CE0349" w:rsidRDefault="00E37D0D">
      <w:r>
        <w:tab/>
      </w:r>
      <w:r w:rsidR="001B1784">
        <w:t>In today’s age, Software Quality Assurance plays a huge part in the success of organizations</w:t>
      </w:r>
      <w:r w:rsidR="00964A83">
        <w:t>, including Southern Cross</w:t>
      </w:r>
      <w:r w:rsidR="001B1784">
        <w:t xml:space="preserve">. </w:t>
      </w:r>
      <w:r w:rsidR="00A717F3">
        <w:t xml:space="preserve">But what is Software Quality Assurance? It is </w:t>
      </w:r>
      <w:r w:rsidR="00A717F3" w:rsidRPr="00A717F3">
        <w:t>defined as a systematic approach intended to ensure that software development and maintenance processes and products meet high standards and established requirements</w:t>
      </w:r>
      <w:r w:rsidR="00824DF1">
        <w:t xml:space="preserve"> </w:t>
      </w:r>
      <w:r w:rsidR="00824DF1">
        <w:fldChar w:fldCharType="begin"/>
      </w:r>
      <w:r w:rsidR="00016547">
        <w:instrText xml:space="preserve"> ADDIN ZOTERO_ITEM CSL_CITATION {"citationID":"nFQldtwb","properties":{"formattedCitation":"(Bhattarai, 2024)","plainCitation":"(Bhattarai, 2024)","noteIndex":0},"citationItems":[{"id":197,"uris":["http://zotero.org/users/local/IsjgGfSZ/items/PSPUE7EX"],"itemData":{"id":197,"type":"thesis","publisher":"Tampere University of Applied Sciences","title":"Software quality assurance and testing","author":[{"family":"Bhattarai","given":"S."}],"issued":{"date-parts":[["2024"]]}}}],"schema":"https://github.com/citation-style-language/schema/raw/master/csl-citation.json"} </w:instrText>
      </w:r>
      <w:r w:rsidR="00824DF1">
        <w:fldChar w:fldCharType="separate"/>
      </w:r>
      <w:r w:rsidR="00824DF1" w:rsidRPr="00824DF1">
        <w:rPr>
          <w:rFonts w:ascii="Aptos" w:hAnsi="Aptos"/>
        </w:rPr>
        <w:t>(Bhattarai, 2024)</w:t>
      </w:r>
      <w:r w:rsidR="00824DF1">
        <w:fldChar w:fldCharType="end"/>
      </w:r>
      <w:r w:rsidR="00B03D2F">
        <w:t>.</w:t>
      </w:r>
      <w:r w:rsidR="00405E56">
        <w:t xml:space="preserve"> For organizations, Software Quality Assurance is a method to make sure organizations meet its target customer quality.</w:t>
      </w:r>
    </w:p>
    <w:p w14:paraId="6584FEEF" w14:textId="7DE82681" w:rsidR="00A42DF1" w:rsidRDefault="00A42DF1">
      <w:r>
        <w:tab/>
        <w:t>This report will analyse how Software Quality Assurance can be utilized to improve the delivery in Southern Cross’s Travel Insurance</w:t>
      </w:r>
      <w:r w:rsidR="00071DCB">
        <w:t>.</w:t>
      </w:r>
      <w:r w:rsidR="004623F7">
        <w:t xml:space="preserve"> </w:t>
      </w:r>
      <w:r w:rsidR="005828FB">
        <w:t>Part two will discuss Southern Cross’s Travel Insurance in more depth regarding its issues on quality</w:t>
      </w:r>
      <w:r w:rsidR="00023191">
        <w:t xml:space="preserve"> and operation</w:t>
      </w:r>
      <w:r w:rsidR="005828FB">
        <w:t xml:space="preserve">. </w:t>
      </w:r>
      <w:r w:rsidR="004623F7">
        <w:t xml:space="preserve">Part </w:t>
      </w:r>
      <w:r w:rsidR="005828FB">
        <w:t>three</w:t>
      </w:r>
      <w:r w:rsidR="004623F7">
        <w:t xml:space="preserve"> </w:t>
      </w:r>
      <w:r w:rsidR="0086198A">
        <w:t>will discuss</w:t>
      </w:r>
      <w:r w:rsidR="004623F7">
        <w:t xml:space="preserve"> the three various Quality Assurance methodologies in more depth, and how they can be used to improve system quality and operational performance within Southern Cross’s Travel Insurance.</w:t>
      </w:r>
      <w:r w:rsidR="00FF5566">
        <w:t xml:space="preserve"> Part </w:t>
      </w:r>
      <w:r w:rsidR="005828FB">
        <w:t>four</w:t>
      </w:r>
      <w:r w:rsidR="00FF5566">
        <w:t xml:space="preserve"> will close it with summary and conclusion.</w:t>
      </w:r>
    </w:p>
    <w:p w14:paraId="7EB772CA" w14:textId="167D2289" w:rsidR="000F7D10" w:rsidRDefault="00CB68CD">
      <w:r w:rsidRPr="00580077">
        <w:rPr>
          <w:b/>
          <w:bCs/>
        </w:rPr>
        <w:t>2. Southern Cross Travel Insurance</w:t>
      </w:r>
      <w:r w:rsidR="00580077">
        <w:rPr>
          <w:b/>
          <w:bCs/>
        </w:rPr>
        <w:br/>
      </w:r>
      <w:r w:rsidR="00580077">
        <w:tab/>
      </w:r>
      <w:r w:rsidR="000F7D10">
        <w:t>Southern Cross, the New Zealand’s leading health insurance provider</w:t>
      </w:r>
      <w:r w:rsidR="00B67107">
        <w:t xml:space="preserve"> </w:t>
      </w:r>
      <w:r w:rsidR="00B67107">
        <w:fldChar w:fldCharType="begin"/>
      </w:r>
      <w:r w:rsidR="00B67107">
        <w:instrText xml:space="preserve"> ADDIN ZOTERO_ITEM CSL_CITATION {"citationID":"hRmq814J","properties":{"formattedCitation":"({\\i{}Health &amp; Medical Insurance}, n.d.)","plainCitation":"(Health &amp; Medical Insurance, n.d.)","noteIndex":0},"citationItems":[{"id":207,"uris":["http://zotero.org/users/local/IsjgGfSZ/items/99DV56HU"],"itemData":{"id":207,"type":"webpage","abstract":"Get fast access to medical treatment when you and your family need it most from NZ’s most trusted health insurance provider.","language":"en","title":"Health &amp; medical insurance","URL":"https://www.southerncross.co.nz/society","accessed":{"date-parts":[["2025",10,31]]}}}],"schema":"https://github.com/citation-style-language/schema/raw/master/csl-citation.json"} </w:instrText>
      </w:r>
      <w:r w:rsidR="00B67107">
        <w:fldChar w:fldCharType="separate"/>
      </w:r>
      <w:r w:rsidR="00B67107" w:rsidRPr="00B67107">
        <w:rPr>
          <w:rFonts w:ascii="Aptos" w:hAnsi="Aptos" w:cs="Times New Roman"/>
          <w:kern w:val="0"/>
        </w:rPr>
        <w:t>(</w:t>
      </w:r>
      <w:r w:rsidR="00B67107" w:rsidRPr="00B67107">
        <w:rPr>
          <w:rFonts w:ascii="Aptos" w:hAnsi="Aptos" w:cs="Times New Roman"/>
          <w:i/>
          <w:iCs/>
          <w:kern w:val="0"/>
        </w:rPr>
        <w:t>Health &amp; Medical Insurance</w:t>
      </w:r>
      <w:r w:rsidR="00B67107" w:rsidRPr="00B67107">
        <w:rPr>
          <w:rFonts w:ascii="Aptos" w:hAnsi="Aptos" w:cs="Times New Roman"/>
          <w:kern w:val="0"/>
        </w:rPr>
        <w:t>, n.d.)</w:t>
      </w:r>
      <w:r w:rsidR="00B67107">
        <w:fldChar w:fldCharType="end"/>
      </w:r>
      <w:r w:rsidR="000F7D10">
        <w:t>.</w:t>
      </w:r>
      <w:r w:rsidR="007D58DB">
        <w:t xml:space="preserve"> Southern Cross offers services such as healthcare and hospitals, health insurance, pet insurance, life insurance, and travel insurance.</w:t>
      </w:r>
    </w:p>
    <w:p w14:paraId="5F577B41" w14:textId="21567AAD" w:rsidR="00E97B60" w:rsidRDefault="00E97B60">
      <w:r>
        <w:tab/>
        <w:t>Southern Cross Travel Insurance</w:t>
      </w:r>
      <w:r w:rsidR="005924FB">
        <w:t>, known for being trusted by over 6 million travellers worldwide, providing 24/7 emergency assistance, and offering end to end services for customers</w:t>
      </w:r>
      <w:r w:rsidR="00320009">
        <w:t xml:space="preserve"> </w:t>
      </w:r>
      <w:r w:rsidR="00320009">
        <w:fldChar w:fldCharType="begin"/>
      </w:r>
      <w:r w:rsidR="00320009">
        <w:instrText xml:space="preserve"> ADDIN ZOTERO_ITEM CSL_CITATION {"citationID":"7VYypECw","properties":{"formattedCitation":"({\\i{}Southern Cross Travel Insurance}, n.d.)","plainCitation":"(Southern Cross Travel Insurance, n.d.)","noteIndex":0},"citationItems":[{"id":209,"uris":["http://zotero.org/users/local/IsjgGfSZ/items/QMAXKY2Y"],"itemData":{"id":209,"type":"webpage","abstract":"Award-winning travel insurance trusted by Kiwis for over 40 years. Get comprehensive travel insurance for your next trip with SCTI.","language":"en","title":"Southern Cross Travel Insurance","URL":"https://www.scti.co.nz/","accessed":{"date-parts":[["2025",10,31]]}}}],"schema":"https://github.com/citation-style-language/schema/raw/master/csl-citation.json"} </w:instrText>
      </w:r>
      <w:r w:rsidR="00320009">
        <w:fldChar w:fldCharType="separate"/>
      </w:r>
      <w:r w:rsidR="00320009" w:rsidRPr="00320009">
        <w:rPr>
          <w:rFonts w:ascii="Aptos" w:hAnsi="Aptos" w:cs="Times New Roman"/>
          <w:kern w:val="0"/>
        </w:rPr>
        <w:t>(</w:t>
      </w:r>
      <w:r w:rsidR="00320009" w:rsidRPr="00320009">
        <w:rPr>
          <w:rFonts w:ascii="Aptos" w:hAnsi="Aptos" w:cs="Times New Roman"/>
          <w:i/>
          <w:iCs/>
          <w:kern w:val="0"/>
        </w:rPr>
        <w:t>Southern Cross Travel Insurance</w:t>
      </w:r>
      <w:r w:rsidR="00320009" w:rsidRPr="00320009">
        <w:rPr>
          <w:rFonts w:ascii="Aptos" w:hAnsi="Aptos" w:cs="Times New Roman"/>
          <w:kern w:val="0"/>
        </w:rPr>
        <w:t>, n.d.)</w:t>
      </w:r>
      <w:r w:rsidR="00320009">
        <w:fldChar w:fldCharType="end"/>
      </w:r>
      <w:r w:rsidR="005924FB">
        <w:t>.</w:t>
      </w:r>
    </w:p>
    <w:p w14:paraId="42EC9CE1" w14:textId="3B6E335B" w:rsidR="006B0BC9" w:rsidRDefault="006B0BC9">
      <w:r>
        <w:tab/>
      </w:r>
      <w:r w:rsidR="003C7D47">
        <w:t xml:space="preserve">Like most organizations that use </w:t>
      </w:r>
      <w:r>
        <w:t xml:space="preserve">traditional methodologies, </w:t>
      </w:r>
      <w:r w:rsidR="00577E7D">
        <w:t xml:space="preserve">there are many problems related to testing. First is that </w:t>
      </w:r>
      <w:r>
        <w:t>testing is</w:t>
      </w:r>
      <w:r w:rsidR="00842CC6">
        <w:t xml:space="preserve"> </w:t>
      </w:r>
      <w:r>
        <w:t>only done until the late stages of the software development life cycle(SDLC)</w:t>
      </w:r>
      <w:r w:rsidR="00AF152F">
        <w:t xml:space="preserve"> </w:t>
      </w:r>
      <w:r w:rsidR="00AF152F">
        <w:fldChar w:fldCharType="begin"/>
      </w:r>
      <w:r w:rsidR="00AF152F">
        <w:instrText xml:space="preserve"> ADDIN ZOTERO_ITEM CSL_CITATION {"citationID":"xCp6882N","properties":{"formattedCitation":"(Cohen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AF152F">
        <w:fldChar w:fldCharType="separate"/>
      </w:r>
      <w:r w:rsidR="00AF152F" w:rsidRPr="00AF152F">
        <w:rPr>
          <w:rFonts w:ascii="Aptos" w:hAnsi="Aptos"/>
        </w:rPr>
        <w:t>(Cohen et al., 2003)</w:t>
      </w:r>
      <w:r w:rsidR="00AF152F">
        <w:fldChar w:fldCharType="end"/>
      </w:r>
      <w:r w:rsidR="00396C35">
        <w:t>.</w:t>
      </w:r>
      <w:r w:rsidR="002348BB">
        <w:t xml:space="preserve"> Secon</w:t>
      </w:r>
      <w:r w:rsidR="005C1289">
        <w:t>d</w:t>
      </w:r>
      <w:r w:rsidR="002348BB">
        <w:t xml:space="preserve"> is that in </w:t>
      </w:r>
      <w:r w:rsidR="002348BB" w:rsidRPr="002348BB">
        <w:t>conventional project execution, there is often a lack of well-timed feedback that slows down the facilities of testing results and the acceptance of systems and features</w:t>
      </w:r>
    </w:p>
    <w:p w14:paraId="373CB2E3" w14:textId="6F4E2CF9" w:rsidR="00A5193D" w:rsidRDefault="00DE604C">
      <w:pPr>
        <w:rPr>
          <w:b/>
          <w:bCs/>
        </w:rPr>
      </w:pPr>
      <w:r w:rsidRPr="00AC580E">
        <w:rPr>
          <w:b/>
          <w:bCs/>
        </w:rPr>
        <w:t>2. QA frameworks</w:t>
      </w:r>
    </w:p>
    <w:p w14:paraId="2781D22F" w14:textId="5E737D92" w:rsidR="004B6E9C" w:rsidRPr="00AC580E" w:rsidRDefault="004B6E9C" w:rsidP="004B6E9C">
      <w:pPr>
        <w:rPr>
          <w:b/>
          <w:bCs/>
        </w:rPr>
      </w:pPr>
      <w:r w:rsidRPr="00AC580E">
        <w:rPr>
          <w:b/>
          <w:bCs/>
        </w:rPr>
        <w:t>2.</w:t>
      </w:r>
      <w:r w:rsidR="00F111EB">
        <w:rPr>
          <w:b/>
          <w:bCs/>
        </w:rPr>
        <w:t>1</w:t>
      </w:r>
      <w:r w:rsidRPr="00AC580E">
        <w:rPr>
          <w:b/>
          <w:bCs/>
        </w:rPr>
        <w:t xml:space="preserve"> Agile Methodology in Southern Cross Travel Insurance</w:t>
      </w:r>
    </w:p>
    <w:p w14:paraId="3A6916F0" w14:textId="77777777" w:rsidR="004B6E9C" w:rsidRDefault="004B6E9C" w:rsidP="004B6E9C">
      <w:r>
        <w:tab/>
        <w:t xml:space="preserve">Agile methodology can be defined as the four values and twelve principles based on the agile manifesto. The agile manifesto values focuses on individuals and interactions, working software, customer collaboration, and responding to change </w:t>
      </w:r>
      <w:r>
        <w:fldChar w:fldCharType="begin"/>
      </w:r>
      <w:r>
        <w:instrText xml:space="preserve"> ADDIN ZOTERO_ITEM CSL_CITATION {"citationID":"zEj8iloN","properties":{"formattedCitation":"(Beck et al., 2001)","plainCitation":"(Beck et al., 2001)","noteIndex":0},"citationItems":[{"id":198,"uris":["http://zotero.org/users/local/IsjgGfSZ/items/76JZ7KJB"],"itemData":{"id":198,"type":"webpage","note":"publisher: Agile Alliance","title":"Manifesto for Agile Software Development","URL":"https://agilemanifesto.org/","author":[{"family":"Beck","given":"K."},{"family":"Beedle","given":"M."},{"family":"Bennekum","given":"A.","non-dropping-particle":"van"},{"family":"Cockburn","given":"A."},{"family":"Cunningham","given":"W."},{"family":"Fowler","given":"M."},{"family":"Grenning","given":"J."},{"family":"Highsmith","given":"J."},{"family":"Hunt","given":"A."},{"family":"Jeffries","given":"R."},{"family":"Kern","given":"J."},{"family":"Marick","given":"B."},{"family":"Martin","given":"R. C."},{"family":"Mellor","given":"S."},{"family":"Schwaber","given":"K."},{"family":"Sutherland","given":"J."},{"family":"Thomas","given":"D."}],"issued":{"date-parts":[["2001"]]}}}],"schema":"https://github.com/citation-style-language/schema/raw/master/csl-citation.json"} </w:instrText>
      </w:r>
      <w:r>
        <w:fldChar w:fldCharType="separate"/>
      </w:r>
      <w:r w:rsidRPr="00F51022">
        <w:rPr>
          <w:rFonts w:ascii="Aptos" w:hAnsi="Aptos"/>
        </w:rPr>
        <w:t>(Beck et al., 2001)</w:t>
      </w:r>
      <w:r>
        <w:fldChar w:fldCharType="end"/>
      </w:r>
      <w:r>
        <w:t>. A</w:t>
      </w:r>
      <w:r w:rsidRPr="00840AF8">
        <w:t>gile thinking enables organizations to be more adaptive and efficient</w:t>
      </w:r>
      <w:r>
        <w:t xml:space="preserve"> while </w:t>
      </w:r>
      <w:r w:rsidRPr="00A96635">
        <w:t>traditional methods pay more attention to standardization, leading to high costs and prolonged cycles</w:t>
      </w:r>
      <w:r>
        <w:t xml:space="preserve"> </w:t>
      </w:r>
      <w:r>
        <w:fldChar w:fldCharType="begin"/>
      </w:r>
      <w:r>
        <w:instrText xml:space="preserve"> ADDIN ZOTERO_ITEM CSL_CITATION {"citationID":"EsBGs5Np","properties":{"formattedCitation":"(Munanda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fldChar w:fldCharType="separate"/>
      </w:r>
      <w:r w:rsidRPr="00202B57">
        <w:rPr>
          <w:rFonts w:ascii="Aptos" w:hAnsi="Aptos"/>
        </w:rPr>
        <w:t>(Munanda &amp; Raharjo, 2023)</w:t>
      </w:r>
      <w:r>
        <w:fldChar w:fldCharType="end"/>
      </w:r>
      <w:r>
        <w:t xml:space="preserve">. Traditional models such as </w:t>
      </w:r>
      <w:r>
        <w:lastRenderedPageBreak/>
        <w:t xml:space="preserve">waterfall </w:t>
      </w:r>
      <w:r w:rsidRPr="00840AF8">
        <w:t>emphasize sequential phases, elaborate planning, hierarchical oversight, procedural rigidity, and exhaustive documentation</w:t>
      </w:r>
      <w:r>
        <w:t xml:space="preserve"> </w:t>
      </w:r>
      <w:r>
        <w:fldChar w:fldCharType="begin"/>
      </w:r>
      <w:r>
        <w:instrText xml:space="preserve"> ADDIN ZOTERO_ITEM CSL_CITATION {"citationID":"3UuHufkj","properties":{"formattedCitation":"(Singoei,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fldChar w:fldCharType="separate"/>
      </w:r>
      <w:r w:rsidRPr="00D12460">
        <w:rPr>
          <w:rFonts w:ascii="Aptos" w:hAnsi="Aptos"/>
        </w:rPr>
        <w:t>(Singoei, 2021)</w:t>
      </w:r>
      <w:r>
        <w:fldChar w:fldCharType="end"/>
      </w:r>
      <w:r>
        <w:t>.</w:t>
      </w:r>
    </w:p>
    <w:p w14:paraId="6CA1C210" w14:textId="77777777" w:rsidR="004B6E9C" w:rsidRDefault="004B6E9C" w:rsidP="004B6E9C">
      <w:pPr>
        <w:ind w:firstLine="720"/>
      </w:pPr>
      <w:r>
        <w:t xml:space="preserve">Numerous agile frameworks, with Scrum being the most preferred agile methodology adopted by insurance companies. But we can utilized values from other agile frameworks such as Kanban, Lean, XP Programming, etc. </w:t>
      </w:r>
      <w:r>
        <w:fldChar w:fldCharType="begin"/>
      </w:r>
      <w:r>
        <w:instrText xml:space="preserve"> ADDIN ZOTERO_ITEM CSL_CITATION {"citationID":"xm17ehLK","properties":{"formattedCitation":"(Singoei,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fldChar w:fldCharType="separate"/>
      </w:r>
      <w:r w:rsidRPr="0004526E">
        <w:rPr>
          <w:rFonts w:ascii="Aptos" w:hAnsi="Aptos"/>
        </w:rPr>
        <w:t>(Singoei, 2021)</w:t>
      </w:r>
      <w:r>
        <w:fldChar w:fldCharType="end"/>
      </w:r>
      <w:r>
        <w:t>.</w:t>
      </w:r>
    </w:p>
    <w:p w14:paraId="149EC797" w14:textId="77777777" w:rsidR="004B6E9C" w:rsidRDefault="004B6E9C" w:rsidP="004B6E9C">
      <w:pPr>
        <w:ind w:firstLine="720"/>
      </w:pPr>
      <w:r>
        <w:t xml:space="preserve">For Southern Cross’s Travel Insurance, there are many ways agile can be used to improve reliability, accuracy, and efficiency. First is by utilizing Scrum’s Product Owner role. </w:t>
      </w:r>
      <w:r w:rsidRPr="005120EC">
        <w:t>The Product Owner</w:t>
      </w:r>
      <w:r>
        <w:t xml:space="preserve"> (PO)</w:t>
      </w:r>
      <w:r w:rsidRPr="005120EC">
        <w:t xml:space="preserve"> is responsible for managing the product vision and backlog</w:t>
      </w:r>
      <w:r>
        <w:t xml:space="preserve">, </w:t>
      </w:r>
      <w:r w:rsidRPr="00F5001A">
        <w:t xml:space="preserve">The PO </w:t>
      </w:r>
      <w:r>
        <w:t>ensures</w:t>
      </w:r>
      <w:r w:rsidRPr="00F5001A">
        <w:t xml:space="preserve"> that the development team is building the right product by defining and prioritizing user stories and features, especially those that fulfill the business value for the customer</w:t>
      </w:r>
      <w:r>
        <w:t xml:space="preserve"> </w:t>
      </w:r>
      <w:r>
        <w:fldChar w:fldCharType="begin"/>
      </w:r>
      <w:r>
        <w:instrText xml:space="preserve"> ADDIN ZOTERO_ITEM CSL_CITATION {"citationID":"9VTCr4vR","properties":{"formattedCitation":"(Lorenz et al., 2020)","plainCitation":"(Lorenz et al., 2020)","noteIndex":0},"citationItems":[{"id":201,"uris":["http://zotero.org/users/local/IsjgGfSZ/items/CAH7PYZF"],"itemData":{"id":201,"type":"report","publisher":"McKinsey &amp; Company","title":"Scaling agility: A new operating model for insurers","URL":"https://www.mckinsey.com","author":[{"family":"Lorenz","given":"Johannes-Tobias"},{"family":"Mahadevan","given":"Deepak"},{"family":"Oncul","given":"Batu"},{"family":"Yenigun","given":"Mehmet"}],"issued":{"date-parts":[["2020"]]}}}],"schema":"https://github.com/citation-style-language/schema/raw/master/csl-citation.json"} </w:instrText>
      </w:r>
      <w:r>
        <w:fldChar w:fldCharType="separate"/>
      </w:r>
      <w:r w:rsidRPr="003B626E">
        <w:rPr>
          <w:rFonts w:ascii="Aptos" w:hAnsi="Aptos"/>
        </w:rPr>
        <w:t>(Lorenz et al., 2020)</w:t>
      </w:r>
      <w:r>
        <w:fldChar w:fldCharType="end"/>
      </w:r>
      <w:r>
        <w:t>. By having a Product Owner know all about the business and the customer. We can deliver the correct product by having the PO act as the customer within the team.</w:t>
      </w:r>
    </w:p>
    <w:p w14:paraId="2A5BB55D" w14:textId="77777777" w:rsidR="004B6E9C" w:rsidRDefault="004B6E9C" w:rsidP="004B6E9C">
      <w:pPr>
        <w:ind w:firstLine="720"/>
      </w:pPr>
      <w:r>
        <w:t xml:space="preserve">Second is by utilizing Shift-Left testing. This </w:t>
      </w:r>
      <w:r w:rsidRPr="00380E54">
        <w:t>enhances quality assurance by integrating testing activities earlier into the Software Development Lifecycle (SDLC). This approach facilitates earlier defect identification and remediation, reducing downstream costs and mitigating risks</w:t>
      </w:r>
      <w:r>
        <w:t xml:space="preserve"> </w:t>
      </w:r>
      <w:r>
        <w:fldChar w:fldCharType="begin"/>
      </w:r>
      <w:r>
        <w:instrText xml:space="preserve"> ADDIN ZOTERO_ITEM CSL_CITATION {"citationID":"vhsymang","properties":{"formattedCitation":"(Shekhar,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457210">
        <w:rPr>
          <w:rFonts w:ascii="Aptos" w:hAnsi="Aptos"/>
        </w:rPr>
        <w:t>(Shekhar, 2021)</w:t>
      </w:r>
      <w:r>
        <w:fldChar w:fldCharType="end"/>
      </w:r>
      <w:r>
        <w:t xml:space="preserve">. </w:t>
      </w:r>
      <w:r w:rsidRPr="00D91AD3">
        <w:t>Shift-Left Testing utilizes automated test scripts for API integrations and early performance testing, which is crucial for complex insurance platforms like claims processing, underwriting, and policy administration</w:t>
      </w:r>
      <w:r>
        <w:t xml:space="preserve">. </w:t>
      </w:r>
      <w:r w:rsidRPr="00504302">
        <w:t>It also ensures continuous security and compliance checks (e.g., Solvency II, HIPAA, GDPR) are embedded throughout the CI/CD pipeline, rather than being an afterthought</w:t>
      </w:r>
      <w:r>
        <w:t xml:space="preserve"> </w:t>
      </w:r>
      <w:r>
        <w:fldChar w:fldCharType="begin"/>
      </w:r>
      <w:r>
        <w:instrText xml:space="preserve"> ADDIN ZOTERO_ITEM CSL_CITATION {"citationID":"LGvccAS5","properties":{"formattedCitation":"(Shekhar,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750F04">
        <w:rPr>
          <w:rFonts w:ascii="Aptos" w:hAnsi="Aptos"/>
        </w:rPr>
        <w:t>(Shekhar, 2021)</w:t>
      </w:r>
      <w:r>
        <w:fldChar w:fldCharType="end"/>
      </w:r>
      <w:r>
        <w:t xml:space="preserve">. </w:t>
      </w:r>
    </w:p>
    <w:p w14:paraId="71C82D61" w14:textId="6AAF0377" w:rsidR="004B6E9C" w:rsidRPr="004B6E9C" w:rsidRDefault="004B6E9C" w:rsidP="004B6E9C">
      <w:pPr>
        <w:ind w:firstLine="720"/>
      </w:pPr>
      <w:r>
        <w:t xml:space="preserve">Under Shift-Left testing, various tools can also be used such as unit tests, automated tests, Snyk for detecting vulnerabilities(e.g. exploits, vulnerabilities from hackers, etc.) </w:t>
      </w:r>
      <w:r>
        <w:fldChar w:fldCharType="begin"/>
      </w:r>
      <w:r>
        <w:instrText xml:space="preserve"> ADDIN ZOTERO_ITEM CSL_CITATION {"citationID":"zb7EGD0H","properties":{"formattedCitation":"(Wiklund,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fldChar w:fldCharType="separate"/>
      </w:r>
      <w:r w:rsidRPr="00435B8A">
        <w:rPr>
          <w:rFonts w:ascii="Aptos" w:hAnsi="Aptos"/>
        </w:rPr>
        <w:t>(Wiklund, 2024)</w:t>
      </w:r>
      <w:r>
        <w:fldChar w:fldCharType="end"/>
      </w:r>
      <w:r>
        <w:t xml:space="preserve">, SonarQube for compliance on coding rules(e.g. code readability, corporate coding standards, etc.) </w:t>
      </w:r>
      <w:r>
        <w:fldChar w:fldCharType="begin"/>
      </w:r>
      <w:r>
        <w:instrText xml:space="preserve"> ADDIN ZOTERO_ITEM CSL_CITATION {"citationID":"ffNKfAWe","properties":{"formattedCitation":"(Lenarduzzi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fldChar w:fldCharType="separate"/>
      </w:r>
      <w:r w:rsidRPr="00572797">
        <w:rPr>
          <w:rFonts w:ascii="Aptos" w:hAnsi="Aptos"/>
        </w:rPr>
        <w:t>(Lenarduzzi et al., 2020)</w:t>
      </w:r>
      <w:r>
        <w:fldChar w:fldCharType="end"/>
      </w:r>
      <w:r>
        <w:t xml:space="preserve">, </w:t>
      </w:r>
      <w:r w:rsidRPr="00B75262">
        <w:t xml:space="preserve">HIPAA </w:t>
      </w:r>
      <w:r>
        <w:t xml:space="preserve">for </w:t>
      </w:r>
      <w:r w:rsidRPr="00B75262">
        <w:t>regulat</w:t>
      </w:r>
      <w:r>
        <w:t>ing</w:t>
      </w:r>
      <w:r w:rsidRPr="00B75262">
        <w:t xml:space="preserve"> patient data confidentiality in U.S. healthcare</w:t>
      </w:r>
      <w:r>
        <w:t xml:space="preserve"> </w:t>
      </w:r>
      <w:r>
        <w:fldChar w:fldCharType="begin"/>
      </w:r>
      <w:r>
        <w:instrText xml:space="preserve"> ADDIN ZOTERO_ITEM CSL_CITATION {"citationID":"CkEz1VKP","properties":{"formattedCitation":"(Aradhyula, 2025)","plainCitation":"(Aradhyula, 2025)","noteIndex":0},"citationItems":[{"id":205,"uris":["http://zotero.org/users/local/IsjgGfSZ/items/45MIQBN2"],"itemData":{"id":205,"type":"webpage","title":"Balancing speed and assurance agile governance models for high-compliance industries","URL":"https://ssrn.com/abstract=5415634","author":[{"family":"Aradhyula","given":"Geetha"}],"issued":{"date-parts":[["2025"]]}}}],"schema":"https://github.com/citation-style-language/schema/raw/master/csl-citation.json"} </w:instrText>
      </w:r>
      <w:r>
        <w:fldChar w:fldCharType="separate"/>
      </w:r>
      <w:r w:rsidRPr="00A85518">
        <w:rPr>
          <w:rFonts w:ascii="Aptos" w:hAnsi="Aptos"/>
        </w:rPr>
        <w:t>(Aradhyula, 2025)</w:t>
      </w:r>
      <w:r>
        <w:fldChar w:fldCharType="end"/>
      </w:r>
      <w:r>
        <w:t xml:space="preserve">, </w:t>
      </w:r>
      <w:r w:rsidRPr="00B75262">
        <w:t xml:space="preserve">GDPR </w:t>
      </w:r>
      <w:r>
        <w:t xml:space="preserve">for </w:t>
      </w:r>
      <w:r w:rsidRPr="00B75262">
        <w:t>govern</w:t>
      </w:r>
      <w:r>
        <w:t>ing</w:t>
      </w:r>
      <w:r w:rsidRPr="00B75262">
        <w:t xml:space="preserve"> data privacy and protection in the European Union</w:t>
      </w:r>
      <w:r>
        <w:t xml:space="preserve"> </w:t>
      </w:r>
      <w:r>
        <w:fldChar w:fldCharType="begin"/>
      </w:r>
      <w:r>
        <w:instrText xml:space="preserve"> ADDIN ZOTERO_ITEM CSL_CITATION {"citationID":"ojQd8A6R","properties":{"formattedCitation":"(Shekhar,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A85518">
        <w:rPr>
          <w:rFonts w:ascii="Aptos" w:hAnsi="Aptos"/>
        </w:rPr>
        <w:t>(Shekhar, 2021)</w:t>
      </w:r>
      <w:r>
        <w:fldChar w:fldCharType="end"/>
      </w:r>
      <w:r>
        <w:t>, Solvency II for</w:t>
      </w:r>
      <w:r w:rsidRPr="009D4F95">
        <w:t xml:space="preserve"> regulat</w:t>
      </w:r>
      <w:r>
        <w:t>ing</w:t>
      </w:r>
      <w:r w:rsidRPr="009D4F95">
        <w:t xml:space="preserve"> the amount of capital that insurance companies must hold to reduce the risk of insolvency</w:t>
      </w:r>
      <w:r>
        <w:t xml:space="preserve"> </w:t>
      </w:r>
      <w:r>
        <w:fldChar w:fldCharType="begin"/>
      </w:r>
      <w:r>
        <w:instrText xml:space="preserve"> ADDIN ZOTERO_ITEM CSL_CITATION {"citationID":"pOwfVjvr","properties":{"formattedCitation":"(Shekhar,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5172D0">
        <w:rPr>
          <w:rFonts w:ascii="Aptos" w:hAnsi="Aptos"/>
        </w:rPr>
        <w:t>(Shekhar, 2021)</w:t>
      </w:r>
      <w:r>
        <w:fldChar w:fldCharType="end"/>
      </w:r>
      <w:r>
        <w:t>.</w:t>
      </w:r>
    </w:p>
    <w:p w14:paraId="16712C4A" w14:textId="65CD29CF" w:rsidR="001278CF" w:rsidRDefault="001278CF">
      <w:pPr>
        <w:rPr>
          <w:b/>
          <w:bCs/>
        </w:rPr>
      </w:pPr>
      <w:r>
        <w:rPr>
          <w:b/>
          <w:bCs/>
        </w:rPr>
        <w:t>2.</w:t>
      </w:r>
      <w:r w:rsidR="004816E5">
        <w:rPr>
          <w:b/>
          <w:bCs/>
        </w:rPr>
        <w:t>2</w:t>
      </w:r>
      <w:r w:rsidR="007C6598">
        <w:rPr>
          <w:b/>
          <w:bCs/>
        </w:rPr>
        <w:t xml:space="preserve"> Privacy  Act 2020</w:t>
      </w:r>
    </w:p>
    <w:p w14:paraId="20449AC2" w14:textId="35273EF3" w:rsidR="0048120C" w:rsidRDefault="001278CF" w:rsidP="001278CF">
      <w:r>
        <w:tab/>
      </w:r>
      <w:r w:rsidR="0048120C">
        <w:t xml:space="preserve">The Privacy Act 2020 has 13 information privacy principles focused on purpose, collection, use, disclosure, accuracy, security, access, correction, retention, cross-border flows, etc. of data </w:t>
      </w:r>
      <w:r w:rsidR="0048120C">
        <w:fldChar w:fldCharType="begin"/>
      </w:r>
      <w:r w:rsidR="0048120C">
        <w:instrText xml:space="preserve"> ADDIN ZOTERO_ITEM CSL_CITATION {"citationID":"K2Ui1BaY","properties":{"formattedCitation":"({\\i{}Office of the Privacy Commissioner | Privacy Act 2020}, n.d.)","plainCitation":"(Office of the Privacy Commissioner | Privacy Act 2020, n.d.)","noteIndex":0},"citationItems":[{"id":211,"uris":["http://zotero.org/users/local/IsjgGfSZ/items/BD2YXKZ5"],"itemData":{"id":211,"type":"webpage","title":"Office of the Privacy Commissioner | Privacy Act 2020","URL":"https://www.privacy.org.nz/privacy-principles/","accessed":{"date-parts":[["2025",10,31]]}}}],"schema":"https://github.com/citation-style-language/schema/raw/master/csl-citation.json"} </w:instrText>
      </w:r>
      <w:r w:rsidR="0048120C">
        <w:fldChar w:fldCharType="separate"/>
      </w:r>
      <w:r w:rsidR="0048120C" w:rsidRPr="0048120C">
        <w:rPr>
          <w:rFonts w:ascii="Aptos" w:hAnsi="Aptos" w:cs="Times New Roman"/>
          <w:kern w:val="0"/>
        </w:rPr>
        <w:t>(</w:t>
      </w:r>
      <w:r w:rsidR="0048120C" w:rsidRPr="0048120C">
        <w:rPr>
          <w:rFonts w:ascii="Aptos" w:hAnsi="Aptos" w:cs="Times New Roman"/>
          <w:i/>
          <w:iCs/>
          <w:kern w:val="0"/>
        </w:rPr>
        <w:t>Office of the Privacy Commissioner | Privacy Act 2020</w:t>
      </w:r>
      <w:r w:rsidR="0048120C" w:rsidRPr="0048120C">
        <w:rPr>
          <w:rFonts w:ascii="Aptos" w:hAnsi="Aptos" w:cs="Times New Roman"/>
          <w:kern w:val="0"/>
        </w:rPr>
        <w:t>, n.d.)</w:t>
      </w:r>
      <w:r w:rsidR="0048120C">
        <w:fldChar w:fldCharType="end"/>
      </w:r>
      <w:r w:rsidR="0048120C">
        <w:t>.</w:t>
      </w:r>
      <w:r w:rsidR="006267F3">
        <w:t xml:space="preserve"> Southern Cross Travel Insurance</w:t>
      </w:r>
      <w:r w:rsidR="002F0142">
        <w:t xml:space="preserve"> can capitalize the Privacy Act 2020, to improve its quality, compliance, and customer trust.</w:t>
      </w:r>
    </w:p>
    <w:p w14:paraId="52AF20C2" w14:textId="5AE37BE7" w:rsidR="001278CF" w:rsidRPr="001278CF" w:rsidRDefault="008127F8">
      <w:r>
        <w:lastRenderedPageBreak/>
        <w:tab/>
        <w:t xml:space="preserve">For its agile development teams, </w:t>
      </w:r>
      <w:r w:rsidR="00AC31BD">
        <w:t xml:space="preserve">the privacy  act 2020 can be incorporated in scrum in many different ways. First is through </w:t>
      </w:r>
      <w:r w:rsidR="00FE4AEC">
        <w:t xml:space="preserve">ensuring that privacy </w:t>
      </w:r>
      <w:r w:rsidR="00C2180E">
        <w:t>by</w:t>
      </w:r>
      <w:r w:rsidR="00FE4AEC">
        <w:t xml:space="preserve"> design</w:t>
      </w:r>
      <w:r w:rsidR="00C2180E">
        <w:t xml:space="preserve"> is</w:t>
      </w:r>
      <w:r w:rsidR="00FE4AEC">
        <w:t xml:space="preserve"> in their architecture. </w:t>
      </w:r>
      <w:r w:rsidR="00FE4AEC" w:rsidRPr="00FE4AEC">
        <w:t>Privacy requirements must be set correctly during the early stages of the software development process</w:t>
      </w:r>
      <w:r w:rsidR="007A1DA5">
        <w:t xml:space="preserve"> </w:t>
      </w:r>
      <w:r w:rsidR="007A1DA5">
        <w:fldChar w:fldCharType="begin"/>
      </w:r>
      <w:r w:rsidR="007A1DA5">
        <w:instrText xml:space="preserve"> ADDIN ZOTERO_ITEM CSL_CITATION {"citationID":"Vu5tbfFp","properties":{"formattedCitation":"(Canedo et al., 2021)","plainCitation":"(Canedo et al., 2021)","noteIndex":0},"citationItems":[{"id":213,"uris":["http://zotero.org/users/local/IsjgGfSZ/items/VWKS8NSF"],"itemData":{"id":213,"type":"paper-conference","abstract":"This paper explores how agile teams perceive privacy requirements elicitation in the context of Brazil’s LGPD compliance.","event-place":"Brasília–DF, Brazil","event-title":"2021 IEEE 29th International Requirements Engineering Conference (RE)","page":"58-69","publisher":"IEEE","publisher-place":"Brasília–DF, Brazil","title":"Agile Teams’ Perception in Privacy Requirements Elicitation: LGPD’s Compliance in Brazil","URL":"https://doi.org/10.1109/RE51729.2021.00014","author":[{"family":"Canedo","given":"Edna Dias"},{"family":"Calazans","given":"Angelica Toffano Seidel"},{"family":"Cerqueira","given":"Anderson Jefferson"},{"family":"Costa","given":"Pedro Henrique Teixeira"},{"family":"Masson","given":"Eloisa Toffano Seidel"}],"issued":{"date-parts":[["2021",9]]}}}],"schema":"https://github.com/citation-style-language/schema/raw/master/csl-citation.json"} </w:instrText>
      </w:r>
      <w:r w:rsidR="007A1DA5">
        <w:fldChar w:fldCharType="separate"/>
      </w:r>
      <w:r w:rsidR="007A1DA5" w:rsidRPr="007A1DA5">
        <w:rPr>
          <w:rFonts w:ascii="Aptos" w:hAnsi="Aptos"/>
        </w:rPr>
        <w:t>(Canedo et al., 2021)</w:t>
      </w:r>
      <w:r w:rsidR="007A1DA5">
        <w:fldChar w:fldCharType="end"/>
      </w:r>
      <w:r w:rsidR="00D60DC4">
        <w:t>.</w:t>
      </w:r>
      <w:r w:rsidR="00AC041E">
        <w:t xml:space="preserve"> This way the product or output correctly implements the privacy act 2020.</w:t>
      </w:r>
      <w:r w:rsidR="00E73115">
        <w:t xml:space="preserve"> </w:t>
      </w:r>
      <w:r w:rsidR="000E4B73">
        <w:t>Second is including privacy act 2020 as an requirement artifact, typically as an epic or user stories, throughout the sprints</w:t>
      </w:r>
      <w:r w:rsidR="00BA5D34">
        <w:t xml:space="preserve"> </w:t>
      </w:r>
      <w:r w:rsidR="00BA5D34">
        <w:fldChar w:fldCharType="begin"/>
      </w:r>
      <w:r w:rsidR="00BA5D34">
        <w:instrText xml:space="preserve"> ADDIN ZOTERO_ITEM CSL_CITATION {"citationID":"jDKkeJ2X","properties":{"formattedCitation":"(Herwanto, 2022)","plainCitation":"(Herwanto, 2022)","noteIndex":0},"citationItems":[{"id":214,"uris":["http://zotero.org/users/local/IsjgGfSZ/items/NM5S6UK2"],"itemData":{"id":214,"type":"paper-conference","abstract":"This paper presents an intelligent systems approach designed to enhance privacy awareness during agile software development processes.","event-title":"REFSQ Workshops","title":"An Intelligent Systems Approach for Supporting Privacy Awareness in Agile Software Development","URL":"https://ceur-ws.org/Vol-3125/paper-11.pdf","author":[{"family":"Herwanto","given":"Guntur Budi"}],"issued":{"date-parts":[["2022"]]}}}],"schema":"https://github.com/citation-style-language/schema/raw/master/csl-citation.json"} </w:instrText>
      </w:r>
      <w:r w:rsidR="00BA5D34">
        <w:fldChar w:fldCharType="separate"/>
      </w:r>
      <w:r w:rsidR="00BA5D34" w:rsidRPr="00BA5D34">
        <w:rPr>
          <w:rFonts w:ascii="Aptos" w:hAnsi="Aptos"/>
        </w:rPr>
        <w:t>(Herwanto, 2022)</w:t>
      </w:r>
      <w:r w:rsidR="00BA5D34">
        <w:fldChar w:fldCharType="end"/>
      </w:r>
      <w:r w:rsidR="00BA5D34">
        <w:t>.</w:t>
      </w:r>
      <w:r w:rsidR="008D541D">
        <w:t xml:space="preserve"> By including the privacy act as a requirement, the engineers can focus on as the user stories will be </w:t>
      </w:r>
      <w:r w:rsidR="0006148F">
        <w:t>centred</w:t>
      </w:r>
      <w:r w:rsidR="008D541D">
        <w:t xml:space="preserve"> on the </w:t>
      </w:r>
      <w:r w:rsidR="002D70E4">
        <w:t>P</w:t>
      </w:r>
      <w:r w:rsidR="008D541D">
        <w:t xml:space="preserve">rivacy </w:t>
      </w:r>
      <w:r w:rsidR="002D70E4">
        <w:t>A</w:t>
      </w:r>
      <w:r w:rsidR="008D541D">
        <w:t>ct 2020.</w:t>
      </w:r>
      <w:r w:rsidR="000A1803">
        <w:t xml:space="preserve"> Also by including it in sprint ceremonies, such as sprint planning, daily stand ups, sprint reviews, sprint retrospectives, </w:t>
      </w:r>
      <w:r w:rsidR="00A12CF0">
        <w:t>scrum of scrums, and story grooming, the development team is focused and aware of the Privacy Act 2020.</w:t>
      </w:r>
      <w:r w:rsidR="000A1803">
        <w:t xml:space="preserve"> </w:t>
      </w:r>
      <w:r w:rsidR="00DE1BAC">
        <w:t xml:space="preserve"> Third is through prioritizing privacy awareness and training. </w:t>
      </w:r>
      <w:r w:rsidR="00DE1BAC" w:rsidRPr="00DE1BAC">
        <w:t>Developers must be trained, educated, and regularly updated about organizational privacy policies and procedures</w:t>
      </w:r>
      <w:r w:rsidR="00DE1BAC">
        <w:t xml:space="preserve">. </w:t>
      </w:r>
      <w:r w:rsidR="00DE1BAC" w:rsidRPr="00DE1BAC">
        <w:t>Organizational policies focused on privacy and data security solutions should be clearly proposed and disclosed to all company professionals.</w:t>
      </w:r>
    </w:p>
    <w:p w14:paraId="257D75BA" w14:textId="4C2ABEFB" w:rsidR="001278CF" w:rsidRDefault="001278CF">
      <w:pPr>
        <w:rPr>
          <w:b/>
          <w:bCs/>
        </w:rPr>
      </w:pPr>
      <w:r>
        <w:rPr>
          <w:b/>
          <w:bCs/>
        </w:rPr>
        <w:t>2.2</w:t>
      </w:r>
      <w:r w:rsidR="00ED2C9C">
        <w:rPr>
          <w:b/>
          <w:bCs/>
        </w:rPr>
        <w:t xml:space="preserve"> ISO 9001</w:t>
      </w:r>
      <w:r w:rsidR="00181CFC">
        <w:rPr>
          <w:b/>
          <w:bCs/>
        </w:rPr>
        <w:t xml:space="preserve"> in Southern Cross Travel Insurance</w:t>
      </w:r>
    </w:p>
    <w:p w14:paraId="46DB03DA" w14:textId="1103D8AE" w:rsidR="001278CF" w:rsidRPr="001278CF" w:rsidRDefault="001278CF">
      <w:r>
        <w:tab/>
        <w:t xml:space="preserve">Agile methodology can be defined as the four values and twelve principles based on the agile manifesto. The agile manifesto values focuses on individuals and interactions, working software, customer collaboration, and responding to change </w:t>
      </w:r>
      <w:r>
        <w:fldChar w:fldCharType="begin"/>
      </w:r>
      <w:r w:rsidR="00B67107">
        <w:instrText xml:space="preserve"> ADDIN ZOTERO_ITEM CSL_CITATION {"citationID":"s9sGdYiP","properties":{"formattedCitation":"(Beck et al., 2001)","plainCitation":"(Beck et al., 2001)","noteIndex":0},"citationItems":[{"id":198,"uris":["http://zotero.org/users/local/IsjgGfSZ/items/76JZ7KJB"],"itemData":{"id":198,"type":"webpage","note":"publisher: Agile Alliance","title":"Manifesto for Agile Software Development","URL":"https://agilemanifesto.org/","author":[{"family":"Beck","given":"K."},{"family":"Beedle","given":"M."},{"family":"Bennekum","given":"A.","non-dropping-particle":"van"},{"family":"Cockburn","given":"A."},{"family":"Cunningham","given":"W."},{"family":"Fowler","given":"M."},{"family":"Grenning","given":"J."},{"family":"Highsmith","given":"J."},{"family":"Hunt","given":"A."},{"family":"Jeffries","given":"R."},{"family":"Kern","given":"J."},{"family":"Marick","given":"B."},{"family":"Martin","given":"R. C."},{"family":"Mellor","given":"S."},{"family":"Schwaber","given":"K."},{"family":"Sutherland","given":"J."},{"family":"Thomas","given":"D."}],"issued":{"date-parts":[["2001"]]}}}],"schema":"https://github.com/citation-style-language/schema/raw/master/csl-citation.json"} </w:instrText>
      </w:r>
      <w:r>
        <w:fldChar w:fldCharType="separate"/>
      </w:r>
      <w:r w:rsidRPr="00F51022">
        <w:rPr>
          <w:rFonts w:ascii="Aptos" w:hAnsi="Aptos"/>
        </w:rPr>
        <w:t>(Beck et al., 2001)</w:t>
      </w:r>
      <w:r>
        <w:fldChar w:fldCharType="end"/>
      </w:r>
      <w:r>
        <w:t>. A</w:t>
      </w:r>
      <w:r w:rsidRPr="00840AF8">
        <w:t>gile thinking enables organizations to be more adaptive and efficient</w:t>
      </w:r>
      <w:r>
        <w:t xml:space="preserve"> while </w:t>
      </w:r>
      <w:r w:rsidRPr="00A96635">
        <w:t>traditional methods pay more attention to standardization, leading to high costs and prolonged cycles</w:t>
      </w:r>
      <w:r>
        <w:t xml:space="preserve"> </w:t>
      </w:r>
      <w:r>
        <w:fldChar w:fldCharType="begin"/>
      </w:r>
      <w:r w:rsidR="00B67107">
        <w:instrText xml:space="preserve"> ADDIN ZOTERO_ITEM CSL_CITATION {"citationID":"gDIvfQ5R","properties":{"formattedCitation":"(Munanda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fldChar w:fldCharType="separate"/>
      </w:r>
      <w:r w:rsidRPr="00202B57">
        <w:rPr>
          <w:rFonts w:ascii="Aptos" w:hAnsi="Aptos"/>
        </w:rPr>
        <w:t>(Munanda &amp; Raharjo, 2023)</w:t>
      </w:r>
      <w:r>
        <w:fldChar w:fldCharType="end"/>
      </w:r>
      <w:r>
        <w:t xml:space="preserve">. Traditional models such as waterfall </w:t>
      </w:r>
      <w:r w:rsidRPr="00840AF8">
        <w:t>emphasize sequential phases, elaborate planning, hierarchical oversight, procedural rigidity, and exhaustive documentation</w:t>
      </w:r>
      <w:r>
        <w:t xml:space="preserve"> </w:t>
      </w:r>
      <w:r>
        <w:fldChar w:fldCharType="begin"/>
      </w:r>
      <w:r w:rsidR="00B67107">
        <w:instrText xml:space="preserve"> ADDIN ZOTERO_ITEM CSL_CITATION {"citationID":"On9wj1ct","properties":{"formattedCitation":"(Singoei,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fldChar w:fldCharType="separate"/>
      </w:r>
      <w:r w:rsidRPr="00D12460">
        <w:rPr>
          <w:rFonts w:ascii="Aptos" w:hAnsi="Aptos"/>
        </w:rPr>
        <w:t>(Singoei, 2021)</w:t>
      </w:r>
      <w:r>
        <w:fldChar w:fldCharType="end"/>
      </w:r>
      <w:r>
        <w:t>.</w:t>
      </w:r>
    </w:p>
    <w:p w14:paraId="15DB4391" w14:textId="2CC5B90F" w:rsidR="00FE299A" w:rsidRPr="00E32CD3" w:rsidRDefault="00FE299A" w:rsidP="00FE299A">
      <w:pPr>
        <w:rPr>
          <w:b/>
          <w:bCs/>
        </w:rPr>
      </w:pPr>
      <w:r w:rsidRPr="00E32CD3">
        <w:rPr>
          <w:b/>
          <w:bCs/>
        </w:rPr>
        <w:t>2.3 Lean Six Sigma</w:t>
      </w:r>
    </w:p>
    <w:p w14:paraId="54AA43BA" w14:textId="22F51B5A" w:rsidR="00FE299A" w:rsidRDefault="00FE299A" w:rsidP="00FE299A">
      <w:r>
        <w:tab/>
      </w:r>
    </w:p>
    <w:p w14:paraId="51423F4F" w14:textId="0FA06C75" w:rsidR="0087631B" w:rsidRPr="00DE0500" w:rsidRDefault="00DE0500">
      <w:pPr>
        <w:rPr>
          <w:b/>
          <w:bCs/>
        </w:rPr>
      </w:pPr>
      <w:r w:rsidRPr="00DE0500">
        <w:rPr>
          <w:b/>
          <w:bCs/>
        </w:rPr>
        <w:t>3. Conclusion</w:t>
      </w:r>
    </w:p>
    <w:p w14:paraId="56F601D1" w14:textId="6D66F134" w:rsidR="0087631B" w:rsidRDefault="00FE299A">
      <w:r>
        <w:tab/>
        <w:t>Lorem ipsum</w:t>
      </w:r>
    </w:p>
    <w:p w14:paraId="69564A56" w14:textId="77777777" w:rsidR="00A5193D" w:rsidRDefault="00A5193D"/>
    <w:p w14:paraId="69B3826E" w14:textId="31DA0930" w:rsidR="00A5193D" w:rsidRPr="00FE299A" w:rsidRDefault="00A5193D">
      <w:pPr>
        <w:rPr>
          <w:b/>
          <w:bCs/>
        </w:rPr>
      </w:pPr>
      <w:r w:rsidRPr="00FE299A">
        <w:rPr>
          <w:b/>
          <w:bCs/>
        </w:rPr>
        <w:t>References</w:t>
      </w:r>
    </w:p>
    <w:p w14:paraId="258ADC79" w14:textId="77777777" w:rsidR="00AF152F" w:rsidRPr="00AF152F" w:rsidRDefault="00A51C35" w:rsidP="00AF152F">
      <w:pPr>
        <w:pStyle w:val="Bibliography"/>
        <w:rPr>
          <w:rFonts w:ascii="Aptos" w:hAnsi="Aptos"/>
        </w:rPr>
      </w:pPr>
      <w:r>
        <w:fldChar w:fldCharType="begin"/>
      </w:r>
      <w:r w:rsidR="0048120C">
        <w:instrText xml:space="preserve"> ADDIN ZOTERO_BIBL {"uncited":[],"omitted":[],"custom":[]} CSL_BIBLIOGRAPHY </w:instrText>
      </w:r>
      <w:r>
        <w:fldChar w:fldCharType="separate"/>
      </w:r>
      <w:r w:rsidR="00AF152F" w:rsidRPr="00AF152F">
        <w:rPr>
          <w:rFonts w:ascii="Aptos" w:hAnsi="Aptos"/>
        </w:rPr>
        <w:t xml:space="preserve">Aradhyula, G. (2025). </w:t>
      </w:r>
      <w:r w:rsidR="00AF152F" w:rsidRPr="00AF152F">
        <w:rPr>
          <w:rFonts w:ascii="Aptos" w:hAnsi="Aptos"/>
          <w:i/>
          <w:iCs/>
        </w:rPr>
        <w:t>Balancing speed and assurance agile governance models for high-compliance industries</w:t>
      </w:r>
      <w:r w:rsidR="00AF152F" w:rsidRPr="00AF152F">
        <w:rPr>
          <w:rFonts w:ascii="Aptos" w:hAnsi="Aptos"/>
        </w:rPr>
        <w:t>. https://ssrn.com/abstract=5415634</w:t>
      </w:r>
    </w:p>
    <w:p w14:paraId="5B38E420" w14:textId="77777777" w:rsidR="00AF152F" w:rsidRPr="00AF152F" w:rsidRDefault="00AF152F" w:rsidP="00AF152F">
      <w:pPr>
        <w:pStyle w:val="Bibliography"/>
        <w:rPr>
          <w:rFonts w:ascii="Aptos" w:hAnsi="Aptos"/>
        </w:rPr>
      </w:pPr>
      <w:r w:rsidRPr="00AF152F">
        <w:rPr>
          <w:rFonts w:ascii="Aptos" w:hAnsi="Aptos"/>
        </w:rPr>
        <w:t xml:space="preserve">Beck, K., Beedle, M., van Bennekum, A., Cockburn, A., Cunningham, W., Fowler, M., Grenning, J., Highsmith, J., Hunt, A., Jeffries, R., Kern, J., Marick, B., Martin, R. C., </w:t>
      </w:r>
      <w:r w:rsidRPr="00AF152F">
        <w:rPr>
          <w:rFonts w:ascii="Aptos" w:hAnsi="Aptos"/>
        </w:rPr>
        <w:lastRenderedPageBreak/>
        <w:t xml:space="preserve">Mellor, S., Schwaber, K., Sutherland, J., &amp; Thomas, D. (2001). </w:t>
      </w:r>
      <w:r w:rsidRPr="00AF152F">
        <w:rPr>
          <w:rFonts w:ascii="Aptos" w:hAnsi="Aptos"/>
          <w:i/>
          <w:iCs/>
        </w:rPr>
        <w:t>Manifesto for Agile Software Development</w:t>
      </w:r>
      <w:r w:rsidRPr="00AF152F">
        <w:rPr>
          <w:rFonts w:ascii="Aptos" w:hAnsi="Aptos"/>
        </w:rPr>
        <w:t>. Agile Alliance. https://agilemanifesto.org/</w:t>
      </w:r>
    </w:p>
    <w:p w14:paraId="3094751F" w14:textId="77777777" w:rsidR="00AF152F" w:rsidRPr="00AF152F" w:rsidRDefault="00AF152F" w:rsidP="00AF152F">
      <w:pPr>
        <w:pStyle w:val="Bibliography"/>
        <w:rPr>
          <w:rFonts w:ascii="Aptos" w:hAnsi="Aptos"/>
        </w:rPr>
      </w:pPr>
      <w:r w:rsidRPr="00AF152F">
        <w:rPr>
          <w:rFonts w:ascii="Aptos" w:hAnsi="Aptos"/>
        </w:rPr>
        <w:t xml:space="preserve">Bhattarai, S. (2024). </w:t>
      </w:r>
      <w:r w:rsidRPr="00AF152F">
        <w:rPr>
          <w:rFonts w:ascii="Aptos" w:hAnsi="Aptos"/>
          <w:i/>
          <w:iCs/>
        </w:rPr>
        <w:t>Software quality assurance and testing</w:t>
      </w:r>
      <w:r w:rsidRPr="00AF152F">
        <w:rPr>
          <w:rFonts w:ascii="Aptos" w:hAnsi="Aptos"/>
        </w:rPr>
        <w:t>. Tampere University of Applied Sciences.</w:t>
      </w:r>
    </w:p>
    <w:p w14:paraId="4A5DE367" w14:textId="77777777" w:rsidR="00AF152F" w:rsidRPr="00AF152F" w:rsidRDefault="00AF152F" w:rsidP="00AF152F">
      <w:pPr>
        <w:pStyle w:val="Bibliography"/>
        <w:rPr>
          <w:rFonts w:ascii="Aptos" w:hAnsi="Aptos"/>
        </w:rPr>
      </w:pPr>
      <w:r w:rsidRPr="00AF152F">
        <w:rPr>
          <w:rFonts w:ascii="Aptos" w:hAnsi="Aptos"/>
        </w:rPr>
        <w:t xml:space="preserve">Canedo, E. D., Calazans, A. T. S., Cerqueira, A. J., Costa, P. H. T., &amp; Masson, E. T. S. (2021). </w:t>
      </w:r>
      <w:r w:rsidRPr="00AF152F">
        <w:rPr>
          <w:rFonts w:ascii="Aptos" w:hAnsi="Aptos"/>
          <w:i/>
          <w:iCs/>
        </w:rPr>
        <w:t>Agile Teams’ Perception in Privacy Requirements Elicitation: LGPD’s Compliance in Brazil</w:t>
      </w:r>
      <w:r w:rsidRPr="00AF152F">
        <w:rPr>
          <w:rFonts w:ascii="Aptos" w:hAnsi="Aptos"/>
        </w:rPr>
        <w:t>. 58–69. https://doi.org/10.1109/RE51729.2021.00014</w:t>
      </w:r>
    </w:p>
    <w:p w14:paraId="0EE9C8A7" w14:textId="77777777" w:rsidR="00AF152F" w:rsidRPr="00AF152F" w:rsidRDefault="00AF152F" w:rsidP="00AF152F">
      <w:pPr>
        <w:pStyle w:val="Bibliography"/>
        <w:rPr>
          <w:rFonts w:ascii="Aptos" w:hAnsi="Aptos"/>
        </w:rPr>
      </w:pPr>
      <w:r w:rsidRPr="00AF152F">
        <w:rPr>
          <w:rFonts w:ascii="Aptos" w:hAnsi="Aptos"/>
        </w:rPr>
        <w:t xml:space="preserve">Cohen, D., Lindvall, M., &amp; Costa, P. (2003). </w:t>
      </w:r>
      <w:r w:rsidRPr="00AF152F">
        <w:rPr>
          <w:rFonts w:ascii="Aptos" w:hAnsi="Aptos"/>
          <w:i/>
          <w:iCs/>
        </w:rPr>
        <w:t>Agile software development</w:t>
      </w:r>
      <w:r w:rsidRPr="00AF152F">
        <w:rPr>
          <w:rFonts w:ascii="Aptos" w:hAnsi="Aptos"/>
        </w:rPr>
        <w:t xml:space="preserve"> (DACS State-of-the-Art Report, Vol. 11, Issue 5, pp. 1–57). Fraunhofer Center for Experimental Software Engineering Maryland and The University of Maryland.</w:t>
      </w:r>
    </w:p>
    <w:p w14:paraId="39C3672A" w14:textId="77777777" w:rsidR="00AF152F" w:rsidRPr="00AF152F" w:rsidRDefault="00AF152F" w:rsidP="00AF152F">
      <w:pPr>
        <w:pStyle w:val="Bibliography"/>
        <w:rPr>
          <w:rFonts w:ascii="Aptos" w:hAnsi="Aptos"/>
        </w:rPr>
      </w:pPr>
      <w:r w:rsidRPr="00AF152F">
        <w:rPr>
          <w:rFonts w:ascii="Aptos" w:hAnsi="Aptos"/>
          <w:i/>
          <w:iCs/>
        </w:rPr>
        <w:t>Health &amp; medical insurance</w:t>
      </w:r>
      <w:r w:rsidRPr="00AF152F">
        <w:rPr>
          <w:rFonts w:ascii="Aptos" w:hAnsi="Aptos"/>
        </w:rPr>
        <w:t>. (n.d.). Retrieved October 31, 2025, from https://www.southerncross.co.nz/society</w:t>
      </w:r>
    </w:p>
    <w:p w14:paraId="18598E73" w14:textId="77777777" w:rsidR="00AF152F" w:rsidRPr="00AF152F" w:rsidRDefault="00AF152F" w:rsidP="00AF152F">
      <w:pPr>
        <w:pStyle w:val="Bibliography"/>
        <w:rPr>
          <w:rFonts w:ascii="Aptos" w:hAnsi="Aptos"/>
        </w:rPr>
      </w:pPr>
      <w:r w:rsidRPr="00AF152F">
        <w:rPr>
          <w:rFonts w:ascii="Aptos" w:hAnsi="Aptos"/>
        </w:rPr>
        <w:t xml:space="preserve">Herwanto, G. B. (2022). </w:t>
      </w:r>
      <w:r w:rsidRPr="00AF152F">
        <w:rPr>
          <w:rFonts w:ascii="Aptos" w:hAnsi="Aptos"/>
          <w:i/>
          <w:iCs/>
        </w:rPr>
        <w:t>An Intelligent Systems Approach for Supporting Privacy Awareness in Agile Software Development</w:t>
      </w:r>
      <w:r w:rsidRPr="00AF152F">
        <w:rPr>
          <w:rFonts w:ascii="Aptos" w:hAnsi="Aptos"/>
        </w:rPr>
        <w:t>. REFSQ Workshops. https://ceur-ws.org/Vol-3125/paper-11.pdf</w:t>
      </w:r>
    </w:p>
    <w:p w14:paraId="3EBAA399" w14:textId="77777777" w:rsidR="00AF152F" w:rsidRPr="00AF152F" w:rsidRDefault="00AF152F" w:rsidP="00AF152F">
      <w:pPr>
        <w:pStyle w:val="Bibliography"/>
        <w:rPr>
          <w:rFonts w:ascii="Aptos" w:hAnsi="Aptos"/>
        </w:rPr>
      </w:pPr>
      <w:r w:rsidRPr="00AF152F">
        <w:rPr>
          <w:rFonts w:ascii="Aptos" w:hAnsi="Aptos"/>
        </w:rPr>
        <w:t xml:space="preserve">Lenarduzzi, V., Lomio, F., Huttunen, H., &amp; Taibi, D. (2020). Are SonarQube rules inducing bugs? </w:t>
      </w:r>
      <w:r w:rsidRPr="00AF152F">
        <w:rPr>
          <w:rFonts w:ascii="Aptos" w:hAnsi="Aptos"/>
          <w:i/>
          <w:iCs/>
        </w:rPr>
        <w:t>2020 IEEE 27th International Conference on Software Analysis, Evolution and Reengineering (SANER)</w:t>
      </w:r>
      <w:r w:rsidRPr="00AF152F">
        <w:rPr>
          <w:rFonts w:ascii="Aptos" w:hAnsi="Aptos"/>
        </w:rPr>
        <w:t>, 501–511.</w:t>
      </w:r>
    </w:p>
    <w:p w14:paraId="19230BE9" w14:textId="77777777" w:rsidR="00AF152F" w:rsidRPr="00AF152F" w:rsidRDefault="00AF152F" w:rsidP="00AF152F">
      <w:pPr>
        <w:pStyle w:val="Bibliography"/>
        <w:rPr>
          <w:rFonts w:ascii="Aptos" w:hAnsi="Aptos"/>
        </w:rPr>
      </w:pPr>
      <w:r w:rsidRPr="00AF152F">
        <w:rPr>
          <w:rFonts w:ascii="Aptos" w:hAnsi="Aptos"/>
        </w:rPr>
        <w:t xml:space="preserve">Lorenz, J.-T., Mahadevan, D., Oncul, B., &amp; Yenigun, M. (2020). </w:t>
      </w:r>
      <w:r w:rsidRPr="00AF152F">
        <w:rPr>
          <w:rFonts w:ascii="Aptos" w:hAnsi="Aptos"/>
          <w:i/>
          <w:iCs/>
        </w:rPr>
        <w:t>Scaling agility: A new operating model for insurers</w:t>
      </w:r>
      <w:r w:rsidRPr="00AF152F">
        <w:rPr>
          <w:rFonts w:ascii="Aptos" w:hAnsi="Aptos"/>
        </w:rPr>
        <w:t>. McKinsey &amp; Company. https://www.mckinsey.com</w:t>
      </w:r>
    </w:p>
    <w:p w14:paraId="708CAFA0" w14:textId="77777777" w:rsidR="00AF152F" w:rsidRPr="00AF152F" w:rsidRDefault="00AF152F" w:rsidP="00AF152F">
      <w:pPr>
        <w:pStyle w:val="Bibliography"/>
        <w:rPr>
          <w:rFonts w:ascii="Aptos" w:hAnsi="Aptos"/>
        </w:rPr>
      </w:pPr>
      <w:r w:rsidRPr="00AF152F">
        <w:rPr>
          <w:rFonts w:ascii="Aptos" w:hAnsi="Aptos"/>
        </w:rPr>
        <w:t xml:space="preserve">Munanda, K. Y. P., &amp; Raharjo, T. (2023). Agile adoption challenges in insurance: A systematic literature and expert review. </w:t>
      </w:r>
      <w:r w:rsidRPr="00AF152F">
        <w:rPr>
          <w:rFonts w:ascii="Aptos" w:hAnsi="Aptos"/>
          <w:i/>
          <w:iCs/>
        </w:rPr>
        <w:t>Computer Science and Information Technologies</w:t>
      </w:r>
      <w:r w:rsidRPr="00AF152F">
        <w:rPr>
          <w:rFonts w:ascii="Aptos" w:hAnsi="Aptos"/>
        </w:rPr>
        <w:t xml:space="preserve">, </w:t>
      </w:r>
      <w:r w:rsidRPr="00AF152F">
        <w:rPr>
          <w:rFonts w:ascii="Aptos" w:hAnsi="Aptos"/>
          <w:i/>
          <w:iCs/>
        </w:rPr>
        <w:t>4</w:t>
      </w:r>
      <w:r w:rsidRPr="00AF152F">
        <w:rPr>
          <w:rFonts w:ascii="Aptos" w:hAnsi="Aptos"/>
        </w:rPr>
        <w:t>(3), 268–278.</w:t>
      </w:r>
    </w:p>
    <w:p w14:paraId="603A7FFD" w14:textId="77777777" w:rsidR="00AF152F" w:rsidRPr="00AF152F" w:rsidRDefault="00AF152F" w:rsidP="00AF152F">
      <w:pPr>
        <w:pStyle w:val="Bibliography"/>
        <w:rPr>
          <w:rFonts w:ascii="Aptos" w:hAnsi="Aptos"/>
        </w:rPr>
      </w:pPr>
      <w:r w:rsidRPr="00AF152F">
        <w:rPr>
          <w:rFonts w:ascii="Aptos" w:hAnsi="Aptos"/>
          <w:i/>
          <w:iCs/>
        </w:rPr>
        <w:lastRenderedPageBreak/>
        <w:t>Office of the Privacy Commissioner | Privacy Act 2020</w:t>
      </w:r>
      <w:r w:rsidRPr="00AF152F">
        <w:rPr>
          <w:rFonts w:ascii="Aptos" w:hAnsi="Aptos"/>
        </w:rPr>
        <w:t>. (n.d.). Retrieved October 31, 2025, from https://www.privacy.org.nz/privacy-principles/</w:t>
      </w:r>
    </w:p>
    <w:p w14:paraId="3F4CF848" w14:textId="77777777" w:rsidR="00AF152F" w:rsidRPr="00AF152F" w:rsidRDefault="00AF152F" w:rsidP="00AF152F">
      <w:pPr>
        <w:pStyle w:val="Bibliography"/>
        <w:rPr>
          <w:rFonts w:ascii="Aptos" w:hAnsi="Aptos"/>
        </w:rPr>
      </w:pPr>
      <w:r w:rsidRPr="00AF152F">
        <w:rPr>
          <w:rFonts w:ascii="Aptos" w:hAnsi="Aptos"/>
        </w:rPr>
        <w:t xml:space="preserve">Shekhar, C. S. (2021). Driving agile excellence in insurance development through shift-left testing. </w:t>
      </w:r>
      <w:r w:rsidRPr="00AF152F">
        <w:rPr>
          <w:rFonts w:ascii="Aptos" w:hAnsi="Aptos"/>
          <w:i/>
          <w:iCs/>
        </w:rPr>
        <w:t>International Journal for Multidisciplinary Research (IJFMR)</w:t>
      </w:r>
      <w:r w:rsidRPr="00AF152F">
        <w:rPr>
          <w:rFonts w:ascii="Aptos" w:hAnsi="Aptos"/>
        </w:rPr>
        <w:t>. https://www.ijfmr.com</w:t>
      </w:r>
    </w:p>
    <w:p w14:paraId="06DDC72A" w14:textId="77777777" w:rsidR="00AF152F" w:rsidRPr="00AF152F" w:rsidRDefault="00AF152F" w:rsidP="00AF152F">
      <w:pPr>
        <w:pStyle w:val="Bibliography"/>
        <w:rPr>
          <w:rFonts w:ascii="Aptos" w:hAnsi="Aptos"/>
        </w:rPr>
      </w:pPr>
      <w:r w:rsidRPr="00AF152F">
        <w:rPr>
          <w:rFonts w:ascii="Aptos" w:hAnsi="Aptos"/>
        </w:rPr>
        <w:t xml:space="preserve">Singoei, E. K. (2021). </w:t>
      </w:r>
      <w:r w:rsidRPr="00AF152F">
        <w:rPr>
          <w:rFonts w:ascii="Aptos" w:hAnsi="Aptos"/>
          <w:i/>
          <w:iCs/>
        </w:rPr>
        <w:t>Adoption of agile methodology in ICT software projects in Kenyan insurance companies</w:t>
      </w:r>
      <w:r w:rsidRPr="00AF152F">
        <w:rPr>
          <w:rFonts w:ascii="Aptos" w:hAnsi="Aptos"/>
        </w:rPr>
        <w:t>. University of Nairobi.</w:t>
      </w:r>
    </w:p>
    <w:p w14:paraId="052E440B" w14:textId="77777777" w:rsidR="00AF152F" w:rsidRPr="00AF152F" w:rsidRDefault="00AF152F" w:rsidP="00AF152F">
      <w:pPr>
        <w:pStyle w:val="Bibliography"/>
        <w:rPr>
          <w:rFonts w:ascii="Aptos" w:hAnsi="Aptos"/>
        </w:rPr>
      </w:pPr>
      <w:r w:rsidRPr="00AF152F">
        <w:rPr>
          <w:rFonts w:ascii="Aptos" w:hAnsi="Aptos"/>
          <w:i/>
          <w:iCs/>
        </w:rPr>
        <w:t>Southern Cross Travel Insurance</w:t>
      </w:r>
      <w:r w:rsidRPr="00AF152F">
        <w:rPr>
          <w:rFonts w:ascii="Aptos" w:hAnsi="Aptos"/>
        </w:rPr>
        <w:t>. (n.d.). Retrieved October 31, 2025, from https://www.scti.co.nz/</w:t>
      </w:r>
    </w:p>
    <w:p w14:paraId="5AF50CCC" w14:textId="77777777" w:rsidR="00AF152F" w:rsidRPr="00AF152F" w:rsidRDefault="00AF152F" w:rsidP="00AF152F">
      <w:pPr>
        <w:pStyle w:val="Bibliography"/>
        <w:rPr>
          <w:rFonts w:ascii="Aptos" w:hAnsi="Aptos"/>
        </w:rPr>
      </w:pPr>
      <w:r w:rsidRPr="00AF152F">
        <w:rPr>
          <w:rFonts w:ascii="Aptos" w:hAnsi="Aptos"/>
        </w:rPr>
        <w:t xml:space="preserve">Wiklund, M. (2024). </w:t>
      </w:r>
      <w:r w:rsidRPr="00AF152F">
        <w:rPr>
          <w:rFonts w:ascii="Aptos" w:hAnsi="Aptos"/>
          <w:i/>
          <w:iCs/>
        </w:rPr>
        <w:t>Comparative analysis and development of security tools for vulnerability detection: Exploring the complexity of developing robust security solutions</w:t>
      </w:r>
      <w:r w:rsidRPr="00AF152F">
        <w:rPr>
          <w:rFonts w:ascii="Aptos" w:hAnsi="Aptos"/>
        </w:rPr>
        <w:t>.</w:t>
      </w:r>
    </w:p>
    <w:p w14:paraId="3E47CBEE" w14:textId="38893524" w:rsidR="00A5193D" w:rsidRDefault="00A51C35">
      <w:r>
        <w:fldChar w:fldCharType="end"/>
      </w:r>
    </w:p>
    <w:p w14:paraId="0DAFF2DA" w14:textId="77777777" w:rsidR="00CE0349" w:rsidRDefault="00CE0349"/>
    <w:sectPr w:rsidR="00CE0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49"/>
    <w:rsid w:val="00016547"/>
    <w:rsid w:val="00023191"/>
    <w:rsid w:val="00032DEE"/>
    <w:rsid w:val="00034D99"/>
    <w:rsid w:val="0004526E"/>
    <w:rsid w:val="0006148F"/>
    <w:rsid w:val="00071DCB"/>
    <w:rsid w:val="00095332"/>
    <w:rsid w:val="000A1803"/>
    <w:rsid w:val="000B0E92"/>
    <w:rsid w:val="000E4B73"/>
    <w:rsid w:val="000F7D10"/>
    <w:rsid w:val="001008B1"/>
    <w:rsid w:val="00116BE8"/>
    <w:rsid w:val="001278CF"/>
    <w:rsid w:val="00133724"/>
    <w:rsid w:val="00144313"/>
    <w:rsid w:val="00181CFC"/>
    <w:rsid w:val="001B1784"/>
    <w:rsid w:val="001B5A3D"/>
    <w:rsid w:val="001E43C1"/>
    <w:rsid w:val="00202B57"/>
    <w:rsid w:val="002348BB"/>
    <w:rsid w:val="002458FF"/>
    <w:rsid w:val="00272C1D"/>
    <w:rsid w:val="002D70E4"/>
    <w:rsid w:val="002E4677"/>
    <w:rsid w:val="002F0142"/>
    <w:rsid w:val="00320009"/>
    <w:rsid w:val="00380765"/>
    <w:rsid w:val="00380E54"/>
    <w:rsid w:val="003950DE"/>
    <w:rsid w:val="00396C35"/>
    <w:rsid w:val="003B626E"/>
    <w:rsid w:val="003C7D47"/>
    <w:rsid w:val="00405E56"/>
    <w:rsid w:val="00435B8A"/>
    <w:rsid w:val="00457210"/>
    <w:rsid w:val="004623F7"/>
    <w:rsid w:val="00466FF1"/>
    <w:rsid w:val="0048120C"/>
    <w:rsid w:val="004816E5"/>
    <w:rsid w:val="004B40BE"/>
    <w:rsid w:val="004B6E9C"/>
    <w:rsid w:val="00504185"/>
    <w:rsid w:val="00504302"/>
    <w:rsid w:val="005120EC"/>
    <w:rsid w:val="005172D0"/>
    <w:rsid w:val="00521722"/>
    <w:rsid w:val="00572797"/>
    <w:rsid w:val="00576D0F"/>
    <w:rsid w:val="00577E7D"/>
    <w:rsid w:val="00580077"/>
    <w:rsid w:val="005811FE"/>
    <w:rsid w:val="005828FB"/>
    <w:rsid w:val="005924FB"/>
    <w:rsid w:val="005C1289"/>
    <w:rsid w:val="005D3B9F"/>
    <w:rsid w:val="006267F3"/>
    <w:rsid w:val="00663227"/>
    <w:rsid w:val="00681A8A"/>
    <w:rsid w:val="00686BC6"/>
    <w:rsid w:val="006B0BC9"/>
    <w:rsid w:val="00726A1F"/>
    <w:rsid w:val="00750F04"/>
    <w:rsid w:val="007665DD"/>
    <w:rsid w:val="00771E1A"/>
    <w:rsid w:val="007A1DA5"/>
    <w:rsid w:val="007C6598"/>
    <w:rsid w:val="007D58DB"/>
    <w:rsid w:val="008127F8"/>
    <w:rsid w:val="00824DF1"/>
    <w:rsid w:val="00840AF8"/>
    <w:rsid w:val="00842CC6"/>
    <w:rsid w:val="0086198A"/>
    <w:rsid w:val="008655EB"/>
    <w:rsid w:val="0087631B"/>
    <w:rsid w:val="0089781D"/>
    <w:rsid w:val="008A3E66"/>
    <w:rsid w:val="008D541D"/>
    <w:rsid w:val="008E6C89"/>
    <w:rsid w:val="008F605B"/>
    <w:rsid w:val="00936E98"/>
    <w:rsid w:val="00964A83"/>
    <w:rsid w:val="009B6D6D"/>
    <w:rsid w:val="009D4F95"/>
    <w:rsid w:val="00A12CF0"/>
    <w:rsid w:val="00A306BB"/>
    <w:rsid w:val="00A42DF1"/>
    <w:rsid w:val="00A5193D"/>
    <w:rsid w:val="00A51C35"/>
    <w:rsid w:val="00A717F3"/>
    <w:rsid w:val="00A85518"/>
    <w:rsid w:val="00A91890"/>
    <w:rsid w:val="00A96635"/>
    <w:rsid w:val="00AC041E"/>
    <w:rsid w:val="00AC31BD"/>
    <w:rsid w:val="00AC580E"/>
    <w:rsid w:val="00AF152F"/>
    <w:rsid w:val="00B03D2F"/>
    <w:rsid w:val="00B67107"/>
    <w:rsid w:val="00B75262"/>
    <w:rsid w:val="00BA5D34"/>
    <w:rsid w:val="00BB0707"/>
    <w:rsid w:val="00BD2D96"/>
    <w:rsid w:val="00C2180E"/>
    <w:rsid w:val="00C2268A"/>
    <w:rsid w:val="00C90201"/>
    <w:rsid w:val="00CB68CD"/>
    <w:rsid w:val="00CD777B"/>
    <w:rsid w:val="00CE0349"/>
    <w:rsid w:val="00D12460"/>
    <w:rsid w:val="00D27A2C"/>
    <w:rsid w:val="00D60DC4"/>
    <w:rsid w:val="00D62D9F"/>
    <w:rsid w:val="00D91AD3"/>
    <w:rsid w:val="00DE0500"/>
    <w:rsid w:val="00DE1BAC"/>
    <w:rsid w:val="00DE604C"/>
    <w:rsid w:val="00E00479"/>
    <w:rsid w:val="00E32CD3"/>
    <w:rsid w:val="00E37D0D"/>
    <w:rsid w:val="00E45DC4"/>
    <w:rsid w:val="00E73095"/>
    <w:rsid w:val="00E73115"/>
    <w:rsid w:val="00E86F38"/>
    <w:rsid w:val="00E97B60"/>
    <w:rsid w:val="00ED2C9C"/>
    <w:rsid w:val="00F044A8"/>
    <w:rsid w:val="00F111EB"/>
    <w:rsid w:val="00F45354"/>
    <w:rsid w:val="00F5001A"/>
    <w:rsid w:val="00F51022"/>
    <w:rsid w:val="00F51372"/>
    <w:rsid w:val="00F649C4"/>
    <w:rsid w:val="00FB4B04"/>
    <w:rsid w:val="00FC0C93"/>
    <w:rsid w:val="00FE299A"/>
    <w:rsid w:val="00FE4AEC"/>
    <w:rsid w:val="00FF556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55B1"/>
  <w15:chartTrackingRefBased/>
  <w15:docId w15:val="{FCA31FBE-37FC-471D-8A00-61FDFF4D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349"/>
    <w:rPr>
      <w:rFonts w:eastAsiaTheme="majorEastAsia" w:cstheme="majorBidi"/>
      <w:color w:val="272727" w:themeColor="text1" w:themeTint="D8"/>
    </w:rPr>
  </w:style>
  <w:style w:type="paragraph" w:styleId="Title">
    <w:name w:val="Title"/>
    <w:basedOn w:val="Normal"/>
    <w:next w:val="Normal"/>
    <w:link w:val="TitleChar"/>
    <w:uiPriority w:val="10"/>
    <w:qFormat/>
    <w:rsid w:val="00CE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349"/>
    <w:pPr>
      <w:spacing w:before="160"/>
      <w:jc w:val="center"/>
    </w:pPr>
    <w:rPr>
      <w:i/>
      <w:iCs/>
      <w:color w:val="404040" w:themeColor="text1" w:themeTint="BF"/>
    </w:rPr>
  </w:style>
  <w:style w:type="character" w:customStyle="1" w:styleId="QuoteChar">
    <w:name w:val="Quote Char"/>
    <w:basedOn w:val="DefaultParagraphFont"/>
    <w:link w:val="Quote"/>
    <w:uiPriority w:val="29"/>
    <w:rsid w:val="00CE0349"/>
    <w:rPr>
      <w:i/>
      <w:iCs/>
      <w:color w:val="404040" w:themeColor="text1" w:themeTint="BF"/>
    </w:rPr>
  </w:style>
  <w:style w:type="paragraph" w:styleId="ListParagraph">
    <w:name w:val="List Paragraph"/>
    <w:basedOn w:val="Normal"/>
    <w:uiPriority w:val="34"/>
    <w:qFormat/>
    <w:rsid w:val="00CE0349"/>
    <w:pPr>
      <w:ind w:left="720"/>
      <w:contextualSpacing/>
    </w:pPr>
  </w:style>
  <w:style w:type="character" w:styleId="IntenseEmphasis">
    <w:name w:val="Intense Emphasis"/>
    <w:basedOn w:val="DefaultParagraphFont"/>
    <w:uiPriority w:val="21"/>
    <w:qFormat/>
    <w:rsid w:val="00CE0349"/>
    <w:rPr>
      <w:i/>
      <w:iCs/>
      <w:color w:val="0F4761" w:themeColor="accent1" w:themeShade="BF"/>
    </w:rPr>
  </w:style>
  <w:style w:type="paragraph" w:styleId="IntenseQuote">
    <w:name w:val="Intense Quote"/>
    <w:basedOn w:val="Normal"/>
    <w:next w:val="Normal"/>
    <w:link w:val="IntenseQuoteChar"/>
    <w:uiPriority w:val="30"/>
    <w:qFormat/>
    <w:rsid w:val="00CE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349"/>
    <w:rPr>
      <w:i/>
      <w:iCs/>
      <w:color w:val="0F4761" w:themeColor="accent1" w:themeShade="BF"/>
    </w:rPr>
  </w:style>
  <w:style w:type="character" w:styleId="IntenseReference">
    <w:name w:val="Intense Reference"/>
    <w:basedOn w:val="DefaultParagraphFont"/>
    <w:uiPriority w:val="32"/>
    <w:qFormat/>
    <w:rsid w:val="00CE0349"/>
    <w:rPr>
      <w:b/>
      <w:bCs/>
      <w:smallCaps/>
      <w:color w:val="0F4761" w:themeColor="accent1" w:themeShade="BF"/>
      <w:spacing w:val="5"/>
    </w:rPr>
  </w:style>
  <w:style w:type="paragraph" w:styleId="Bibliography">
    <w:name w:val="Bibliography"/>
    <w:basedOn w:val="Normal"/>
    <w:next w:val="Normal"/>
    <w:uiPriority w:val="37"/>
    <w:unhideWhenUsed/>
    <w:rsid w:val="00A51C3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1071</TotalTime>
  <Pages>5</Pages>
  <Words>3779</Words>
  <Characters>23281</Characters>
  <Application>Microsoft Office Word</Application>
  <DocSecurity>0</DocSecurity>
  <Lines>401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 Joseph Fernandez</cp:lastModifiedBy>
  <cp:revision>323</cp:revision>
  <dcterms:created xsi:type="dcterms:W3CDTF">2025-10-28T09:54:00Z</dcterms:created>
  <dcterms:modified xsi:type="dcterms:W3CDTF">2025-11-04T01:30:00Z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id="HygvOCl8"/&gt;&lt;style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