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06277966" w14:textId="779CA13E" w:rsidR="001518D5" w:rsidRP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proofErr w:type="gramStart"/>
      <w:r w:rsidR="00542452">
        <w:rPr>
          <w:lang w:val="en-US"/>
        </w:rPr>
        <w:t>in regard to</w:t>
      </w:r>
      <w:proofErr w:type="gramEnd"/>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3902F01A" w14:textId="20CA2F5F" w:rsidR="00CD5F69" w:rsidRPr="00CD5F69" w:rsidRDefault="00CD5F69" w:rsidP="000369C9">
      <w:pPr>
        <w:spacing w:line="360" w:lineRule="auto"/>
        <w:rPr>
          <w:lang w:val="en-US"/>
        </w:rPr>
      </w:pPr>
      <w:r w:rsidRPr="00A04CE3">
        <w:rPr>
          <w:b/>
          <w:bCs/>
          <w:lang w:val="en-US"/>
        </w:rPr>
        <w:t>2. Key Information Security Threats</w:t>
      </w:r>
    </w:p>
    <w:p w14:paraId="40C1DB81" w14:textId="5BA5278C" w:rsidR="00CD5F69" w:rsidRPr="000727DB" w:rsidRDefault="00CD5F69" w:rsidP="000369C9">
      <w:pPr>
        <w:spacing w:line="360" w:lineRule="auto"/>
        <w:rPr>
          <w:b/>
          <w:bCs/>
          <w:lang w:val="en-US"/>
        </w:rPr>
      </w:pPr>
      <w:r w:rsidRPr="000727DB">
        <w:rPr>
          <w:b/>
          <w:bCs/>
          <w:lang w:val="en-US"/>
        </w:rPr>
        <w:t>2.1</w:t>
      </w:r>
      <w:r w:rsidR="009D5659">
        <w:rPr>
          <w:b/>
          <w:bCs/>
          <w:lang w:val="en-US"/>
        </w:rPr>
        <w:t>.</w:t>
      </w:r>
      <w:r w:rsidRPr="000727DB">
        <w:rPr>
          <w:b/>
          <w:bCs/>
          <w:lang w:val="en-US"/>
        </w:rPr>
        <w:t xml:space="preserve"> Ransomware </w:t>
      </w:r>
    </w:p>
    <w:p w14:paraId="680EB755" w14:textId="2C5B0ACF" w:rsidR="00CD5F69" w:rsidRDefault="000727DB" w:rsidP="000369C9">
      <w:pPr>
        <w:spacing w:line="360" w:lineRule="auto"/>
        <w:rPr>
          <w:lang w:val="en-US"/>
        </w:rPr>
      </w:pPr>
      <w:r>
        <w:rPr>
          <w:lang w:val="en-US"/>
        </w:rPr>
        <w:lastRenderedPageBreak/>
        <w:tab/>
      </w:r>
      <w:r w:rsidRPr="000727DB">
        <w:rPr>
          <w:lang w:val="en-US"/>
        </w:rPr>
        <w:t>Over the past several years, ransomware has shifted from opportunistic attacks to a highly specialized and professionalized criminal enterprise</w:t>
      </w:r>
      <w:r w:rsidR="001A66BE">
        <w:rPr>
          <w:lang w:val="en-US"/>
        </w:rPr>
        <w:t xml:space="preserve">. </w:t>
      </w:r>
      <w:r w:rsidR="001A66BE" w:rsidRPr="001A66BE">
        <w:rPr>
          <w:lang w:val="en-US"/>
        </w:rPr>
        <w:t>A significant part of this growth is the "Ransomware as a Service" (RaaS) business model, where developers lease their malware to "affiliates" who execute the attacks in exchange for a share of the profits</w:t>
      </w:r>
      <w:r w:rsidR="00987D30">
        <w:rPr>
          <w:lang w:val="en-US"/>
        </w:rPr>
        <w:t xml:space="preserve"> </w:t>
      </w:r>
      <w:r w:rsidR="00987D30">
        <w:rPr>
          <w:lang w:val="en-US"/>
        </w:rPr>
        <w:fldChar w:fldCharType="begin"/>
      </w:r>
      <w:r w:rsidR="00987D30">
        <w:rPr>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Pr>
          <w:lang w:val="en-US"/>
        </w:rPr>
        <w:fldChar w:fldCharType="separate"/>
      </w:r>
      <w:r w:rsidR="00987D30">
        <w:rPr>
          <w:noProof/>
          <w:lang w:val="en-US"/>
        </w:rPr>
        <w:t>(Mott et al., 2023)</w:t>
      </w:r>
      <w:r w:rsidR="00987D30">
        <w:rPr>
          <w:lang w:val="en-US"/>
        </w:rPr>
        <w:fldChar w:fldCharType="end"/>
      </w:r>
      <w:r w:rsidR="00570908">
        <w:rPr>
          <w:lang w:val="en-US"/>
        </w:rPr>
        <w:t xml:space="preserve">. </w:t>
      </w:r>
      <w:r w:rsidR="00570908" w:rsidRPr="00570908">
        <w:rPr>
          <w:lang w:val="en-US"/>
        </w:rPr>
        <w:t>Common methods for initial infection include phishing emails, exploiting vulnerabilities in internet-facing infrastructure, and compromised remote access services like Remote Desktop Protocol</w:t>
      </w:r>
      <w:r w:rsidR="003E3DBF">
        <w:rPr>
          <w:lang w:val="en-US"/>
        </w:rPr>
        <w:t xml:space="preserve"> </w:t>
      </w:r>
      <w:r w:rsidR="003E3DBF">
        <w:rPr>
          <w:lang w:val="en-US"/>
        </w:rPr>
        <w:fldChar w:fldCharType="begin"/>
      </w:r>
      <w:r w:rsidR="003E3DBF">
        <w:rPr>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Pr>
          <w:lang w:val="en-US"/>
        </w:rPr>
        <w:fldChar w:fldCharType="separate"/>
      </w:r>
      <w:r w:rsidR="003E3DBF">
        <w:rPr>
          <w:noProof/>
          <w:lang w:val="en-US"/>
        </w:rPr>
        <w:t>(MacColl et al., 2023)</w:t>
      </w:r>
      <w:r w:rsidR="003E3DBF">
        <w:rPr>
          <w:lang w:val="en-US"/>
        </w:rPr>
        <w:fldChar w:fldCharType="end"/>
      </w:r>
      <w:r w:rsidR="005A1094">
        <w:rPr>
          <w:lang w:val="en-US"/>
        </w:rPr>
        <w:t>.</w:t>
      </w:r>
      <w:r w:rsidR="00025F32">
        <w:rPr>
          <w:lang w:val="en-US"/>
        </w:rPr>
        <w:t xml:space="preserve"> For Southern Cross, this is crucial as they could attack every single </w:t>
      </w:r>
      <w:r w:rsidR="00386829">
        <w:rPr>
          <w:lang w:val="en-US"/>
        </w:rPr>
        <w:t>employee,</w:t>
      </w:r>
      <w:r w:rsidR="00025F32">
        <w:rPr>
          <w:lang w:val="en-US"/>
        </w:rPr>
        <w:t xml:space="preserve"> and it just needs one to be </w:t>
      </w:r>
      <w:r w:rsidR="00CD4211">
        <w:rPr>
          <w:lang w:val="en-US"/>
        </w:rPr>
        <w:t>penetrated</w:t>
      </w:r>
      <w:r w:rsidR="00025F32">
        <w:rPr>
          <w:lang w:val="en-US"/>
        </w:rPr>
        <w:t>.</w:t>
      </w:r>
    </w:p>
    <w:p w14:paraId="781BA5E2" w14:textId="07881B7E" w:rsidR="00CD5F69" w:rsidRPr="00CD5F69" w:rsidRDefault="00C52516" w:rsidP="00A23763">
      <w:pPr>
        <w:spacing w:line="360" w:lineRule="auto"/>
        <w:ind w:firstLine="720"/>
        <w:rPr>
          <w:lang w:val="en-US"/>
        </w:rPr>
      </w:pPr>
      <w:r>
        <w:rPr>
          <w:lang w:val="en-US"/>
        </w:rPr>
        <w:t xml:space="preserve">In May </w:t>
      </w:r>
      <w:r w:rsidR="00554F44">
        <w:rPr>
          <w:lang w:val="en-US"/>
        </w:rPr>
        <w:t>2021, AXA</w:t>
      </w:r>
      <w:r>
        <w:rPr>
          <w:lang w:val="en-US"/>
        </w:rPr>
        <w:t>, one of the largest global insurers</w:t>
      </w:r>
      <w:r w:rsidR="004D724B">
        <w:rPr>
          <w:lang w:val="en-US"/>
        </w:rPr>
        <w:t xml:space="preserve"> </w:t>
      </w:r>
      <w:r w:rsidR="004D724B">
        <w:rPr>
          <w:lang w:val="en-US"/>
        </w:rPr>
        <w:fldChar w:fldCharType="begin"/>
      </w:r>
      <w:r w:rsidR="004D724B">
        <w:rPr>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Pr>
          <w:lang w:val="en-US"/>
        </w:rPr>
        <w:fldChar w:fldCharType="separate"/>
      </w:r>
      <w:r w:rsidR="004D724B">
        <w:rPr>
          <w:noProof/>
          <w:lang w:val="en-US"/>
        </w:rPr>
        <w:t>(AXA)</w:t>
      </w:r>
      <w:r w:rsidR="004D724B">
        <w:rPr>
          <w:lang w:val="en-US"/>
        </w:rPr>
        <w:fldChar w:fldCharType="end"/>
      </w:r>
      <w:r>
        <w:rPr>
          <w:lang w:val="en-US"/>
        </w:rPr>
        <w:t>,</w:t>
      </w:r>
      <w:r w:rsidR="00554F44">
        <w:rPr>
          <w:lang w:val="en-US"/>
        </w:rPr>
        <w:t xml:space="preserve"> was attacked by</w:t>
      </w:r>
      <w:r w:rsidR="00605602">
        <w:rPr>
          <w:lang w:val="en-US"/>
        </w:rPr>
        <w:t xml:space="preserve"> </w:t>
      </w:r>
      <w:r w:rsidR="00554F44">
        <w:rPr>
          <w:lang w:val="en-US"/>
        </w:rPr>
        <w:t>ransomware in their operations branches in Thailand, Malaysia, and Philippines</w:t>
      </w:r>
      <w:r w:rsidR="00A0088E">
        <w:rPr>
          <w:lang w:val="en-US"/>
        </w:rPr>
        <w:t xml:space="preserve"> </w:t>
      </w:r>
      <w:r w:rsidR="00A0088E">
        <w:rPr>
          <w:lang w:val="en-US"/>
        </w:rPr>
        <w:fldChar w:fldCharType="begin"/>
      </w:r>
      <w:r w:rsidR="00A0088E">
        <w:rPr>
          <w:lang w:val="en-US"/>
        </w:rPr>
        <w:instrText xml:space="preserve"> ADDIN ZOTERO_ITEM CSL_CITATION {"citationID":"1MW3WD5h","properties":{"formattedCitation":"(Mott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A0088E">
        <w:rPr>
          <w:lang w:val="en-US"/>
        </w:rPr>
        <w:fldChar w:fldCharType="separate"/>
      </w:r>
      <w:r w:rsidR="00A0088E">
        <w:rPr>
          <w:noProof/>
          <w:lang w:val="en-US"/>
        </w:rPr>
        <w:t>(Mott et al., 2023)</w:t>
      </w:r>
      <w:r w:rsidR="00A0088E">
        <w:rPr>
          <w:lang w:val="en-US"/>
        </w:rPr>
        <w:fldChar w:fldCharType="end"/>
      </w:r>
      <w:r w:rsidR="00554F44">
        <w:rPr>
          <w:lang w:val="en-US"/>
        </w:rPr>
        <w:t>.</w:t>
      </w:r>
      <w:r w:rsidR="00BB78A8">
        <w:rPr>
          <w:lang w:val="en-US"/>
        </w:rPr>
        <w:t xml:space="preserve"> </w:t>
      </w:r>
      <w:r w:rsidR="00BB78A8" w:rsidRPr="00BB78A8">
        <w:rPr>
          <w:lang w:val="en-US"/>
        </w:rPr>
        <w:t xml:space="preserve">The attack was carried out by the </w:t>
      </w:r>
      <w:proofErr w:type="spellStart"/>
      <w:r w:rsidR="00BB78A8" w:rsidRPr="00BB78A8">
        <w:rPr>
          <w:lang w:val="en-US"/>
        </w:rPr>
        <w:t>Avaddon</w:t>
      </w:r>
      <w:proofErr w:type="spellEnd"/>
      <w:r w:rsidR="00BB78A8" w:rsidRPr="00BB78A8">
        <w:rPr>
          <w:lang w:val="en-US"/>
        </w:rPr>
        <w:t xml:space="preserve"> ransomware group. The group employed a "double extortion" scheme, which involved not only encrypting AXA’s files to disrupt operations but also exfiltrating sensitive data beforehand</w:t>
      </w:r>
      <w:r w:rsidR="00820AE7">
        <w:rPr>
          <w:lang w:val="en-US"/>
        </w:rPr>
        <w:t xml:space="preserve">. </w:t>
      </w:r>
      <w:r w:rsidR="00820AE7" w:rsidRPr="00820AE7">
        <w:rPr>
          <w:lang w:val="en-US"/>
        </w:rPr>
        <w:t>The hackers successfully stole critical customer documents, which included highly sensitive medical records. To increase pressure on AXA to pay the ransom, the attackers uploaded samples of the stolen data to the public domain</w:t>
      </w:r>
      <w:r w:rsidR="00371CF2">
        <w:rPr>
          <w:lang w:val="en-US"/>
        </w:rPr>
        <w:t xml:space="preserve"> </w:t>
      </w:r>
      <w:r w:rsidR="0055362A">
        <w:rPr>
          <w:lang w:val="en-US"/>
        </w:rPr>
        <w:fldChar w:fldCharType="begin"/>
      </w:r>
      <w:r w:rsidR="0055362A">
        <w:rPr>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Pr>
          <w:lang w:val="en-US"/>
        </w:rPr>
        <w:fldChar w:fldCharType="separate"/>
      </w:r>
      <w:r w:rsidR="0055362A">
        <w:rPr>
          <w:noProof/>
          <w:lang w:val="en-US"/>
        </w:rPr>
        <w:t>(Enjam, 2020)</w:t>
      </w:r>
      <w:r w:rsidR="0055362A">
        <w:rPr>
          <w:lang w:val="en-US"/>
        </w:rPr>
        <w:fldChar w:fldCharType="end"/>
      </w:r>
      <w:r w:rsidR="0055362A">
        <w:rPr>
          <w:lang w:val="en-US"/>
        </w:rPr>
        <w:t>.</w:t>
      </w:r>
    </w:p>
    <w:p w14:paraId="57B7D107" w14:textId="4D128C82" w:rsidR="00CD5F69" w:rsidRPr="00AF3AF8" w:rsidRDefault="00CD5F69" w:rsidP="000369C9">
      <w:pPr>
        <w:spacing w:line="360" w:lineRule="auto"/>
        <w:rPr>
          <w:b/>
          <w:bCs/>
          <w:lang w:val="en-US"/>
        </w:rPr>
      </w:pPr>
      <w:r w:rsidRPr="00AF3AF8">
        <w:rPr>
          <w:b/>
          <w:bCs/>
          <w:lang w:val="en-US"/>
        </w:rPr>
        <w:t>2.2</w:t>
      </w:r>
      <w:r w:rsidR="009D5659">
        <w:rPr>
          <w:b/>
          <w:bCs/>
          <w:lang w:val="en-US"/>
        </w:rPr>
        <w:t>.</w:t>
      </w:r>
      <w:r w:rsidRPr="00AF3AF8">
        <w:rPr>
          <w:b/>
          <w:bCs/>
          <w:lang w:val="en-US"/>
        </w:rPr>
        <w:t xml:space="preserve"> Data Breaches and Unauthorized Access</w:t>
      </w:r>
    </w:p>
    <w:p w14:paraId="7BBE2F23" w14:textId="77777777" w:rsidR="001E6907" w:rsidRDefault="00D66994" w:rsidP="000369C9">
      <w:pPr>
        <w:spacing w:line="360" w:lineRule="auto"/>
        <w:rPr>
          <w:lang w:val="en-US"/>
        </w:rPr>
      </w:pPr>
      <w:r>
        <w:rPr>
          <w:lang w:val="en-US"/>
        </w:rPr>
        <w:tab/>
      </w:r>
      <w:r w:rsidRPr="00D66994">
        <w:rPr>
          <w:lang w:val="en-US"/>
        </w:rPr>
        <w:t>The insurance industry is a high-value target due to the sensitive health and financial data it maintains</w:t>
      </w:r>
      <w:r w:rsidR="00033DA0">
        <w:rPr>
          <w:lang w:val="en-US"/>
        </w:rPr>
        <w:t xml:space="preserve"> </w:t>
      </w:r>
      <w:r w:rsidR="00033DA0">
        <w:rPr>
          <w:lang w:val="en-US"/>
        </w:rPr>
        <w:fldChar w:fldCharType="begin"/>
      </w:r>
      <w:r w:rsidR="00033DA0">
        <w:rPr>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Pr>
          <w:lang w:val="en-US"/>
        </w:rPr>
        <w:fldChar w:fldCharType="separate"/>
      </w:r>
      <w:r w:rsidR="00033DA0">
        <w:rPr>
          <w:noProof/>
          <w:lang w:val="en-US"/>
        </w:rPr>
        <w:t>(Celestin &amp; Vanitha, 2022)</w:t>
      </w:r>
      <w:r w:rsidR="00033DA0">
        <w:rPr>
          <w:lang w:val="en-US"/>
        </w:rPr>
        <w:fldChar w:fldCharType="end"/>
      </w:r>
      <w:r>
        <w:rPr>
          <w:lang w:val="en-US"/>
        </w:rPr>
        <w:t>. This makes Southern Cross a high-value target of data breaches and unauthorized access.</w:t>
      </w:r>
      <w:r w:rsidR="00A22974">
        <w:rPr>
          <w:lang w:val="en-US"/>
        </w:rPr>
        <w:t xml:space="preserve"> </w:t>
      </w:r>
    </w:p>
    <w:p w14:paraId="41DAD22F" w14:textId="796C4274" w:rsidR="00CD5F69" w:rsidRDefault="00B07B0C" w:rsidP="001E6907">
      <w:pPr>
        <w:spacing w:line="360" w:lineRule="auto"/>
        <w:ind w:firstLine="720"/>
        <w:rPr>
          <w:lang w:val="en-US"/>
        </w:rPr>
      </w:pPr>
      <w:r>
        <w:rPr>
          <w:lang w:val="en-US"/>
        </w:rPr>
        <w:t>Data</w:t>
      </w:r>
      <w:r w:rsidR="00A22974" w:rsidRPr="00A22974">
        <w:rPr>
          <w:lang w:val="en-US"/>
        </w:rPr>
        <w:t xml:space="preserve"> breach </w:t>
      </w:r>
      <w:r w:rsidR="00F47B0D">
        <w:rPr>
          <w:lang w:val="en-US"/>
        </w:rPr>
        <w:t>can be</w:t>
      </w:r>
      <w:r w:rsidR="00A22974" w:rsidRPr="00A22974">
        <w:rPr>
          <w:lang w:val="en-US"/>
        </w:rPr>
        <w:t xml:space="preserve"> defined as the unauthorized or unintentional disclosure of sensitive and confidential information by an organization</w:t>
      </w:r>
      <w:r w:rsidR="001D49A9">
        <w:rPr>
          <w:lang w:val="en-US"/>
        </w:rPr>
        <w:t xml:space="preserve"> </w:t>
      </w:r>
      <w:r w:rsidR="001D49A9">
        <w:rPr>
          <w:lang w:val="en-US"/>
        </w:rPr>
        <w:fldChar w:fldCharType="begin"/>
      </w:r>
      <w:r w:rsidR="001D49A9">
        <w:rPr>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Pr>
          <w:lang w:val="en-US"/>
        </w:rPr>
        <w:fldChar w:fldCharType="separate"/>
      </w:r>
      <w:r w:rsidR="001D49A9">
        <w:rPr>
          <w:noProof/>
          <w:lang w:val="en-US"/>
        </w:rPr>
        <w:t>(Wang et al., 2019)</w:t>
      </w:r>
      <w:r w:rsidR="001D49A9">
        <w:rPr>
          <w:lang w:val="en-US"/>
        </w:rPr>
        <w:fldChar w:fldCharType="end"/>
      </w:r>
      <w:r w:rsidR="00A22974" w:rsidRPr="00A22974">
        <w:rPr>
          <w:lang w:val="en-US"/>
        </w:rPr>
        <w:t>. This typically results in the loss or exposure of Personally Identifiable Information (PII), such as Social Security numbers (SSN), credit card information, dates of birth, and medical records</w:t>
      </w:r>
      <w:r w:rsidR="005E32F2">
        <w:rPr>
          <w:lang w:val="en-US"/>
        </w:rPr>
        <w:t>.</w:t>
      </w:r>
      <w:r w:rsidR="003260EF">
        <w:rPr>
          <w:lang w:val="en-US"/>
        </w:rPr>
        <w:t xml:space="preserve"> </w:t>
      </w:r>
      <w:r w:rsidR="003260EF" w:rsidRPr="003260EF">
        <w:rPr>
          <w:lang w:val="en-US"/>
        </w:rPr>
        <w:t>Data breaches can be intentional, such as those caused by hacking or theft, or accidental, resulting from human error or system glitches</w:t>
      </w:r>
      <w:r w:rsidR="00FC3FA2">
        <w:rPr>
          <w:lang w:val="en-US"/>
        </w:rPr>
        <w:t xml:space="preserve"> </w:t>
      </w:r>
      <w:r w:rsidR="00FC3FA2">
        <w:rPr>
          <w:lang w:val="en-US"/>
        </w:rPr>
        <w:fldChar w:fldCharType="begin"/>
      </w:r>
      <w:r w:rsidR="00FC3FA2">
        <w:rPr>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Pr>
          <w:lang w:val="en-US"/>
        </w:rPr>
        <w:fldChar w:fldCharType="separate"/>
      </w:r>
      <w:r w:rsidR="00FC3FA2">
        <w:rPr>
          <w:noProof/>
          <w:lang w:val="en-US"/>
        </w:rPr>
        <w:t>(Alharbi, 2020)</w:t>
      </w:r>
      <w:r w:rsidR="00FC3FA2">
        <w:rPr>
          <w:lang w:val="en-US"/>
        </w:rPr>
        <w:fldChar w:fldCharType="end"/>
      </w:r>
      <w:r w:rsidR="002F007C">
        <w:rPr>
          <w:lang w:val="en-US"/>
        </w:rPr>
        <w:t>.</w:t>
      </w:r>
    </w:p>
    <w:p w14:paraId="17022796" w14:textId="12205151" w:rsidR="00B808FF" w:rsidRDefault="00C37BF4" w:rsidP="001E6907">
      <w:pPr>
        <w:spacing w:line="360" w:lineRule="auto"/>
        <w:ind w:firstLine="720"/>
        <w:rPr>
          <w:lang w:val="en-US"/>
        </w:rPr>
      </w:pPr>
      <w:r>
        <w:rPr>
          <w:lang w:val="en-US"/>
        </w:rPr>
        <w:t xml:space="preserve">On the other hand, </w:t>
      </w:r>
      <w:r w:rsidR="00E1171A">
        <w:rPr>
          <w:lang w:val="en-US"/>
        </w:rPr>
        <w:t>u</w:t>
      </w:r>
      <w:r w:rsidR="00B808FF" w:rsidRPr="00B808FF">
        <w:rPr>
          <w:lang w:val="en-US"/>
        </w:rPr>
        <w:t>nauthorized access is a form of security violation where individuals gain entry to a computing system, device, or network without permission</w:t>
      </w:r>
      <w:r w:rsidR="002A2861">
        <w:rPr>
          <w:lang w:val="en-US"/>
        </w:rPr>
        <w:t xml:space="preserve"> </w:t>
      </w:r>
      <w:r w:rsidR="002A2861">
        <w:rPr>
          <w:lang w:val="en-US"/>
        </w:rPr>
        <w:fldChar w:fldCharType="begin"/>
      </w:r>
      <w:r w:rsidR="002A2861">
        <w:rPr>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Pr>
          <w:lang w:val="en-US"/>
        </w:rPr>
        <w:fldChar w:fldCharType="separate"/>
      </w:r>
      <w:r w:rsidR="002A2861">
        <w:rPr>
          <w:noProof/>
          <w:lang w:val="en-US"/>
        </w:rPr>
        <w:t>(Raghupathi et al., 2023)</w:t>
      </w:r>
      <w:r w:rsidR="002A2861">
        <w:rPr>
          <w:lang w:val="en-US"/>
        </w:rPr>
        <w:fldChar w:fldCharType="end"/>
      </w:r>
      <w:r w:rsidR="00B808FF" w:rsidRPr="00B808FF">
        <w:rPr>
          <w:lang w:val="en-US"/>
        </w:rPr>
        <w:t xml:space="preserve">. It is frequently categorized as an internal threat when it </w:t>
      </w:r>
      <w:r w:rsidR="00B808FF" w:rsidRPr="00B808FF">
        <w:rPr>
          <w:lang w:val="en-US"/>
        </w:rPr>
        <w:lastRenderedPageBreak/>
        <w:t>involves an insider, such as an employee or contractor, who misuses their privileges to view or disclose data</w:t>
      </w:r>
      <w:r w:rsidR="00EA358E">
        <w:rPr>
          <w:lang w:val="en-US"/>
        </w:rPr>
        <w:t xml:space="preserve"> </w:t>
      </w:r>
      <w:r w:rsidR="00EA358E">
        <w:rPr>
          <w:lang w:val="en-US"/>
        </w:rPr>
        <w:fldChar w:fldCharType="begin"/>
      </w:r>
      <w:r w:rsidR="00EA358E">
        <w:rPr>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Pr>
          <w:lang w:val="en-US"/>
        </w:rPr>
        <w:fldChar w:fldCharType="separate"/>
      </w:r>
      <w:r w:rsidR="00EA358E">
        <w:rPr>
          <w:noProof/>
          <w:lang w:val="en-US"/>
        </w:rPr>
        <w:t>(Seh et al., 2020)</w:t>
      </w:r>
      <w:r w:rsidR="00EA358E">
        <w:rPr>
          <w:lang w:val="en-US"/>
        </w:rPr>
        <w:fldChar w:fldCharType="end"/>
      </w:r>
      <w:r w:rsidR="00B808FF" w:rsidRPr="00B808FF">
        <w:rPr>
          <w:lang w:val="en-US"/>
        </w:rPr>
        <w:t>. It can also occur externally if an attacker steals authentication credentials to bypass security and access sensitive files</w:t>
      </w:r>
      <w:r w:rsidR="00AE2593">
        <w:rPr>
          <w:lang w:val="en-US"/>
        </w:rPr>
        <w:t xml:space="preserve"> </w:t>
      </w:r>
      <w:r w:rsidR="00AE2593">
        <w:rPr>
          <w:lang w:val="en-US"/>
        </w:rPr>
        <w:fldChar w:fldCharType="begin"/>
      </w:r>
      <w:r w:rsidR="00AE2593">
        <w:rPr>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Pr>
          <w:lang w:val="en-US"/>
        </w:rPr>
        <w:fldChar w:fldCharType="separate"/>
      </w:r>
      <w:r w:rsidR="00AE2593">
        <w:rPr>
          <w:noProof/>
          <w:lang w:val="en-US"/>
        </w:rPr>
        <w:t>(Nemec Zlatolas et al., 2024)</w:t>
      </w:r>
      <w:r w:rsidR="00AE2593">
        <w:rPr>
          <w:lang w:val="en-US"/>
        </w:rPr>
        <w:fldChar w:fldCharType="end"/>
      </w:r>
      <w:r w:rsidR="00AE2593">
        <w:rPr>
          <w:lang w:val="en-US"/>
        </w:rPr>
        <w:t>.</w:t>
      </w:r>
    </w:p>
    <w:p w14:paraId="5E446566" w14:textId="77777777" w:rsidR="00D6181C" w:rsidRDefault="00754A1B" w:rsidP="001E6907">
      <w:pPr>
        <w:spacing w:line="360" w:lineRule="auto"/>
        <w:ind w:firstLine="720"/>
        <w:rPr>
          <w:lang w:val="en-US"/>
        </w:rPr>
      </w:pPr>
      <w:r w:rsidRPr="00754A1B">
        <w:rPr>
          <w:lang w:val="en-US"/>
        </w:rPr>
        <w:t>The Anthem Inc. data breach disclosed in February 2015 is recognized as the largest healthcare data breach in history, exposing the records of approximately 78.8 million individuals</w:t>
      </w:r>
      <w:r w:rsidR="00CC6677">
        <w:rPr>
          <w:lang w:val="en-US"/>
        </w:rPr>
        <w:t xml:space="preserve"> </w:t>
      </w:r>
      <w:r w:rsidR="00CC6677">
        <w:rPr>
          <w:lang w:val="en-US"/>
        </w:rPr>
        <w:fldChar w:fldCharType="begin"/>
      </w:r>
      <w:r w:rsidR="00CC6677">
        <w:rPr>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Pr>
          <w:lang w:val="en-US"/>
        </w:rPr>
        <w:fldChar w:fldCharType="separate"/>
      </w:r>
      <w:r w:rsidR="00CC6677">
        <w:rPr>
          <w:noProof/>
          <w:lang w:val="en-US"/>
        </w:rPr>
        <w:t>(Shankar &amp; Mohammed, 2020)</w:t>
      </w:r>
      <w:r w:rsidR="00CC6677">
        <w:rPr>
          <w:lang w:val="en-US"/>
        </w:rPr>
        <w:fldChar w:fldCharType="end"/>
      </w:r>
      <w:r w:rsidR="00665CB7">
        <w:rPr>
          <w:lang w:val="en-US"/>
        </w:rPr>
        <w:t>.</w:t>
      </w:r>
      <w:r w:rsidR="00E74840">
        <w:rPr>
          <w:lang w:val="en-US"/>
        </w:rPr>
        <w:t xml:space="preserve"> Investigation pointed to a </w:t>
      </w:r>
      <w:r w:rsidR="00E74840" w:rsidRPr="00E74840">
        <w:rPr>
          <w:lang w:val="en-US"/>
        </w:rPr>
        <w:t>state-sponsored Chinese cyber espionage group known as "Deep Panda" (also referred to as "Black Vine"</w:t>
      </w:r>
      <w:r w:rsidR="00EE242A">
        <w:rPr>
          <w:lang w:val="en-US"/>
        </w:rPr>
        <w:t>)</w:t>
      </w:r>
      <w:r w:rsidR="00AC485E">
        <w:rPr>
          <w:lang w:val="en-US"/>
        </w:rPr>
        <w:t xml:space="preserve"> </w:t>
      </w:r>
      <w:r w:rsidR="00AC485E">
        <w:rPr>
          <w:lang w:val="en-US"/>
        </w:rPr>
        <w:fldChar w:fldCharType="begin"/>
      </w:r>
      <w:r w:rsidR="00AC485E">
        <w:rPr>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Pr>
          <w:lang w:val="en-US"/>
        </w:rPr>
        <w:fldChar w:fldCharType="separate"/>
      </w:r>
      <w:r w:rsidR="00AC485E">
        <w:rPr>
          <w:noProof/>
          <w:lang w:val="en-US"/>
        </w:rPr>
        <w:t>(Saleem &amp; Naveed, 2020)</w:t>
      </w:r>
      <w:r w:rsidR="00AC485E">
        <w:rPr>
          <w:lang w:val="en-US"/>
        </w:rPr>
        <w:fldChar w:fldCharType="end"/>
      </w:r>
      <w:r w:rsidR="00AC485E">
        <w:rPr>
          <w:lang w:val="en-US"/>
        </w:rPr>
        <w:t>.</w:t>
      </w:r>
      <w:r w:rsidR="00D63BFB">
        <w:rPr>
          <w:lang w:val="en-US"/>
        </w:rPr>
        <w:t xml:space="preserve"> </w:t>
      </w:r>
      <w:r w:rsidR="00D63BFB" w:rsidRPr="00D63BFB">
        <w:rPr>
          <w:lang w:val="en-US"/>
        </w:rPr>
        <w:t>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Pr>
          <w:lang w:val="en-US"/>
        </w:rPr>
        <w:t xml:space="preserve">. </w:t>
      </w:r>
    </w:p>
    <w:p w14:paraId="4CECA318" w14:textId="0B936B4C" w:rsidR="00CD5F69" w:rsidRPr="00CD5F69" w:rsidRDefault="000E75D3" w:rsidP="00A23763">
      <w:pPr>
        <w:spacing w:line="360" w:lineRule="auto"/>
        <w:ind w:firstLine="720"/>
        <w:rPr>
          <w:lang w:val="en-US"/>
        </w:rPr>
      </w:pPr>
      <w:r w:rsidRPr="000E75D3">
        <w:rPr>
          <w:lang w:val="en-US"/>
        </w:rPr>
        <w:t xml:space="preserve">Two primary malware families were identified: Sakula, a remote access trojan that masqueraded as legitimate VPN software to gain entry, and </w:t>
      </w:r>
      <w:proofErr w:type="spellStart"/>
      <w:r w:rsidRPr="000E75D3">
        <w:rPr>
          <w:lang w:val="en-US"/>
        </w:rPr>
        <w:t>Mivast</w:t>
      </w:r>
      <w:proofErr w:type="spellEnd"/>
      <w:r w:rsidRPr="000E75D3">
        <w:rPr>
          <w:lang w:val="en-US"/>
        </w:rPr>
        <w:t>, which was used for credential dumping and running remote commands</w:t>
      </w:r>
      <w:r>
        <w:rPr>
          <w:lang w:val="en-US"/>
        </w:rPr>
        <w:t xml:space="preserve"> </w:t>
      </w:r>
      <w:r>
        <w:rPr>
          <w:lang w:val="en-US"/>
        </w:rPr>
        <w:fldChar w:fldCharType="begin"/>
      </w:r>
      <w:r>
        <w:rPr>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Pr>
          <w:lang w:val="en-US"/>
        </w:rPr>
        <w:fldChar w:fldCharType="separate"/>
      </w:r>
      <w:r>
        <w:rPr>
          <w:noProof/>
          <w:lang w:val="en-US"/>
        </w:rPr>
        <w:t>(Saleem &amp; Naveed, 2020)</w:t>
      </w:r>
      <w:r>
        <w:rPr>
          <w:lang w:val="en-US"/>
        </w:rPr>
        <w:fldChar w:fldCharType="end"/>
      </w:r>
      <w:r>
        <w:rPr>
          <w:lang w:val="en-US"/>
        </w:rPr>
        <w:t>.</w:t>
      </w:r>
      <w:r w:rsidR="00564D71">
        <w:rPr>
          <w:lang w:val="en-US"/>
        </w:rPr>
        <w:t xml:space="preserve"> The </w:t>
      </w:r>
      <w:r w:rsidR="00564D71" w:rsidRPr="00564D71">
        <w:rPr>
          <w:lang w:val="en-US"/>
        </w:rPr>
        <w:t>data was stored in an unencrypted data warehouse. While no credit card numbers or actual medical records were believed to have been stolen, the Personally Identifiable Information (PII) taken was highly sensitive, including</w:t>
      </w:r>
      <w:r w:rsidR="00EE6766">
        <w:rPr>
          <w:lang w:val="en-US"/>
        </w:rPr>
        <w:t xml:space="preserve"> Social Security Numbers, Medical IDs, Birthdate and home addresses, Detailed employment &amp; income data, etc.</w:t>
      </w:r>
      <w:r w:rsidR="00882AD2">
        <w:rPr>
          <w:lang w:val="en-US"/>
        </w:rPr>
        <w:t xml:space="preserve"> </w:t>
      </w:r>
      <w:r w:rsidR="00882AD2">
        <w:rPr>
          <w:lang w:val="en-US"/>
        </w:rPr>
        <w:fldChar w:fldCharType="begin"/>
      </w:r>
      <w:r w:rsidR="00882AD2">
        <w:rPr>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Pr>
          <w:lang w:val="en-US"/>
        </w:rPr>
        <w:fldChar w:fldCharType="separate"/>
      </w:r>
      <w:r w:rsidR="00882AD2">
        <w:rPr>
          <w:noProof/>
          <w:lang w:val="en-US"/>
        </w:rPr>
        <w:t>(Shankar &amp; Mohammed, 2020)</w:t>
      </w:r>
      <w:r w:rsidR="00882AD2">
        <w:rPr>
          <w:lang w:val="en-US"/>
        </w:rPr>
        <w:fldChar w:fldCharType="end"/>
      </w:r>
      <w:r w:rsidR="00EE6766">
        <w:rPr>
          <w:lang w:val="en-US"/>
        </w:rPr>
        <w:t>.</w:t>
      </w:r>
      <w:r w:rsidR="00D6181C">
        <w:rPr>
          <w:lang w:val="en-US"/>
        </w:rPr>
        <w:t xml:space="preserve"> </w:t>
      </w:r>
      <w:r w:rsidR="00136C97" w:rsidRPr="00136C97">
        <w:rPr>
          <w:lang w:val="en-US"/>
        </w:rPr>
        <w:t>Anthem agreed to a</w:t>
      </w:r>
      <w:r w:rsidR="00136C97">
        <w:rPr>
          <w:lang w:val="en-US"/>
        </w:rPr>
        <w:t xml:space="preserve"> $</w:t>
      </w:r>
      <w:r w:rsidR="00136C97" w:rsidRPr="00136C97">
        <w:rPr>
          <w:lang w:val="en-US"/>
        </w:rPr>
        <w:t>115</w:t>
      </w:r>
      <w:r w:rsidR="00136C97">
        <w:rPr>
          <w:lang w:val="en-US"/>
        </w:rPr>
        <w:t xml:space="preserve"> </w:t>
      </w:r>
      <w:r w:rsidR="00136C97" w:rsidRPr="00136C97">
        <w:rPr>
          <w:lang w:val="en-US"/>
        </w:rPr>
        <w:t>million</w:t>
      </w:r>
      <w:r w:rsidR="00136C97">
        <w:rPr>
          <w:lang w:val="en-US"/>
        </w:rPr>
        <w:t xml:space="preserve"> </w:t>
      </w:r>
      <w:r w:rsidR="00136C97" w:rsidRPr="00136C97">
        <w:rPr>
          <w:lang w:val="en-US"/>
        </w:rPr>
        <w:t>settlement</w:t>
      </w:r>
      <w:r w:rsidR="00136C97">
        <w:rPr>
          <w:rFonts w:ascii="Cambria Math" w:hAnsi="Cambria Math" w:cs="Cambria Math"/>
          <w:lang w:val="en-US"/>
        </w:rPr>
        <w:t xml:space="preserve"> </w:t>
      </w:r>
      <w:r w:rsidR="00136C97" w:rsidRPr="00136C97">
        <w:rPr>
          <w:lang w:val="en-US"/>
        </w:rPr>
        <w:t>to</w:t>
      </w:r>
      <w:r w:rsidR="00136C97">
        <w:rPr>
          <w:lang w:val="en-US"/>
        </w:rPr>
        <w:t xml:space="preserve"> </w:t>
      </w:r>
      <w:r w:rsidR="00136C97" w:rsidRPr="00136C97">
        <w:rPr>
          <w:lang w:val="en-US"/>
        </w:rPr>
        <w:t>resolve</w:t>
      </w:r>
      <w:r w:rsidR="00136C97">
        <w:rPr>
          <w:lang w:val="en-US"/>
        </w:rPr>
        <w:t xml:space="preserve"> </w:t>
      </w:r>
      <w:r w:rsidR="00136C97" w:rsidRPr="00136C97">
        <w:rPr>
          <w:lang w:val="en-US"/>
        </w:rPr>
        <w:t>civil</w:t>
      </w:r>
      <w:r w:rsidR="00136C97">
        <w:rPr>
          <w:lang w:val="en-US"/>
        </w:rPr>
        <w:t xml:space="preserve"> </w:t>
      </w:r>
      <w:r w:rsidR="00136C97" w:rsidRPr="00136C97">
        <w:rPr>
          <w:lang w:val="en-US"/>
        </w:rPr>
        <w:t>class</w:t>
      </w:r>
      <w:r w:rsidR="00136C97">
        <w:rPr>
          <w:lang w:val="en-US"/>
        </w:rPr>
        <w:t xml:space="preserve"> </w:t>
      </w:r>
      <w:r w:rsidR="00136C97" w:rsidRPr="00136C97">
        <w:rPr>
          <w:lang w:val="en-US"/>
        </w:rPr>
        <w:t>lawsuits,</w:t>
      </w:r>
      <w:r w:rsidR="00136C97">
        <w:rPr>
          <w:lang w:val="en-US"/>
        </w:rPr>
        <w:t xml:space="preserve"> </w:t>
      </w:r>
      <w:r w:rsidR="00136C97" w:rsidRPr="00136C97">
        <w:rPr>
          <w:lang w:val="en-US"/>
        </w:rPr>
        <w:t>which</w:t>
      </w:r>
      <w:r w:rsidR="00136C97">
        <w:rPr>
          <w:lang w:val="en-US"/>
        </w:rPr>
        <w:t xml:space="preserve"> </w:t>
      </w:r>
      <w:r w:rsidR="00136C97" w:rsidRPr="00136C97">
        <w:rPr>
          <w:lang w:val="en-US"/>
        </w:rPr>
        <w:t>at</w:t>
      </w:r>
      <w:r w:rsidR="00136C97">
        <w:rPr>
          <w:lang w:val="en-US"/>
        </w:rPr>
        <w:t xml:space="preserve"> </w:t>
      </w:r>
      <w:r w:rsidR="00136C97" w:rsidRPr="00136C97">
        <w:rPr>
          <w:lang w:val="en-US"/>
        </w:rPr>
        <w:t>the</w:t>
      </w:r>
      <w:r w:rsidR="00136C97">
        <w:rPr>
          <w:lang w:val="en-US"/>
        </w:rPr>
        <w:t xml:space="preserve"> </w:t>
      </w:r>
      <w:r w:rsidR="00136C97" w:rsidRPr="00136C97">
        <w:rPr>
          <w:lang w:val="en-US"/>
        </w:rPr>
        <w:t>time</w:t>
      </w:r>
      <w:r w:rsidR="00136C97">
        <w:rPr>
          <w:lang w:val="en-US"/>
        </w:rPr>
        <w:t xml:space="preserve"> </w:t>
      </w:r>
      <w:r w:rsidR="00136C97" w:rsidRPr="00136C97">
        <w:rPr>
          <w:lang w:val="en-US"/>
        </w:rPr>
        <w:t>was</w:t>
      </w:r>
      <w:r w:rsidR="00136C97">
        <w:rPr>
          <w:lang w:val="en-US"/>
        </w:rPr>
        <w:t xml:space="preserve"> </w:t>
      </w:r>
      <w:r w:rsidR="00136C97" w:rsidRPr="00136C97">
        <w:rPr>
          <w:lang w:val="en-US"/>
        </w:rPr>
        <w:t>a</w:t>
      </w:r>
      <w:r w:rsidR="00136C97">
        <w:rPr>
          <w:lang w:val="en-US"/>
        </w:rPr>
        <w:t xml:space="preserve"> </w:t>
      </w:r>
      <w:r w:rsidR="00136C97" w:rsidRPr="00136C97">
        <w:rPr>
          <w:lang w:val="en-US"/>
        </w:rPr>
        <w:t>record</w:t>
      </w:r>
      <w:r w:rsidR="00136C97">
        <w:rPr>
          <w:lang w:val="en-US"/>
        </w:rPr>
        <w:t xml:space="preserve"> </w:t>
      </w:r>
      <w:r w:rsidR="00136C97" w:rsidRPr="00136C97">
        <w:rPr>
          <w:lang w:val="en-US"/>
        </w:rPr>
        <w:t>for</w:t>
      </w:r>
      <w:r w:rsidR="00136C97">
        <w:rPr>
          <w:lang w:val="en-US"/>
        </w:rPr>
        <w:t xml:space="preserve"> </w:t>
      </w:r>
      <w:r w:rsidR="00136C97" w:rsidRPr="00136C97">
        <w:rPr>
          <w:lang w:val="en-US"/>
        </w:rPr>
        <w:t>a</w:t>
      </w:r>
      <w:r w:rsidR="00136C97">
        <w:rPr>
          <w:lang w:val="en-US"/>
        </w:rPr>
        <w:t xml:space="preserve"> </w:t>
      </w:r>
      <w:r w:rsidR="00136C97" w:rsidRPr="00136C97">
        <w:rPr>
          <w:lang w:val="en-US"/>
        </w:rPr>
        <w:t>data</w:t>
      </w:r>
      <w:r w:rsidR="00136C97">
        <w:rPr>
          <w:lang w:val="en-US"/>
        </w:rPr>
        <w:t xml:space="preserve"> </w:t>
      </w:r>
      <w:r w:rsidR="00136C97" w:rsidRPr="00136C97">
        <w:rPr>
          <w:lang w:val="en-US"/>
        </w:rPr>
        <w:t>breach.</w:t>
      </w:r>
      <w:r w:rsidR="00136C97">
        <w:rPr>
          <w:lang w:val="en-US"/>
        </w:rPr>
        <w:t xml:space="preserve"> </w:t>
      </w:r>
      <w:r w:rsidR="00136C97" w:rsidRPr="00136C97">
        <w:rPr>
          <w:lang w:val="en-US"/>
        </w:rPr>
        <w:t>Additionally,</w:t>
      </w:r>
      <w:r w:rsidR="00136C97">
        <w:rPr>
          <w:lang w:val="en-US"/>
        </w:rPr>
        <w:t xml:space="preserve"> </w:t>
      </w:r>
      <w:r w:rsidR="00136C97" w:rsidRPr="00136C97">
        <w:rPr>
          <w:lang w:val="en-US"/>
        </w:rPr>
        <w:t>the</w:t>
      </w:r>
      <w:r w:rsidR="00136C97">
        <w:rPr>
          <w:lang w:val="en-US"/>
        </w:rPr>
        <w:t xml:space="preserve"> </w:t>
      </w:r>
      <w:r w:rsidR="00136C97" w:rsidRPr="00136C97">
        <w:rPr>
          <w:lang w:val="en-US"/>
        </w:rPr>
        <w:t>company</w:t>
      </w:r>
      <w:r w:rsidR="00136C97">
        <w:rPr>
          <w:lang w:val="en-US"/>
        </w:rPr>
        <w:t xml:space="preserve"> </w:t>
      </w:r>
      <w:r w:rsidR="00136C97" w:rsidRPr="00136C97">
        <w:rPr>
          <w:lang w:val="en-US"/>
        </w:rPr>
        <w:t>paid</w:t>
      </w:r>
      <w:r w:rsidR="00136C97">
        <w:rPr>
          <w:rFonts w:ascii="Cambria Math" w:hAnsi="Cambria Math" w:cs="Cambria Math"/>
          <w:lang w:val="en-US"/>
        </w:rPr>
        <w:t xml:space="preserve"> $</w:t>
      </w:r>
      <w:r w:rsidR="00136C97" w:rsidRPr="00136C97">
        <w:rPr>
          <w:lang w:val="en-US"/>
        </w:rPr>
        <w:t>16 million to the Office for Civil Rights (OCR) for potential HIPAA violations</w:t>
      </w:r>
      <w:r w:rsidR="00DA4483">
        <w:rPr>
          <w:lang w:val="en-US"/>
        </w:rPr>
        <w:t xml:space="preserve"> </w:t>
      </w:r>
      <w:r w:rsidR="00DA4483">
        <w:rPr>
          <w:lang w:val="en-US"/>
        </w:rPr>
        <w:fldChar w:fldCharType="begin"/>
      </w:r>
      <w:r w:rsidR="00DA4483">
        <w:rPr>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Pr>
          <w:lang w:val="en-US"/>
        </w:rPr>
        <w:fldChar w:fldCharType="separate"/>
      </w:r>
      <w:r w:rsidR="00DA4483">
        <w:rPr>
          <w:noProof/>
          <w:lang w:val="en-US"/>
        </w:rPr>
        <w:t>(Hossain &amp; Hong, 2020)</w:t>
      </w:r>
      <w:r w:rsidR="00DA4483">
        <w:rPr>
          <w:lang w:val="en-US"/>
        </w:rPr>
        <w:fldChar w:fldCharType="end"/>
      </w:r>
      <w:r w:rsidR="00136C97">
        <w:rPr>
          <w:lang w:val="en-US"/>
        </w:rPr>
        <w:t>.</w:t>
      </w:r>
    </w:p>
    <w:p w14:paraId="2D39A49D" w14:textId="4B09ABD9" w:rsidR="00CD5F69" w:rsidRPr="00A23763" w:rsidRDefault="00CD5F69" w:rsidP="000369C9">
      <w:pPr>
        <w:spacing w:line="360" w:lineRule="auto"/>
        <w:rPr>
          <w:b/>
          <w:bCs/>
          <w:lang w:val="en-US"/>
        </w:rPr>
      </w:pPr>
      <w:r w:rsidRPr="00A23763">
        <w:rPr>
          <w:b/>
          <w:bCs/>
          <w:lang w:val="en-US"/>
        </w:rPr>
        <w:t>2.3</w:t>
      </w:r>
      <w:r w:rsidR="009D5659">
        <w:rPr>
          <w:b/>
          <w:bCs/>
          <w:lang w:val="en-US"/>
        </w:rPr>
        <w:t>.</w:t>
      </w:r>
      <w:r w:rsidRPr="00A23763">
        <w:rPr>
          <w:b/>
          <w:bCs/>
          <w:lang w:val="en-US"/>
        </w:rPr>
        <w:t xml:space="preserve"> Phishing and Social Engineering Attacks</w:t>
      </w:r>
    </w:p>
    <w:p w14:paraId="176CED29" w14:textId="2CA3C7DE" w:rsidR="00CD5F69" w:rsidRDefault="00B81EAE" w:rsidP="000369C9">
      <w:pPr>
        <w:spacing w:line="360" w:lineRule="auto"/>
        <w:rPr>
          <w:lang w:val="en-US"/>
        </w:rPr>
      </w:pPr>
      <w:r>
        <w:rPr>
          <w:lang w:val="en-US"/>
        </w:rPr>
        <w:tab/>
      </w:r>
      <w:r w:rsidR="00914556" w:rsidRPr="00914556">
        <w:rPr>
          <w:lang w:val="en-US"/>
        </w:rPr>
        <w:t>The insurance industry is a high-value target for phishing and social engineering because it manages vast repositories of Personally Identifiable Information (PII), medical records, and financial data</w:t>
      </w:r>
      <w:r w:rsidR="000436CE">
        <w:rPr>
          <w:lang w:val="en-US"/>
        </w:rPr>
        <w:t xml:space="preserve"> </w:t>
      </w:r>
      <w:r w:rsidR="000436CE">
        <w:rPr>
          <w:lang w:val="en-US"/>
        </w:rPr>
        <w:fldChar w:fldCharType="begin"/>
      </w:r>
      <w:r w:rsidR="000436CE">
        <w:rPr>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Pr>
          <w:lang w:val="en-US"/>
        </w:rPr>
        <w:fldChar w:fldCharType="separate"/>
      </w:r>
      <w:r w:rsidR="000436CE">
        <w:rPr>
          <w:noProof/>
          <w:lang w:val="en-US"/>
        </w:rPr>
        <w:t>(Enjam, 2020)</w:t>
      </w:r>
      <w:r w:rsidR="000436CE">
        <w:rPr>
          <w:lang w:val="en-US"/>
        </w:rPr>
        <w:fldChar w:fldCharType="end"/>
      </w:r>
      <w:r w:rsidR="00914556">
        <w:rPr>
          <w:lang w:val="en-US"/>
        </w:rPr>
        <w:t>.</w:t>
      </w:r>
      <w:r w:rsidR="00302AC8">
        <w:rPr>
          <w:lang w:val="en-US"/>
        </w:rPr>
        <w:t xml:space="preserve"> For Southern Cross, they should be wary of phishing and social engineering since most of their data are composed of PII.</w:t>
      </w:r>
    </w:p>
    <w:p w14:paraId="6A8E8F15" w14:textId="1814E150" w:rsidR="00572329" w:rsidRDefault="00CF3282" w:rsidP="000369C9">
      <w:pPr>
        <w:spacing w:line="360" w:lineRule="auto"/>
        <w:rPr>
          <w:lang w:val="en-US"/>
        </w:rPr>
      </w:pPr>
      <w:r>
        <w:rPr>
          <w:lang w:val="en-US"/>
        </w:rPr>
        <w:tab/>
      </w:r>
      <w:r w:rsidRPr="00CF3282">
        <w:rPr>
          <w:lang w:val="en-US"/>
        </w:rPr>
        <w:t xml:space="preserve">Social engineering is a non-technical attack strategy that relies on the psychological manipulation and deception of individuals to gain unauthorized access to </w:t>
      </w:r>
      <w:r w:rsidRPr="00CF3282">
        <w:rPr>
          <w:lang w:val="en-US"/>
        </w:rPr>
        <w:lastRenderedPageBreak/>
        <w:t>systems, sensitive information, or confidential data</w:t>
      </w:r>
      <w:r w:rsidR="00DF00B5">
        <w:rPr>
          <w:lang w:val="en-US"/>
        </w:rPr>
        <w:t xml:space="preserve"> </w:t>
      </w:r>
      <w:r w:rsidR="00DF00B5">
        <w:rPr>
          <w:lang w:val="en-US"/>
        </w:rPr>
        <w:fldChar w:fldCharType="begin"/>
      </w:r>
      <w:r w:rsidR="00DF00B5">
        <w:rPr>
          <w:lang w:val="en-US"/>
        </w:rPr>
        <w:instrText xml:space="preserve"> ADDIN ZOTERO_ITEM CSL_CITATION {"citationID":"EThGEChb","properties":{"formattedCitation":"(Waelchli &amp; Walter, 2025)","plainCitation":"(Waelchli &amp; Walter, 2025)","noteIndex":0},"citationItems":[{"id":530,"uris":["http://zotero.org/users/local/Qseh2Ukg/items/GDNX7E7I"],"itemData":{"id":530,"type":"article-journal","container-title":"Computers &amp; Security","journalAbbreviation":"Computers &amp; Security","page":"104137","title":"Reducing the risk of social engineering attacks using SOAR measures in a real world environment: A case study","volume":"148","author":[{"family":"Waelchli","given":"Sandro"},{"family":"Walter","given":"Yoshija"}],"issued":{"date-parts":[["2025"]]}}}],"schema":"https://github.com/citation-style-language/schema/raw/master/csl-citation.json"} </w:instrText>
      </w:r>
      <w:r w:rsidR="00DF00B5">
        <w:rPr>
          <w:lang w:val="en-US"/>
        </w:rPr>
        <w:fldChar w:fldCharType="separate"/>
      </w:r>
      <w:r w:rsidR="00DF00B5">
        <w:rPr>
          <w:noProof/>
          <w:lang w:val="en-US"/>
        </w:rPr>
        <w:t>(Waelchli &amp; Walter, 2025)</w:t>
      </w:r>
      <w:r w:rsidR="00DF00B5">
        <w:rPr>
          <w:lang w:val="en-US"/>
        </w:rPr>
        <w:fldChar w:fldCharType="end"/>
      </w:r>
      <w:r w:rsidRPr="00CF3282">
        <w:rPr>
          <w:lang w:val="en-US"/>
        </w:rPr>
        <w:t>. Often described as "human hacking," it exploits inherent human vulnerabilities such as trust, curiosity, fear, and the tendency to obey authority rather than targeting technical software deficiencies</w:t>
      </w:r>
      <w:r w:rsidR="009F4223">
        <w:rPr>
          <w:lang w:val="en-US"/>
        </w:rPr>
        <w:t xml:space="preserve"> </w:t>
      </w:r>
      <w:r w:rsidR="009F4223">
        <w:rPr>
          <w:lang w:val="en-US"/>
        </w:rPr>
        <w:fldChar w:fldCharType="begin"/>
      </w:r>
      <w:r w:rsidR="009F4223">
        <w:rPr>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Pr>
          <w:lang w:val="en-US"/>
        </w:rPr>
        <w:fldChar w:fldCharType="separate"/>
      </w:r>
      <w:r w:rsidR="009F4223">
        <w:rPr>
          <w:noProof/>
          <w:lang w:val="en-US"/>
        </w:rPr>
        <w:t>(Naz et al., 2024)</w:t>
      </w:r>
      <w:r w:rsidR="009F4223">
        <w:rPr>
          <w:lang w:val="en-US"/>
        </w:rPr>
        <w:fldChar w:fldCharType="end"/>
      </w:r>
      <w:r w:rsidRPr="00CF3282">
        <w:rPr>
          <w:lang w:val="en-US"/>
        </w:rPr>
        <w:t>. These attacks typically follow a four-step cycle: information gathering, relationship building (gaining trust), exploitation, and execution</w:t>
      </w:r>
      <w:r w:rsidR="00FB1D91">
        <w:rPr>
          <w:lang w:val="en-US"/>
        </w:rPr>
        <w:t xml:space="preserve"> </w:t>
      </w:r>
      <w:r w:rsidR="00FB1D91">
        <w:rPr>
          <w:lang w:val="en-US"/>
        </w:rPr>
        <w:fldChar w:fldCharType="begin"/>
      </w:r>
      <w:r w:rsidR="00FB1D91">
        <w:rPr>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Pr>
          <w:lang w:val="en-US"/>
        </w:rPr>
        <w:fldChar w:fldCharType="separate"/>
      </w:r>
      <w:r w:rsidR="00FB1D91">
        <w:rPr>
          <w:noProof/>
          <w:lang w:val="en-US"/>
        </w:rPr>
        <w:t>(Yu et al., 2024)</w:t>
      </w:r>
      <w:r w:rsidR="00FB1D91">
        <w:rPr>
          <w:lang w:val="en-US"/>
        </w:rPr>
        <w:fldChar w:fldCharType="end"/>
      </w:r>
      <w:r w:rsidR="00FB1D91">
        <w:rPr>
          <w:lang w:val="en-US"/>
        </w:rPr>
        <w:t>.</w:t>
      </w:r>
    </w:p>
    <w:p w14:paraId="2EEB5297" w14:textId="120B5833" w:rsidR="00875428" w:rsidRDefault="00875428" w:rsidP="000369C9">
      <w:pPr>
        <w:spacing w:line="360" w:lineRule="auto"/>
        <w:rPr>
          <w:lang w:val="en-US"/>
        </w:rPr>
      </w:pPr>
      <w:r>
        <w:rPr>
          <w:lang w:val="en-US"/>
        </w:rPr>
        <w:tab/>
      </w:r>
      <w:r w:rsidRPr="00875428">
        <w:rPr>
          <w:lang w:val="en-US"/>
        </w:rPr>
        <w:t>Phishing is the most prevalent form of social engineering. It involves sending fraudulent communications</w:t>
      </w:r>
      <w:r>
        <w:rPr>
          <w:lang w:val="en-US"/>
        </w:rPr>
        <w:t xml:space="preserve">, </w:t>
      </w:r>
      <w:r w:rsidRPr="00875428">
        <w:rPr>
          <w:lang w:val="en-US"/>
        </w:rPr>
        <w:t>typically emails, text messages, or phone calls</w:t>
      </w:r>
      <w:r>
        <w:rPr>
          <w:lang w:val="en-US"/>
        </w:rPr>
        <w:t xml:space="preserve">, </w:t>
      </w:r>
      <w:r w:rsidRPr="00875428">
        <w:rPr>
          <w:lang w:val="en-US"/>
        </w:rPr>
        <w:t>that impersonate a trustworthy entity to trick recipients into revealing credentials, financial details, or downloading malware</w:t>
      </w:r>
      <w:r w:rsidR="00C06AE4">
        <w:rPr>
          <w:lang w:val="en-US"/>
        </w:rPr>
        <w:t xml:space="preserve"> </w:t>
      </w:r>
      <w:r w:rsidR="00C06AE4">
        <w:rPr>
          <w:lang w:val="en-US"/>
        </w:rPr>
        <w:fldChar w:fldCharType="begin"/>
      </w:r>
      <w:r w:rsidR="00C06AE4">
        <w:rPr>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Pr>
          <w:lang w:val="en-US"/>
        </w:rPr>
        <w:fldChar w:fldCharType="separate"/>
      </w:r>
      <w:r w:rsidR="00C06AE4">
        <w:rPr>
          <w:noProof/>
          <w:lang w:val="en-US"/>
        </w:rPr>
        <w:t>(Olaniyan, 2024)</w:t>
      </w:r>
      <w:r w:rsidR="00C06AE4">
        <w:rPr>
          <w:lang w:val="en-US"/>
        </w:rPr>
        <w:fldChar w:fldCharType="end"/>
      </w:r>
      <w:r w:rsidRPr="00875428">
        <w:rPr>
          <w:lang w:val="en-US"/>
        </w:rPr>
        <w:t>. Common variations include</w:t>
      </w:r>
      <w:r w:rsidR="00AD4BFA">
        <w:rPr>
          <w:lang w:val="en-US"/>
        </w:rPr>
        <w:t xml:space="preserve"> </w:t>
      </w:r>
      <w:r w:rsidR="00AD4BFA" w:rsidRPr="00AD4BFA">
        <w:rPr>
          <w:lang w:val="en-US"/>
        </w:rPr>
        <w:t>Spear Phishing</w:t>
      </w:r>
      <w:r w:rsidR="00AD4BFA">
        <w:rPr>
          <w:lang w:val="en-US"/>
        </w:rPr>
        <w:t xml:space="preserve">, </w:t>
      </w:r>
      <w:r w:rsidR="00AD4BFA" w:rsidRPr="00AD4BFA">
        <w:rPr>
          <w:lang w:val="en-US"/>
        </w:rPr>
        <w:t>Whaling</w:t>
      </w:r>
      <w:r w:rsidR="00AD4BFA">
        <w:rPr>
          <w:lang w:val="en-US"/>
        </w:rPr>
        <w:t xml:space="preserve">, </w:t>
      </w:r>
      <w:r w:rsidR="00AD4BFA" w:rsidRPr="00AD4BFA">
        <w:rPr>
          <w:lang w:val="en-US"/>
        </w:rPr>
        <w:t xml:space="preserve">Vishing </w:t>
      </w:r>
      <w:r w:rsidR="00BB5C01">
        <w:rPr>
          <w:lang w:val="en-US"/>
        </w:rPr>
        <w:t>&amp;</w:t>
      </w:r>
      <w:r w:rsidR="00AD4BFA" w:rsidRPr="00AD4BFA">
        <w:rPr>
          <w:lang w:val="en-US"/>
        </w:rPr>
        <w:t xml:space="preserve"> Smishing</w:t>
      </w:r>
      <w:r w:rsidR="00BB5C01">
        <w:rPr>
          <w:lang w:val="en-US"/>
        </w:rPr>
        <w:t xml:space="preserve">, </w:t>
      </w:r>
      <w:r w:rsidR="00BB5C01" w:rsidRPr="00BB5C01">
        <w:rPr>
          <w:lang w:val="en-US"/>
        </w:rPr>
        <w:t>Business Email Compromise</w:t>
      </w:r>
      <w:r w:rsidR="008D592E">
        <w:rPr>
          <w:lang w:val="en-US"/>
        </w:rPr>
        <w:t xml:space="preserve"> </w:t>
      </w:r>
      <w:r w:rsidR="008D592E">
        <w:rPr>
          <w:lang w:val="en-US"/>
        </w:rPr>
        <w:fldChar w:fldCharType="begin"/>
      </w:r>
      <w:r w:rsidR="008D592E">
        <w:rPr>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Pr>
          <w:lang w:val="en-US"/>
        </w:rPr>
        <w:fldChar w:fldCharType="separate"/>
      </w:r>
      <w:r w:rsidR="008D592E">
        <w:rPr>
          <w:noProof/>
          <w:lang w:val="en-US"/>
        </w:rPr>
        <w:t>(Akeiber, 2025; Kheruddin et al., 2024; Momoh et al., 2023)</w:t>
      </w:r>
      <w:r w:rsidR="008D592E">
        <w:rPr>
          <w:lang w:val="en-US"/>
        </w:rPr>
        <w:fldChar w:fldCharType="end"/>
      </w:r>
      <w:r w:rsidR="00633559">
        <w:rPr>
          <w:lang w:val="en-US"/>
        </w:rPr>
        <w:t>.</w:t>
      </w:r>
    </w:p>
    <w:p w14:paraId="2ABC7987" w14:textId="12402F8F" w:rsidR="00CD5F69" w:rsidRPr="00CD5F69" w:rsidRDefault="00EB7ADB" w:rsidP="000369C9">
      <w:pPr>
        <w:spacing w:line="360" w:lineRule="auto"/>
        <w:rPr>
          <w:lang w:val="en-US"/>
        </w:rPr>
      </w:pPr>
      <w:r>
        <w:rPr>
          <w:lang w:val="en-US"/>
        </w:rPr>
        <w:tab/>
      </w:r>
      <w:r w:rsidRPr="00EB7ADB">
        <w:rPr>
          <w:lang w:val="en-US"/>
        </w:rPr>
        <w:t xml:space="preserve">Between 2013 and 2015, a Lithuanian hacker orchestrated a highly sophisticated scheme that exploited the </w:t>
      </w:r>
      <w:r w:rsidR="00196235">
        <w:rPr>
          <w:lang w:val="en-US"/>
        </w:rPr>
        <w:t>Facebook and Google</w:t>
      </w:r>
      <w:r w:rsidRPr="00EB7ADB">
        <w:rPr>
          <w:lang w:val="en-US"/>
        </w:rPr>
        <w:t xml:space="preserve"> reliance on vendor relationships</w:t>
      </w:r>
      <w:r w:rsidR="002311BB">
        <w:rPr>
          <w:lang w:val="en-US"/>
        </w:rPr>
        <w:t xml:space="preserve"> </w:t>
      </w:r>
      <w:r w:rsidR="002311BB">
        <w:rPr>
          <w:lang w:val="en-US"/>
        </w:rPr>
        <w:fldChar w:fldCharType="begin"/>
      </w:r>
      <w:r w:rsidR="002311BB">
        <w:rPr>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Pr>
          <w:lang w:val="en-US"/>
        </w:rPr>
        <w:fldChar w:fldCharType="separate"/>
      </w:r>
      <w:r w:rsidR="002311BB">
        <w:rPr>
          <w:noProof/>
          <w:lang w:val="en-US"/>
        </w:rPr>
        <w:t>(Akeiber, 2025)</w:t>
      </w:r>
      <w:r w:rsidR="002311BB">
        <w:rPr>
          <w:lang w:val="en-US"/>
        </w:rPr>
        <w:fldChar w:fldCharType="end"/>
      </w:r>
      <w:r w:rsidR="00607F9A">
        <w:rPr>
          <w:lang w:val="en-US"/>
        </w:rPr>
        <w:t xml:space="preserve">. </w:t>
      </w:r>
      <w:r w:rsidR="00607F9A" w:rsidRPr="00607F9A">
        <w:rPr>
          <w:lang w:val="en-US"/>
        </w:rPr>
        <w:t>The hacker impersonated an executive from a legitimate, real-world vendor to build a sense of trust and credibility with employees</w:t>
      </w:r>
      <w:r w:rsidR="00354D27">
        <w:rPr>
          <w:lang w:val="en-US"/>
        </w:rPr>
        <w:t xml:space="preserve">. </w:t>
      </w:r>
      <w:r w:rsidR="00354D27" w:rsidRPr="00354D27">
        <w:rPr>
          <w:lang w:val="en-US"/>
        </w:rPr>
        <w:t>The scheme relied on convincing employees to authorize payments for non-existent services</w:t>
      </w:r>
      <w:r w:rsidR="00E971DA">
        <w:rPr>
          <w:lang w:val="en-US"/>
        </w:rPr>
        <w:t xml:space="preserve"> </w:t>
      </w:r>
      <w:r w:rsidR="00E971DA">
        <w:rPr>
          <w:lang w:val="en-US"/>
        </w:rPr>
        <w:fldChar w:fldCharType="begin"/>
      </w:r>
      <w:r w:rsidR="00E971DA">
        <w:rPr>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Pr>
          <w:lang w:val="en-US"/>
        </w:rPr>
        <w:fldChar w:fldCharType="separate"/>
      </w:r>
      <w:r w:rsidR="00E971DA">
        <w:rPr>
          <w:noProof/>
          <w:lang w:val="en-US"/>
        </w:rPr>
        <w:t>(Akeiber, 2025)</w:t>
      </w:r>
      <w:r w:rsidR="00E971DA">
        <w:rPr>
          <w:lang w:val="en-US"/>
        </w:rPr>
        <w:fldChar w:fldCharType="end"/>
      </w:r>
      <w:r w:rsidR="00354D27">
        <w:rPr>
          <w:lang w:val="en-US"/>
        </w:rPr>
        <w:t xml:space="preserve">. </w:t>
      </w:r>
      <w:r w:rsidR="00354D27" w:rsidRPr="00354D27">
        <w:rPr>
          <w:lang w:val="en-US"/>
        </w:rPr>
        <w:t>Through these deceptive communications, the attacker successfully tricked the companies into transferring more than $100 million</w:t>
      </w:r>
      <w:r w:rsidR="002C3CF3">
        <w:rPr>
          <w:lang w:val="en-US"/>
        </w:rPr>
        <w:t xml:space="preserve"> </w:t>
      </w:r>
      <w:r w:rsidR="002C3CF3">
        <w:rPr>
          <w:lang w:val="en-US"/>
        </w:rPr>
        <w:fldChar w:fldCharType="begin"/>
      </w:r>
      <w:r w:rsidR="002C3CF3">
        <w:rPr>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Pr>
          <w:lang w:val="en-US"/>
        </w:rPr>
        <w:fldChar w:fldCharType="separate"/>
      </w:r>
      <w:r w:rsidR="002C3CF3">
        <w:rPr>
          <w:noProof/>
          <w:lang w:val="en-US"/>
        </w:rPr>
        <w:t>(Akeiber, 2025)</w:t>
      </w:r>
      <w:r w:rsidR="002C3CF3">
        <w:rPr>
          <w:lang w:val="en-US"/>
        </w:rPr>
        <w:fldChar w:fldCharType="end"/>
      </w:r>
      <w:r w:rsidR="002C3CF3">
        <w:rPr>
          <w:lang w:val="en-US"/>
        </w:rPr>
        <w:t>.</w:t>
      </w:r>
    </w:p>
    <w:p w14:paraId="56899545" w14:textId="6E0F2169" w:rsidR="00CD5F69" w:rsidRPr="00A27745" w:rsidRDefault="00CD5F69" w:rsidP="000369C9">
      <w:pPr>
        <w:spacing w:line="360" w:lineRule="auto"/>
        <w:rPr>
          <w:b/>
          <w:bCs/>
          <w:lang w:val="en-US"/>
        </w:rPr>
      </w:pPr>
      <w:r w:rsidRPr="0018747C">
        <w:rPr>
          <w:b/>
          <w:bCs/>
          <w:lang w:val="en-US"/>
        </w:rPr>
        <w:t>3. Mitigation and Prevention Strategies</w:t>
      </w:r>
    </w:p>
    <w:p w14:paraId="773069E1" w14:textId="7024B391" w:rsidR="00CD5F69" w:rsidRPr="00A27745" w:rsidRDefault="00CD5F69" w:rsidP="000369C9">
      <w:pPr>
        <w:spacing w:line="360" w:lineRule="auto"/>
        <w:rPr>
          <w:b/>
          <w:bCs/>
          <w:lang w:val="en-US"/>
        </w:rPr>
      </w:pPr>
      <w:r w:rsidRPr="00A27745">
        <w:rPr>
          <w:b/>
          <w:bCs/>
          <w:lang w:val="en-US"/>
        </w:rPr>
        <w:t>3.1</w:t>
      </w:r>
      <w:r w:rsidR="009D5659">
        <w:rPr>
          <w:b/>
          <w:bCs/>
          <w:lang w:val="en-US"/>
        </w:rPr>
        <w:t>.</w:t>
      </w:r>
      <w:r w:rsidRPr="00A27745">
        <w:rPr>
          <w:b/>
          <w:bCs/>
          <w:lang w:val="en-US"/>
        </w:rPr>
        <w:t xml:space="preserve"> Ransomware Mitigation</w:t>
      </w:r>
    </w:p>
    <w:p w14:paraId="5C2D4542" w14:textId="146C60A3" w:rsidR="00015371" w:rsidRDefault="0077524B" w:rsidP="000369C9">
      <w:pPr>
        <w:spacing w:line="360" w:lineRule="auto"/>
        <w:rPr>
          <w:lang w:val="en-US"/>
        </w:rPr>
      </w:pPr>
      <w:r>
        <w:rPr>
          <w:lang w:val="en-US"/>
        </w:rPr>
        <w:tab/>
      </w:r>
      <w:r w:rsidRPr="0077524B">
        <w:rPr>
          <w:lang w:val="en-US"/>
        </w:rPr>
        <w:t>Ransomware is a sophisticated form of malware that encrypts critical data and demands a ransom for the decryption key, often threatening to destroy or publicly release the information if demands are not met</w:t>
      </w:r>
      <w:r w:rsidR="00F8099B">
        <w:rPr>
          <w:lang w:val="en-US"/>
        </w:rPr>
        <w:t xml:space="preserve"> </w:t>
      </w:r>
      <w:r w:rsidR="00F8099B">
        <w:rPr>
          <w:lang w:val="en-US"/>
        </w:rPr>
        <w:fldChar w:fldCharType="begin"/>
      </w:r>
      <w:r w:rsidR="00F8099B">
        <w:rPr>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8099B">
        <w:rPr>
          <w:lang w:val="en-US"/>
        </w:rPr>
        <w:fldChar w:fldCharType="separate"/>
      </w:r>
      <w:r w:rsidR="00F8099B">
        <w:rPr>
          <w:noProof/>
          <w:lang w:val="en-US"/>
        </w:rPr>
        <w:t>(Alharbi, 2020)</w:t>
      </w:r>
      <w:r w:rsidR="00F8099B">
        <w:rPr>
          <w:lang w:val="en-US"/>
        </w:rPr>
        <w:fldChar w:fldCharType="end"/>
      </w:r>
      <w:r w:rsidRPr="0077524B">
        <w:rPr>
          <w:lang w:val="en-US"/>
        </w:rPr>
        <w:t xml:space="preserve">. To combat this growing threat, </w:t>
      </w:r>
      <w:r w:rsidR="00015371">
        <w:rPr>
          <w:lang w:val="en-US"/>
        </w:rPr>
        <w:t>Southern Cross</w:t>
      </w:r>
      <w:r w:rsidRPr="0077524B">
        <w:rPr>
          <w:lang w:val="en-US"/>
        </w:rPr>
        <w:t xml:space="preserve"> must adopt a holistic defense strategy involving technical, organizational, and procedural safeguards</w:t>
      </w:r>
      <w:r>
        <w:rPr>
          <w:lang w:val="en-US"/>
        </w:rPr>
        <w:t>.</w:t>
      </w:r>
      <w:r w:rsidR="00AE6845">
        <w:rPr>
          <w:lang w:val="en-US"/>
        </w:rPr>
        <w:t xml:space="preserve"> </w:t>
      </w:r>
    </w:p>
    <w:p w14:paraId="1F1C2C95" w14:textId="7F6837B0" w:rsidR="00CD5F69" w:rsidRPr="00CD5F69" w:rsidRDefault="00AE6845" w:rsidP="00643C0E">
      <w:pPr>
        <w:spacing w:line="360" w:lineRule="auto"/>
        <w:ind w:firstLine="720"/>
        <w:rPr>
          <w:lang w:val="en-US"/>
        </w:rPr>
      </w:pPr>
      <w:r>
        <w:rPr>
          <w:lang w:val="en-US"/>
        </w:rPr>
        <w:t xml:space="preserve">Implementing </w:t>
      </w:r>
      <w:r w:rsidRPr="003B1572">
        <w:rPr>
          <w:b/>
          <w:bCs/>
          <w:lang w:val="en-US"/>
        </w:rPr>
        <w:t>Multifactor Authentication (MFA)</w:t>
      </w:r>
      <w:r w:rsidR="009D267B">
        <w:rPr>
          <w:lang w:val="en-US"/>
        </w:rPr>
        <w:t xml:space="preserve"> is </w:t>
      </w:r>
      <w:r w:rsidR="00B1241F">
        <w:rPr>
          <w:lang w:val="en-US"/>
        </w:rPr>
        <w:t>h</w:t>
      </w:r>
      <w:r w:rsidR="009D267B" w:rsidRPr="009D267B">
        <w:rPr>
          <w:lang w:val="en-US"/>
        </w:rPr>
        <w:t>ighly effective at blocking unauthorized access, as stolen credentials alone are insufficient for network entry</w:t>
      </w:r>
      <w:r w:rsidR="00A9024A">
        <w:rPr>
          <w:lang w:val="en-US"/>
        </w:rPr>
        <w:t xml:space="preserve"> </w:t>
      </w:r>
      <w:r w:rsidR="00A9024A">
        <w:rPr>
          <w:lang w:val="en-US"/>
        </w:rPr>
        <w:fldChar w:fldCharType="begin"/>
      </w:r>
      <w:r w:rsidR="00A9024A">
        <w:rPr>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A9024A">
        <w:rPr>
          <w:lang w:val="en-US"/>
        </w:rPr>
        <w:fldChar w:fldCharType="separate"/>
      </w:r>
      <w:r w:rsidR="00A9024A">
        <w:rPr>
          <w:noProof/>
          <w:lang w:val="en-US"/>
        </w:rPr>
        <w:t>(Rodrigues et al., 2024)</w:t>
      </w:r>
      <w:r w:rsidR="00A9024A">
        <w:rPr>
          <w:lang w:val="en-US"/>
        </w:rPr>
        <w:fldChar w:fldCharType="end"/>
      </w:r>
      <w:r w:rsidR="00A9024A">
        <w:rPr>
          <w:lang w:val="en-US"/>
        </w:rPr>
        <w:t>.</w:t>
      </w:r>
      <w:r w:rsidR="00565196">
        <w:rPr>
          <w:lang w:val="en-US"/>
        </w:rPr>
        <w:t xml:space="preserve"> However, </w:t>
      </w:r>
      <w:r w:rsidR="00013066">
        <w:rPr>
          <w:lang w:val="en-US"/>
        </w:rPr>
        <w:t>MFA c</w:t>
      </w:r>
      <w:r w:rsidR="00565196" w:rsidRPr="00565196">
        <w:rPr>
          <w:lang w:val="en-US"/>
        </w:rPr>
        <w:t xml:space="preserve">an negatively affect system usability and </w:t>
      </w:r>
      <w:r w:rsidR="00565196" w:rsidRPr="00565196">
        <w:rPr>
          <w:lang w:val="en-US"/>
        </w:rPr>
        <w:lastRenderedPageBreak/>
        <w:t>introduces costs for hardware-based authenticators</w:t>
      </w:r>
      <w:r w:rsidR="004F4EBD">
        <w:rPr>
          <w:lang w:val="en-US"/>
        </w:rPr>
        <w:t xml:space="preserve"> </w:t>
      </w:r>
      <w:r w:rsidR="004F4EBD">
        <w:rPr>
          <w:lang w:val="en-US"/>
        </w:rPr>
        <w:fldChar w:fldCharType="begin"/>
      </w:r>
      <w:r w:rsidR="004F4EBD">
        <w:rPr>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4F4EBD">
        <w:rPr>
          <w:lang w:val="en-US"/>
        </w:rPr>
        <w:fldChar w:fldCharType="separate"/>
      </w:r>
      <w:r w:rsidR="004F4EBD">
        <w:rPr>
          <w:noProof/>
          <w:lang w:val="en-US"/>
        </w:rPr>
        <w:t>(Saleem &amp; Naveed, 2020)</w:t>
      </w:r>
      <w:r w:rsidR="004F4EBD">
        <w:rPr>
          <w:lang w:val="en-US"/>
        </w:rPr>
        <w:fldChar w:fldCharType="end"/>
      </w:r>
      <w:r w:rsidR="000D6CEB">
        <w:rPr>
          <w:lang w:val="en-US"/>
        </w:rPr>
        <w:t>.</w:t>
      </w:r>
      <w:r w:rsidR="00D73281">
        <w:rPr>
          <w:lang w:val="en-US"/>
        </w:rPr>
        <w:t xml:space="preserve"> </w:t>
      </w:r>
      <w:r w:rsidR="00D73281" w:rsidRPr="008E596F">
        <w:rPr>
          <w:b/>
          <w:bCs/>
          <w:lang w:val="en-US"/>
        </w:rPr>
        <w:t>Security Education, Training, and Awareness</w:t>
      </w:r>
      <w:r w:rsidR="00D73281">
        <w:rPr>
          <w:lang w:val="en-US"/>
        </w:rPr>
        <w:t xml:space="preserve"> o</w:t>
      </w:r>
      <w:r w:rsidR="00D73281" w:rsidRPr="00D73281">
        <w:rPr>
          <w:lang w:val="en-US"/>
        </w:rPr>
        <w:t xml:space="preserve">vercomes the "human firewall" problem by teaching </w:t>
      </w:r>
      <w:r w:rsidR="00D73281">
        <w:rPr>
          <w:lang w:val="en-US"/>
        </w:rPr>
        <w:t>staff and employees</w:t>
      </w:r>
      <w:r w:rsidR="00D73281" w:rsidRPr="00D73281">
        <w:rPr>
          <w:lang w:val="en-US"/>
        </w:rPr>
        <w:t xml:space="preserve"> to recognize phishing, the primary delivery system for ransomware</w:t>
      </w:r>
      <w:r w:rsidR="00177AB4">
        <w:rPr>
          <w:lang w:val="en-US"/>
        </w:rPr>
        <w:t xml:space="preserve"> </w:t>
      </w:r>
      <w:r w:rsidR="00177AB4">
        <w:rPr>
          <w:lang w:val="en-US"/>
        </w:rPr>
        <w:fldChar w:fldCharType="begin"/>
      </w:r>
      <w:r w:rsidR="00177AB4">
        <w:rPr>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00177AB4">
        <w:rPr>
          <w:lang w:val="en-US"/>
        </w:rPr>
        <w:fldChar w:fldCharType="separate"/>
      </w:r>
      <w:r w:rsidR="00177AB4">
        <w:rPr>
          <w:noProof/>
          <w:lang w:val="en-US"/>
        </w:rPr>
        <w:t>(Bhadouria, 2022)</w:t>
      </w:r>
      <w:r w:rsidR="00177AB4">
        <w:rPr>
          <w:lang w:val="en-US"/>
        </w:rPr>
        <w:fldChar w:fldCharType="end"/>
      </w:r>
      <w:r w:rsidR="00FF6C00">
        <w:rPr>
          <w:lang w:val="en-US"/>
        </w:rPr>
        <w:t>. However, h</w:t>
      </w:r>
      <w:r w:rsidR="00FF6C00" w:rsidRPr="00FF6C00">
        <w:rPr>
          <w:lang w:val="en-US"/>
        </w:rPr>
        <w:t>umans remain the weakest link; 52% of breaches are still attributed to human error regardless of training</w:t>
      </w:r>
      <w:r w:rsidR="00DF1C37">
        <w:rPr>
          <w:lang w:val="en-US"/>
        </w:rPr>
        <w:t xml:space="preserve"> </w:t>
      </w:r>
      <w:r w:rsidR="00DF1C37">
        <w:rPr>
          <w:lang w:val="en-US"/>
        </w:rPr>
        <w:fldChar w:fldCharType="begin"/>
      </w:r>
      <w:r w:rsidR="00DF1C37">
        <w:rPr>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DF1C37">
        <w:rPr>
          <w:lang w:val="en-US"/>
        </w:rPr>
        <w:fldChar w:fldCharType="separate"/>
      </w:r>
      <w:r w:rsidR="00DF1C37">
        <w:rPr>
          <w:noProof/>
          <w:lang w:val="en-US"/>
        </w:rPr>
        <w:t>(Rodrigues et al., 2024)</w:t>
      </w:r>
      <w:r w:rsidR="00DF1C37">
        <w:rPr>
          <w:lang w:val="en-US"/>
        </w:rPr>
        <w:fldChar w:fldCharType="end"/>
      </w:r>
      <w:r w:rsidR="00467E90">
        <w:rPr>
          <w:lang w:val="en-US"/>
        </w:rPr>
        <w:t>.</w:t>
      </w:r>
    </w:p>
    <w:p w14:paraId="16E722B4" w14:textId="49310579" w:rsidR="00CD5F69" w:rsidRPr="000C25E6" w:rsidRDefault="00CD5F69" w:rsidP="000369C9">
      <w:pPr>
        <w:spacing w:line="360" w:lineRule="auto"/>
        <w:rPr>
          <w:b/>
          <w:bCs/>
          <w:lang w:val="en-US"/>
        </w:rPr>
      </w:pPr>
      <w:r w:rsidRPr="000C25E6">
        <w:rPr>
          <w:b/>
          <w:bCs/>
          <w:lang w:val="en-US"/>
        </w:rPr>
        <w:t>3.2</w:t>
      </w:r>
      <w:r w:rsidR="009D5659">
        <w:rPr>
          <w:b/>
          <w:bCs/>
          <w:lang w:val="en-US"/>
        </w:rPr>
        <w:t>.</w:t>
      </w:r>
      <w:r w:rsidRPr="000C25E6">
        <w:rPr>
          <w:b/>
          <w:bCs/>
          <w:lang w:val="en-US"/>
        </w:rPr>
        <w:t xml:space="preserve"> Preventing Data Breaches and Unauthorized Access</w:t>
      </w:r>
    </w:p>
    <w:p w14:paraId="074898A9" w14:textId="2E766D63" w:rsidR="00CD5F69" w:rsidRPr="00CD5F69" w:rsidRDefault="00934232" w:rsidP="000369C9">
      <w:pPr>
        <w:spacing w:line="360" w:lineRule="auto"/>
        <w:rPr>
          <w:lang w:val="en-US"/>
        </w:rPr>
      </w:pPr>
      <w:r>
        <w:rPr>
          <w:lang w:val="en-US"/>
        </w:rPr>
        <w:tab/>
        <w:t>Southern Cross</w:t>
      </w:r>
      <w:r w:rsidRPr="00934232">
        <w:rPr>
          <w:lang w:val="en-US"/>
        </w:rPr>
        <w:t xml:space="preserve"> must adopt a multidimensional defense strategy to safeguard sensitive information, as security is not solely a technical problem but involves technical, organizational, and policy-driven practice</w:t>
      </w:r>
      <w:r w:rsidR="00AA4C3C">
        <w:rPr>
          <w:lang w:val="en-US"/>
        </w:rPr>
        <w:t xml:space="preserve"> </w:t>
      </w:r>
      <w:r w:rsidR="00AA4C3C">
        <w:rPr>
          <w:lang w:val="en-US"/>
        </w:rPr>
        <w:fldChar w:fldCharType="begin"/>
      </w:r>
      <w:r w:rsidR="00AA4C3C">
        <w:rPr>
          <w:lang w:val="en-US"/>
        </w:rPr>
        <w:instrText xml:space="preserve"> ADDIN ZOTERO_ITEM CSL_CITATION {"citationID":"299GPk4j","properties":{"formattedCitation":"(Tao et al., 2019)","plainCitation":"(Tao et al., 2019)","noteIndex":0},"citationItems":[{"id":539,"uris":["http://zotero.org/users/local/Qseh2Ukg/items/4YX85WTD"],"itemData":{"id":539,"type":"article-journal","container-title":"Future Generation Computer Systems","journalAbbreviation":"Future Generation Computer Systems","page":"660-671","title":"Economic perspective analysis of protecting big data security and privacy","volume":"98","author":[{"family":"Tao","given":"Hai"},{"family":"Bhuiyan","given":"Md Zakirul Alam"},{"family":"Rahman","given":"Md Arafatur"},{"family":"Wang","given":"Guojun"},{"family":"Wang","given":"Tian"},{"family":"Ahmed","given":"Md. Manjur"},{"family":"Li","given":"Jing"}],"issued":{"date-parts":[["2019"]]}}}],"schema":"https://github.com/citation-style-language/schema/raw/master/csl-citation.json"} </w:instrText>
      </w:r>
      <w:r w:rsidR="00AA4C3C">
        <w:rPr>
          <w:lang w:val="en-US"/>
        </w:rPr>
        <w:fldChar w:fldCharType="separate"/>
      </w:r>
      <w:r w:rsidR="00AA4C3C">
        <w:rPr>
          <w:noProof/>
          <w:lang w:val="en-US"/>
        </w:rPr>
        <w:t>(Tao et al., 2019)</w:t>
      </w:r>
      <w:r w:rsidR="00AA4C3C">
        <w:rPr>
          <w:lang w:val="en-US"/>
        </w:rPr>
        <w:fldChar w:fldCharType="end"/>
      </w:r>
      <w:r w:rsidR="00AA4C3C">
        <w:rPr>
          <w:lang w:val="en-US"/>
        </w:rPr>
        <w:t>.</w:t>
      </w:r>
      <w:r w:rsidR="004702FB">
        <w:rPr>
          <w:lang w:val="en-US"/>
        </w:rPr>
        <w:t xml:space="preserve"> </w:t>
      </w:r>
      <w:r w:rsidR="004702FB" w:rsidRPr="004702FB">
        <w:rPr>
          <w:b/>
          <w:bCs/>
          <w:lang w:val="en-US"/>
        </w:rPr>
        <w:t>Encryption</w:t>
      </w:r>
      <w:r w:rsidR="004702FB">
        <w:rPr>
          <w:lang w:val="en-US"/>
        </w:rPr>
        <w:t xml:space="preserve"> of</w:t>
      </w:r>
      <w:r w:rsidR="004702FB" w:rsidRPr="004702FB">
        <w:rPr>
          <w:lang w:val="en-US"/>
        </w:rPr>
        <w:t xml:space="preserve"> data at rest and in transit ensures that even if data is exfiltrated, it remains unreadable without the decryption key</w:t>
      </w:r>
      <w:r w:rsidR="005377F8">
        <w:rPr>
          <w:lang w:val="en-US"/>
        </w:rPr>
        <w:t xml:space="preserve"> </w:t>
      </w:r>
      <w:r w:rsidR="005377F8">
        <w:rPr>
          <w:lang w:val="en-US"/>
        </w:rPr>
        <w:fldChar w:fldCharType="begin"/>
      </w:r>
      <w:r w:rsidR="005377F8">
        <w:rPr>
          <w:lang w:val="en-US"/>
        </w:rPr>
        <w:instrText xml:space="preserve"> ADDIN ZOTERO_ITEM CSL_CITATION {"citationID":"ILPeUTYy","properties":{"formattedCitation":"(Alharbi,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5377F8">
        <w:rPr>
          <w:lang w:val="en-US"/>
        </w:rPr>
        <w:fldChar w:fldCharType="separate"/>
      </w:r>
      <w:r w:rsidR="005377F8">
        <w:rPr>
          <w:noProof/>
          <w:lang w:val="en-US"/>
        </w:rPr>
        <w:t>(Alharbi, 2020)</w:t>
      </w:r>
      <w:r w:rsidR="005377F8">
        <w:rPr>
          <w:lang w:val="en-US"/>
        </w:rPr>
        <w:fldChar w:fldCharType="end"/>
      </w:r>
      <w:r w:rsidR="009B5C0B">
        <w:rPr>
          <w:lang w:val="en-US"/>
        </w:rPr>
        <w:t>.</w:t>
      </w:r>
      <w:r w:rsidR="00594147">
        <w:rPr>
          <w:lang w:val="en-US"/>
        </w:rPr>
        <w:t xml:space="preserve"> Encryption p</w:t>
      </w:r>
      <w:r w:rsidR="00594147" w:rsidRPr="00594147">
        <w:rPr>
          <w:lang w:val="en-US"/>
        </w:rPr>
        <w:t>rotects confidentiality even if data is stolen</w:t>
      </w:r>
      <w:r w:rsidR="007A4D42">
        <w:rPr>
          <w:lang w:val="en-US"/>
        </w:rPr>
        <w:t>. However, it d</w:t>
      </w:r>
      <w:r w:rsidR="007A4D42" w:rsidRPr="007A4D42">
        <w:rPr>
          <w:lang w:val="en-US"/>
        </w:rPr>
        <w:t>oes not protect privacy from the server itself</w:t>
      </w:r>
      <w:r w:rsidR="008140C7">
        <w:rPr>
          <w:lang w:val="en-US"/>
        </w:rPr>
        <w:t>,</w:t>
      </w:r>
      <w:r w:rsidR="005133C9">
        <w:rPr>
          <w:lang w:val="en-US"/>
        </w:rPr>
        <w:t xml:space="preserve"> it is</w:t>
      </w:r>
      <w:r w:rsidR="007A4D42" w:rsidRPr="007A4D42">
        <w:rPr>
          <w:lang w:val="en-US"/>
        </w:rPr>
        <w:t xml:space="preserve"> irrelevant if administrative credentials with high privileges are stolen</w:t>
      </w:r>
      <w:r w:rsidR="00992A4C">
        <w:rPr>
          <w:lang w:val="en-US"/>
        </w:rPr>
        <w:t xml:space="preserve"> </w:t>
      </w:r>
      <w:r w:rsidR="00992A4C">
        <w:rPr>
          <w:lang w:val="en-US"/>
        </w:rPr>
        <w:fldChar w:fldCharType="begin"/>
      </w:r>
      <w:r w:rsidR="00992A4C">
        <w:rPr>
          <w:lang w:val="en-US"/>
        </w:rPr>
        <w:instrText xml:space="preserve"> ADDIN ZOTERO_ITEM CSL_CITATION {"citationID":"XsbbCmUb","properties":{"formattedCitation":"(Sharma et al., 2020)","plainCitation":"(Sharma et al., 2020)","noteIndex":0},"citationItems":[{"id":540,"uris":["http://zotero.org/users/local/Qseh2Ukg/items/VNXDFV25"],"itemData":{"id":540,"type":"article-journal","container-title":"International Journal of Emerging Trends in Social Sciences","issue":"1","journalAbbreviation":"International Journal of Emerging Trends in Social Sciences","page":"33-41","title":"Cost and effects of data breaches, precautions, and disclosure laws","volume":"8","author":[{"family":"Sharma","given":"Narendra"},{"family":"Oriaku","given":"Ebere A."},{"family":"Oriaku","given":"Ngozi"}],"issued":{"date-parts":[["2020"]]}}}],"schema":"https://github.com/citation-style-language/schema/raw/master/csl-citation.json"} </w:instrText>
      </w:r>
      <w:r w:rsidR="00992A4C">
        <w:rPr>
          <w:lang w:val="en-US"/>
        </w:rPr>
        <w:fldChar w:fldCharType="separate"/>
      </w:r>
      <w:r w:rsidR="00992A4C">
        <w:rPr>
          <w:noProof/>
          <w:lang w:val="en-US"/>
        </w:rPr>
        <w:t>(Sharma et al., 2020)</w:t>
      </w:r>
      <w:r w:rsidR="00992A4C">
        <w:rPr>
          <w:lang w:val="en-US"/>
        </w:rPr>
        <w:fldChar w:fldCharType="end"/>
      </w:r>
      <w:r w:rsidR="00992A4C">
        <w:rPr>
          <w:lang w:val="en-US"/>
        </w:rPr>
        <w:t>.</w:t>
      </w:r>
      <w:r w:rsidR="00717416">
        <w:rPr>
          <w:lang w:val="en-US"/>
        </w:rPr>
        <w:t xml:space="preserve"> </w:t>
      </w:r>
      <w:r w:rsidR="00717416" w:rsidRPr="00717416">
        <w:rPr>
          <w:b/>
          <w:bCs/>
          <w:lang w:val="en-US"/>
        </w:rPr>
        <w:t>Intrusion Detection and Prevention Systems</w:t>
      </w:r>
      <w:r w:rsidR="00717416">
        <w:rPr>
          <w:lang w:val="en-US"/>
        </w:rPr>
        <w:t xml:space="preserve"> </w:t>
      </w:r>
      <w:r w:rsidR="00A1250D">
        <w:rPr>
          <w:lang w:val="en-US"/>
        </w:rPr>
        <w:t>are</w:t>
      </w:r>
      <w:r w:rsidR="00717416">
        <w:rPr>
          <w:lang w:val="en-US"/>
        </w:rPr>
        <w:t xml:space="preserve"> good as these </w:t>
      </w:r>
      <w:r w:rsidR="00717416" w:rsidRPr="00717416">
        <w:rPr>
          <w:lang w:val="en-US"/>
        </w:rPr>
        <w:t>monitor</w:t>
      </w:r>
      <w:r w:rsidR="00717416">
        <w:rPr>
          <w:lang w:val="en-US"/>
        </w:rPr>
        <w:t>s</w:t>
      </w:r>
      <w:r w:rsidR="00717416" w:rsidRPr="00717416">
        <w:rPr>
          <w:lang w:val="en-US"/>
        </w:rPr>
        <w:t xml:space="preserve"> endpoints and network traffic for policy violations or suspicious activity, raising alerts or blocking malicious attempts</w:t>
      </w:r>
      <w:r w:rsidR="00DA3321">
        <w:rPr>
          <w:lang w:val="en-US"/>
        </w:rPr>
        <w:t xml:space="preserve"> </w:t>
      </w:r>
      <w:r w:rsidR="00DA3321">
        <w:rPr>
          <w:lang w:val="en-US"/>
        </w:rPr>
        <w:fldChar w:fldCharType="begin"/>
      </w:r>
      <w:r w:rsidR="00DA3321">
        <w:rPr>
          <w:lang w:val="en-US"/>
        </w:rPr>
        <w:instrText xml:space="preserve"> ADDIN ZOTERO_ITEM CSL_CITATION {"citationID":"GsFHmwJd","properties":{"formattedCitation":"(Saleem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DA3321">
        <w:rPr>
          <w:lang w:val="en-US"/>
        </w:rPr>
        <w:fldChar w:fldCharType="separate"/>
      </w:r>
      <w:r w:rsidR="00DA3321">
        <w:rPr>
          <w:noProof/>
          <w:lang w:val="en-US"/>
        </w:rPr>
        <w:t>(Saleem &amp; Naveed, 2020)</w:t>
      </w:r>
      <w:r w:rsidR="00DA3321">
        <w:rPr>
          <w:lang w:val="en-US"/>
        </w:rPr>
        <w:fldChar w:fldCharType="end"/>
      </w:r>
      <w:r w:rsidR="00DA3321">
        <w:rPr>
          <w:lang w:val="en-US"/>
        </w:rPr>
        <w:t>.</w:t>
      </w:r>
      <w:r w:rsidR="007902BC">
        <w:rPr>
          <w:lang w:val="en-US"/>
        </w:rPr>
        <w:t xml:space="preserve">These </w:t>
      </w:r>
      <w:r w:rsidR="0030411C">
        <w:rPr>
          <w:lang w:val="en-US"/>
        </w:rPr>
        <w:t>d</w:t>
      </w:r>
      <w:r w:rsidR="007902BC" w:rsidRPr="007902BC">
        <w:rPr>
          <w:lang w:val="en-US"/>
        </w:rPr>
        <w:t>etects and blocks intrusions in real-time</w:t>
      </w:r>
      <w:r w:rsidR="0030411C">
        <w:rPr>
          <w:lang w:val="en-US"/>
        </w:rPr>
        <w:t xml:space="preserve">. However, </w:t>
      </w:r>
      <w:r w:rsidR="00EE7281">
        <w:rPr>
          <w:lang w:val="en-US"/>
        </w:rPr>
        <w:t>h</w:t>
      </w:r>
      <w:r w:rsidR="0030411C" w:rsidRPr="0030411C">
        <w:rPr>
          <w:lang w:val="en-US"/>
        </w:rPr>
        <w:t>igh false-alarm rates can lead security teams to ignore critical warnings</w:t>
      </w:r>
      <w:r w:rsidR="00E2147B">
        <w:rPr>
          <w:lang w:val="en-US"/>
        </w:rPr>
        <w:t xml:space="preserve"> </w:t>
      </w:r>
      <w:r w:rsidR="00E2147B">
        <w:rPr>
          <w:lang w:val="en-US"/>
        </w:rPr>
        <w:fldChar w:fldCharType="begin"/>
      </w:r>
      <w:r w:rsidR="00E2147B">
        <w:rPr>
          <w:lang w:val="en-US"/>
        </w:rPr>
        <w:instrText xml:space="preserve"> ADDIN ZOTERO_ITEM CSL_CITATION {"citationID":"QihO3tGp","properties":{"formattedCitation":"(Saleem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E2147B">
        <w:rPr>
          <w:lang w:val="en-US"/>
        </w:rPr>
        <w:fldChar w:fldCharType="separate"/>
      </w:r>
      <w:r w:rsidR="00E2147B">
        <w:rPr>
          <w:noProof/>
          <w:lang w:val="en-US"/>
        </w:rPr>
        <w:t>(Saleem &amp; Naveed, 2020)</w:t>
      </w:r>
      <w:r w:rsidR="00E2147B">
        <w:rPr>
          <w:lang w:val="en-US"/>
        </w:rPr>
        <w:fldChar w:fldCharType="end"/>
      </w:r>
      <w:r w:rsidR="001E5065">
        <w:rPr>
          <w:lang w:val="en-US"/>
        </w:rPr>
        <w:t>.</w:t>
      </w:r>
    </w:p>
    <w:p w14:paraId="07152FF7" w14:textId="5B7EE758" w:rsidR="00CD5F69" w:rsidRPr="000C25E6" w:rsidRDefault="00CD5F69" w:rsidP="000369C9">
      <w:pPr>
        <w:spacing w:line="360" w:lineRule="auto"/>
        <w:rPr>
          <w:b/>
          <w:bCs/>
          <w:lang w:val="en-US"/>
        </w:rPr>
      </w:pPr>
      <w:r w:rsidRPr="000C25E6">
        <w:rPr>
          <w:b/>
          <w:bCs/>
          <w:lang w:val="en-US"/>
        </w:rPr>
        <w:t>3.3</w:t>
      </w:r>
      <w:r w:rsidR="009D5659">
        <w:rPr>
          <w:b/>
          <w:bCs/>
          <w:lang w:val="en-US"/>
        </w:rPr>
        <w:t>.</w:t>
      </w:r>
      <w:r w:rsidRPr="000C25E6">
        <w:rPr>
          <w:b/>
          <w:bCs/>
          <w:lang w:val="en-US"/>
        </w:rPr>
        <w:t xml:space="preserve"> Phishing</w:t>
      </w:r>
      <w:r w:rsidR="00A600C8">
        <w:rPr>
          <w:b/>
          <w:bCs/>
          <w:lang w:val="en-US"/>
        </w:rPr>
        <w:t xml:space="preserve"> and Social Engineering</w:t>
      </w:r>
      <w:r w:rsidRPr="000C25E6">
        <w:rPr>
          <w:b/>
          <w:bCs/>
          <w:lang w:val="en-US"/>
        </w:rPr>
        <w:t xml:space="preserve"> Prevention Strategies</w:t>
      </w:r>
    </w:p>
    <w:p w14:paraId="52DDBC6B" w14:textId="2C2B33B7" w:rsidR="00CD5F69" w:rsidRPr="00922E8E" w:rsidRDefault="00D36064" w:rsidP="000369C9">
      <w:pPr>
        <w:spacing w:line="360" w:lineRule="auto"/>
        <w:rPr>
          <w:b/>
          <w:bCs/>
          <w:lang w:val="en-US"/>
        </w:rPr>
      </w:pPr>
      <w:r>
        <w:rPr>
          <w:lang w:val="en-US"/>
        </w:rPr>
        <w:tab/>
      </w:r>
      <w:r w:rsidRPr="00D36064">
        <w:rPr>
          <w:lang w:val="en-US"/>
        </w:rPr>
        <w:t>Phishing is a prevalent initial attack vector used to trick employees into disclosing sensitive information, such as login credentials</w:t>
      </w:r>
      <w:r w:rsidR="00796B7A">
        <w:rPr>
          <w:lang w:val="en-US"/>
        </w:rPr>
        <w:t xml:space="preserve"> </w:t>
      </w:r>
      <w:r w:rsidR="00796B7A">
        <w:rPr>
          <w:lang w:val="en-US"/>
        </w:rPr>
        <w:fldChar w:fldCharType="begin"/>
      </w:r>
      <w:r w:rsidR="00796B7A">
        <w:rPr>
          <w:lang w:val="en-US"/>
        </w:rPr>
        <w:instrText xml:space="preserve"> ADDIN ZOTERO_ITEM CSL_CITATION {"citationID":"9P4cSAtr","properties":{"formattedCitation":"(Wheatley et al., 2021)","plainCitation":"(Wheatley et al., 2021)","noteIndex":0},"citationItems":[{"id":541,"uris":["http://zotero.org/users/local/Qseh2Ukg/items/5SBYFM6A"],"itemData":{"id":541,"type":"article-journal","container-title":"The Geneva Papers on Risk and Insurance-Issues and Practice","issue":"1","journalAbbreviation":"The Geneva Papers on Risk and Insurance-Issues and Practice","page":"53-78","title":"Addressing insurance of data breach cyber risks in the catastrophe framework","volume":"46","author":[{"family":"Wheatley","given":"Spencer"},{"family":"Hofmann","given":"Annette"},{"family":"Sornette","given":"Didier"}],"issued":{"date-parts":[["2021"]]}}}],"schema":"https://github.com/citation-style-language/schema/raw/master/csl-citation.json"} </w:instrText>
      </w:r>
      <w:r w:rsidR="00796B7A">
        <w:rPr>
          <w:lang w:val="en-US"/>
        </w:rPr>
        <w:fldChar w:fldCharType="separate"/>
      </w:r>
      <w:r w:rsidR="00796B7A">
        <w:rPr>
          <w:noProof/>
          <w:lang w:val="en-US"/>
        </w:rPr>
        <w:t>(Wheatley et al., 2021)</w:t>
      </w:r>
      <w:r w:rsidR="00796B7A">
        <w:rPr>
          <w:lang w:val="en-US"/>
        </w:rPr>
        <w:fldChar w:fldCharType="end"/>
      </w:r>
      <w:r w:rsidRPr="00D36064">
        <w:rPr>
          <w:lang w:val="en-US"/>
        </w:rPr>
        <w:t xml:space="preserve">. </w:t>
      </w:r>
      <w:r>
        <w:rPr>
          <w:lang w:val="en-US"/>
        </w:rPr>
        <w:t>Southern Cross</w:t>
      </w:r>
      <w:r w:rsidRPr="00D36064">
        <w:rPr>
          <w:lang w:val="en-US"/>
        </w:rPr>
        <w:t xml:space="preserve"> can employ several strategies to combat this threat</w:t>
      </w:r>
      <w:r w:rsidR="00427E96">
        <w:rPr>
          <w:lang w:val="en-US"/>
        </w:rPr>
        <w:t>.</w:t>
      </w:r>
      <w:r w:rsidR="00922E8E">
        <w:rPr>
          <w:lang w:val="en-US"/>
        </w:rPr>
        <w:t xml:space="preserve"> First is the </w:t>
      </w:r>
      <w:r w:rsidR="00922E8E" w:rsidRPr="00922E8E">
        <w:rPr>
          <w:b/>
          <w:bCs/>
          <w:lang w:val="en-US"/>
        </w:rPr>
        <w:t xml:space="preserve">Machine Learning (ML) </w:t>
      </w:r>
      <w:r w:rsidR="007C3925">
        <w:rPr>
          <w:b/>
          <w:bCs/>
          <w:lang w:val="en-US"/>
        </w:rPr>
        <w:t>&amp;</w:t>
      </w:r>
      <w:r w:rsidR="00922E8E" w:rsidRPr="00922E8E">
        <w:rPr>
          <w:b/>
          <w:bCs/>
          <w:lang w:val="en-US"/>
        </w:rPr>
        <w:t xml:space="preserve"> Automated Detection Tools</w:t>
      </w:r>
      <w:r w:rsidR="00922E8E" w:rsidRPr="00922E8E">
        <w:rPr>
          <w:lang w:val="en-US"/>
        </w:rPr>
        <w:t>,</w:t>
      </w:r>
      <w:r w:rsidR="00922E8E">
        <w:rPr>
          <w:lang w:val="en-US"/>
        </w:rPr>
        <w:t xml:space="preserve"> t</w:t>
      </w:r>
      <w:r w:rsidR="00922E8E" w:rsidRPr="00922E8E">
        <w:rPr>
          <w:lang w:val="en-US"/>
        </w:rPr>
        <w:t>hese tools can detect phishing attempts in real-time by analyzing email content, behavior, and structural characteristics</w:t>
      </w:r>
      <w:r w:rsidR="000B4166">
        <w:rPr>
          <w:lang w:val="en-US"/>
        </w:rPr>
        <w:t xml:space="preserve"> </w:t>
      </w:r>
      <w:r w:rsidR="000B4166">
        <w:rPr>
          <w:lang w:val="en-US"/>
        </w:rPr>
        <w:fldChar w:fldCharType="begin"/>
      </w:r>
      <w:r w:rsidR="000B4166">
        <w:rPr>
          <w:lang w:val="en-US"/>
        </w:rPr>
        <w:instrText xml:space="preserve"> ADDIN ZOTERO_ITEM CSL_CITATION {"citationID":"U4RPcAye","properties":{"formattedCitation":"(Rodrigues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0B4166">
        <w:rPr>
          <w:lang w:val="en-US"/>
        </w:rPr>
        <w:fldChar w:fldCharType="separate"/>
      </w:r>
      <w:r w:rsidR="000B4166">
        <w:rPr>
          <w:noProof/>
          <w:lang w:val="en-US"/>
        </w:rPr>
        <w:t>(Rodrigues et al., 2024)</w:t>
      </w:r>
      <w:r w:rsidR="000B4166">
        <w:rPr>
          <w:lang w:val="en-US"/>
        </w:rPr>
        <w:fldChar w:fldCharType="end"/>
      </w:r>
      <w:r w:rsidR="00922E8E" w:rsidRPr="00922E8E">
        <w:rPr>
          <w:lang w:val="en-US"/>
        </w:rPr>
        <w:t>. Some ML models have achieved a 92% detection rate with an average detection time of 0.15 seconds</w:t>
      </w:r>
      <w:r w:rsidR="00814CE9">
        <w:rPr>
          <w:lang w:val="en-US"/>
        </w:rPr>
        <w:t xml:space="preserve"> </w:t>
      </w:r>
      <w:r w:rsidR="00814CE9">
        <w:rPr>
          <w:lang w:val="en-US"/>
        </w:rPr>
        <w:fldChar w:fldCharType="begin"/>
      </w:r>
      <w:r w:rsidR="00814CE9">
        <w:rPr>
          <w:lang w:val="en-US"/>
        </w:rPr>
        <w:instrText xml:space="preserve"> ADDIN ZOTERO_ITEM CSL_CITATION {"citationID":"JpW21UzV","properties":{"formattedCitation":"(Pimenta Rodrigues et al., 2024)","plainCitation":"(Pimenta Rodrigues et al., 2024)","noteIndex":0},"citationItems":[{"id":542,"uris":["http://zotero.org/users/local/Qseh2Ukg/items/Y4RYJI3N"],"itemData":{"id":542,"type":"article-journal","container-title":"Data","issue":"2","journalAbbreviation":"Data","page":"27","title":"Understanding data breach from a global perspective: Incident visualization and data protection law review","volume":"9","author":[{"family":"Pimenta Rodrigues","given":"Gabriel Arquelau"},{"family":"Marques Serrano","given":"André Luiz"},{"family":"Lopes Espiñeira Lemos","given":"Amanda Nunes"},{"family":"Canedo","given":"Edna Dias"},{"family":"Mendonça","given":"Fábio Lúcio Lopes","dropping-particle":"de"},{"family":"Oliveira Albuquerque","given":"Robson","non-dropping-particle":"de"},{"family":"García Villalba","given":"Luis Javier"}],"issued":{"date-parts":[["2024"]]}}}],"schema":"https://github.com/citation-style-language/schema/raw/master/csl-citation.json"} </w:instrText>
      </w:r>
      <w:r w:rsidR="00814CE9">
        <w:rPr>
          <w:lang w:val="en-US"/>
        </w:rPr>
        <w:fldChar w:fldCharType="separate"/>
      </w:r>
      <w:r w:rsidR="00814CE9">
        <w:rPr>
          <w:noProof/>
          <w:lang w:val="en-US"/>
        </w:rPr>
        <w:t>(Pimenta Rodrigues et al., 2024)</w:t>
      </w:r>
      <w:r w:rsidR="00814CE9">
        <w:rPr>
          <w:lang w:val="en-US"/>
        </w:rPr>
        <w:fldChar w:fldCharType="end"/>
      </w:r>
      <w:r w:rsidR="000B4166">
        <w:rPr>
          <w:lang w:val="en-US"/>
        </w:rPr>
        <w:t xml:space="preserve">. </w:t>
      </w:r>
      <w:r w:rsidR="00B75AE8">
        <w:rPr>
          <w:lang w:val="en-US"/>
        </w:rPr>
        <w:t>However, a</w:t>
      </w:r>
      <w:r w:rsidR="000B4166" w:rsidRPr="000B4166">
        <w:rPr>
          <w:lang w:val="en-US"/>
        </w:rPr>
        <w:t>ttackers</w:t>
      </w:r>
      <w:r w:rsidR="00B75AE8">
        <w:rPr>
          <w:lang w:val="en-US"/>
        </w:rPr>
        <w:t xml:space="preserve"> can</w:t>
      </w:r>
      <w:r w:rsidR="000B4166" w:rsidRPr="000B4166">
        <w:rPr>
          <w:lang w:val="en-US"/>
        </w:rPr>
        <w:t xml:space="preserve"> use obfuscation techniques to hide malicious activities, and high false-alarm rates can lead security teams to ignore critical warnings</w:t>
      </w:r>
      <w:r w:rsidR="007C3925">
        <w:rPr>
          <w:lang w:val="en-US"/>
        </w:rPr>
        <w:t>.</w:t>
      </w:r>
      <w:r w:rsidR="004C2617">
        <w:rPr>
          <w:lang w:val="en-US"/>
        </w:rPr>
        <w:t xml:space="preserve"> Second is the </w:t>
      </w:r>
      <w:r w:rsidR="004C2617" w:rsidRPr="004C2617">
        <w:rPr>
          <w:b/>
          <w:bCs/>
          <w:lang w:val="en-US"/>
        </w:rPr>
        <w:t>Network Segmentation &amp; Principle of Least Privilege</w:t>
      </w:r>
      <w:r w:rsidR="004C2617" w:rsidRPr="004C2617">
        <w:rPr>
          <w:lang w:val="en-US"/>
        </w:rPr>
        <w:t>.</w:t>
      </w:r>
      <w:r w:rsidR="00CD0557">
        <w:rPr>
          <w:lang w:val="en-US"/>
        </w:rPr>
        <w:t xml:space="preserve"> It </w:t>
      </w:r>
      <w:r w:rsidR="00CD0557" w:rsidRPr="00CD0557">
        <w:rPr>
          <w:lang w:val="en-US"/>
        </w:rPr>
        <w:t xml:space="preserve">splits the infrastructure </w:t>
      </w:r>
      <w:r w:rsidR="00CD0557" w:rsidRPr="00CD0557">
        <w:rPr>
          <w:lang w:val="en-US"/>
        </w:rPr>
        <w:lastRenderedPageBreak/>
        <w:t>into isolated zones, which prevents attackers from moving laterally through the network if one employee's credentials are stolen</w:t>
      </w:r>
      <w:r w:rsidR="00A32B3D">
        <w:rPr>
          <w:lang w:val="en-US"/>
        </w:rPr>
        <w:t xml:space="preserve"> </w:t>
      </w:r>
      <w:r w:rsidR="00A32B3D">
        <w:rPr>
          <w:lang w:val="en-US"/>
        </w:rPr>
        <w:fldChar w:fldCharType="begin"/>
      </w:r>
      <w:r w:rsidR="00A32B3D">
        <w:rPr>
          <w:lang w:val="en-US"/>
        </w:rPr>
        <w:instrText xml:space="preserve"> ADDIN ZOTERO_ITEM CSL_CITATION {"citationID":"bBt6yjxh","properties":{"formattedCitation":"(Enjam,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32B3D">
        <w:rPr>
          <w:lang w:val="en-US"/>
        </w:rPr>
        <w:fldChar w:fldCharType="separate"/>
      </w:r>
      <w:r w:rsidR="00A32B3D">
        <w:rPr>
          <w:noProof/>
          <w:lang w:val="en-US"/>
        </w:rPr>
        <w:t>(Enjam, 2020)</w:t>
      </w:r>
      <w:r w:rsidR="00A32B3D">
        <w:rPr>
          <w:lang w:val="en-US"/>
        </w:rPr>
        <w:fldChar w:fldCharType="end"/>
      </w:r>
      <w:r w:rsidR="00CD0557" w:rsidRPr="00CD0557">
        <w:rPr>
          <w:lang w:val="en-US"/>
        </w:rPr>
        <w:t>. The principle of least privilege ensures employees only have access to the specific data and systems required for their roles, limiting the scope of a potential breach</w:t>
      </w:r>
      <w:r w:rsidR="009F0567">
        <w:rPr>
          <w:lang w:val="en-US"/>
        </w:rPr>
        <w:t xml:space="preserve"> </w:t>
      </w:r>
      <w:r w:rsidR="009F0567">
        <w:rPr>
          <w:lang w:val="en-US"/>
        </w:rPr>
        <w:fldChar w:fldCharType="begin"/>
      </w:r>
      <w:r w:rsidR="009F0567">
        <w:rPr>
          <w:lang w:val="en-US"/>
        </w:rPr>
        <w:instrText xml:space="preserve"> ADDIN ZOTERO_ITEM CSL_CITATION {"citationID":"r7agzGrT","properties":{"formattedCitation":"(Shaikh et al., 2024)","plainCitation":"(Shaikh et al., 2024)","noteIndex":0},"citationItems":[{"id":543,"uris":["http://zotero.org/users/local/Qseh2Ukg/items/CZNBNACM"],"itemData":{"id":543,"type":"article-journal","container-title":"International Journal of Academic Research in Business and Social Sciences","issue":"1","journalAbbreviation":"International Journal of Academic Research in Business and Social Sciences","page":"1415-1430","title":"Fortifying against ransomware: Navigating cybersecurity risk management with a focus on ransomware insurance strategies","volume":"14","author":[{"family":"Shaikh","given":"M. R."},{"family":"Ullah","given":"R."},{"family":"Akbar","given":"R."},{"family":"Savita","given":"K."},{"family":"Mandala","given":"S."}],"issued":{"date-parts":[["2024"]]}}}],"schema":"https://github.com/citation-style-language/schema/raw/master/csl-citation.json"} </w:instrText>
      </w:r>
      <w:r w:rsidR="009F0567">
        <w:rPr>
          <w:lang w:val="en-US"/>
        </w:rPr>
        <w:fldChar w:fldCharType="separate"/>
      </w:r>
      <w:r w:rsidR="009F0567">
        <w:rPr>
          <w:noProof/>
          <w:lang w:val="en-US"/>
        </w:rPr>
        <w:t>(Shaikh et al., 2024)</w:t>
      </w:r>
      <w:r w:rsidR="009F0567">
        <w:rPr>
          <w:lang w:val="en-US"/>
        </w:rPr>
        <w:fldChar w:fldCharType="end"/>
      </w:r>
      <w:r w:rsidR="00920298">
        <w:rPr>
          <w:lang w:val="en-US"/>
        </w:rPr>
        <w:t xml:space="preserve">. However, </w:t>
      </w:r>
      <w:r w:rsidR="000C7F63">
        <w:rPr>
          <w:lang w:val="en-US"/>
        </w:rPr>
        <w:t>i</w:t>
      </w:r>
      <w:r w:rsidR="00920298" w:rsidRPr="00920298">
        <w:rPr>
          <w:lang w:val="en-US"/>
        </w:rPr>
        <w:t>mplementing these controls can be highly complex, especially for large organizations with legacy systems or those that have grown through mergers and acquisitions, leading to inconsistent security laws and integrated weaknesses</w:t>
      </w:r>
      <w:r w:rsidR="000E6FC9">
        <w:rPr>
          <w:lang w:val="en-US"/>
        </w:rPr>
        <w:t xml:space="preserve"> </w:t>
      </w:r>
      <w:r w:rsidR="000E6FC9">
        <w:rPr>
          <w:lang w:val="en-US"/>
        </w:rPr>
        <w:fldChar w:fldCharType="begin"/>
      </w:r>
      <w:r w:rsidR="000E6FC9">
        <w:rPr>
          <w:lang w:val="en-US"/>
        </w:rPr>
        <w:instrText xml:space="preserve"> ADDIN ZOTERO_ITEM CSL_CITATION {"citationID":"bnRjHEKR","properties":{"formattedCitation":"(Enjam,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E6FC9">
        <w:rPr>
          <w:lang w:val="en-US"/>
        </w:rPr>
        <w:fldChar w:fldCharType="separate"/>
      </w:r>
      <w:r w:rsidR="000E6FC9">
        <w:rPr>
          <w:noProof/>
          <w:lang w:val="en-US"/>
        </w:rPr>
        <w:t>(Enjam, 2020)</w:t>
      </w:r>
      <w:r w:rsidR="000E6FC9">
        <w:rPr>
          <w:lang w:val="en-US"/>
        </w:rPr>
        <w:fldChar w:fldCharType="end"/>
      </w:r>
      <w:r w:rsidR="00220566">
        <w:rPr>
          <w:lang w:val="en-US"/>
        </w:rPr>
        <w:t>.</w:t>
      </w:r>
    </w:p>
    <w:p w14:paraId="1F923CB9" w14:textId="77777777" w:rsidR="00CD5F69" w:rsidRPr="00CD5F69" w:rsidRDefault="00CD5F69" w:rsidP="000369C9">
      <w:pPr>
        <w:spacing w:line="360" w:lineRule="auto"/>
        <w:rPr>
          <w:lang w:val="en-US"/>
        </w:rPr>
      </w:pPr>
      <w:r w:rsidRPr="00CD5F69">
        <w:rPr>
          <w:lang w:val="en-US"/>
        </w:rPr>
        <w:t>Technical controls such as advanced email filtering, DMARC, SPF, and DKIM reduce email spoofing. AI-driven threat detection systems can analyze patterns and detect anomalous communications (ENISA, 2023).</w:t>
      </w:r>
    </w:p>
    <w:p w14:paraId="4830559B" w14:textId="77777777" w:rsidR="00CD5F69" w:rsidRPr="00CD5F69" w:rsidRDefault="00CD5F69" w:rsidP="000369C9">
      <w:pPr>
        <w:spacing w:line="360" w:lineRule="auto"/>
        <w:rPr>
          <w:lang w:val="en-US"/>
        </w:rPr>
      </w:pPr>
    </w:p>
    <w:p w14:paraId="0150F155" w14:textId="77777777" w:rsidR="00CD5F69" w:rsidRPr="00CD5F69" w:rsidRDefault="00CD5F69" w:rsidP="000369C9">
      <w:pPr>
        <w:spacing w:line="360" w:lineRule="auto"/>
        <w:rPr>
          <w:lang w:val="en-US"/>
        </w:rPr>
      </w:pPr>
      <w:r w:rsidRPr="00CD5F69">
        <w:rPr>
          <w:lang w:val="en-US"/>
        </w:rPr>
        <w:t>Security Education, Training, and Awareness (SETA) programs are crucial in reducing susceptibility to phishing. Regular phishing simulations help employees recognize malicious emails and report suspicious activity promptly. According to ACSC (2023), employee vigilance significantly lowers incident likelihood.</w:t>
      </w:r>
    </w:p>
    <w:p w14:paraId="1946EB13" w14:textId="77777777" w:rsidR="00CD5F69" w:rsidRPr="00CD5F69" w:rsidRDefault="00CD5F69" w:rsidP="000369C9">
      <w:pPr>
        <w:spacing w:line="360" w:lineRule="auto"/>
        <w:rPr>
          <w:lang w:val="en-US"/>
        </w:rPr>
      </w:pPr>
    </w:p>
    <w:p w14:paraId="50B4FD49" w14:textId="77777777" w:rsidR="00CD5F69" w:rsidRPr="00CD5F69" w:rsidRDefault="00CD5F69" w:rsidP="000369C9">
      <w:pPr>
        <w:spacing w:line="360" w:lineRule="auto"/>
        <w:rPr>
          <w:lang w:val="en-US"/>
        </w:rPr>
      </w:pPr>
      <w:r w:rsidRPr="00CD5F69">
        <w:rPr>
          <w:lang w:val="en-US"/>
        </w:rPr>
        <w:t>Behavioral analytics tools can detect abnormal login attempts, impossible travel patterns, or suspicious data access. Conditional access policies requiring additional authentication for high-risk activities further mitigate account takeover risks (Microsoft, 2023).</w:t>
      </w:r>
    </w:p>
    <w:p w14:paraId="4A65C681" w14:textId="77777777" w:rsidR="00CD5F69" w:rsidRPr="00CD5F69" w:rsidRDefault="00CD5F69" w:rsidP="000369C9">
      <w:pPr>
        <w:spacing w:line="360" w:lineRule="auto"/>
        <w:rPr>
          <w:lang w:val="en-US"/>
        </w:rPr>
      </w:pPr>
    </w:p>
    <w:p w14:paraId="3D7D1117" w14:textId="77777777" w:rsidR="00CD5F69" w:rsidRPr="00CD5F69" w:rsidRDefault="00CD5F69" w:rsidP="000369C9">
      <w:pPr>
        <w:spacing w:line="360" w:lineRule="auto"/>
        <w:rPr>
          <w:lang w:val="en-US"/>
        </w:rPr>
      </w:pPr>
      <w:r w:rsidRPr="00CD5F69">
        <w:rPr>
          <w:lang w:val="en-US"/>
        </w:rPr>
        <w:t>Finally, establishing a strong reporting culture encourages employees to report suspected phishing attempts without fear of reprimand. Rapid reporting enables swift containment and reduces organizational impact.</w:t>
      </w:r>
    </w:p>
    <w:p w14:paraId="02056B1D" w14:textId="77777777" w:rsidR="00CD5F69" w:rsidRPr="00CD5F69" w:rsidRDefault="00CD5F69" w:rsidP="000369C9">
      <w:pPr>
        <w:spacing w:line="360" w:lineRule="auto"/>
        <w:rPr>
          <w:lang w:val="en-US"/>
        </w:rPr>
      </w:pPr>
    </w:p>
    <w:p w14:paraId="24EADD27" w14:textId="77777777" w:rsidR="00CD5F69" w:rsidRPr="00CD5F69" w:rsidRDefault="00CD5F69" w:rsidP="000369C9">
      <w:pPr>
        <w:spacing w:line="360" w:lineRule="auto"/>
        <w:rPr>
          <w:lang w:val="en-US"/>
        </w:rPr>
      </w:pPr>
      <w:r w:rsidRPr="009E35D5">
        <w:rPr>
          <w:b/>
          <w:bCs/>
          <w:lang w:val="en-US"/>
        </w:rPr>
        <w:t>4. Conclusion</w:t>
      </w:r>
      <w:r w:rsidRPr="00CD5F69">
        <w:rPr>
          <w:lang w:val="en-US"/>
        </w:rPr>
        <w:t xml:space="preserve"> (≈200 words)</w:t>
      </w:r>
    </w:p>
    <w:p w14:paraId="6132DBB0" w14:textId="77777777" w:rsidR="00CD5F69" w:rsidRPr="00CD5F69" w:rsidRDefault="00CD5F69" w:rsidP="000369C9">
      <w:pPr>
        <w:spacing w:line="360" w:lineRule="auto"/>
        <w:rPr>
          <w:lang w:val="en-US"/>
        </w:rPr>
      </w:pPr>
    </w:p>
    <w:p w14:paraId="7722DA75" w14:textId="77777777" w:rsidR="00CD5F69" w:rsidRPr="00CD5F69" w:rsidRDefault="00CD5F69" w:rsidP="000369C9">
      <w:pPr>
        <w:spacing w:line="360" w:lineRule="auto"/>
        <w:rPr>
          <w:lang w:val="en-US"/>
        </w:rPr>
      </w:pPr>
      <w:r w:rsidRPr="00CD5F69">
        <w:rPr>
          <w:lang w:val="en-US"/>
        </w:rPr>
        <w:lastRenderedPageBreak/>
        <w:t>Southern Cross NZD operates within a high-risk digital environment characterized by sensitive health data, financial transactions, and interconnected service platforms. Ransomware, data breaches and unauthorized access, and phishing attacks represent significant and evolving threats capable of disrupting operations, compromising member privacy, and eroding public trust.</w:t>
      </w:r>
    </w:p>
    <w:p w14:paraId="0F23AD72" w14:textId="77777777" w:rsidR="00CD5F69" w:rsidRPr="00CD5F69" w:rsidRDefault="00CD5F69" w:rsidP="000369C9">
      <w:pPr>
        <w:spacing w:line="360" w:lineRule="auto"/>
        <w:rPr>
          <w:lang w:val="en-US"/>
        </w:rPr>
      </w:pPr>
    </w:p>
    <w:p w14:paraId="66C1BA77" w14:textId="77777777" w:rsidR="00CD5F69" w:rsidRPr="00CD5F69" w:rsidRDefault="00CD5F69" w:rsidP="000369C9">
      <w:pPr>
        <w:spacing w:line="360" w:lineRule="auto"/>
        <w:rPr>
          <w:lang w:val="en-US"/>
        </w:rPr>
      </w:pPr>
      <w:r w:rsidRPr="00CD5F69">
        <w:rPr>
          <w:lang w:val="en-US"/>
        </w:rPr>
        <w:t>Ransomware can paralyze critical systems and expose confidential data. Data breaches may trigger regulatory obligations and financial penalties, while phishing serves as a gateway for broader system compromise. The financial, legal, and reputational implications of these threats underscore the importance of proactive and strategic cybersecurity management.</w:t>
      </w:r>
    </w:p>
    <w:p w14:paraId="311B4F15" w14:textId="77777777" w:rsidR="00CD5F69" w:rsidRPr="00CD5F69" w:rsidRDefault="00CD5F69" w:rsidP="000369C9">
      <w:pPr>
        <w:spacing w:line="360" w:lineRule="auto"/>
        <w:rPr>
          <w:lang w:val="en-US"/>
        </w:rPr>
      </w:pPr>
    </w:p>
    <w:p w14:paraId="7FB5A906" w14:textId="77777777" w:rsidR="00CD5F69" w:rsidRPr="00CD5F69" w:rsidRDefault="00CD5F69" w:rsidP="000369C9">
      <w:pPr>
        <w:spacing w:line="360" w:lineRule="auto"/>
        <w:rPr>
          <w:lang w:val="en-US"/>
        </w:rPr>
      </w:pPr>
      <w:r w:rsidRPr="00CD5F69">
        <w:rPr>
          <w:lang w:val="en-US"/>
        </w:rPr>
        <w:t>By adopting a defense-in-depth approach that integrates advanced technical controls, strong governance frameworks, continuous monitoring, and employee awareness initiatives, Southern Cross NZD can enhance its resilience against cyber threats. Ongoing risk assessments, regulatory compliance, and adaptive security strategies will be essential to maintaining trust and ensuring long-term operational stability in New Zealand’s healthcare insurance sector.</w:t>
      </w:r>
    </w:p>
    <w:p w14:paraId="7722478F" w14:textId="77777777" w:rsidR="00CD5F69" w:rsidRPr="00CD5F69" w:rsidRDefault="00CD5F69" w:rsidP="000369C9">
      <w:pPr>
        <w:spacing w:line="360" w:lineRule="auto"/>
        <w:rPr>
          <w:lang w:val="en-US"/>
        </w:rPr>
      </w:pPr>
    </w:p>
    <w:p w14:paraId="792026DE" w14:textId="77777777" w:rsidR="00CD5F69" w:rsidRPr="00CD5F69" w:rsidRDefault="00CD5F69" w:rsidP="000369C9">
      <w:pPr>
        <w:spacing w:line="360" w:lineRule="auto"/>
        <w:rPr>
          <w:lang w:val="en-US"/>
        </w:rPr>
      </w:pPr>
      <w:r w:rsidRPr="00CD5F69">
        <w:rPr>
          <w:lang w:val="en-US"/>
        </w:rPr>
        <w:t>5. References</w:t>
      </w:r>
    </w:p>
    <w:p w14:paraId="617FFE78" w14:textId="77777777" w:rsidR="00CD5F69" w:rsidRPr="00CD5F69" w:rsidRDefault="00CD5F69" w:rsidP="000369C9">
      <w:pPr>
        <w:spacing w:line="360" w:lineRule="auto"/>
        <w:rPr>
          <w:lang w:val="en-US"/>
        </w:rPr>
      </w:pPr>
    </w:p>
    <w:p w14:paraId="06522A1F" w14:textId="77777777" w:rsidR="00CD5F69" w:rsidRPr="00CD5F69" w:rsidRDefault="00CD5F69" w:rsidP="000369C9">
      <w:pPr>
        <w:spacing w:line="360" w:lineRule="auto"/>
        <w:rPr>
          <w:lang w:val="en-US"/>
        </w:rPr>
      </w:pPr>
      <w:r w:rsidRPr="00CD5F69">
        <w:rPr>
          <w:lang w:val="en-US"/>
        </w:rPr>
        <w:t>Australian Cyber Security Centre (ACSC). (2023). Annual Cyber Threat Report 2022–2023.</w:t>
      </w:r>
    </w:p>
    <w:p w14:paraId="1926A9A7" w14:textId="77777777" w:rsidR="00CD5F69" w:rsidRPr="00CD5F69" w:rsidRDefault="00CD5F69" w:rsidP="000369C9">
      <w:pPr>
        <w:spacing w:line="360" w:lineRule="auto"/>
        <w:rPr>
          <w:lang w:val="en-US"/>
        </w:rPr>
      </w:pPr>
    </w:p>
    <w:p w14:paraId="7B471C98" w14:textId="77777777" w:rsidR="00CD5F69" w:rsidRPr="00CD5F69" w:rsidRDefault="00CD5F69" w:rsidP="000369C9">
      <w:pPr>
        <w:spacing w:line="360" w:lineRule="auto"/>
        <w:rPr>
          <w:lang w:val="en-US"/>
        </w:rPr>
      </w:pPr>
      <w:r w:rsidRPr="00CD5F69">
        <w:rPr>
          <w:lang w:val="en-US"/>
        </w:rPr>
        <w:t>Cloud Security Alliance. (2022). Security Guidance for Critical Areas of Focus in Cloud Computing v4.0.</w:t>
      </w:r>
    </w:p>
    <w:p w14:paraId="7220E482" w14:textId="77777777" w:rsidR="00CD5F69" w:rsidRPr="00CD5F69" w:rsidRDefault="00CD5F69" w:rsidP="000369C9">
      <w:pPr>
        <w:spacing w:line="360" w:lineRule="auto"/>
        <w:rPr>
          <w:lang w:val="en-US"/>
        </w:rPr>
      </w:pPr>
    </w:p>
    <w:p w14:paraId="72EB41A4" w14:textId="77777777" w:rsidR="00CD5F69" w:rsidRPr="00CD5F69" w:rsidRDefault="00CD5F69" w:rsidP="000369C9">
      <w:pPr>
        <w:spacing w:line="360" w:lineRule="auto"/>
        <w:rPr>
          <w:lang w:val="en-US"/>
        </w:rPr>
      </w:pPr>
      <w:r w:rsidRPr="00CD5F69">
        <w:rPr>
          <w:lang w:val="en-US"/>
        </w:rPr>
        <w:lastRenderedPageBreak/>
        <w:t>ENISA. (2023). ENISA Threat Landscape 2023. European Union Agency for Cybersecurity.</w:t>
      </w:r>
    </w:p>
    <w:p w14:paraId="46421881" w14:textId="77777777" w:rsidR="00CD5F69" w:rsidRPr="00CD5F69" w:rsidRDefault="00CD5F69" w:rsidP="000369C9">
      <w:pPr>
        <w:spacing w:line="360" w:lineRule="auto"/>
        <w:rPr>
          <w:lang w:val="en-US"/>
        </w:rPr>
      </w:pPr>
    </w:p>
    <w:p w14:paraId="70B2E44D" w14:textId="77777777" w:rsidR="00CD5F69" w:rsidRPr="00CD5F69" w:rsidRDefault="00CD5F69" w:rsidP="000369C9">
      <w:pPr>
        <w:spacing w:line="360" w:lineRule="auto"/>
        <w:rPr>
          <w:lang w:val="en-US"/>
        </w:rPr>
      </w:pPr>
      <w:r w:rsidRPr="00CD5F69">
        <w:rPr>
          <w:lang w:val="en-US"/>
        </w:rPr>
        <w:t>Federal Bureau of Investigation (FBI). (2023). Internet Crime Report 2023.</w:t>
      </w:r>
    </w:p>
    <w:p w14:paraId="19ED5D34" w14:textId="77777777" w:rsidR="00CD5F69" w:rsidRPr="00CD5F69" w:rsidRDefault="00CD5F69" w:rsidP="000369C9">
      <w:pPr>
        <w:spacing w:line="360" w:lineRule="auto"/>
        <w:rPr>
          <w:lang w:val="en-US"/>
        </w:rPr>
      </w:pPr>
    </w:p>
    <w:p w14:paraId="421D57DA" w14:textId="77777777" w:rsidR="00CD5F69" w:rsidRPr="00CD5F69" w:rsidRDefault="00CD5F69" w:rsidP="000369C9">
      <w:pPr>
        <w:spacing w:line="360" w:lineRule="auto"/>
        <w:rPr>
          <w:lang w:val="en-US"/>
        </w:rPr>
      </w:pPr>
      <w:r w:rsidRPr="00CD5F69">
        <w:rPr>
          <w:lang w:val="en-US"/>
        </w:rPr>
        <w:t>IBM Security. (2023). Cost of a Data Breach Report 2023.</w:t>
      </w:r>
    </w:p>
    <w:p w14:paraId="7AC0165E" w14:textId="77777777" w:rsidR="00CD5F69" w:rsidRPr="00CD5F69" w:rsidRDefault="00CD5F69" w:rsidP="000369C9">
      <w:pPr>
        <w:spacing w:line="360" w:lineRule="auto"/>
        <w:rPr>
          <w:lang w:val="en-US"/>
        </w:rPr>
      </w:pPr>
    </w:p>
    <w:p w14:paraId="3626FBA0" w14:textId="77777777" w:rsidR="00CD5F69" w:rsidRPr="00CD5F69" w:rsidRDefault="00CD5F69" w:rsidP="000369C9">
      <w:pPr>
        <w:spacing w:line="360" w:lineRule="auto"/>
        <w:rPr>
          <w:lang w:val="en-US"/>
        </w:rPr>
      </w:pPr>
      <w:r w:rsidRPr="00CD5F69">
        <w:rPr>
          <w:lang w:val="en-US"/>
        </w:rPr>
        <w:t>Microsoft. (2023). Digital Defense Report 2023.</w:t>
      </w:r>
    </w:p>
    <w:p w14:paraId="108FFD1F" w14:textId="77777777" w:rsidR="00CD5F69" w:rsidRPr="00CD5F69" w:rsidRDefault="00CD5F69" w:rsidP="000369C9">
      <w:pPr>
        <w:spacing w:line="360" w:lineRule="auto"/>
        <w:rPr>
          <w:lang w:val="en-US"/>
        </w:rPr>
      </w:pPr>
    </w:p>
    <w:p w14:paraId="7EEE597C" w14:textId="77777777" w:rsidR="00CD5F69" w:rsidRPr="00CD5F69" w:rsidRDefault="00CD5F69" w:rsidP="000369C9">
      <w:pPr>
        <w:spacing w:line="360" w:lineRule="auto"/>
        <w:rPr>
          <w:lang w:val="en-US"/>
        </w:rPr>
      </w:pPr>
      <w:r w:rsidRPr="00CD5F69">
        <w:rPr>
          <w:lang w:val="en-US"/>
        </w:rPr>
        <w:t>National Institute of Standards and Technology (NIST). (2022). Zero Trust Architecture (SP 800-207).</w:t>
      </w:r>
    </w:p>
    <w:p w14:paraId="18EBF857" w14:textId="77777777" w:rsidR="00CD5F69" w:rsidRPr="00CD5F69" w:rsidRDefault="00CD5F69" w:rsidP="000369C9">
      <w:pPr>
        <w:spacing w:line="360" w:lineRule="auto"/>
        <w:rPr>
          <w:lang w:val="en-US"/>
        </w:rPr>
      </w:pPr>
    </w:p>
    <w:p w14:paraId="2FA2D2AF" w14:textId="77777777" w:rsidR="00CD5F69" w:rsidRPr="00CD5F69" w:rsidRDefault="00CD5F69" w:rsidP="000369C9">
      <w:pPr>
        <w:spacing w:line="360" w:lineRule="auto"/>
        <w:rPr>
          <w:lang w:val="en-US"/>
        </w:rPr>
      </w:pPr>
      <w:r w:rsidRPr="00CD5F69">
        <w:rPr>
          <w:lang w:val="en-US"/>
        </w:rPr>
        <w:t>Sophos. (2023). State of Ransomware 2023.</w:t>
      </w:r>
    </w:p>
    <w:p w14:paraId="14795C71" w14:textId="77777777" w:rsidR="00CD5F69" w:rsidRPr="00CD5F69" w:rsidRDefault="00CD5F69" w:rsidP="000369C9">
      <w:pPr>
        <w:spacing w:line="360" w:lineRule="auto"/>
        <w:rPr>
          <w:lang w:val="en-US"/>
        </w:rPr>
      </w:pPr>
    </w:p>
    <w:p w14:paraId="0EDC1EDD" w14:textId="77777777" w:rsidR="00CD5F69" w:rsidRPr="00CD5F69" w:rsidRDefault="00CD5F69" w:rsidP="000369C9">
      <w:pPr>
        <w:spacing w:line="360" w:lineRule="auto"/>
        <w:rPr>
          <w:lang w:val="en-US"/>
        </w:rPr>
      </w:pPr>
      <w:r w:rsidRPr="00CD5F69">
        <w:rPr>
          <w:lang w:val="en-US"/>
        </w:rPr>
        <w:t>Verizon. (2024). 2024 Data Breach Investigations Report.</w:t>
      </w:r>
    </w:p>
    <w:p w14:paraId="2D98C686" w14:textId="77777777" w:rsidR="00CD5F69" w:rsidRPr="00CD5F69" w:rsidRDefault="00CD5F69" w:rsidP="000369C9">
      <w:pPr>
        <w:spacing w:line="360" w:lineRule="auto"/>
        <w:rPr>
          <w:lang w:val="en-US"/>
        </w:rPr>
      </w:pPr>
    </w:p>
    <w:p w14:paraId="5A0F91B5" w14:textId="5904CC09" w:rsidR="00CD5F69" w:rsidRDefault="00CD5F69" w:rsidP="000369C9">
      <w:pPr>
        <w:spacing w:line="360" w:lineRule="auto"/>
        <w:rPr>
          <w:lang w:val="en-US"/>
        </w:rPr>
      </w:pPr>
      <w:r w:rsidRPr="00CD5F69">
        <w:rPr>
          <w:lang w:val="en-US"/>
        </w:rPr>
        <w:t>World Economic Forum. (2023). Global Cybersecurity Outlook 2023.</w:t>
      </w:r>
    </w:p>
    <w:p w14:paraId="7F0998AF" w14:textId="77777777" w:rsidR="007E14F9" w:rsidRDefault="007E14F9" w:rsidP="000369C9">
      <w:pPr>
        <w:spacing w:line="360" w:lineRule="auto"/>
        <w:rPr>
          <w:lang w:val="en-US"/>
        </w:rPr>
      </w:pPr>
    </w:p>
    <w:p w14:paraId="07390A1D" w14:textId="77777777" w:rsidR="007E14F9" w:rsidRDefault="007E14F9" w:rsidP="000369C9">
      <w:pPr>
        <w:spacing w:line="360" w:lineRule="auto"/>
        <w:rPr>
          <w:lang w:val="en-US"/>
        </w:rPr>
      </w:pPr>
    </w:p>
    <w:p w14:paraId="37E3873C" w14:textId="0CF95291" w:rsidR="007E14F9" w:rsidRDefault="007E14F9" w:rsidP="000369C9">
      <w:pPr>
        <w:spacing w:line="360" w:lineRule="auto"/>
        <w:rPr>
          <w:b/>
          <w:bCs/>
          <w:lang w:val="en-US"/>
        </w:rPr>
      </w:pPr>
      <w:r w:rsidRPr="007E14F9">
        <w:rPr>
          <w:b/>
          <w:bCs/>
          <w:lang w:val="en-US"/>
        </w:rPr>
        <w:t>5. References</w:t>
      </w:r>
    </w:p>
    <w:p w14:paraId="54538440" w14:textId="77777777" w:rsidR="000E6FC9" w:rsidRPr="000E6FC9" w:rsidRDefault="007E14F9" w:rsidP="000E6FC9">
      <w:pPr>
        <w:pStyle w:val="Bibliography"/>
        <w:rPr>
          <w:rFonts w:ascii="Aptos"/>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000E6FC9" w:rsidRPr="000E6FC9">
        <w:rPr>
          <w:rFonts w:ascii="Aptos"/>
          <w:lang w:val="en-GB"/>
        </w:rPr>
        <w:t xml:space="preserve">Akeiber, H. J. (2025). The evolution of social engineering attacks: A cybersecurity engineering perspective. </w:t>
      </w:r>
      <w:r w:rsidR="000E6FC9" w:rsidRPr="000E6FC9">
        <w:rPr>
          <w:rFonts w:ascii="Aptos"/>
          <w:i/>
          <w:iCs/>
          <w:lang w:val="en-GB"/>
        </w:rPr>
        <w:t>Al-Rafidain Journal of Engineering Sciences</w:t>
      </w:r>
      <w:r w:rsidR="000E6FC9" w:rsidRPr="000E6FC9">
        <w:rPr>
          <w:rFonts w:ascii="Aptos"/>
          <w:lang w:val="en-GB"/>
        </w:rPr>
        <w:t>, 294–316.</w:t>
      </w:r>
    </w:p>
    <w:p w14:paraId="230577C0" w14:textId="77777777" w:rsidR="000E6FC9" w:rsidRPr="000E6FC9" w:rsidRDefault="000E6FC9" w:rsidP="000E6FC9">
      <w:pPr>
        <w:pStyle w:val="Bibliography"/>
        <w:rPr>
          <w:rFonts w:ascii="Aptos"/>
          <w:lang w:val="en-GB"/>
        </w:rPr>
      </w:pPr>
      <w:r w:rsidRPr="000E6FC9">
        <w:rPr>
          <w:rFonts w:ascii="Aptos"/>
          <w:lang w:val="en-GB"/>
        </w:rPr>
        <w:t xml:space="preserve">Alharbi, F. S. (2020). Dealing with data breaches amidst changes in technology. </w:t>
      </w:r>
      <w:r w:rsidRPr="000E6FC9">
        <w:rPr>
          <w:rFonts w:ascii="Aptos"/>
          <w:i/>
          <w:iCs/>
          <w:lang w:val="en-GB"/>
        </w:rPr>
        <w:t>International Journal of Computer Science and Security (IJCSS)</w:t>
      </w:r>
      <w:r w:rsidRPr="000E6FC9">
        <w:rPr>
          <w:rFonts w:ascii="Aptos"/>
          <w:lang w:val="en-GB"/>
        </w:rPr>
        <w:t xml:space="preserve">, </w:t>
      </w:r>
      <w:r w:rsidRPr="000E6FC9">
        <w:rPr>
          <w:rFonts w:ascii="Aptos"/>
          <w:i/>
          <w:iCs/>
          <w:lang w:val="en-GB"/>
        </w:rPr>
        <w:t>14</w:t>
      </w:r>
      <w:r w:rsidRPr="000E6FC9">
        <w:rPr>
          <w:rFonts w:ascii="Aptos"/>
          <w:lang w:val="en-GB"/>
        </w:rPr>
        <w:t>(3), 108–115.</w:t>
      </w:r>
    </w:p>
    <w:p w14:paraId="23CFB4D4" w14:textId="77777777" w:rsidR="000E6FC9" w:rsidRPr="000E6FC9" w:rsidRDefault="000E6FC9" w:rsidP="000E6FC9">
      <w:pPr>
        <w:pStyle w:val="Bibliography"/>
        <w:rPr>
          <w:rFonts w:ascii="Aptos"/>
          <w:lang w:val="en-GB"/>
        </w:rPr>
      </w:pPr>
      <w:r w:rsidRPr="000E6FC9">
        <w:rPr>
          <w:rFonts w:ascii="Aptos"/>
          <w:lang w:val="en-GB"/>
        </w:rPr>
        <w:lastRenderedPageBreak/>
        <w:t xml:space="preserve">AXA. </w:t>
      </w:r>
      <w:r w:rsidRPr="000E6FC9">
        <w:rPr>
          <w:rFonts w:ascii="Aptos"/>
          <w:i/>
          <w:iCs/>
          <w:lang w:val="en-GB"/>
        </w:rPr>
        <w:t>About us</w:t>
      </w:r>
      <w:r w:rsidRPr="000E6FC9">
        <w:rPr>
          <w:rFonts w:ascii="Aptos"/>
          <w:lang w:val="en-GB"/>
        </w:rPr>
        <w:t>. AXA. https://www.axa.com/en/about-us</w:t>
      </w:r>
    </w:p>
    <w:p w14:paraId="7258E5B4" w14:textId="77777777" w:rsidR="000E6FC9" w:rsidRPr="000E6FC9" w:rsidRDefault="000E6FC9" w:rsidP="000E6FC9">
      <w:pPr>
        <w:pStyle w:val="Bibliography"/>
        <w:rPr>
          <w:rFonts w:ascii="Aptos"/>
          <w:lang w:val="en-GB"/>
        </w:rPr>
      </w:pPr>
      <w:r w:rsidRPr="000E6FC9">
        <w:rPr>
          <w:rFonts w:ascii="Aptos"/>
          <w:lang w:val="en-GB"/>
        </w:rPr>
        <w:t xml:space="preserve">Bhadouria, A. S. (2022). Study of: Impact of malicious attacks and data breach on the growth and performance of the company and few of the world’s biggest data breaches. </w:t>
      </w:r>
      <w:r w:rsidRPr="000E6FC9">
        <w:rPr>
          <w:rFonts w:ascii="Aptos"/>
          <w:i/>
          <w:iCs/>
          <w:lang w:val="en-GB"/>
        </w:rPr>
        <w:t>International Journal of Scientific and Research Publications</w:t>
      </w:r>
      <w:r w:rsidRPr="000E6FC9">
        <w:rPr>
          <w:rFonts w:ascii="Aptos"/>
          <w:lang w:val="en-GB"/>
        </w:rPr>
        <w:t xml:space="preserve">, </w:t>
      </w:r>
      <w:r w:rsidRPr="000E6FC9">
        <w:rPr>
          <w:rFonts w:ascii="Aptos"/>
          <w:i/>
          <w:iCs/>
          <w:lang w:val="en-GB"/>
        </w:rPr>
        <w:t>10</w:t>
      </w:r>
      <w:r w:rsidRPr="000E6FC9">
        <w:rPr>
          <w:rFonts w:ascii="Aptos"/>
          <w:lang w:val="en-GB"/>
        </w:rPr>
        <w:t>(10), 1–11.</w:t>
      </w:r>
    </w:p>
    <w:p w14:paraId="57712F89" w14:textId="77777777" w:rsidR="000E6FC9" w:rsidRPr="000E6FC9" w:rsidRDefault="000E6FC9" w:rsidP="000E6FC9">
      <w:pPr>
        <w:pStyle w:val="Bibliography"/>
        <w:rPr>
          <w:rFonts w:ascii="Aptos"/>
          <w:lang w:val="en-GB"/>
        </w:rPr>
      </w:pPr>
      <w:r w:rsidRPr="000E6FC9">
        <w:rPr>
          <w:rFonts w:ascii="Aptos"/>
          <w:lang w:val="en-GB"/>
        </w:rPr>
        <w:t xml:space="preserve">Celestin, M., &amp; Vanitha, N. (2022). Is your personal data safe? The cybersecurity crisis in insurance. </w:t>
      </w:r>
      <w:r w:rsidRPr="000E6FC9">
        <w:rPr>
          <w:rFonts w:ascii="Aptos"/>
          <w:i/>
          <w:iCs/>
          <w:lang w:val="en-GB"/>
        </w:rPr>
        <w:t>Indo American Journal of Multidisciplinary Research and Review</w:t>
      </w:r>
      <w:r w:rsidRPr="000E6FC9">
        <w:rPr>
          <w:rFonts w:ascii="Aptos"/>
          <w:lang w:val="en-GB"/>
        </w:rPr>
        <w:t xml:space="preserve">, </w:t>
      </w:r>
      <w:r w:rsidRPr="000E6FC9">
        <w:rPr>
          <w:rFonts w:ascii="Aptos"/>
          <w:i/>
          <w:iCs/>
          <w:lang w:val="en-GB"/>
        </w:rPr>
        <w:t>6</w:t>
      </w:r>
      <w:r w:rsidRPr="000E6FC9">
        <w:rPr>
          <w:rFonts w:ascii="Aptos"/>
          <w:lang w:val="en-GB"/>
        </w:rPr>
        <w:t>(2), 192–199.</w:t>
      </w:r>
    </w:p>
    <w:p w14:paraId="2C39926E" w14:textId="77777777" w:rsidR="000E6FC9" w:rsidRPr="000E6FC9" w:rsidRDefault="000E6FC9" w:rsidP="000E6FC9">
      <w:pPr>
        <w:pStyle w:val="Bibliography"/>
        <w:rPr>
          <w:rFonts w:ascii="Aptos"/>
          <w:lang w:val="en-GB"/>
        </w:rPr>
      </w:pPr>
      <w:r w:rsidRPr="000E6FC9">
        <w:rPr>
          <w:rFonts w:ascii="Aptos"/>
          <w:lang w:val="en-GB"/>
        </w:rPr>
        <w:t xml:space="preserve">Enjam, G. R. (2020). Ransomware Resilience and Recovery Planning for Insurance Infrastructure. </w:t>
      </w:r>
      <w:r w:rsidRPr="000E6FC9">
        <w:rPr>
          <w:rFonts w:ascii="Aptos"/>
          <w:i/>
          <w:iCs/>
          <w:lang w:val="en-GB"/>
        </w:rPr>
        <w:t>International Journal of AI, BigData, Computational and Management Studies</w:t>
      </w:r>
      <w:r w:rsidRPr="000E6FC9">
        <w:rPr>
          <w:rFonts w:ascii="Aptos"/>
          <w:lang w:val="en-GB"/>
        </w:rPr>
        <w:t xml:space="preserve">, </w:t>
      </w:r>
      <w:r w:rsidRPr="000E6FC9">
        <w:rPr>
          <w:rFonts w:ascii="Aptos"/>
          <w:i/>
          <w:iCs/>
          <w:lang w:val="en-GB"/>
        </w:rPr>
        <w:t>1</w:t>
      </w:r>
      <w:r w:rsidRPr="000E6FC9">
        <w:rPr>
          <w:rFonts w:ascii="Aptos"/>
          <w:lang w:val="en-GB"/>
        </w:rPr>
        <w:t>(4), 29–37.</w:t>
      </w:r>
    </w:p>
    <w:p w14:paraId="37B362DF" w14:textId="77777777" w:rsidR="000E6FC9" w:rsidRPr="000E6FC9" w:rsidRDefault="000E6FC9" w:rsidP="000E6FC9">
      <w:pPr>
        <w:pStyle w:val="Bibliography"/>
        <w:rPr>
          <w:rFonts w:ascii="Aptos"/>
          <w:lang w:val="en-GB"/>
        </w:rPr>
      </w:pPr>
      <w:r w:rsidRPr="000E6FC9">
        <w:rPr>
          <w:rFonts w:ascii="Aptos"/>
          <w:lang w:val="en-GB"/>
        </w:rPr>
        <w:t xml:space="preserve">Hossain, M. M., &amp; Hong, Y. A. (2020). </w:t>
      </w:r>
      <w:r w:rsidRPr="000E6FC9">
        <w:rPr>
          <w:rFonts w:ascii="Aptos"/>
          <w:i/>
          <w:iCs/>
          <w:lang w:val="en-GB"/>
        </w:rPr>
        <w:t>Trends and characteristics of protected health information breaches in the United States</w:t>
      </w:r>
      <w:r w:rsidRPr="000E6FC9">
        <w:rPr>
          <w:rFonts w:ascii="Aptos"/>
          <w:lang w:val="en-GB"/>
        </w:rPr>
        <w:t xml:space="preserve">. </w:t>
      </w:r>
      <w:r w:rsidRPr="000E6FC9">
        <w:rPr>
          <w:rFonts w:ascii="Aptos"/>
          <w:i/>
          <w:iCs/>
          <w:lang w:val="en-GB"/>
        </w:rPr>
        <w:t>2019</w:t>
      </w:r>
      <w:r w:rsidRPr="000E6FC9">
        <w:rPr>
          <w:rFonts w:ascii="Aptos"/>
          <w:lang w:val="en-GB"/>
        </w:rPr>
        <w:t>, 1081.</w:t>
      </w:r>
    </w:p>
    <w:p w14:paraId="77E4E7D7" w14:textId="77777777" w:rsidR="000E6FC9" w:rsidRPr="000E6FC9" w:rsidRDefault="000E6FC9" w:rsidP="000E6FC9">
      <w:pPr>
        <w:pStyle w:val="Bibliography"/>
        <w:rPr>
          <w:rFonts w:ascii="Aptos"/>
          <w:lang w:val="en-GB"/>
        </w:rPr>
      </w:pPr>
      <w:r w:rsidRPr="000E6FC9">
        <w:rPr>
          <w:rFonts w:ascii="Aptos"/>
          <w:lang w:val="en-GB"/>
        </w:rPr>
        <w:t xml:space="preserve">Kheruddin, M. S., Zuber, M. A. E. M., &amp; Radzai, M. M. M. (2024). Phishing attacks: Unraveling tactics, threats, and defenses in the cybersecurity landscape. </w:t>
      </w:r>
      <w:r w:rsidRPr="000E6FC9">
        <w:rPr>
          <w:rFonts w:ascii="Aptos"/>
          <w:i/>
          <w:iCs/>
          <w:lang w:val="en-GB"/>
        </w:rPr>
        <w:t>Authorea Preprints</w:t>
      </w:r>
      <w:r w:rsidRPr="000E6FC9">
        <w:rPr>
          <w:rFonts w:ascii="Aptos"/>
          <w:lang w:val="en-GB"/>
        </w:rPr>
        <w:t>.</w:t>
      </w:r>
    </w:p>
    <w:p w14:paraId="239F135A" w14:textId="77777777" w:rsidR="000E6FC9" w:rsidRPr="000E6FC9" w:rsidRDefault="000E6FC9" w:rsidP="000E6FC9">
      <w:pPr>
        <w:pStyle w:val="Bibliography"/>
        <w:rPr>
          <w:rFonts w:ascii="Aptos"/>
          <w:lang w:val="en-GB"/>
        </w:rPr>
      </w:pPr>
      <w:r w:rsidRPr="000E6FC9">
        <w:rPr>
          <w:rFonts w:ascii="Aptos"/>
          <w:lang w:val="en-GB"/>
        </w:rPr>
        <w:t xml:space="preserve">Ključnikov, A., Mura, L., &amp; Sklenár, D. (2019). Information security management in SMEs: Factors of success. </w:t>
      </w:r>
      <w:r w:rsidRPr="000E6FC9">
        <w:rPr>
          <w:rFonts w:ascii="Aptos"/>
          <w:i/>
          <w:iCs/>
          <w:lang w:val="en-GB"/>
        </w:rPr>
        <w:t>Entrepreneurship and Sustainability Issues</w:t>
      </w:r>
      <w:r w:rsidRPr="000E6FC9">
        <w:rPr>
          <w:rFonts w:ascii="Aptos"/>
          <w:lang w:val="en-GB"/>
        </w:rPr>
        <w:t xml:space="preserve">, </w:t>
      </w:r>
      <w:r w:rsidRPr="000E6FC9">
        <w:rPr>
          <w:rFonts w:ascii="Aptos"/>
          <w:i/>
          <w:iCs/>
          <w:lang w:val="en-GB"/>
        </w:rPr>
        <w:t>6</w:t>
      </w:r>
      <w:r w:rsidRPr="000E6FC9">
        <w:rPr>
          <w:rFonts w:ascii="Aptos"/>
          <w:lang w:val="en-GB"/>
        </w:rPr>
        <w:t>(4), 2081.</w:t>
      </w:r>
    </w:p>
    <w:p w14:paraId="28B61B12" w14:textId="77777777" w:rsidR="000E6FC9" w:rsidRPr="000E6FC9" w:rsidRDefault="000E6FC9" w:rsidP="000E6FC9">
      <w:pPr>
        <w:pStyle w:val="Bibliography"/>
        <w:rPr>
          <w:rFonts w:ascii="Aptos"/>
          <w:lang w:val="en-GB"/>
        </w:rPr>
      </w:pPr>
      <w:r w:rsidRPr="000E6FC9">
        <w:rPr>
          <w:rFonts w:ascii="Aptos"/>
          <w:lang w:val="en-GB"/>
        </w:rPr>
        <w:t xml:space="preserve">Lehenchuk, S. F., Vygivska, I. M., &amp; Hryhorevska, O. O. (2022). Protection of accounting information in the conditions of cyber security. </w:t>
      </w:r>
      <w:r w:rsidRPr="000E6FC9">
        <w:rPr>
          <w:rFonts w:ascii="Aptos"/>
          <w:i/>
          <w:iCs/>
          <w:lang w:val="en-GB"/>
        </w:rPr>
        <w:t>Проблеми Теорії Та Методології Бухгалтерського Обліку, Контролю і Аналізу</w:t>
      </w:r>
      <w:r w:rsidRPr="000E6FC9">
        <w:rPr>
          <w:rFonts w:ascii="Aptos"/>
          <w:lang w:val="en-GB"/>
        </w:rPr>
        <w:t>, (2(52)), 40–46. https://doi.org/10.26642/pbo-2022-2(52)-40-46</w:t>
      </w:r>
    </w:p>
    <w:p w14:paraId="6D393DEE" w14:textId="77777777" w:rsidR="000E6FC9" w:rsidRPr="000E6FC9" w:rsidRDefault="000E6FC9" w:rsidP="000E6FC9">
      <w:pPr>
        <w:pStyle w:val="Bibliography"/>
        <w:rPr>
          <w:rFonts w:ascii="Aptos"/>
          <w:lang w:val="en-GB"/>
        </w:rPr>
      </w:pPr>
      <w:r w:rsidRPr="000E6FC9">
        <w:rPr>
          <w:rFonts w:ascii="Aptos"/>
          <w:lang w:val="en-GB"/>
        </w:rPr>
        <w:t xml:space="preserve">MacColl, J., Sullivan, J., Nurse, J. R. C., Mott, G., Turner, S., Cartwright, E., &amp; Cartwright, A. (2023). </w:t>
      </w:r>
      <w:r w:rsidRPr="000E6FC9">
        <w:rPr>
          <w:rFonts w:ascii="Aptos"/>
          <w:i/>
          <w:iCs/>
          <w:lang w:val="en-GB"/>
        </w:rPr>
        <w:t>Cyber Insurance and the Ransomware Challenge</w:t>
      </w:r>
      <w:r w:rsidRPr="000E6FC9">
        <w:rPr>
          <w:rFonts w:ascii="Aptos"/>
          <w:lang w:val="en-GB"/>
        </w:rPr>
        <w:t>.</w:t>
      </w:r>
    </w:p>
    <w:p w14:paraId="4809BCBC" w14:textId="77777777" w:rsidR="000E6FC9" w:rsidRPr="000E6FC9" w:rsidRDefault="000E6FC9" w:rsidP="000E6FC9">
      <w:pPr>
        <w:pStyle w:val="Bibliography"/>
        <w:rPr>
          <w:rFonts w:ascii="Aptos"/>
          <w:lang w:val="en-GB"/>
        </w:rPr>
      </w:pPr>
      <w:r w:rsidRPr="000E6FC9">
        <w:rPr>
          <w:rFonts w:ascii="Aptos"/>
          <w:lang w:val="en-GB"/>
        </w:rPr>
        <w:lastRenderedPageBreak/>
        <w:t xml:space="preserve">Momoh, I., Adelaja, G., &amp; Ejiwumi, G. (2023). </w:t>
      </w:r>
      <w:r w:rsidRPr="000E6FC9">
        <w:rPr>
          <w:rFonts w:ascii="Aptos"/>
          <w:i/>
          <w:iCs/>
          <w:lang w:val="en-GB"/>
        </w:rPr>
        <w:t>Analysis of the human factor in cybersecurity: Identifying and preventing social engineering attacks in financial institution</w:t>
      </w:r>
      <w:r w:rsidRPr="000E6FC9">
        <w:rPr>
          <w:rFonts w:ascii="Aptos"/>
          <w:lang w:val="en-GB"/>
        </w:rPr>
        <w:t>. IEEE.</w:t>
      </w:r>
    </w:p>
    <w:p w14:paraId="389A5A14" w14:textId="77777777" w:rsidR="000E6FC9" w:rsidRPr="000E6FC9" w:rsidRDefault="000E6FC9" w:rsidP="000E6FC9">
      <w:pPr>
        <w:pStyle w:val="Bibliography"/>
        <w:rPr>
          <w:rFonts w:ascii="Aptos"/>
          <w:lang w:val="en-GB"/>
        </w:rPr>
      </w:pPr>
      <w:r w:rsidRPr="000E6FC9">
        <w:rPr>
          <w:rFonts w:ascii="Aptos"/>
          <w:lang w:val="en-GB"/>
        </w:rPr>
        <w:t xml:space="preserve">Mott, G., Turner, S., Nurse, J. R. C., MacColl, J., Sullivan, J., Cartwright, A., &amp; Cartwright, E. (2023). Between a rock and a hard(ening) place: Cyber insurance in the ransomware era. </w:t>
      </w:r>
      <w:r w:rsidRPr="000E6FC9">
        <w:rPr>
          <w:rFonts w:ascii="Aptos"/>
          <w:i/>
          <w:iCs/>
          <w:lang w:val="en-GB"/>
        </w:rPr>
        <w:t>Computers &amp; Security</w:t>
      </w:r>
      <w:r w:rsidRPr="000E6FC9">
        <w:rPr>
          <w:rFonts w:ascii="Aptos"/>
          <w:lang w:val="en-GB"/>
        </w:rPr>
        <w:t xml:space="preserve">, </w:t>
      </w:r>
      <w:r w:rsidRPr="000E6FC9">
        <w:rPr>
          <w:rFonts w:ascii="Aptos"/>
          <w:i/>
          <w:iCs/>
          <w:lang w:val="en-GB"/>
        </w:rPr>
        <w:t>128</w:t>
      </w:r>
      <w:r w:rsidRPr="000E6FC9">
        <w:rPr>
          <w:rFonts w:ascii="Aptos"/>
          <w:lang w:val="en-GB"/>
        </w:rPr>
        <w:t>, 103162.</w:t>
      </w:r>
    </w:p>
    <w:p w14:paraId="147E8CAE" w14:textId="77777777" w:rsidR="000E6FC9" w:rsidRPr="000E6FC9" w:rsidRDefault="000E6FC9" w:rsidP="000E6FC9">
      <w:pPr>
        <w:pStyle w:val="Bibliography"/>
        <w:rPr>
          <w:rFonts w:ascii="Aptos"/>
          <w:lang w:val="en-GB"/>
        </w:rPr>
      </w:pPr>
      <w:r w:rsidRPr="000E6FC9">
        <w:rPr>
          <w:rFonts w:ascii="Aptos"/>
          <w:lang w:val="en-GB"/>
        </w:rPr>
        <w:t xml:space="preserve">Naz, A., Sarwar, M., Kaleem, M., Mushtaq, M. A., &amp; Rashid, S. (2024). A comprehensive survey on social engineering-based attacks on social networks. </w:t>
      </w:r>
      <w:r w:rsidRPr="000E6FC9">
        <w:rPr>
          <w:rFonts w:ascii="Aptos"/>
          <w:i/>
          <w:iCs/>
          <w:lang w:val="en-GB"/>
        </w:rPr>
        <w:t>International Journal of Advanced and Applied Sciences</w:t>
      </w:r>
      <w:r w:rsidRPr="000E6FC9">
        <w:rPr>
          <w:rFonts w:ascii="Aptos"/>
          <w:lang w:val="en-GB"/>
        </w:rPr>
        <w:t xml:space="preserve">, </w:t>
      </w:r>
      <w:r w:rsidRPr="000E6FC9">
        <w:rPr>
          <w:rFonts w:ascii="Aptos"/>
          <w:i/>
          <w:iCs/>
          <w:lang w:val="en-GB"/>
        </w:rPr>
        <w:t>11</w:t>
      </w:r>
      <w:r w:rsidRPr="000E6FC9">
        <w:rPr>
          <w:rFonts w:ascii="Aptos"/>
          <w:lang w:val="en-GB"/>
        </w:rPr>
        <w:t>(4), 139–154.</w:t>
      </w:r>
    </w:p>
    <w:p w14:paraId="55E7B9C3" w14:textId="77777777" w:rsidR="000E6FC9" w:rsidRPr="000E6FC9" w:rsidRDefault="000E6FC9" w:rsidP="000E6FC9">
      <w:pPr>
        <w:pStyle w:val="Bibliography"/>
        <w:rPr>
          <w:rFonts w:ascii="Aptos"/>
          <w:lang w:val="en-GB"/>
        </w:rPr>
      </w:pPr>
      <w:r w:rsidRPr="000E6FC9">
        <w:rPr>
          <w:rFonts w:ascii="Aptos"/>
          <w:lang w:val="en-GB"/>
        </w:rPr>
        <w:t xml:space="preserve">Nemec Zlatolas, L., Welzer, T., &amp; Lhotska, L. (2024). Data breaches in healthcare: Security mechanisms for attack mitigation. </w:t>
      </w:r>
      <w:r w:rsidRPr="000E6FC9">
        <w:rPr>
          <w:rFonts w:ascii="Aptos"/>
          <w:i/>
          <w:iCs/>
          <w:lang w:val="en-GB"/>
        </w:rPr>
        <w:t>Cluster Computing</w:t>
      </w:r>
      <w:r w:rsidRPr="000E6FC9">
        <w:rPr>
          <w:rFonts w:ascii="Aptos"/>
          <w:lang w:val="en-GB"/>
        </w:rPr>
        <w:t xml:space="preserve">, </w:t>
      </w:r>
      <w:r w:rsidRPr="000E6FC9">
        <w:rPr>
          <w:rFonts w:ascii="Aptos"/>
          <w:i/>
          <w:iCs/>
          <w:lang w:val="en-GB"/>
        </w:rPr>
        <w:t>27</w:t>
      </w:r>
      <w:r w:rsidRPr="000E6FC9">
        <w:rPr>
          <w:rFonts w:ascii="Aptos"/>
          <w:lang w:val="en-GB"/>
        </w:rPr>
        <w:t>(7), 8639–8654.</w:t>
      </w:r>
    </w:p>
    <w:p w14:paraId="35CE63C7" w14:textId="77777777" w:rsidR="000E6FC9" w:rsidRPr="000E6FC9" w:rsidRDefault="000E6FC9" w:rsidP="000E6FC9">
      <w:pPr>
        <w:pStyle w:val="Bibliography"/>
        <w:rPr>
          <w:rFonts w:ascii="Aptos"/>
          <w:lang w:val="en-GB"/>
        </w:rPr>
      </w:pPr>
      <w:r w:rsidRPr="000E6FC9">
        <w:rPr>
          <w:rFonts w:ascii="Aptos"/>
          <w:lang w:val="en-GB"/>
        </w:rPr>
        <w:t xml:space="preserve">Olaniyan, J. (2024). Leveraging IT tools to safeguard customer data from social engineering threats. </w:t>
      </w:r>
      <w:r w:rsidRPr="000E6FC9">
        <w:rPr>
          <w:rFonts w:ascii="Aptos"/>
          <w:i/>
          <w:iCs/>
          <w:lang w:val="en-GB"/>
        </w:rPr>
        <w:t>International Journal of Research Publication and Reviews</w:t>
      </w:r>
      <w:r w:rsidRPr="000E6FC9">
        <w:rPr>
          <w:rFonts w:ascii="Aptos"/>
          <w:lang w:val="en-GB"/>
        </w:rPr>
        <w:t xml:space="preserve">, </w:t>
      </w:r>
      <w:r w:rsidRPr="000E6FC9">
        <w:rPr>
          <w:rFonts w:ascii="Aptos"/>
          <w:i/>
          <w:iCs/>
          <w:lang w:val="en-GB"/>
        </w:rPr>
        <w:t>5</w:t>
      </w:r>
      <w:r w:rsidRPr="000E6FC9">
        <w:rPr>
          <w:rFonts w:ascii="Aptos"/>
          <w:lang w:val="en-GB"/>
        </w:rPr>
        <w:t>(12), 1564–1575.</w:t>
      </w:r>
    </w:p>
    <w:p w14:paraId="49D69F63" w14:textId="77777777" w:rsidR="000E6FC9" w:rsidRPr="000E6FC9" w:rsidRDefault="000E6FC9" w:rsidP="000E6FC9">
      <w:pPr>
        <w:pStyle w:val="Bibliography"/>
        <w:rPr>
          <w:rFonts w:ascii="Aptos"/>
          <w:lang w:val="en-GB"/>
        </w:rPr>
      </w:pPr>
      <w:r w:rsidRPr="000E6FC9">
        <w:rPr>
          <w:rFonts w:ascii="Aptos"/>
          <w:lang w:val="en-GB"/>
        </w:rPr>
        <w:t xml:space="preserve">Pimenta Rodrigues, G. A., Marques Serrano, A. L., Lopes Espiñeira Lemos, A. N., Canedo, E. D., Mendonça, F. L. L. de, de Oliveira Albuquerque, R., &amp; García Villalba, L. J. (2024). Understanding data breach from a global perspective: Incident visualization and data protection law review. </w:t>
      </w:r>
      <w:r w:rsidRPr="000E6FC9">
        <w:rPr>
          <w:rFonts w:ascii="Aptos"/>
          <w:i/>
          <w:iCs/>
          <w:lang w:val="en-GB"/>
        </w:rPr>
        <w:t>Data</w:t>
      </w:r>
      <w:r w:rsidRPr="000E6FC9">
        <w:rPr>
          <w:rFonts w:ascii="Aptos"/>
          <w:lang w:val="en-GB"/>
        </w:rPr>
        <w:t xml:space="preserve">, </w:t>
      </w:r>
      <w:r w:rsidRPr="000E6FC9">
        <w:rPr>
          <w:rFonts w:ascii="Aptos"/>
          <w:i/>
          <w:iCs/>
          <w:lang w:val="en-GB"/>
        </w:rPr>
        <w:t>9</w:t>
      </w:r>
      <w:r w:rsidRPr="000E6FC9">
        <w:rPr>
          <w:rFonts w:ascii="Aptos"/>
          <w:lang w:val="en-GB"/>
        </w:rPr>
        <w:t>(2), 27.</w:t>
      </w:r>
    </w:p>
    <w:p w14:paraId="49AD677D" w14:textId="77777777" w:rsidR="000E6FC9" w:rsidRPr="000E6FC9" w:rsidRDefault="000E6FC9" w:rsidP="000E6FC9">
      <w:pPr>
        <w:pStyle w:val="Bibliography"/>
        <w:rPr>
          <w:rFonts w:ascii="Aptos"/>
          <w:lang w:val="en-GB"/>
        </w:rPr>
      </w:pPr>
      <w:r w:rsidRPr="000E6FC9">
        <w:rPr>
          <w:rFonts w:ascii="Aptos"/>
          <w:lang w:val="en-GB"/>
        </w:rPr>
        <w:t xml:space="preserve">Raghupathi, W., Raghupathi, V., &amp; Saharia, A. (2023). Analyzing health data breaches: A visual analytics approach. </w:t>
      </w:r>
      <w:r w:rsidRPr="000E6FC9">
        <w:rPr>
          <w:rFonts w:ascii="Aptos"/>
          <w:i/>
          <w:iCs/>
          <w:lang w:val="en-GB"/>
        </w:rPr>
        <w:t>AppliedMath</w:t>
      </w:r>
      <w:r w:rsidRPr="000E6FC9">
        <w:rPr>
          <w:rFonts w:ascii="Aptos"/>
          <w:lang w:val="en-GB"/>
        </w:rPr>
        <w:t xml:space="preserve">, </w:t>
      </w:r>
      <w:r w:rsidRPr="000E6FC9">
        <w:rPr>
          <w:rFonts w:ascii="Aptos"/>
          <w:i/>
          <w:iCs/>
          <w:lang w:val="en-GB"/>
        </w:rPr>
        <w:t>3</w:t>
      </w:r>
      <w:r w:rsidRPr="000E6FC9">
        <w:rPr>
          <w:rFonts w:ascii="Aptos"/>
          <w:lang w:val="en-GB"/>
        </w:rPr>
        <w:t>(1), 175–199.</w:t>
      </w:r>
    </w:p>
    <w:p w14:paraId="1C680E0A" w14:textId="77777777" w:rsidR="000E6FC9" w:rsidRPr="000E6FC9" w:rsidRDefault="000E6FC9" w:rsidP="000E6FC9">
      <w:pPr>
        <w:pStyle w:val="Bibliography"/>
        <w:rPr>
          <w:rFonts w:ascii="Aptos"/>
          <w:lang w:val="en-GB"/>
        </w:rPr>
      </w:pPr>
      <w:r w:rsidRPr="000E6FC9">
        <w:rPr>
          <w:rFonts w:ascii="Aptos"/>
          <w:lang w:val="en-GB"/>
        </w:rPr>
        <w:t xml:space="preserve">Rodrigues, G. A. P., Serrano, A. L. M., Vergara, G. F., Albuquerque, R. de O., &amp; Nze, G. D. A. (2024). Impact, compliance, and countermeasures in relation to data breaches in publicly traded US companies. </w:t>
      </w:r>
      <w:r w:rsidRPr="000E6FC9">
        <w:rPr>
          <w:rFonts w:ascii="Aptos"/>
          <w:i/>
          <w:iCs/>
          <w:lang w:val="en-GB"/>
        </w:rPr>
        <w:t>Future Internet</w:t>
      </w:r>
      <w:r w:rsidRPr="000E6FC9">
        <w:rPr>
          <w:rFonts w:ascii="Aptos"/>
          <w:lang w:val="en-GB"/>
        </w:rPr>
        <w:t xml:space="preserve">, </w:t>
      </w:r>
      <w:r w:rsidRPr="000E6FC9">
        <w:rPr>
          <w:rFonts w:ascii="Aptos"/>
          <w:i/>
          <w:iCs/>
          <w:lang w:val="en-GB"/>
        </w:rPr>
        <w:t>16</w:t>
      </w:r>
      <w:r w:rsidRPr="000E6FC9">
        <w:rPr>
          <w:rFonts w:ascii="Aptos"/>
          <w:lang w:val="en-GB"/>
        </w:rPr>
        <w:t>(6), 201.</w:t>
      </w:r>
    </w:p>
    <w:p w14:paraId="5EEF5120" w14:textId="77777777" w:rsidR="000E6FC9" w:rsidRPr="000E6FC9" w:rsidRDefault="000E6FC9" w:rsidP="000E6FC9">
      <w:pPr>
        <w:pStyle w:val="Bibliography"/>
        <w:rPr>
          <w:rFonts w:ascii="Aptos"/>
          <w:lang w:val="en-GB"/>
        </w:rPr>
      </w:pPr>
      <w:r w:rsidRPr="000E6FC9">
        <w:rPr>
          <w:rFonts w:ascii="Aptos"/>
          <w:lang w:val="en-GB"/>
        </w:rPr>
        <w:lastRenderedPageBreak/>
        <w:t xml:space="preserve">Saleem, H., &amp; Naveed, M. (2020). SoK: Anatomy of data breaches. </w:t>
      </w:r>
      <w:r w:rsidRPr="000E6FC9">
        <w:rPr>
          <w:rFonts w:ascii="Aptos"/>
          <w:i/>
          <w:iCs/>
          <w:lang w:val="en-GB"/>
        </w:rPr>
        <w:t>Proceedings on Privacy Enhancing Technologies</w:t>
      </w:r>
      <w:r w:rsidRPr="000E6FC9">
        <w:rPr>
          <w:rFonts w:ascii="Aptos"/>
          <w:lang w:val="en-GB"/>
        </w:rPr>
        <w:t>.</w:t>
      </w:r>
    </w:p>
    <w:p w14:paraId="1E081B02" w14:textId="77777777" w:rsidR="000E6FC9" w:rsidRPr="000E6FC9" w:rsidRDefault="000E6FC9" w:rsidP="000E6FC9">
      <w:pPr>
        <w:pStyle w:val="Bibliography"/>
        <w:rPr>
          <w:rFonts w:ascii="Aptos"/>
          <w:lang w:val="en-GB"/>
        </w:rPr>
      </w:pPr>
      <w:r w:rsidRPr="000E6FC9">
        <w:rPr>
          <w:rFonts w:ascii="Aptos"/>
          <w:lang w:val="en-GB"/>
        </w:rPr>
        <w:t xml:space="preserve">Seh, A. H., Zarour, M., Alenezi, M., Sarkar, A. K., Agrawal, A., Kumar, R., &amp; Ahmad Khan, R. (2020). Healthcare data breaches: Insights and implications. </w:t>
      </w:r>
      <w:r w:rsidRPr="000E6FC9">
        <w:rPr>
          <w:rFonts w:ascii="Aptos"/>
          <w:i/>
          <w:iCs/>
          <w:lang w:val="en-GB"/>
        </w:rPr>
        <w:t>Healthcare</w:t>
      </w:r>
      <w:r w:rsidRPr="000E6FC9">
        <w:rPr>
          <w:rFonts w:ascii="Aptos"/>
          <w:lang w:val="en-GB"/>
        </w:rPr>
        <w:t xml:space="preserve">, </w:t>
      </w:r>
      <w:r w:rsidRPr="000E6FC9">
        <w:rPr>
          <w:rFonts w:ascii="Aptos"/>
          <w:i/>
          <w:iCs/>
          <w:lang w:val="en-GB"/>
        </w:rPr>
        <w:t>8</w:t>
      </w:r>
      <w:r w:rsidRPr="000E6FC9">
        <w:rPr>
          <w:rFonts w:ascii="Aptos"/>
          <w:lang w:val="en-GB"/>
        </w:rPr>
        <w:t>(2), 133.</w:t>
      </w:r>
    </w:p>
    <w:p w14:paraId="3800E229" w14:textId="77777777" w:rsidR="000E6FC9" w:rsidRPr="000E6FC9" w:rsidRDefault="000E6FC9" w:rsidP="000E6FC9">
      <w:pPr>
        <w:pStyle w:val="Bibliography"/>
        <w:rPr>
          <w:rFonts w:ascii="Aptos"/>
          <w:lang w:val="en-GB"/>
        </w:rPr>
      </w:pPr>
      <w:r w:rsidRPr="000E6FC9">
        <w:rPr>
          <w:rFonts w:ascii="Aptos"/>
          <w:lang w:val="en-GB"/>
        </w:rPr>
        <w:t xml:space="preserve">Shaikh, M. R., Ullah, R., Akbar, R., Savita, K., &amp; Mandala, S. (2024). Fortifying against ransomware: Navigating cybersecurity risk management with a focus on ransomware insurance strategies. </w:t>
      </w:r>
      <w:r w:rsidRPr="000E6FC9">
        <w:rPr>
          <w:rFonts w:ascii="Aptos"/>
          <w:i/>
          <w:iCs/>
          <w:lang w:val="en-GB"/>
        </w:rPr>
        <w:t>International Journal of Academic Research in Business and Social Sciences</w:t>
      </w:r>
      <w:r w:rsidRPr="000E6FC9">
        <w:rPr>
          <w:rFonts w:ascii="Aptos"/>
          <w:lang w:val="en-GB"/>
        </w:rPr>
        <w:t xml:space="preserve">, </w:t>
      </w:r>
      <w:r w:rsidRPr="000E6FC9">
        <w:rPr>
          <w:rFonts w:ascii="Aptos"/>
          <w:i/>
          <w:iCs/>
          <w:lang w:val="en-GB"/>
        </w:rPr>
        <w:t>14</w:t>
      </w:r>
      <w:r w:rsidRPr="000E6FC9">
        <w:rPr>
          <w:rFonts w:ascii="Aptos"/>
          <w:lang w:val="en-GB"/>
        </w:rPr>
        <w:t>(1), 1415–1430.</w:t>
      </w:r>
    </w:p>
    <w:p w14:paraId="14F10ED9" w14:textId="77777777" w:rsidR="000E6FC9" w:rsidRPr="000E6FC9" w:rsidRDefault="000E6FC9" w:rsidP="000E6FC9">
      <w:pPr>
        <w:pStyle w:val="Bibliography"/>
        <w:rPr>
          <w:rFonts w:ascii="Aptos"/>
          <w:lang w:val="en-GB"/>
        </w:rPr>
      </w:pPr>
      <w:r w:rsidRPr="000E6FC9">
        <w:rPr>
          <w:rFonts w:ascii="Aptos"/>
          <w:lang w:val="en-GB"/>
        </w:rPr>
        <w:t xml:space="preserve">Shankar, N., &amp; Mohammed, Z. (2020). Surviving data breaches: A multiple case study analysis. </w:t>
      </w:r>
      <w:r w:rsidRPr="000E6FC9">
        <w:rPr>
          <w:rFonts w:ascii="Aptos"/>
          <w:i/>
          <w:iCs/>
          <w:lang w:val="en-GB"/>
        </w:rPr>
        <w:t>Journal of Comparative International Management</w:t>
      </w:r>
      <w:r w:rsidRPr="000E6FC9">
        <w:rPr>
          <w:rFonts w:ascii="Aptos"/>
          <w:lang w:val="en-GB"/>
        </w:rPr>
        <w:t xml:space="preserve">, </w:t>
      </w:r>
      <w:r w:rsidRPr="000E6FC9">
        <w:rPr>
          <w:rFonts w:ascii="Aptos"/>
          <w:i/>
          <w:iCs/>
          <w:lang w:val="en-GB"/>
        </w:rPr>
        <w:t>23</w:t>
      </w:r>
      <w:r w:rsidRPr="000E6FC9">
        <w:rPr>
          <w:rFonts w:ascii="Aptos"/>
          <w:lang w:val="en-GB"/>
        </w:rPr>
        <w:t>(1), 35–54.</w:t>
      </w:r>
    </w:p>
    <w:p w14:paraId="7ED34709" w14:textId="77777777" w:rsidR="000E6FC9" w:rsidRPr="000E6FC9" w:rsidRDefault="000E6FC9" w:rsidP="000E6FC9">
      <w:pPr>
        <w:pStyle w:val="Bibliography"/>
        <w:rPr>
          <w:rFonts w:ascii="Aptos"/>
          <w:lang w:val="en-GB"/>
        </w:rPr>
      </w:pPr>
      <w:r w:rsidRPr="000E6FC9">
        <w:rPr>
          <w:rFonts w:ascii="Aptos"/>
          <w:lang w:val="en-GB"/>
        </w:rPr>
        <w:t xml:space="preserve">Sharma, N., Oriaku, E. A., &amp; Oriaku, N. (2020). Cost and effects of data breaches, precautions, and disclosure laws. </w:t>
      </w:r>
      <w:r w:rsidRPr="000E6FC9">
        <w:rPr>
          <w:rFonts w:ascii="Aptos"/>
          <w:i/>
          <w:iCs/>
          <w:lang w:val="en-GB"/>
        </w:rPr>
        <w:t>International Journal of Emerging Trends in Social Sciences</w:t>
      </w:r>
      <w:r w:rsidRPr="000E6FC9">
        <w:rPr>
          <w:rFonts w:ascii="Aptos"/>
          <w:lang w:val="en-GB"/>
        </w:rPr>
        <w:t xml:space="preserve">, </w:t>
      </w:r>
      <w:r w:rsidRPr="000E6FC9">
        <w:rPr>
          <w:rFonts w:ascii="Aptos"/>
          <w:i/>
          <w:iCs/>
          <w:lang w:val="en-GB"/>
        </w:rPr>
        <w:t>8</w:t>
      </w:r>
      <w:r w:rsidRPr="000E6FC9">
        <w:rPr>
          <w:rFonts w:ascii="Aptos"/>
          <w:lang w:val="en-GB"/>
        </w:rPr>
        <w:t>(1), 33–41.</w:t>
      </w:r>
    </w:p>
    <w:p w14:paraId="0A592AEB" w14:textId="77777777" w:rsidR="000E6FC9" w:rsidRPr="000E6FC9" w:rsidRDefault="000E6FC9" w:rsidP="000E6FC9">
      <w:pPr>
        <w:pStyle w:val="Bibliography"/>
        <w:rPr>
          <w:rFonts w:ascii="Aptos"/>
          <w:lang w:val="en-GB"/>
        </w:rPr>
      </w:pPr>
      <w:r w:rsidRPr="000E6FC9">
        <w:rPr>
          <w:rFonts w:ascii="Aptos"/>
          <w:lang w:val="en-GB"/>
        </w:rPr>
        <w:t xml:space="preserve">Southern Cross Healthcare. </w:t>
      </w:r>
      <w:r w:rsidRPr="000E6FC9">
        <w:rPr>
          <w:rFonts w:ascii="Aptos"/>
          <w:i/>
          <w:iCs/>
          <w:lang w:val="en-GB"/>
        </w:rPr>
        <w:t>About us</w:t>
      </w:r>
      <w:r w:rsidRPr="000E6FC9">
        <w:rPr>
          <w:rFonts w:ascii="Aptos"/>
          <w:lang w:val="en-GB"/>
        </w:rPr>
        <w:t>. Southern Cross Healthcare. https://healthcare.southerncross.co.nz/about-us</w:t>
      </w:r>
    </w:p>
    <w:p w14:paraId="19D03C96" w14:textId="77777777" w:rsidR="000E6FC9" w:rsidRPr="000E6FC9" w:rsidRDefault="000E6FC9" w:rsidP="000E6FC9">
      <w:pPr>
        <w:pStyle w:val="Bibliography"/>
        <w:rPr>
          <w:rFonts w:ascii="Aptos"/>
          <w:lang w:val="en-GB"/>
        </w:rPr>
      </w:pPr>
      <w:r w:rsidRPr="000E6FC9">
        <w:rPr>
          <w:rFonts w:ascii="Aptos"/>
          <w:lang w:val="en-GB"/>
        </w:rPr>
        <w:t xml:space="preserve">Sullivan, J., &amp; Nurse, J. R. C. (2021). </w:t>
      </w:r>
      <w:r w:rsidRPr="000E6FC9">
        <w:rPr>
          <w:rFonts w:ascii="Aptos"/>
          <w:i/>
          <w:iCs/>
          <w:lang w:val="en-GB"/>
        </w:rPr>
        <w:t>Cyber security incentives and the role of cyber insurance</w:t>
      </w:r>
      <w:r w:rsidRPr="000E6FC9">
        <w:rPr>
          <w:rFonts w:ascii="Aptos"/>
          <w:lang w:val="en-GB"/>
        </w:rPr>
        <w:t xml:space="preserve"> (RUSI Emerging Insights Paper). Royal United Services Institute for Defence and Security Studies.</w:t>
      </w:r>
    </w:p>
    <w:p w14:paraId="64B0F758" w14:textId="77777777" w:rsidR="000E6FC9" w:rsidRPr="000E6FC9" w:rsidRDefault="000E6FC9" w:rsidP="000E6FC9">
      <w:pPr>
        <w:pStyle w:val="Bibliography"/>
        <w:rPr>
          <w:rFonts w:ascii="Aptos"/>
          <w:lang w:val="en-GB"/>
        </w:rPr>
      </w:pPr>
      <w:r w:rsidRPr="000E6FC9">
        <w:rPr>
          <w:rFonts w:ascii="Aptos"/>
          <w:lang w:val="en-GB"/>
        </w:rPr>
        <w:t xml:space="preserve">Tao, H., Bhuiyan, M. Z. A., Rahman, M. A., Wang, G., Wang, T., Ahmed, Md. M., &amp; Li, J. (2019). Economic perspective analysis of protecting big data security and privacy. </w:t>
      </w:r>
      <w:r w:rsidRPr="000E6FC9">
        <w:rPr>
          <w:rFonts w:ascii="Aptos"/>
          <w:i/>
          <w:iCs/>
          <w:lang w:val="en-GB"/>
        </w:rPr>
        <w:t>Future Generation Computer Systems</w:t>
      </w:r>
      <w:r w:rsidRPr="000E6FC9">
        <w:rPr>
          <w:rFonts w:ascii="Aptos"/>
          <w:lang w:val="en-GB"/>
        </w:rPr>
        <w:t xml:space="preserve">, </w:t>
      </w:r>
      <w:r w:rsidRPr="000E6FC9">
        <w:rPr>
          <w:rFonts w:ascii="Aptos"/>
          <w:i/>
          <w:iCs/>
          <w:lang w:val="en-GB"/>
        </w:rPr>
        <w:t>98</w:t>
      </w:r>
      <w:r w:rsidRPr="000E6FC9">
        <w:rPr>
          <w:rFonts w:ascii="Aptos"/>
          <w:lang w:val="en-GB"/>
        </w:rPr>
        <w:t>, 660–671.</w:t>
      </w:r>
    </w:p>
    <w:p w14:paraId="740DD54A" w14:textId="77777777" w:rsidR="000E6FC9" w:rsidRPr="000E6FC9" w:rsidRDefault="000E6FC9" w:rsidP="000E6FC9">
      <w:pPr>
        <w:pStyle w:val="Bibliography"/>
        <w:rPr>
          <w:rFonts w:ascii="Aptos"/>
          <w:lang w:val="en-GB"/>
        </w:rPr>
      </w:pPr>
      <w:r w:rsidRPr="000E6FC9">
        <w:rPr>
          <w:rFonts w:ascii="Aptos"/>
          <w:lang w:val="en-GB"/>
        </w:rPr>
        <w:lastRenderedPageBreak/>
        <w:t xml:space="preserve">Waelchli, S., &amp; Walter, Y. (2025). Reducing the risk of social engineering attacks using SOAR measures in a real world environment: A case study. </w:t>
      </w:r>
      <w:r w:rsidRPr="000E6FC9">
        <w:rPr>
          <w:rFonts w:ascii="Aptos"/>
          <w:i/>
          <w:iCs/>
          <w:lang w:val="en-GB"/>
        </w:rPr>
        <w:t>Computers &amp; Security</w:t>
      </w:r>
      <w:r w:rsidRPr="000E6FC9">
        <w:rPr>
          <w:rFonts w:ascii="Aptos"/>
          <w:lang w:val="en-GB"/>
        </w:rPr>
        <w:t xml:space="preserve">, </w:t>
      </w:r>
      <w:r w:rsidRPr="000E6FC9">
        <w:rPr>
          <w:rFonts w:ascii="Aptos"/>
          <w:i/>
          <w:iCs/>
          <w:lang w:val="en-GB"/>
        </w:rPr>
        <w:t>148</w:t>
      </w:r>
      <w:r w:rsidRPr="000E6FC9">
        <w:rPr>
          <w:rFonts w:ascii="Aptos"/>
          <w:lang w:val="en-GB"/>
        </w:rPr>
        <w:t>, 104137.</w:t>
      </w:r>
    </w:p>
    <w:p w14:paraId="51BC6E6B" w14:textId="77777777" w:rsidR="000E6FC9" w:rsidRPr="000E6FC9" w:rsidRDefault="000E6FC9" w:rsidP="000E6FC9">
      <w:pPr>
        <w:pStyle w:val="Bibliography"/>
        <w:rPr>
          <w:rFonts w:ascii="Aptos"/>
          <w:lang w:val="en-GB"/>
        </w:rPr>
      </w:pPr>
      <w:r w:rsidRPr="000E6FC9">
        <w:rPr>
          <w:rFonts w:ascii="Aptos"/>
          <w:lang w:val="en-GB"/>
        </w:rPr>
        <w:t xml:space="preserve">Wang, P., D’Cruze, H., &amp; Wood, D. (2019). Economic costs and impacts of business data breaches. </w:t>
      </w:r>
      <w:r w:rsidRPr="000E6FC9">
        <w:rPr>
          <w:rFonts w:ascii="Aptos"/>
          <w:i/>
          <w:iCs/>
          <w:lang w:val="en-GB"/>
        </w:rPr>
        <w:t>Issues in Information Systems</w:t>
      </w:r>
      <w:r w:rsidRPr="000E6FC9">
        <w:rPr>
          <w:rFonts w:ascii="Aptos"/>
          <w:lang w:val="en-GB"/>
        </w:rPr>
        <w:t xml:space="preserve">, </w:t>
      </w:r>
      <w:r w:rsidRPr="000E6FC9">
        <w:rPr>
          <w:rFonts w:ascii="Aptos"/>
          <w:i/>
          <w:iCs/>
          <w:lang w:val="en-GB"/>
        </w:rPr>
        <w:t>20</w:t>
      </w:r>
      <w:r w:rsidRPr="000E6FC9">
        <w:rPr>
          <w:rFonts w:ascii="Aptos"/>
          <w:lang w:val="en-GB"/>
        </w:rPr>
        <w:t>(2).</w:t>
      </w:r>
    </w:p>
    <w:p w14:paraId="44E4E67F" w14:textId="77777777" w:rsidR="000E6FC9" w:rsidRPr="000E6FC9" w:rsidRDefault="000E6FC9" w:rsidP="000E6FC9">
      <w:pPr>
        <w:pStyle w:val="Bibliography"/>
        <w:rPr>
          <w:rFonts w:ascii="Aptos"/>
          <w:lang w:val="en-GB"/>
        </w:rPr>
      </w:pPr>
      <w:r w:rsidRPr="000E6FC9">
        <w:rPr>
          <w:rFonts w:ascii="Aptos"/>
          <w:lang w:val="en-GB"/>
        </w:rPr>
        <w:t xml:space="preserve">Wheatley, S., Hofmann, A., &amp; Sornette, D. (2021). Addressing insurance of data breach cyber risks in the catastrophe framework. </w:t>
      </w:r>
      <w:r w:rsidRPr="000E6FC9">
        <w:rPr>
          <w:rFonts w:ascii="Aptos"/>
          <w:i/>
          <w:iCs/>
          <w:lang w:val="en-GB"/>
        </w:rPr>
        <w:t>The Geneva Papers on Risk and Insurance-Issues and Practice</w:t>
      </w:r>
      <w:r w:rsidRPr="000E6FC9">
        <w:rPr>
          <w:rFonts w:ascii="Aptos"/>
          <w:lang w:val="en-GB"/>
        </w:rPr>
        <w:t xml:space="preserve">, </w:t>
      </w:r>
      <w:r w:rsidRPr="000E6FC9">
        <w:rPr>
          <w:rFonts w:ascii="Aptos"/>
          <w:i/>
          <w:iCs/>
          <w:lang w:val="en-GB"/>
        </w:rPr>
        <w:t>46</w:t>
      </w:r>
      <w:r w:rsidRPr="000E6FC9">
        <w:rPr>
          <w:rFonts w:ascii="Aptos"/>
          <w:lang w:val="en-GB"/>
        </w:rPr>
        <w:t>(1), 53–78.</w:t>
      </w:r>
    </w:p>
    <w:p w14:paraId="1C6B77FF" w14:textId="77777777" w:rsidR="000E6FC9" w:rsidRPr="000E6FC9" w:rsidRDefault="000E6FC9" w:rsidP="000E6FC9">
      <w:pPr>
        <w:pStyle w:val="Bibliography"/>
        <w:rPr>
          <w:rFonts w:ascii="Aptos"/>
          <w:lang w:val="en-GB"/>
        </w:rPr>
      </w:pPr>
      <w:r w:rsidRPr="000E6FC9">
        <w:rPr>
          <w:rFonts w:ascii="Aptos"/>
          <w:lang w:val="en-GB"/>
        </w:rPr>
        <w:t xml:space="preserve">Yu, J., Yu, Y., Wang, X., Lin, Y., Yang, M., Qiao, Y., &amp; Wang, F.-Y. (2024). The shadow of fraud: The emerging danger of AI-powered social engineering and its possible cure. </w:t>
      </w:r>
      <w:r w:rsidRPr="000E6FC9">
        <w:rPr>
          <w:rFonts w:ascii="Aptos"/>
          <w:i/>
          <w:iCs/>
          <w:lang w:val="en-GB"/>
        </w:rPr>
        <w:t>arXiv</w:t>
      </w:r>
      <w:r w:rsidRPr="000E6FC9">
        <w:rPr>
          <w:rFonts w:ascii="Aptos"/>
          <w:lang w:val="en-GB"/>
        </w:rPr>
        <w:t xml:space="preserve">, </w:t>
      </w:r>
      <w:r w:rsidRPr="000E6FC9">
        <w:rPr>
          <w:rFonts w:ascii="Aptos"/>
          <w:i/>
          <w:iCs/>
          <w:lang w:val="en-GB"/>
        </w:rPr>
        <w:t>2407.15912</w:t>
      </w:r>
      <w:r w:rsidRPr="000E6FC9">
        <w:rPr>
          <w:rFonts w:ascii="Aptos"/>
          <w:lang w:val="en-GB"/>
        </w:rPr>
        <w:t>.</w:t>
      </w:r>
    </w:p>
    <w:p w14:paraId="2579990E" w14:textId="61E72DA7" w:rsidR="007E14F9" w:rsidRPr="007E14F9" w:rsidRDefault="007E14F9" w:rsidP="000E6FC9">
      <w:pPr>
        <w:pStyle w:val="Bibliography"/>
        <w:rPr>
          <w:lang w:val="en-US"/>
        </w:rPr>
      </w:pPr>
      <w:r>
        <w:rPr>
          <w:lang w:val="en-US"/>
        </w:rPr>
        <w:fldChar w:fldCharType="end"/>
      </w:r>
    </w:p>
    <w:sectPr w:rsidR="007E14F9" w:rsidRPr="007E1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13066"/>
    <w:rsid w:val="00015371"/>
    <w:rsid w:val="00020980"/>
    <w:rsid w:val="00025F32"/>
    <w:rsid w:val="00033DA0"/>
    <w:rsid w:val="000369C9"/>
    <w:rsid w:val="000436CE"/>
    <w:rsid w:val="00044441"/>
    <w:rsid w:val="000727DB"/>
    <w:rsid w:val="000B4166"/>
    <w:rsid w:val="000B54F3"/>
    <w:rsid w:val="000C25E6"/>
    <w:rsid w:val="000C7F63"/>
    <w:rsid w:val="000D6CEB"/>
    <w:rsid w:val="000E0C93"/>
    <w:rsid w:val="000E6FC9"/>
    <w:rsid w:val="000E75D3"/>
    <w:rsid w:val="00115EEB"/>
    <w:rsid w:val="001362E7"/>
    <w:rsid w:val="00136C97"/>
    <w:rsid w:val="001518D5"/>
    <w:rsid w:val="00177AB4"/>
    <w:rsid w:val="0018747C"/>
    <w:rsid w:val="00191C85"/>
    <w:rsid w:val="00196235"/>
    <w:rsid w:val="001A66BE"/>
    <w:rsid w:val="001D49A9"/>
    <w:rsid w:val="001E5065"/>
    <w:rsid w:val="001E6907"/>
    <w:rsid w:val="002070A5"/>
    <w:rsid w:val="00215AEB"/>
    <w:rsid w:val="00220566"/>
    <w:rsid w:val="002311BB"/>
    <w:rsid w:val="00296D1B"/>
    <w:rsid w:val="002A0092"/>
    <w:rsid w:val="002A1AD3"/>
    <w:rsid w:val="002A2861"/>
    <w:rsid w:val="002C3CF3"/>
    <w:rsid w:val="002F007C"/>
    <w:rsid w:val="00302AC8"/>
    <w:rsid w:val="0030411C"/>
    <w:rsid w:val="003260EF"/>
    <w:rsid w:val="00354D27"/>
    <w:rsid w:val="00371CF2"/>
    <w:rsid w:val="00386829"/>
    <w:rsid w:val="003B1572"/>
    <w:rsid w:val="003E3DBF"/>
    <w:rsid w:val="00427E96"/>
    <w:rsid w:val="00467E90"/>
    <w:rsid w:val="004702FB"/>
    <w:rsid w:val="0047159C"/>
    <w:rsid w:val="00485780"/>
    <w:rsid w:val="00485FDA"/>
    <w:rsid w:val="00494BC8"/>
    <w:rsid w:val="004C2617"/>
    <w:rsid w:val="004D724B"/>
    <w:rsid w:val="004F4EBD"/>
    <w:rsid w:val="005133C9"/>
    <w:rsid w:val="00522764"/>
    <w:rsid w:val="005377F8"/>
    <w:rsid w:val="00542452"/>
    <w:rsid w:val="0055362A"/>
    <w:rsid w:val="00554F44"/>
    <w:rsid w:val="00560F01"/>
    <w:rsid w:val="00564D71"/>
    <w:rsid w:val="00565196"/>
    <w:rsid w:val="00570908"/>
    <w:rsid w:val="00572329"/>
    <w:rsid w:val="00594147"/>
    <w:rsid w:val="005A1094"/>
    <w:rsid w:val="005B01A7"/>
    <w:rsid w:val="005E32F2"/>
    <w:rsid w:val="00605602"/>
    <w:rsid w:val="00607F9A"/>
    <w:rsid w:val="00633559"/>
    <w:rsid w:val="00643C0E"/>
    <w:rsid w:val="00665CB7"/>
    <w:rsid w:val="0067223B"/>
    <w:rsid w:val="006A7D2F"/>
    <w:rsid w:val="006C3860"/>
    <w:rsid w:val="00710665"/>
    <w:rsid w:val="00717416"/>
    <w:rsid w:val="00731B25"/>
    <w:rsid w:val="00750F90"/>
    <w:rsid w:val="00754A1B"/>
    <w:rsid w:val="00772284"/>
    <w:rsid w:val="0077524B"/>
    <w:rsid w:val="007902BC"/>
    <w:rsid w:val="00793BB5"/>
    <w:rsid w:val="00796B7A"/>
    <w:rsid w:val="007A4D42"/>
    <w:rsid w:val="007C3925"/>
    <w:rsid w:val="007E14F9"/>
    <w:rsid w:val="007F6EB2"/>
    <w:rsid w:val="008140C7"/>
    <w:rsid w:val="00814CE9"/>
    <w:rsid w:val="00820AE7"/>
    <w:rsid w:val="00831A7D"/>
    <w:rsid w:val="00872CB6"/>
    <w:rsid w:val="00875428"/>
    <w:rsid w:val="00882AD2"/>
    <w:rsid w:val="00885CDC"/>
    <w:rsid w:val="008D592E"/>
    <w:rsid w:val="008E596F"/>
    <w:rsid w:val="008F57ED"/>
    <w:rsid w:val="008F78F0"/>
    <w:rsid w:val="00905866"/>
    <w:rsid w:val="00914556"/>
    <w:rsid w:val="00916C73"/>
    <w:rsid w:val="00920298"/>
    <w:rsid w:val="00922E8E"/>
    <w:rsid w:val="00934232"/>
    <w:rsid w:val="00987D30"/>
    <w:rsid w:val="00992A4C"/>
    <w:rsid w:val="009B5C0B"/>
    <w:rsid w:val="009D267B"/>
    <w:rsid w:val="009D5659"/>
    <w:rsid w:val="009E35D5"/>
    <w:rsid w:val="009F0567"/>
    <w:rsid w:val="009F4223"/>
    <w:rsid w:val="00A0088E"/>
    <w:rsid w:val="00A023EC"/>
    <w:rsid w:val="00A04CE3"/>
    <w:rsid w:val="00A1250D"/>
    <w:rsid w:val="00A22974"/>
    <w:rsid w:val="00A23763"/>
    <w:rsid w:val="00A27745"/>
    <w:rsid w:val="00A32B3D"/>
    <w:rsid w:val="00A37D1F"/>
    <w:rsid w:val="00A600C8"/>
    <w:rsid w:val="00A65605"/>
    <w:rsid w:val="00A9024A"/>
    <w:rsid w:val="00AA4C3C"/>
    <w:rsid w:val="00AC485E"/>
    <w:rsid w:val="00AD4BFA"/>
    <w:rsid w:val="00AE2593"/>
    <w:rsid w:val="00AE6845"/>
    <w:rsid w:val="00AF3AF8"/>
    <w:rsid w:val="00B07B0C"/>
    <w:rsid w:val="00B1241F"/>
    <w:rsid w:val="00B26E99"/>
    <w:rsid w:val="00B46A2C"/>
    <w:rsid w:val="00B477F1"/>
    <w:rsid w:val="00B5025D"/>
    <w:rsid w:val="00B56DCF"/>
    <w:rsid w:val="00B75AE8"/>
    <w:rsid w:val="00B77E6F"/>
    <w:rsid w:val="00B808FF"/>
    <w:rsid w:val="00B81EAE"/>
    <w:rsid w:val="00B93264"/>
    <w:rsid w:val="00BB5C01"/>
    <w:rsid w:val="00BB78A8"/>
    <w:rsid w:val="00BD4C49"/>
    <w:rsid w:val="00BF27C8"/>
    <w:rsid w:val="00C06AE4"/>
    <w:rsid w:val="00C16F1C"/>
    <w:rsid w:val="00C37BF4"/>
    <w:rsid w:val="00C52516"/>
    <w:rsid w:val="00C83B50"/>
    <w:rsid w:val="00CC6677"/>
    <w:rsid w:val="00CD0557"/>
    <w:rsid w:val="00CD4211"/>
    <w:rsid w:val="00CD5F69"/>
    <w:rsid w:val="00CF3282"/>
    <w:rsid w:val="00CF7962"/>
    <w:rsid w:val="00D36064"/>
    <w:rsid w:val="00D6181C"/>
    <w:rsid w:val="00D63BFB"/>
    <w:rsid w:val="00D66994"/>
    <w:rsid w:val="00D73281"/>
    <w:rsid w:val="00D93C27"/>
    <w:rsid w:val="00DA3321"/>
    <w:rsid w:val="00DA4483"/>
    <w:rsid w:val="00DB57AC"/>
    <w:rsid w:val="00DF00B5"/>
    <w:rsid w:val="00DF1C37"/>
    <w:rsid w:val="00E1171A"/>
    <w:rsid w:val="00E17AA7"/>
    <w:rsid w:val="00E2147B"/>
    <w:rsid w:val="00E74840"/>
    <w:rsid w:val="00E83E9A"/>
    <w:rsid w:val="00E971DA"/>
    <w:rsid w:val="00EA358E"/>
    <w:rsid w:val="00EB7ADB"/>
    <w:rsid w:val="00EE242A"/>
    <w:rsid w:val="00EE6766"/>
    <w:rsid w:val="00EE7281"/>
    <w:rsid w:val="00F00640"/>
    <w:rsid w:val="00F34D7D"/>
    <w:rsid w:val="00F3659D"/>
    <w:rsid w:val="00F47B0D"/>
    <w:rsid w:val="00F8099B"/>
    <w:rsid w:val="00FA709B"/>
    <w:rsid w:val="00FB1D91"/>
    <w:rsid w:val="00FC3FA2"/>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FC9"/>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718D-CC28-5F40-A520-FFDB431F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12</Pages>
  <Words>8745</Words>
  <Characters>49849</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365</cp:revision>
  <dcterms:created xsi:type="dcterms:W3CDTF">2026-02-18T21:01:00Z</dcterms:created>
  <dcterms:modified xsi:type="dcterms:W3CDTF">2026-02-22T15:05:00Z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id="mpAplZHd"/&gt;&lt;style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