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40BAF2" w14:textId="77777777" w:rsidR="00F008B6" w:rsidRPr="009F3102" w:rsidRDefault="00F008B6" w:rsidP="00F008B6">
      <w:pPr>
        <w:rPr>
          <w:b/>
          <w:bCs/>
          <w:sz w:val="36"/>
          <w:szCs w:val="36"/>
        </w:rPr>
      </w:pPr>
      <w:r w:rsidRPr="009F3102">
        <w:rPr>
          <w:b/>
          <w:bCs/>
          <w:sz w:val="36"/>
          <w:szCs w:val="36"/>
        </w:rPr>
        <w:t>Case Study 1</w:t>
      </w:r>
    </w:p>
    <w:p w14:paraId="2C50C40F" w14:textId="77777777" w:rsidR="00F008B6" w:rsidRPr="009F3102" w:rsidRDefault="00F008B6" w:rsidP="00F008B6">
      <w:pPr>
        <w:rPr>
          <w:b/>
          <w:bCs/>
          <w:sz w:val="36"/>
          <w:szCs w:val="36"/>
        </w:rPr>
      </w:pPr>
      <w:r w:rsidRPr="009F3102">
        <w:rPr>
          <w:b/>
          <w:bCs/>
          <w:sz w:val="36"/>
          <w:szCs w:val="36"/>
        </w:rPr>
        <w:t>Confidentiality – NZ Tertiary Student Records</w:t>
      </w:r>
    </w:p>
    <w:p w14:paraId="317E4DE4" w14:textId="72B357FD" w:rsidR="00F008B6" w:rsidRPr="009F3102" w:rsidRDefault="00F008B6" w:rsidP="00F008B6">
      <w:pPr>
        <w:rPr>
          <w:sz w:val="36"/>
          <w:szCs w:val="36"/>
        </w:rPr>
      </w:pPr>
      <w:r w:rsidRPr="009F3102">
        <w:rPr>
          <w:b/>
          <w:bCs/>
          <w:sz w:val="36"/>
          <w:szCs w:val="36"/>
        </w:rPr>
        <w:t>Which CIA principle is primarily impacted?</w:t>
      </w:r>
      <w:r w:rsidR="009C69C8" w:rsidRPr="009F3102">
        <w:rPr>
          <w:b/>
          <w:bCs/>
          <w:sz w:val="36"/>
          <w:szCs w:val="36"/>
        </w:rPr>
        <w:t xml:space="preserve"> </w:t>
      </w:r>
      <w:r w:rsidRPr="009F3102">
        <w:rPr>
          <w:sz w:val="36"/>
          <w:szCs w:val="36"/>
        </w:rPr>
        <w:br/>
        <w:t>This situation mainly affects confidentiality because student information is being seen by people who are not authorised to access it. Even though the data itself may still be correct and systems are functioning, the privacy of the information has been breached.</w:t>
      </w:r>
    </w:p>
    <w:p w14:paraId="557EE085" w14:textId="77777777" w:rsidR="00F008B6" w:rsidRPr="009F3102" w:rsidRDefault="00F008B6" w:rsidP="00F008B6">
      <w:pPr>
        <w:rPr>
          <w:sz w:val="36"/>
          <w:szCs w:val="36"/>
        </w:rPr>
      </w:pPr>
      <w:r w:rsidRPr="009F3102">
        <w:rPr>
          <w:b/>
          <w:bCs/>
          <w:sz w:val="36"/>
          <w:szCs w:val="36"/>
        </w:rPr>
        <w:t>Is this a people, process, or technology issue?</w:t>
      </w:r>
      <w:r w:rsidRPr="009F3102">
        <w:rPr>
          <w:sz w:val="36"/>
          <w:szCs w:val="36"/>
        </w:rPr>
        <w:br/>
        <w:t>This is largely a people and process failure. The technology may be working as intended, but weak checking procedures or lack of staff awareness allow human error to cause the breach.</w:t>
      </w:r>
    </w:p>
    <w:p w14:paraId="7F782D19" w14:textId="77777777" w:rsidR="00F008B6" w:rsidRPr="009F3102" w:rsidRDefault="00F008B6" w:rsidP="00F008B6">
      <w:pPr>
        <w:rPr>
          <w:sz w:val="36"/>
          <w:szCs w:val="36"/>
        </w:rPr>
      </w:pPr>
      <w:r w:rsidRPr="009F3102">
        <w:rPr>
          <w:b/>
          <w:bCs/>
          <w:sz w:val="36"/>
          <w:szCs w:val="36"/>
        </w:rPr>
        <w:t>What control would reduce this risk most effectively?</w:t>
      </w:r>
      <w:r w:rsidRPr="009F3102">
        <w:rPr>
          <w:sz w:val="36"/>
          <w:szCs w:val="36"/>
        </w:rPr>
        <w:br/>
        <w:t>Clear procedures around handling sensitive information, supported by staff training and simple technical safeguards like warning prompts before emails are sent, would significantly reduce the likelihood of this occurring.</w:t>
      </w:r>
    </w:p>
    <w:p w14:paraId="55AB9581" w14:textId="77777777" w:rsidR="009F3102" w:rsidRPr="009F3102" w:rsidRDefault="009F3102">
      <w:pPr>
        <w:rPr>
          <w:b/>
          <w:bCs/>
          <w:sz w:val="36"/>
          <w:szCs w:val="36"/>
        </w:rPr>
      </w:pPr>
      <w:r w:rsidRPr="009F3102">
        <w:rPr>
          <w:b/>
          <w:bCs/>
          <w:sz w:val="36"/>
          <w:szCs w:val="36"/>
        </w:rPr>
        <w:br w:type="page"/>
      </w:r>
    </w:p>
    <w:p w14:paraId="4CD0E910" w14:textId="6F6D7843" w:rsidR="00F008B6" w:rsidRPr="009F3102" w:rsidRDefault="00F008B6" w:rsidP="00F008B6">
      <w:pPr>
        <w:rPr>
          <w:b/>
          <w:bCs/>
          <w:sz w:val="36"/>
          <w:szCs w:val="36"/>
        </w:rPr>
      </w:pPr>
      <w:r w:rsidRPr="009F3102">
        <w:rPr>
          <w:b/>
          <w:bCs/>
          <w:sz w:val="36"/>
          <w:szCs w:val="36"/>
        </w:rPr>
        <w:lastRenderedPageBreak/>
        <w:t>Case Study 2</w:t>
      </w:r>
    </w:p>
    <w:p w14:paraId="0589F1C5" w14:textId="65438C74" w:rsidR="00F008B6" w:rsidRPr="009F3102" w:rsidRDefault="00F008B6" w:rsidP="00F008B6">
      <w:pPr>
        <w:rPr>
          <w:b/>
          <w:bCs/>
          <w:sz w:val="36"/>
          <w:szCs w:val="36"/>
        </w:rPr>
      </w:pPr>
      <w:r w:rsidRPr="009F3102">
        <w:rPr>
          <w:b/>
          <w:bCs/>
          <w:sz w:val="36"/>
          <w:szCs w:val="36"/>
        </w:rPr>
        <w:t>Confidentiality – NZ Banking Sector</w:t>
      </w:r>
      <w:r w:rsidR="00D92A56" w:rsidRPr="009F3102">
        <w:rPr>
          <w:b/>
          <w:bCs/>
          <w:sz w:val="36"/>
          <w:szCs w:val="36"/>
        </w:rPr>
        <w:t xml:space="preserve"> </w:t>
      </w:r>
    </w:p>
    <w:p w14:paraId="180CB5B6" w14:textId="77777777" w:rsidR="00F008B6" w:rsidRPr="009F3102" w:rsidRDefault="00F008B6" w:rsidP="00F008B6">
      <w:pPr>
        <w:rPr>
          <w:sz w:val="36"/>
          <w:szCs w:val="36"/>
        </w:rPr>
      </w:pPr>
      <w:r w:rsidRPr="009F3102">
        <w:rPr>
          <w:b/>
          <w:bCs/>
          <w:sz w:val="36"/>
          <w:szCs w:val="36"/>
        </w:rPr>
        <w:t>Why is confidentiality so important in banking?</w:t>
      </w:r>
      <w:r w:rsidRPr="009F3102">
        <w:rPr>
          <w:sz w:val="36"/>
          <w:szCs w:val="36"/>
        </w:rPr>
        <w:br/>
        <w:t xml:space="preserve">Banks hold highly sensitive financial information, and customers expect that data to remain private. </w:t>
      </w:r>
      <w:proofErr w:type="gramStart"/>
      <w:r w:rsidRPr="009F3102">
        <w:rPr>
          <w:sz w:val="36"/>
          <w:szCs w:val="36"/>
        </w:rPr>
        <w:t>Any breach damages trust,</w:t>
      </w:r>
      <w:proofErr w:type="gramEnd"/>
      <w:r w:rsidRPr="009F3102">
        <w:rPr>
          <w:sz w:val="36"/>
          <w:szCs w:val="36"/>
        </w:rPr>
        <w:t xml:space="preserve"> attracts regulatory attention, and can result in financial and legal consequences.</w:t>
      </w:r>
    </w:p>
    <w:p w14:paraId="3AA3C1DD" w14:textId="77777777" w:rsidR="00F008B6" w:rsidRPr="009F3102" w:rsidRDefault="00F008B6" w:rsidP="00F008B6">
      <w:pPr>
        <w:rPr>
          <w:sz w:val="36"/>
          <w:szCs w:val="36"/>
        </w:rPr>
      </w:pPr>
      <w:r w:rsidRPr="009F3102">
        <w:rPr>
          <w:b/>
          <w:bCs/>
          <w:sz w:val="36"/>
          <w:szCs w:val="36"/>
        </w:rPr>
        <w:t>Which CIA element would regulators focus on most?</w:t>
      </w:r>
      <w:r w:rsidRPr="009F3102">
        <w:rPr>
          <w:sz w:val="36"/>
          <w:szCs w:val="36"/>
        </w:rPr>
        <w:br/>
        <w:t>Regulators would focus primarily on confidentiality, because unauthorised access to customer data represents a serious compliance failure, even if systems remain operational and data accuracy is unaffected.</w:t>
      </w:r>
    </w:p>
    <w:p w14:paraId="3750FE59" w14:textId="77777777" w:rsidR="00F008B6" w:rsidRPr="009F3102" w:rsidRDefault="00F008B6" w:rsidP="00F008B6">
      <w:pPr>
        <w:rPr>
          <w:sz w:val="36"/>
          <w:szCs w:val="36"/>
        </w:rPr>
      </w:pPr>
      <w:r w:rsidRPr="009F3102">
        <w:rPr>
          <w:b/>
          <w:bCs/>
          <w:sz w:val="36"/>
          <w:szCs w:val="36"/>
        </w:rPr>
        <w:t>How does social engineering defeat technical controls?</w:t>
      </w:r>
      <w:r w:rsidRPr="009F3102">
        <w:rPr>
          <w:sz w:val="36"/>
          <w:szCs w:val="36"/>
        </w:rPr>
        <w:br/>
        <w:t>Social engineering targets people rather than systems. By convincing staff to hand over credentials or approve access, attackers can bypass even strong technical security measures.</w:t>
      </w:r>
    </w:p>
    <w:p w14:paraId="5973B1E8" w14:textId="77777777" w:rsidR="009F3102" w:rsidRPr="009F3102" w:rsidRDefault="009F3102">
      <w:pPr>
        <w:rPr>
          <w:b/>
          <w:bCs/>
          <w:sz w:val="36"/>
          <w:szCs w:val="36"/>
        </w:rPr>
      </w:pPr>
      <w:r w:rsidRPr="009F3102">
        <w:rPr>
          <w:b/>
          <w:bCs/>
          <w:sz w:val="36"/>
          <w:szCs w:val="36"/>
        </w:rPr>
        <w:br w:type="page"/>
      </w:r>
    </w:p>
    <w:p w14:paraId="1059043E" w14:textId="329356BF" w:rsidR="00F008B6" w:rsidRPr="009F3102" w:rsidRDefault="00F008B6" w:rsidP="00F008B6">
      <w:pPr>
        <w:rPr>
          <w:b/>
          <w:bCs/>
          <w:sz w:val="36"/>
          <w:szCs w:val="36"/>
        </w:rPr>
      </w:pPr>
      <w:r w:rsidRPr="009F3102">
        <w:rPr>
          <w:b/>
          <w:bCs/>
          <w:sz w:val="36"/>
          <w:szCs w:val="36"/>
        </w:rPr>
        <w:lastRenderedPageBreak/>
        <w:t>Case Study 3</w:t>
      </w:r>
    </w:p>
    <w:p w14:paraId="42046796" w14:textId="77777777" w:rsidR="00F008B6" w:rsidRPr="009F3102" w:rsidRDefault="00F008B6" w:rsidP="00F008B6">
      <w:pPr>
        <w:rPr>
          <w:b/>
          <w:bCs/>
          <w:sz w:val="36"/>
          <w:szCs w:val="36"/>
        </w:rPr>
      </w:pPr>
      <w:r w:rsidRPr="009F3102">
        <w:rPr>
          <w:b/>
          <w:bCs/>
          <w:sz w:val="36"/>
          <w:szCs w:val="36"/>
        </w:rPr>
        <w:t>Integrity – Payroll in NZ Organisations</w:t>
      </w:r>
    </w:p>
    <w:p w14:paraId="3E06ADA6" w14:textId="6B702E9B" w:rsidR="00F008B6" w:rsidRPr="009F3102" w:rsidRDefault="00F008B6" w:rsidP="00F008B6">
      <w:pPr>
        <w:rPr>
          <w:sz w:val="36"/>
          <w:szCs w:val="36"/>
        </w:rPr>
      </w:pPr>
      <w:r w:rsidRPr="009F3102">
        <w:rPr>
          <w:b/>
          <w:bCs/>
          <w:sz w:val="36"/>
          <w:szCs w:val="36"/>
        </w:rPr>
        <w:t>Why is integrity more critical than confidentiality here?</w:t>
      </w:r>
      <w:r w:rsidR="00D92A56" w:rsidRPr="009F3102">
        <w:rPr>
          <w:b/>
          <w:bCs/>
          <w:sz w:val="36"/>
          <w:szCs w:val="36"/>
        </w:rPr>
        <w:t xml:space="preserve"> </w:t>
      </w:r>
      <w:r w:rsidRPr="009F3102">
        <w:rPr>
          <w:sz w:val="36"/>
          <w:szCs w:val="36"/>
        </w:rPr>
        <w:br/>
        <w:t>In payroll systems, accuracy matters more than secrecy. Even if payroll data is kept confidential, incorrect calculations can lead to staff being paid wrongly and the organisation breaching employment obligations.</w:t>
      </w:r>
    </w:p>
    <w:p w14:paraId="21409013" w14:textId="77777777" w:rsidR="00F008B6" w:rsidRPr="009F3102" w:rsidRDefault="00F008B6" w:rsidP="00F008B6">
      <w:pPr>
        <w:rPr>
          <w:sz w:val="36"/>
          <w:szCs w:val="36"/>
        </w:rPr>
      </w:pPr>
      <w:r w:rsidRPr="009F3102">
        <w:rPr>
          <w:b/>
          <w:bCs/>
          <w:sz w:val="36"/>
          <w:szCs w:val="36"/>
        </w:rPr>
        <w:t>What are the business consequences of integrity failure?</w:t>
      </w:r>
      <w:r w:rsidRPr="009F3102">
        <w:rPr>
          <w:sz w:val="36"/>
          <w:szCs w:val="36"/>
        </w:rPr>
        <w:br/>
        <w:t>Integrity failures can lead to financial losses, legal issues, reduced employee confidence, and the cost of correcting errors after the fact.</w:t>
      </w:r>
    </w:p>
    <w:p w14:paraId="44E3E96A" w14:textId="77777777" w:rsidR="00F008B6" w:rsidRPr="009F3102" w:rsidRDefault="00F008B6" w:rsidP="00F008B6">
      <w:pPr>
        <w:rPr>
          <w:sz w:val="36"/>
          <w:szCs w:val="36"/>
        </w:rPr>
      </w:pPr>
      <w:r w:rsidRPr="009F3102">
        <w:rPr>
          <w:b/>
          <w:bCs/>
          <w:sz w:val="36"/>
          <w:szCs w:val="36"/>
        </w:rPr>
        <w:t>Why might this problem go unnoticed for some time?</w:t>
      </w:r>
      <w:r w:rsidRPr="009F3102">
        <w:rPr>
          <w:sz w:val="36"/>
          <w:szCs w:val="36"/>
        </w:rPr>
        <w:br/>
        <w:t>Payroll errors are often small or spread across many records, making them easy to miss. Without strong audit and checking processes, problems may only come to light once staff raise concerns.</w:t>
      </w:r>
    </w:p>
    <w:p w14:paraId="40B3DD2D" w14:textId="77777777" w:rsidR="009F3102" w:rsidRPr="009F3102" w:rsidRDefault="009F3102">
      <w:pPr>
        <w:rPr>
          <w:b/>
          <w:bCs/>
          <w:sz w:val="36"/>
          <w:szCs w:val="36"/>
        </w:rPr>
      </w:pPr>
      <w:r w:rsidRPr="009F3102">
        <w:rPr>
          <w:b/>
          <w:bCs/>
          <w:sz w:val="36"/>
          <w:szCs w:val="36"/>
        </w:rPr>
        <w:br w:type="page"/>
      </w:r>
    </w:p>
    <w:p w14:paraId="6BAB2B02" w14:textId="467CE6ED" w:rsidR="00F008B6" w:rsidRPr="009F3102" w:rsidRDefault="00F008B6" w:rsidP="00F008B6">
      <w:pPr>
        <w:rPr>
          <w:b/>
          <w:bCs/>
          <w:sz w:val="36"/>
          <w:szCs w:val="36"/>
        </w:rPr>
      </w:pPr>
      <w:r w:rsidRPr="009F3102">
        <w:rPr>
          <w:b/>
          <w:bCs/>
          <w:sz w:val="36"/>
          <w:szCs w:val="36"/>
        </w:rPr>
        <w:lastRenderedPageBreak/>
        <w:t>Case Study 4</w:t>
      </w:r>
    </w:p>
    <w:p w14:paraId="209DD4DA" w14:textId="77777777" w:rsidR="00F008B6" w:rsidRPr="009F3102" w:rsidRDefault="00F008B6" w:rsidP="00F008B6">
      <w:pPr>
        <w:rPr>
          <w:b/>
          <w:bCs/>
          <w:sz w:val="36"/>
          <w:szCs w:val="36"/>
        </w:rPr>
      </w:pPr>
      <w:r w:rsidRPr="009F3102">
        <w:rPr>
          <w:b/>
          <w:bCs/>
          <w:sz w:val="36"/>
          <w:szCs w:val="36"/>
        </w:rPr>
        <w:t>Integrity – NZ Healthcare Records</w:t>
      </w:r>
    </w:p>
    <w:p w14:paraId="61FB830A" w14:textId="77777777" w:rsidR="00F008B6" w:rsidRPr="009F3102" w:rsidRDefault="00F008B6" w:rsidP="00F008B6">
      <w:pPr>
        <w:rPr>
          <w:sz w:val="36"/>
          <w:szCs w:val="36"/>
        </w:rPr>
      </w:pPr>
      <w:r w:rsidRPr="009F3102">
        <w:rPr>
          <w:b/>
          <w:bCs/>
          <w:sz w:val="36"/>
          <w:szCs w:val="36"/>
        </w:rPr>
        <w:t>Why is integrity essential in healthcare systems?</w:t>
      </w:r>
      <w:r w:rsidRPr="009F3102">
        <w:rPr>
          <w:sz w:val="36"/>
          <w:szCs w:val="36"/>
        </w:rPr>
        <w:br/>
        <w:t>Healthcare decisions rely on accurate patient information. If records are incorrect, clinicians may make unsafe decisions, which can directly affect patient health and safety.</w:t>
      </w:r>
    </w:p>
    <w:p w14:paraId="08DEFA4B" w14:textId="77777777" w:rsidR="00F008B6" w:rsidRPr="009F3102" w:rsidRDefault="00F008B6" w:rsidP="00F008B6">
      <w:pPr>
        <w:rPr>
          <w:sz w:val="36"/>
          <w:szCs w:val="36"/>
        </w:rPr>
      </w:pPr>
      <w:r w:rsidRPr="009F3102">
        <w:rPr>
          <w:b/>
          <w:bCs/>
          <w:sz w:val="36"/>
          <w:szCs w:val="36"/>
        </w:rPr>
        <w:t>Which CIA failure could cause physical harm?</w:t>
      </w:r>
      <w:r w:rsidRPr="009F3102">
        <w:rPr>
          <w:sz w:val="36"/>
          <w:szCs w:val="36"/>
        </w:rPr>
        <w:br/>
        <w:t>Integrity failures are the most dangerous here, as inaccurate medical data can lead to incorrect treatment or medication.</w:t>
      </w:r>
    </w:p>
    <w:p w14:paraId="6D34B2AF" w14:textId="77777777" w:rsidR="00F008B6" w:rsidRPr="009F3102" w:rsidRDefault="00F008B6" w:rsidP="00F008B6">
      <w:pPr>
        <w:rPr>
          <w:sz w:val="36"/>
          <w:szCs w:val="36"/>
        </w:rPr>
      </w:pPr>
      <w:r w:rsidRPr="009F3102">
        <w:rPr>
          <w:b/>
          <w:bCs/>
          <w:sz w:val="36"/>
          <w:szCs w:val="36"/>
        </w:rPr>
        <w:t>What non-technical controls are needed?</w:t>
      </w:r>
      <w:r w:rsidRPr="009F3102">
        <w:rPr>
          <w:sz w:val="36"/>
          <w:szCs w:val="36"/>
        </w:rPr>
        <w:br/>
        <w:t>Strong governance is required, including clear accountability for data changes, clinical oversight, regular audits, and staff training to ensure records are maintained correctly.</w:t>
      </w:r>
    </w:p>
    <w:p w14:paraId="54297FDA" w14:textId="77777777" w:rsidR="009F3102" w:rsidRPr="009F3102" w:rsidRDefault="009F3102">
      <w:pPr>
        <w:rPr>
          <w:b/>
          <w:bCs/>
          <w:sz w:val="36"/>
          <w:szCs w:val="36"/>
        </w:rPr>
      </w:pPr>
      <w:r w:rsidRPr="009F3102">
        <w:rPr>
          <w:b/>
          <w:bCs/>
          <w:sz w:val="36"/>
          <w:szCs w:val="36"/>
        </w:rPr>
        <w:br w:type="page"/>
      </w:r>
    </w:p>
    <w:p w14:paraId="3E2E8087" w14:textId="4F38E156" w:rsidR="00F008B6" w:rsidRPr="009F3102" w:rsidRDefault="00F008B6" w:rsidP="00F008B6">
      <w:pPr>
        <w:rPr>
          <w:b/>
          <w:bCs/>
          <w:sz w:val="36"/>
          <w:szCs w:val="36"/>
        </w:rPr>
      </w:pPr>
      <w:r w:rsidRPr="009F3102">
        <w:rPr>
          <w:b/>
          <w:bCs/>
          <w:sz w:val="36"/>
          <w:szCs w:val="36"/>
        </w:rPr>
        <w:lastRenderedPageBreak/>
        <w:t>Case Study 5</w:t>
      </w:r>
    </w:p>
    <w:p w14:paraId="190585D3" w14:textId="77777777" w:rsidR="00F008B6" w:rsidRPr="009F3102" w:rsidRDefault="00F008B6" w:rsidP="00F008B6">
      <w:pPr>
        <w:rPr>
          <w:b/>
          <w:bCs/>
          <w:sz w:val="36"/>
          <w:szCs w:val="36"/>
        </w:rPr>
      </w:pPr>
      <w:r w:rsidRPr="009F3102">
        <w:rPr>
          <w:b/>
          <w:bCs/>
          <w:sz w:val="36"/>
          <w:szCs w:val="36"/>
        </w:rPr>
        <w:t>Availability – NZ Online Retail</w:t>
      </w:r>
    </w:p>
    <w:p w14:paraId="03EBADC6" w14:textId="77777777" w:rsidR="00F008B6" w:rsidRPr="009F3102" w:rsidRDefault="00F008B6" w:rsidP="00F008B6">
      <w:pPr>
        <w:rPr>
          <w:sz w:val="36"/>
          <w:szCs w:val="36"/>
        </w:rPr>
      </w:pPr>
      <w:r w:rsidRPr="009F3102">
        <w:rPr>
          <w:b/>
          <w:bCs/>
          <w:sz w:val="36"/>
          <w:szCs w:val="36"/>
        </w:rPr>
        <w:t>Why does loss of availability have an immediate impact?</w:t>
      </w:r>
      <w:r w:rsidRPr="009F3102">
        <w:rPr>
          <w:sz w:val="36"/>
          <w:szCs w:val="36"/>
        </w:rPr>
        <w:br/>
        <w:t>If customers cannot access the website, sales stop instantly. This leads to immediate revenue loss and can also damage the organisation’s reputation if outages occur frequently.</w:t>
      </w:r>
    </w:p>
    <w:p w14:paraId="0376284D" w14:textId="77777777" w:rsidR="00F008B6" w:rsidRPr="009F3102" w:rsidRDefault="00F008B6" w:rsidP="00F008B6">
      <w:pPr>
        <w:rPr>
          <w:sz w:val="36"/>
          <w:szCs w:val="36"/>
        </w:rPr>
      </w:pPr>
      <w:r w:rsidRPr="009F3102">
        <w:rPr>
          <w:b/>
          <w:bCs/>
          <w:sz w:val="36"/>
          <w:szCs w:val="36"/>
        </w:rPr>
        <w:t>Which CIA element would executives notice first?</w:t>
      </w:r>
      <w:r w:rsidRPr="009F3102">
        <w:rPr>
          <w:sz w:val="36"/>
          <w:szCs w:val="36"/>
        </w:rPr>
        <w:br/>
        <w:t>Availability would be noticed first because system outages are highly visible and quickly result in complaints and lost income.</w:t>
      </w:r>
    </w:p>
    <w:p w14:paraId="66F4BB42" w14:textId="77777777" w:rsidR="00F008B6" w:rsidRPr="009F3102" w:rsidRDefault="00F008B6" w:rsidP="00F008B6">
      <w:pPr>
        <w:rPr>
          <w:sz w:val="36"/>
          <w:szCs w:val="36"/>
        </w:rPr>
      </w:pPr>
      <w:r w:rsidRPr="009F3102">
        <w:rPr>
          <w:b/>
          <w:bCs/>
          <w:sz w:val="36"/>
          <w:szCs w:val="36"/>
        </w:rPr>
        <w:t>What improves system resilience?</w:t>
      </w:r>
      <w:r w:rsidRPr="009F3102">
        <w:rPr>
          <w:sz w:val="36"/>
          <w:szCs w:val="36"/>
        </w:rPr>
        <w:br/>
        <w:t>Using redundancy, scalable cloud infrastructure, DDoS protection, and well-tested recovery plans helps ensure systems remain available during attacks or failures.</w:t>
      </w:r>
    </w:p>
    <w:p w14:paraId="335FC1F2" w14:textId="77777777" w:rsidR="009F3102" w:rsidRPr="009F3102" w:rsidRDefault="009F3102">
      <w:pPr>
        <w:rPr>
          <w:b/>
          <w:bCs/>
          <w:sz w:val="36"/>
          <w:szCs w:val="36"/>
        </w:rPr>
      </w:pPr>
      <w:r w:rsidRPr="009F3102">
        <w:rPr>
          <w:b/>
          <w:bCs/>
          <w:sz w:val="36"/>
          <w:szCs w:val="36"/>
        </w:rPr>
        <w:br w:type="page"/>
      </w:r>
    </w:p>
    <w:p w14:paraId="5C2E3A09" w14:textId="571A9F57" w:rsidR="00F008B6" w:rsidRPr="009F3102" w:rsidRDefault="00F008B6" w:rsidP="00F008B6">
      <w:pPr>
        <w:rPr>
          <w:b/>
          <w:bCs/>
          <w:sz w:val="36"/>
          <w:szCs w:val="36"/>
        </w:rPr>
      </w:pPr>
      <w:r w:rsidRPr="009F3102">
        <w:rPr>
          <w:b/>
          <w:bCs/>
          <w:sz w:val="36"/>
          <w:szCs w:val="36"/>
        </w:rPr>
        <w:lastRenderedPageBreak/>
        <w:t>Case Study 6</w:t>
      </w:r>
    </w:p>
    <w:p w14:paraId="74755344" w14:textId="77777777" w:rsidR="00F008B6" w:rsidRPr="009F3102" w:rsidRDefault="00F008B6" w:rsidP="00F008B6">
      <w:pPr>
        <w:rPr>
          <w:b/>
          <w:bCs/>
          <w:sz w:val="36"/>
          <w:szCs w:val="36"/>
        </w:rPr>
      </w:pPr>
      <w:r w:rsidRPr="009F3102">
        <w:rPr>
          <w:b/>
          <w:bCs/>
          <w:sz w:val="36"/>
          <w:szCs w:val="36"/>
        </w:rPr>
        <w:t>Availability – NZ Transport Systems</w:t>
      </w:r>
    </w:p>
    <w:p w14:paraId="54085C66" w14:textId="77777777" w:rsidR="00F008B6" w:rsidRPr="009F3102" w:rsidRDefault="00F008B6" w:rsidP="00F008B6">
      <w:pPr>
        <w:rPr>
          <w:sz w:val="36"/>
          <w:szCs w:val="36"/>
        </w:rPr>
      </w:pPr>
      <w:r w:rsidRPr="009F3102">
        <w:rPr>
          <w:b/>
          <w:bCs/>
          <w:sz w:val="36"/>
          <w:szCs w:val="36"/>
        </w:rPr>
        <w:t>Why is availability linked to public safety?</w:t>
      </w:r>
      <w:r w:rsidRPr="009F3102">
        <w:rPr>
          <w:sz w:val="36"/>
          <w:szCs w:val="36"/>
        </w:rPr>
        <w:br/>
        <w:t>Transport systems depend on real-time access to schedules and operational data. If systems go down, coordination and safety can be compromised.</w:t>
      </w:r>
    </w:p>
    <w:p w14:paraId="5FCDA944" w14:textId="77777777" w:rsidR="00F008B6" w:rsidRPr="009F3102" w:rsidRDefault="00F008B6" w:rsidP="00F008B6">
      <w:pPr>
        <w:rPr>
          <w:sz w:val="36"/>
          <w:szCs w:val="36"/>
        </w:rPr>
      </w:pPr>
      <w:r w:rsidRPr="009F3102">
        <w:rPr>
          <w:b/>
          <w:bCs/>
          <w:sz w:val="36"/>
          <w:szCs w:val="36"/>
        </w:rPr>
        <w:t>How does availability failure affect trust?</w:t>
      </w:r>
      <w:r w:rsidRPr="009F3102">
        <w:rPr>
          <w:sz w:val="36"/>
          <w:szCs w:val="36"/>
        </w:rPr>
        <w:br/>
        <w:t>Repeated outages reduce confidence in the reliability of the transport provider and can lead to public frustration and reputational damage.</w:t>
      </w:r>
    </w:p>
    <w:p w14:paraId="6FE38B57" w14:textId="77777777" w:rsidR="00F008B6" w:rsidRPr="009F3102" w:rsidRDefault="00F008B6" w:rsidP="00F008B6">
      <w:pPr>
        <w:rPr>
          <w:sz w:val="36"/>
          <w:szCs w:val="36"/>
        </w:rPr>
      </w:pPr>
      <w:r w:rsidRPr="009F3102">
        <w:rPr>
          <w:b/>
          <w:bCs/>
          <w:sz w:val="36"/>
          <w:szCs w:val="36"/>
        </w:rPr>
        <w:t>Which CIA dimension causes the longest-term damage?</w:t>
      </w:r>
      <w:r w:rsidRPr="009F3102">
        <w:rPr>
          <w:sz w:val="36"/>
          <w:szCs w:val="36"/>
        </w:rPr>
        <w:br/>
        <w:t>While availability failures are immediate, integrity issues can have longer-lasting effects if inaccurate data persists after systems are restored.</w:t>
      </w:r>
    </w:p>
    <w:p w14:paraId="49D03441" w14:textId="77777777" w:rsidR="009F3102" w:rsidRPr="009F3102" w:rsidRDefault="009F3102">
      <w:pPr>
        <w:rPr>
          <w:b/>
          <w:bCs/>
          <w:sz w:val="36"/>
          <w:szCs w:val="36"/>
        </w:rPr>
      </w:pPr>
      <w:r w:rsidRPr="009F3102">
        <w:rPr>
          <w:b/>
          <w:bCs/>
          <w:sz w:val="36"/>
          <w:szCs w:val="36"/>
        </w:rPr>
        <w:br w:type="page"/>
      </w:r>
    </w:p>
    <w:p w14:paraId="58813585" w14:textId="7BA0259F" w:rsidR="00F008B6" w:rsidRPr="009F3102" w:rsidRDefault="00F008B6" w:rsidP="00F008B6">
      <w:pPr>
        <w:rPr>
          <w:b/>
          <w:bCs/>
          <w:sz w:val="36"/>
          <w:szCs w:val="36"/>
        </w:rPr>
      </w:pPr>
      <w:r w:rsidRPr="009F3102">
        <w:rPr>
          <w:b/>
          <w:bCs/>
          <w:sz w:val="36"/>
          <w:szCs w:val="36"/>
        </w:rPr>
        <w:lastRenderedPageBreak/>
        <w:t>Case Study 7</w:t>
      </w:r>
    </w:p>
    <w:p w14:paraId="6FEF1C69" w14:textId="77777777" w:rsidR="00F008B6" w:rsidRPr="009F3102" w:rsidRDefault="00F008B6" w:rsidP="00F008B6">
      <w:pPr>
        <w:rPr>
          <w:b/>
          <w:bCs/>
          <w:sz w:val="36"/>
          <w:szCs w:val="36"/>
        </w:rPr>
      </w:pPr>
      <w:r w:rsidRPr="009F3102">
        <w:rPr>
          <w:b/>
          <w:bCs/>
          <w:sz w:val="36"/>
          <w:szCs w:val="36"/>
        </w:rPr>
        <w:t>CIA Overlap – Ransomware in NZ Organisations</w:t>
      </w:r>
    </w:p>
    <w:p w14:paraId="4321D3F7" w14:textId="77777777" w:rsidR="00F008B6" w:rsidRPr="009F3102" w:rsidRDefault="00F008B6" w:rsidP="00F008B6">
      <w:pPr>
        <w:rPr>
          <w:sz w:val="36"/>
          <w:szCs w:val="36"/>
        </w:rPr>
      </w:pPr>
      <w:r w:rsidRPr="009F3102">
        <w:rPr>
          <w:b/>
          <w:bCs/>
          <w:sz w:val="36"/>
          <w:szCs w:val="36"/>
        </w:rPr>
        <w:t>Which CIA element is usually hit first in ransomware attacks?</w:t>
      </w:r>
      <w:r w:rsidRPr="009F3102">
        <w:rPr>
          <w:sz w:val="36"/>
          <w:szCs w:val="36"/>
        </w:rPr>
        <w:br/>
        <w:t>Availability is typically affected first, as systems become unusable, but confidentiality and integrity are often compromised at the same time or shortly after.</w:t>
      </w:r>
    </w:p>
    <w:p w14:paraId="03CD9342" w14:textId="77777777" w:rsidR="00F008B6" w:rsidRPr="009F3102" w:rsidRDefault="00F008B6" w:rsidP="00F008B6">
      <w:pPr>
        <w:rPr>
          <w:sz w:val="36"/>
          <w:szCs w:val="36"/>
        </w:rPr>
      </w:pPr>
      <w:r w:rsidRPr="009F3102">
        <w:rPr>
          <w:b/>
          <w:bCs/>
          <w:sz w:val="36"/>
          <w:szCs w:val="36"/>
        </w:rPr>
        <w:t>Why is recovery from ransomware so difficult?</w:t>
      </w:r>
      <w:r w:rsidRPr="009F3102">
        <w:rPr>
          <w:sz w:val="36"/>
          <w:szCs w:val="36"/>
        </w:rPr>
        <w:br/>
        <w:t>Ransomware affects multiple aspects of security at once, requiring technical recovery, legal response, and reputational management, all while uncertainty remains about data exposure.</w:t>
      </w:r>
    </w:p>
    <w:p w14:paraId="00970D5E" w14:textId="77777777" w:rsidR="00F008B6" w:rsidRPr="009F3102" w:rsidRDefault="00F008B6" w:rsidP="00F008B6">
      <w:pPr>
        <w:rPr>
          <w:sz w:val="36"/>
          <w:szCs w:val="36"/>
        </w:rPr>
      </w:pPr>
      <w:r w:rsidRPr="009F3102">
        <w:rPr>
          <w:b/>
          <w:bCs/>
          <w:sz w:val="36"/>
          <w:szCs w:val="36"/>
        </w:rPr>
        <w:t>What layered controls help reduce the overall impact?</w:t>
      </w:r>
      <w:r w:rsidRPr="009F3102">
        <w:rPr>
          <w:sz w:val="36"/>
          <w:szCs w:val="36"/>
        </w:rPr>
        <w:br/>
        <w:t>Regular backups, staff awareness training, strong patching practices, network segmentation, and clear incident response plans all work together to limit damage across CIA.</w:t>
      </w:r>
    </w:p>
    <w:p w14:paraId="70072964" w14:textId="77777777" w:rsidR="00F008B6" w:rsidRDefault="00F008B6"/>
    <w:sectPr w:rsidR="00F008B6" w:rsidSect="009F310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8B6"/>
    <w:rsid w:val="002440F3"/>
    <w:rsid w:val="009C69C8"/>
    <w:rsid w:val="009F3102"/>
    <w:rsid w:val="00BD39DB"/>
    <w:rsid w:val="00D92A56"/>
    <w:rsid w:val="00F008B6"/>
    <w:rsid w:val="00FC116F"/>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746C"/>
  <w15:chartTrackingRefBased/>
  <w15:docId w15:val="{D91247E4-3FBF-4F90-8EFB-29DE9BFDF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8B6"/>
    <w:rPr>
      <w:rFonts w:eastAsiaTheme="majorEastAsia" w:cstheme="majorBidi"/>
      <w:color w:val="272727" w:themeColor="text1" w:themeTint="D8"/>
    </w:rPr>
  </w:style>
  <w:style w:type="paragraph" w:styleId="Title">
    <w:name w:val="Title"/>
    <w:basedOn w:val="Normal"/>
    <w:next w:val="Normal"/>
    <w:link w:val="TitleChar"/>
    <w:uiPriority w:val="10"/>
    <w:qFormat/>
    <w:rsid w:val="00F0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8B6"/>
    <w:pPr>
      <w:spacing w:before="160"/>
      <w:jc w:val="center"/>
    </w:pPr>
    <w:rPr>
      <w:i/>
      <w:iCs/>
      <w:color w:val="404040" w:themeColor="text1" w:themeTint="BF"/>
    </w:rPr>
  </w:style>
  <w:style w:type="character" w:customStyle="1" w:styleId="QuoteChar">
    <w:name w:val="Quote Char"/>
    <w:basedOn w:val="DefaultParagraphFont"/>
    <w:link w:val="Quote"/>
    <w:uiPriority w:val="29"/>
    <w:rsid w:val="00F008B6"/>
    <w:rPr>
      <w:i/>
      <w:iCs/>
      <w:color w:val="404040" w:themeColor="text1" w:themeTint="BF"/>
    </w:rPr>
  </w:style>
  <w:style w:type="paragraph" w:styleId="ListParagraph">
    <w:name w:val="List Paragraph"/>
    <w:basedOn w:val="Normal"/>
    <w:uiPriority w:val="34"/>
    <w:qFormat/>
    <w:rsid w:val="00F008B6"/>
    <w:pPr>
      <w:ind w:left="720"/>
      <w:contextualSpacing/>
    </w:pPr>
  </w:style>
  <w:style w:type="character" w:styleId="IntenseEmphasis">
    <w:name w:val="Intense Emphasis"/>
    <w:basedOn w:val="DefaultParagraphFont"/>
    <w:uiPriority w:val="21"/>
    <w:qFormat/>
    <w:rsid w:val="00F008B6"/>
    <w:rPr>
      <w:i/>
      <w:iCs/>
      <w:color w:val="0F4761" w:themeColor="accent1" w:themeShade="BF"/>
    </w:rPr>
  </w:style>
  <w:style w:type="paragraph" w:styleId="IntenseQuote">
    <w:name w:val="Intense Quote"/>
    <w:basedOn w:val="Normal"/>
    <w:next w:val="Normal"/>
    <w:link w:val="IntenseQuoteChar"/>
    <w:uiPriority w:val="30"/>
    <w:qFormat/>
    <w:rsid w:val="00F0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8B6"/>
    <w:rPr>
      <w:i/>
      <w:iCs/>
      <w:color w:val="0F4761" w:themeColor="accent1" w:themeShade="BF"/>
    </w:rPr>
  </w:style>
  <w:style w:type="character" w:styleId="IntenseReference">
    <w:name w:val="Intense Reference"/>
    <w:basedOn w:val="DefaultParagraphFont"/>
    <w:uiPriority w:val="32"/>
    <w:qFormat/>
    <w:rsid w:val="00F008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764</Words>
  <Characters>4361</Characters>
  <Application>Microsoft Office Word</Application>
  <DocSecurity>0</DocSecurity>
  <Lines>36</Lines>
  <Paragraphs>10</Paragraphs>
  <ScaleCrop>false</ScaleCrop>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Lorraine Skelton</dc:creator>
  <cp:keywords/>
  <dc:description/>
  <cp:lastModifiedBy>Lorraine Skelton</cp:lastModifiedBy>
  <cp:revision>2</cp:revision>
  <dcterms:created xsi:type="dcterms:W3CDTF">2026-02-09T21:20:00Z</dcterms:created>
  <dcterms:modified xsi:type="dcterms:W3CDTF">2026-02-09T21:20:00Z</dcterms:modified>
</cp:coreProperties>
</file>