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345B7" w14:textId="350FE128" w:rsidR="00602B0E" w:rsidRDefault="005D3DF0">
      <w:pPr>
        <w:rPr>
          <w:rFonts w:ascii="Times New Roman" w:hAnsi="Times New Roman" w:cs="Times New Roman"/>
        </w:rPr>
      </w:pPr>
      <w:r w:rsidRPr="005D3DF0">
        <w:rPr>
          <w:rFonts w:ascii="Times New Roman" w:hAnsi="Times New Roman" w:cs="Times New Roman"/>
          <w:noProof/>
        </w:rPr>
        <w:drawing>
          <wp:inline distT="0" distB="0" distL="0" distR="0" wp14:anchorId="3D3D83C3" wp14:editId="0AE9DB87">
            <wp:extent cx="6368234" cy="7391400"/>
            <wp:effectExtent l="0" t="0" r="0" b="0"/>
            <wp:docPr id="121757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7525" name=""/>
                    <pic:cNvPicPr/>
                  </pic:nvPicPr>
                  <pic:blipFill>
                    <a:blip r:embed="rId11"/>
                    <a:stretch>
                      <a:fillRect/>
                    </a:stretch>
                  </pic:blipFill>
                  <pic:spPr>
                    <a:xfrm>
                      <a:off x="0" y="0"/>
                      <a:ext cx="6371185" cy="7394825"/>
                    </a:xfrm>
                    <a:prstGeom prst="rect">
                      <a:avLst/>
                    </a:prstGeom>
                  </pic:spPr>
                </pic:pic>
              </a:graphicData>
            </a:graphic>
          </wp:inline>
        </w:drawing>
      </w:r>
    </w:p>
    <w:p w14:paraId="7BF2544A" w14:textId="77777777" w:rsidR="007F45E6" w:rsidRDefault="007F45E6">
      <w:pPr>
        <w:rPr>
          <w:rFonts w:ascii="Times New Roman" w:hAnsi="Times New Roman" w:cs="Times New Roman"/>
        </w:rPr>
      </w:pPr>
    </w:p>
    <w:p w14:paraId="6CE9BC7F" w14:textId="77777777" w:rsidR="007F45E6" w:rsidRDefault="007F45E6">
      <w:pPr>
        <w:rPr>
          <w:rFonts w:ascii="Times New Roman" w:hAnsi="Times New Roman" w:cs="Times New Roman"/>
        </w:rPr>
      </w:pPr>
    </w:p>
    <w:p w14:paraId="0BB69C87" w14:textId="77777777" w:rsidR="007F45E6" w:rsidRDefault="007F45E6">
      <w:pPr>
        <w:rPr>
          <w:rFonts w:ascii="Times New Roman" w:hAnsi="Times New Roman" w:cs="Times New Roman"/>
        </w:rPr>
      </w:pPr>
    </w:p>
    <w:p w14:paraId="43F72F75" w14:textId="77777777" w:rsidR="007F45E6" w:rsidRDefault="007F45E6">
      <w:pPr>
        <w:rPr>
          <w:rFonts w:ascii="Times New Roman" w:hAnsi="Times New Roman" w:cs="Times New Roman"/>
        </w:rPr>
      </w:pPr>
    </w:p>
    <w:p w14:paraId="48C39BC3" w14:textId="0189A7E3" w:rsidR="00B310E3" w:rsidRPr="00A42500" w:rsidRDefault="007F45E6" w:rsidP="008E09B0">
      <w:pPr>
        <w:spacing w:line="360" w:lineRule="auto"/>
        <w:jc w:val="center"/>
        <w:rPr>
          <w:rFonts w:ascii="Calibri" w:hAnsi="Calibri" w:cs="Calibri"/>
          <w:b/>
          <w:bCs/>
          <w:sz w:val="24"/>
          <w:szCs w:val="24"/>
        </w:rPr>
      </w:pPr>
      <w:r w:rsidRPr="00A42500">
        <w:rPr>
          <w:rFonts w:ascii="Calibri" w:hAnsi="Calibri" w:cs="Calibri"/>
          <w:b/>
          <w:bCs/>
          <w:sz w:val="24"/>
          <w:szCs w:val="24"/>
        </w:rPr>
        <w:lastRenderedPageBreak/>
        <w:t xml:space="preserve">Evolution of the information system for </w:t>
      </w:r>
      <w:r w:rsidR="001F7EBE" w:rsidRPr="00A42500">
        <w:rPr>
          <w:rFonts w:ascii="Calibri" w:hAnsi="Calibri" w:cs="Calibri"/>
          <w:b/>
          <w:bCs/>
          <w:sz w:val="24"/>
          <w:szCs w:val="24"/>
        </w:rPr>
        <w:t>Accounting function</w:t>
      </w:r>
      <w:r w:rsidRPr="00A42500">
        <w:rPr>
          <w:rFonts w:ascii="Calibri" w:hAnsi="Calibri" w:cs="Calibri"/>
          <w:b/>
          <w:bCs/>
          <w:sz w:val="24"/>
          <w:szCs w:val="24"/>
        </w:rPr>
        <w:t xml:space="preserve"> in </w:t>
      </w:r>
      <w:r w:rsidR="001F7EBE" w:rsidRPr="00A42500">
        <w:rPr>
          <w:rFonts w:ascii="Calibri" w:hAnsi="Calibri" w:cs="Calibri"/>
          <w:b/>
          <w:bCs/>
          <w:sz w:val="24"/>
          <w:szCs w:val="24"/>
        </w:rPr>
        <w:t>Southern Cross</w:t>
      </w:r>
    </w:p>
    <w:p w14:paraId="32F791BB" w14:textId="1AD52A69" w:rsidR="00B310E3" w:rsidRPr="00A42500" w:rsidRDefault="00B310E3" w:rsidP="008E09B0">
      <w:pPr>
        <w:spacing w:line="360" w:lineRule="auto"/>
        <w:rPr>
          <w:rFonts w:ascii="Calibri" w:hAnsi="Calibri" w:cs="Calibri"/>
          <w:b/>
          <w:bCs/>
          <w:sz w:val="24"/>
          <w:szCs w:val="24"/>
        </w:rPr>
      </w:pPr>
      <w:r w:rsidRPr="00A42500">
        <w:rPr>
          <w:rFonts w:ascii="Calibri" w:hAnsi="Calibri" w:cs="Calibri"/>
          <w:b/>
          <w:bCs/>
          <w:sz w:val="24"/>
          <w:szCs w:val="24"/>
        </w:rPr>
        <w:t>1. Introduction</w:t>
      </w:r>
    </w:p>
    <w:p w14:paraId="077382BA" w14:textId="39568DA1" w:rsidR="00B74435" w:rsidRPr="00A42500" w:rsidRDefault="00B310E3" w:rsidP="008E09B0">
      <w:pPr>
        <w:spacing w:line="360" w:lineRule="auto"/>
        <w:ind w:firstLine="720"/>
        <w:rPr>
          <w:rFonts w:ascii="Calibri" w:hAnsi="Calibri" w:cs="Calibri"/>
          <w:sz w:val="24"/>
          <w:szCs w:val="24"/>
        </w:rPr>
      </w:pPr>
      <w:r w:rsidRPr="00A42500">
        <w:rPr>
          <w:rFonts w:ascii="Calibri" w:hAnsi="Calibri" w:cs="Calibri"/>
          <w:sz w:val="24"/>
          <w:szCs w:val="24"/>
        </w:rPr>
        <w:t xml:space="preserve">In today’s age, </w:t>
      </w:r>
      <w:r w:rsidR="00A31695" w:rsidRPr="00A42500">
        <w:rPr>
          <w:rFonts w:ascii="Calibri" w:hAnsi="Calibri" w:cs="Calibri"/>
          <w:sz w:val="24"/>
          <w:szCs w:val="24"/>
        </w:rPr>
        <w:t>accounting</w:t>
      </w:r>
      <w:r w:rsidR="00AB3CCE" w:rsidRPr="00A42500">
        <w:rPr>
          <w:rFonts w:ascii="Calibri" w:hAnsi="Calibri" w:cs="Calibri"/>
          <w:sz w:val="24"/>
          <w:szCs w:val="24"/>
        </w:rPr>
        <w:t xml:space="preserve"> </w:t>
      </w:r>
      <w:r w:rsidRPr="00A42500">
        <w:rPr>
          <w:rFonts w:ascii="Calibri" w:hAnsi="Calibri" w:cs="Calibri"/>
          <w:sz w:val="24"/>
          <w:szCs w:val="24"/>
        </w:rPr>
        <w:t>plays a huge part in the success of organizations, not just insura</w:t>
      </w:r>
      <w:r w:rsidR="00027E67" w:rsidRPr="00A42500">
        <w:rPr>
          <w:rFonts w:ascii="Calibri" w:hAnsi="Calibri" w:cs="Calibri"/>
          <w:sz w:val="24"/>
          <w:szCs w:val="24"/>
        </w:rPr>
        <w:t>nce organizations.</w:t>
      </w:r>
      <w:r w:rsidR="00B74435" w:rsidRPr="00A42500">
        <w:rPr>
          <w:rFonts w:ascii="Calibri" w:hAnsi="Calibri" w:cs="Calibri"/>
          <w:sz w:val="24"/>
          <w:szCs w:val="24"/>
        </w:rPr>
        <w:t xml:space="preserve"> Accounting can be defined as </w:t>
      </w:r>
      <w:r w:rsidR="00382577" w:rsidRPr="00A42500">
        <w:rPr>
          <w:rFonts w:ascii="Calibri" w:hAnsi="Calibri" w:cs="Calibri"/>
          <w:sz w:val="24"/>
          <w:szCs w:val="24"/>
        </w:rPr>
        <w:t>the scheme and art of collecting, classifying, summarizing, and communicating financial data to facilitate economic decision-making</w:t>
      </w:r>
      <w:r w:rsidR="004C5CEC" w:rsidRPr="00A42500">
        <w:rPr>
          <w:rFonts w:ascii="Calibri" w:hAnsi="Calibri" w:cs="Calibri"/>
          <w:sz w:val="24"/>
          <w:szCs w:val="24"/>
        </w:rPr>
        <w:t xml:space="preserve"> </w:t>
      </w:r>
      <w:r w:rsidR="004C5CEC" w:rsidRPr="00A42500">
        <w:rPr>
          <w:rFonts w:ascii="Calibri" w:hAnsi="Calibri" w:cs="Calibri"/>
          <w:sz w:val="24"/>
          <w:szCs w:val="24"/>
        </w:rPr>
        <w:fldChar w:fldCharType="begin"/>
      </w:r>
      <w:r w:rsidR="004C5CEC" w:rsidRPr="00A42500">
        <w:rPr>
          <w:rFonts w:ascii="Calibri" w:hAnsi="Calibri" w:cs="Calibri"/>
          <w:sz w:val="24"/>
          <w:szCs w:val="24"/>
        </w:rPr>
        <w:instrText xml:space="preserve"> ADDIN ZOTERO_ITEM CSL_CITATION {"citationID":"YrRMz7Gk","properties":{"formattedCitation":"(Muzeyen, 2021)","plainCitation":"(Muzeyen, 2021)","noteIndex":0},"citationItems":[{"id":482,"uris":["http://zotero.org/users/local/Qseh2Ukg/items/4FEH97PF"],"itemData":{"id":482,"type":"thesis","genre":"Doctoral dissertation","publisher":"St. Mary's University","title":"Accounting information system practice and its impact on accounting and audit reporting quality: Case study in Awash Insurance Company S.C.","author":[{"family":"Muzeyen","given":"Rabira"}],"issued":{"date-parts":[["2021"]]}}}],"schema":"https://github.com/citation-style-language/schema/raw/master/csl-citation.json"} </w:instrText>
      </w:r>
      <w:r w:rsidR="004C5CEC" w:rsidRPr="00A42500">
        <w:rPr>
          <w:rFonts w:ascii="Calibri" w:hAnsi="Calibri" w:cs="Calibri"/>
          <w:sz w:val="24"/>
          <w:szCs w:val="24"/>
        </w:rPr>
        <w:fldChar w:fldCharType="separate"/>
      </w:r>
      <w:r w:rsidR="004C5CEC" w:rsidRPr="00A42500">
        <w:rPr>
          <w:rFonts w:ascii="Calibri" w:hAnsi="Calibri" w:cs="Calibri"/>
          <w:noProof/>
          <w:sz w:val="24"/>
          <w:szCs w:val="24"/>
        </w:rPr>
        <w:t>(Muzeyen, 2021)</w:t>
      </w:r>
      <w:r w:rsidR="004C5CEC" w:rsidRPr="00A42500">
        <w:rPr>
          <w:rFonts w:ascii="Calibri" w:hAnsi="Calibri" w:cs="Calibri"/>
          <w:sz w:val="24"/>
          <w:szCs w:val="24"/>
        </w:rPr>
        <w:fldChar w:fldCharType="end"/>
      </w:r>
      <w:r w:rsidR="00382577" w:rsidRPr="00A42500">
        <w:rPr>
          <w:rFonts w:ascii="Calibri" w:hAnsi="Calibri" w:cs="Calibri"/>
          <w:sz w:val="24"/>
          <w:szCs w:val="24"/>
        </w:rPr>
        <w:t>.</w:t>
      </w:r>
      <w:r w:rsidR="00716473" w:rsidRPr="00A42500">
        <w:rPr>
          <w:rFonts w:ascii="Calibri" w:hAnsi="Calibri" w:cs="Calibri"/>
          <w:sz w:val="24"/>
          <w:szCs w:val="24"/>
        </w:rPr>
        <w:t xml:space="preserve"> Accounting’s primary purpose is to identify and record economic events, supplying both internal and external users with the information needed to make reasoned choices regarding the allocation of scarce resources</w:t>
      </w:r>
      <w:r w:rsidR="00BC5447" w:rsidRPr="00A42500">
        <w:rPr>
          <w:rFonts w:ascii="Calibri" w:hAnsi="Calibri" w:cs="Calibri"/>
          <w:sz w:val="24"/>
          <w:szCs w:val="24"/>
        </w:rPr>
        <w:t xml:space="preserve"> </w:t>
      </w:r>
      <w:r w:rsidR="00BC5447" w:rsidRPr="00A42500">
        <w:rPr>
          <w:rFonts w:ascii="Calibri" w:hAnsi="Calibri" w:cs="Calibri"/>
          <w:sz w:val="24"/>
          <w:szCs w:val="24"/>
        </w:rPr>
        <w:fldChar w:fldCharType="begin"/>
      </w:r>
      <w:r w:rsidR="00BC5447" w:rsidRPr="00A42500">
        <w:rPr>
          <w:rFonts w:ascii="Calibri" w:hAnsi="Calibri" w:cs="Calibri"/>
          <w:sz w:val="24"/>
          <w:szCs w:val="24"/>
        </w:rPr>
        <w:instrText xml:space="preserve"> ADDIN ZOTERO_ITEM CSL_CITATION {"citationID":"qP9SWDpy","properties":{"formattedCitation":"(Bakhshi, 2018)","plainCitation":"(Bakhshi, 2018)","noteIndex":0},"citationItems":[{"id":485,"uris":["http://zotero.org/users/local/Qseh2Ukg/items/I8EJGS4S"],"itemData":{"id":485,"type":"thesis","publisher":"Bingol University, Institute of Social Sciences","title":"Accounting system and financial for insurance companies (Case study in the Kurdistan Regional Iraq)","author":[{"family":"Bakhshi","given":"Shafeeq Ababakr"}],"issued":{"date-parts":[["2018"]]}}}],"schema":"https://github.com/citation-style-language/schema/raw/master/csl-citation.json"} </w:instrText>
      </w:r>
      <w:r w:rsidR="00BC5447" w:rsidRPr="00A42500">
        <w:rPr>
          <w:rFonts w:ascii="Calibri" w:hAnsi="Calibri" w:cs="Calibri"/>
          <w:sz w:val="24"/>
          <w:szCs w:val="24"/>
        </w:rPr>
        <w:fldChar w:fldCharType="separate"/>
      </w:r>
      <w:r w:rsidR="00BC5447" w:rsidRPr="00A42500">
        <w:rPr>
          <w:rFonts w:ascii="Calibri" w:hAnsi="Calibri" w:cs="Calibri"/>
          <w:noProof/>
          <w:sz w:val="24"/>
          <w:szCs w:val="24"/>
        </w:rPr>
        <w:t>(Bakhshi, 2018)</w:t>
      </w:r>
      <w:r w:rsidR="00BC5447" w:rsidRPr="00A42500">
        <w:rPr>
          <w:rFonts w:ascii="Calibri" w:hAnsi="Calibri" w:cs="Calibri"/>
          <w:sz w:val="24"/>
          <w:szCs w:val="24"/>
        </w:rPr>
        <w:fldChar w:fldCharType="end"/>
      </w:r>
      <w:r w:rsidR="0094113E" w:rsidRPr="00A42500">
        <w:rPr>
          <w:rFonts w:ascii="Calibri" w:hAnsi="Calibri" w:cs="Calibri"/>
          <w:sz w:val="24"/>
          <w:szCs w:val="24"/>
        </w:rPr>
        <w:t>.</w:t>
      </w:r>
    </w:p>
    <w:p w14:paraId="2E520492" w14:textId="162EB4BD" w:rsidR="00614D63" w:rsidRPr="00A42500" w:rsidRDefault="00817692" w:rsidP="008E09B0">
      <w:pPr>
        <w:spacing w:line="360" w:lineRule="auto"/>
        <w:ind w:firstLine="720"/>
        <w:rPr>
          <w:rFonts w:ascii="Calibri" w:hAnsi="Calibri" w:cs="Calibri"/>
          <w:sz w:val="24"/>
          <w:szCs w:val="24"/>
        </w:rPr>
      </w:pPr>
      <w:r w:rsidRPr="00A42500">
        <w:rPr>
          <w:rFonts w:ascii="Calibri" w:hAnsi="Calibri" w:cs="Calibri"/>
          <w:sz w:val="24"/>
          <w:szCs w:val="24"/>
        </w:rPr>
        <w:t xml:space="preserve">In the insurance sector, </w:t>
      </w:r>
      <w:r w:rsidR="0059631D">
        <w:rPr>
          <w:rFonts w:ascii="Calibri" w:hAnsi="Calibri" w:cs="Calibri"/>
          <w:sz w:val="24"/>
          <w:szCs w:val="24"/>
        </w:rPr>
        <w:t>Accounting</w:t>
      </w:r>
      <w:r w:rsidRPr="00A42500">
        <w:rPr>
          <w:rFonts w:ascii="Calibri" w:hAnsi="Calibri" w:cs="Calibri"/>
          <w:sz w:val="24"/>
          <w:szCs w:val="24"/>
        </w:rPr>
        <w:t xml:space="preserve"> function is uniquely critical due to the high degree of regulatory scrutiny, long-term nature of liabilities, and the necessity of maintaining trust with policyholders </w:t>
      </w:r>
      <w:r w:rsidRPr="00A42500">
        <w:rPr>
          <w:rFonts w:ascii="Calibri" w:hAnsi="Calibri" w:cs="Calibri"/>
          <w:sz w:val="24"/>
          <w:szCs w:val="24"/>
        </w:rPr>
        <w:fldChar w:fldCharType="begin"/>
      </w:r>
      <w:r w:rsidRPr="00A42500">
        <w:rPr>
          <w:rFonts w:ascii="Calibri" w:hAnsi="Calibri" w:cs="Calibri"/>
          <w:sz w:val="24"/>
          <w:szCs w:val="24"/>
        </w:rPr>
        <w:instrText xml:space="preserve"> ADDIN ZOTERO_ITEM CSL_CITATION {"citationID":"vBS1yVTc","properties":{"formattedCitation":"(Kuvatova Dinara, 2024)","plainCitation":"(Kuvatova Dinara, 2024)","noteIndex":0},"citationItems":[{"id":487,"uris":["http://zotero.org/users/local/Qseh2Ukg/items/G9WEX6QC"],"itemData":{"id":487,"type":"article-journal","abstract":"This article explores the theoretical foundations of accounting for income and expenses within insurance organizations. It provides an in-depth analysis of the principles and methodologies that govern the financial recording and reporting of insurance operations. The discussion encompasses the classification and recognition of various income sources, including premiums, investment returns, and reinsurance recoveries, as well as the accounting treatment of expenses such as claims payments, underwriting expenses, and administrative costs. By examining accounting standards, regulatory frameworks, and industry practices, this article aims to elucidate the complexities of insurance accounting and highlight best practices for accurate financial reporting. The findings underscore the importance of adhering to established accounting principles to ensure transparency, regulatory compliance, and informed decision-making within insurance companies","container-title":"World Bulletin of Management and Law","page":"1-4","title":"Theoretical Foundations of Accounting of Income and Expenses of Insurance Organizations.","volume":"38","author":[{"literal":"Kuvatova Dinara"}],"issued":{"date-parts":[["2024",9,6]]}}}],"schema":"https://github.com/citation-style-language/schema/raw/master/csl-citation.json"} </w:instrText>
      </w:r>
      <w:r w:rsidRPr="00A42500">
        <w:rPr>
          <w:rFonts w:ascii="Calibri" w:hAnsi="Calibri" w:cs="Calibri"/>
          <w:sz w:val="24"/>
          <w:szCs w:val="24"/>
        </w:rPr>
        <w:fldChar w:fldCharType="separate"/>
      </w:r>
      <w:r w:rsidRPr="00A42500">
        <w:rPr>
          <w:rFonts w:ascii="Calibri" w:hAnsi="Calibri" w:cs="Calibri"/>
          <w:noProof/>
          <w:sz w:val="24"/>
          <w:szCs w:val="24"/>
        </w:rPr>
        <w:t>(Kuvatova Dinara, 2024)</w:t>
      </w:r>
      <w:r w:rsidRPr="00A42500">
        <w:rPr>
          <w:rFonts w:ascii="Calibri" w:hAnsi="Calibri" w:cs="Calibri"/>
          <w:sz w:val="24"/>
          <w:szCs w:val="24"/>
        </w:rPr>
        <w:fldChar w:fldCharType="end"/>
      </w:r>
      <w:r w:rsidRPr="00A42500">
        <w:rPr>
          <w:rFonts w:ascii="Calibri" w:hAnsi="Calibri" w:cs="Calibri"/>
          <w:sz w:val="24"/>
          <w:szCs w:val="24"/>
        </w:rPr>
        <w:t>.</w:t>
      </w:r>
    </w:p>
    <w:p w14:paraId="22D453E1" w14:textId="72EA401F" w:rsidR="006F342C" w:rsidRPr="00A42500" w:rsidRDefault="006F342C" w:rsidP="00DF0AB0">
      <w:pPr>
        <w:spacing w:line="360" w:lineRule="auto"/>
        <w:ind w:firstLine="720"/>
        <w:rPr>
          <w:rFonts w:ascii="Calibri" w:hAnsi="Calibri" w:cs="Calibri"/>
          <w:sz w:val="24"/>
          <w:szCs w:val="24"/>
        </w:rPr>
      </w:pPr>
      <w:r w:rsidRPr="00A42500">
        <w:rPr>
          <w:rFonts w:ascii="Calibri" w:hAnsi="Calibri" w:cs="Calibri"/>
          <w:sz w:val="24"/>
          <w:szCs w:val="24"/>
        </w:rPr>
        <w:t>Southern Cross, leader in providing health insurance to New Zealanders. Southern Cross has different cashflow or services such as life insurance, health insurance, pet insurance, and travel insurance</w:t>
      </w:r>
      <w:r w:rsidR="00F735CC" w:rsidRPr="00A42500">
        <w:rPr>
          <w:rFonts w:ascii="Calibri" w:hAnsi="Calibri" w:cs="Calibri"/>
          <w:sz w:val="24"/>
          <w:szCs w:val="24"/>
        </w:rPr>
        <w:t xml:space="preserve"> </w:t>
      </w:r>
      <w:r w:rsidR="00B14544" w:rsidRPr="00A42500">
        <w:rPr>
          <w:rFonts w:ascii="Calibri" w:hAnsi="Calibri" w:cs="Calibri"/>
          <w:sz w:val="24"/>
          <w:szCs w:val="24"/>
        </w:rPr>
        <w:fldChar w:fldCharType="begin"/>
      </w:r>
      <w:r w:rsidR="004C5CEC" w:rsidRPr="00A42500">
        <w:rPr>
          <w:rFonts w:ascii="Calibri" w:hAnsi="Calibri" w:cs="Calibri"/>
          <w:sz w:val="24"/>
          <w:szCs w:val="24"/>
        </w:rPr>
        <w:instrText xml:space="preserve"> ADDIN ZOTERO_ITEM CSL_CITATION {"citationID":"g3gS4gBD","properties":{"formattedCitation":"(Southern Cross Healthcare)","plainCitation":"(Southern Cross Healthcare)","noteIndex":0},"citationItems":[{"id":343,"uris":["http://zotero.org/users/local/Qseh2Ukg/items/JWSQT48A"],"itemData":{"id":343,"type":"webpage","publisher":"Southern Cross Healthcare","title":"About us","URL":"https://healthcare.southerncross.co.nz/about-us","author":[{"literal":"Southern Cross Healthcare"}],"issued":{"date-parts":[["0000"]],"season":"n"}}}],"schema":"https://github.com/citation-style-language/schema/raw/master/csl-citation.json"} </w:instrText>
      </w:r>
      <w:r w:rsidR="00B14544" w:rsidRPr="00A42500">
        <w:rPr>
          <w:rFonts w:ascii="Calibri" w:hAnsi="Calibri" w:cs="Calibri"/>
          <w:sz w:val="24"/>
          <w:szCs w:val="24"/>
        </w:rPr>
        <w:fldChar w:fldCharType="separate"/>
      </w:r>
      <w:r w:rsidR="00B14544" w:rsidRPr="00A42500">
        <w:rPr>
          <w:rFonts w:ascii="Calibri" w:hAnsi="Calibri" w:cs="Calibri"/>
          <w:noProof/>
          <w:sz w:val="24"/>
          <w:szCs w:val="24"/>
        </w:rPr>
        <w:t>(Southern Cross Healthcare)</w:t>
      </w:r>
      <w:r w:rsidR="00B14544" w:rsidRPr="00A42500">
        <w:rPr>
          <w:rFonts w:ascii="Calibri" w:hAnsi="Calibri" w:cs="Calibri"/>
          <w:sz w:val="24"/>
          <w:szCs w:val="24"/>
        </w:rPr>
        <w:fldChar w:fldCharType="end"/>
      </w:r>
      <w:r w:rsidR="00F37BCD" w:rsidRPr="00A42500">
        <w:rPr>
          <w:rFonts w:ascii="Calibri" w:hAnsi="Calibri" w:cs="Calibri"/>
          <w:sz w:val="24"/>
          <w:szCs w:val="24"/>
        </w:rPr>
        <w:t xml:space="preserve">. </w:t>
      </w:r>
      <w:r w:rsidR="007B4A9E" w:rsidRPr="00A42500">
        <w:rPr>
          <w:rFonts w:ascii="Calibri" w:hAnsi="Calibri" w:cs="Calibri"/>
          <w:sz w:val="24"/>
          <w:szCs w:val="24"/>
        </w:rPr>
        <w:t xml:space="preserve">For Southern Cross, </w:t>
      </w:r>
      <w:r w:rsidR="000C0E05">
        <w:rPr>
          <w:rFonts w:ascii="Calibri" w:hAnsi="Calibri" w:cs="Calibri"/>
          <w:sz w:val="24"/>
          <w:szCs w:val="24"/>
        </w:rPr>
        <w:t>the Accounting Function</w:t>
      </w:r>
      <w:r w:rsidR="007B4A9E" w:rsidRPr="00A42500">
        <w:rPr>
          <w:rFonts w:ascii="Calibri" w:hAnsi="Calibri" w:cs="Calibri"/>
          <w:sz w:val="24"/>
          <w:szCs w:val="24"/>
        </w:rPr>
        <w:t xml:space="preserve"> serves as a strategic business resource that has evolved from routine support to a critical tool for competitive advantage and high-level management inquiries</w:t>
      </w:r>
      <w:r w:rsidR="00435ADF" w:rsidRPr="00A42500">
        <w:rPr>
          <w:rFonts w:ascii="Calibri" w:hAnsi="Calibri" w:cs="Calibri"/>
          <w:sz w:val="24"/>
          <w:szCs w:val="24"/>
        </w:rPr>
        <w:t xml:space="preserve"> </w:t>
      </w:r>
      <w:r w:rsidR="00435ADF" w:rsidRPr="00A42500">
        <w:rPr>
          <w:rFonts w:ascii="Calibri" w:hAnsi="Calibri" w:cs="Calibri"/>
          <w:sz w:val="24"/>
          <w:szCs w:val="24"/>
        </w:rPr>
        <w:fldChar w:fldCharType="begin"/>
      </w:r>
      <w:r w:rsidR="00435ADF" w:rsidRPr="00A42500">
        <w:rPr>
          <w:rFonts w:ascii="Calibri" w:hAnsi="Calibri" w:cs="Calibri"/>
          <w:sz w:val="24"/>
          <w:szCs w:val="24"/>
        </w:rPr>
        <w:instrText xml:space="preserve"> ADDIN ZOTERO_ITEM CSL_CITATION {"citationID":"UMKnVsu2","properties":{"formattedCitation":"(Demianchuk et al., 2025)","plainCitation":"(Demianchuk et al., 2025)","noteIndex":0},"citationItems":[{"id":484,"uris":["http://zotero.org/users/local/Qseh2Ukg/items/AMTMQRVB"],"itemData":{"id":484,"type":"article-journal","title":"Big Data and artificial intelligence in accounting and information systems of insurance business stakeholders","author":[{"family":"Demianchuk","given":"Maryna A."},{"family":"Savastieieva","given":"Oksana M."},{"family":"Kuruch","given":"Oleksandr V."}],"issued":{"date-parts":[["2025"]]}}}],"schema":"https://github.com/citation-style-language/schema/raw/master/csl-citation.json"} </w:instrText>
      </w:r>
      <w:r w:rsidR="00435ADF" w:rsidRPr="00A42500">
        <w:rPr>
          <w:rFonts w:ascii="Calibri" w:hAnsi="Calibri" w:cs="Calibri"/>
          <w:sz w:val="24"/>
          <w:szCs w:val="24"/>
        </w:rPr>
        <w:fldChar w:fldCharType="separate"/>
      </w:r>
      <w:r w:rsidR="00435ADF" w:rsidRPr="00A42500">
        <w:rPr>
          <w:rFonts w:ascii="Calibri" w:hAnsi="Calibri" w:cs="Calibri"/>
          <w:noProof/>
          <w:sz w:val="24"/>
          <w:szCs w:val="24"/>
        </w:rPr>
        <w:t>(Demianchuk et al., 2025)</w:t>
      </w:r>
      <w:r w:rsidR="00435ADF" w:rsidRPr="00A42500">
        <w:rPr>
          <w:rFonts w:ascii="Calibri" w:hAnsi="Calibri" w:cs="Calibri"/>
          <w:sz w:val="24"/>
          <w:szCs w:val="24"/>
        </w:rPr>
        <w:fldChar w:fldCharType="end"/>
      </w:r>
      <w:r w:rsidR="00435ADF" w:rsidRPr="00A42500">
        <w:rPr>
          <w:rFonts w:ascii="Calibri" w:hAnsi="Calibri" w:cs="Calibri"/>
          <w:sz w:val="24"/>
          <w:szCs w:val="24"/>
        </w:rPr>
        <w:t>.</w:t>
      </w:r>
    </w:p>
    <w:p w14:paraId="05C8897E" w14:textId="42BFA63A" w:rsidR="00564CA3" w:rsidRPr="00A42500" w:rsidRDefault="00C0583F" w:rsidP="00210D9C">
      <w:pPr>
        <w:spacing w:line="360" w:lineRule="auto"/>
        <w:ind w:firstLine="720"/>
        <w:rPr>
          <w:rFonts w:ascii="Calibri" w:hAnsi="Calibri" w:cs="Calibri"/>
          <w:sz w:val="24"/>
          <w:szCs w:val="24"/>
        </w:rPr>
      </w:pPr>
      <w:r w:rsidRPr="00A42500">
        <w:rPr>
          <w:rFonts w:ascii="Calibri" w:hAnsi="Calibri" w:cs="Calibri"/>
          <w:sz w:val="24"/>
          <w:szCs w:val="24"/>
        </w:rPr>
        <w:t>This report will analyse the evolution of Accounting Information Systems(AIS) for Southern Cross. Part two will discuss</w:t>
      </w:r>
      <w:r w:rsidR="00F37BCD" w:rsidRPr="00A42500">
        <w:rPr>
          <w:rFonts w:ascii="Calibri" w:hAnsi="Calibri" w:cs="Calibri"/>
          <w:sz w:val="24"/>
          <w:szCs w:val="24"/>
        </w:rPr>
        <w:t xml:space="preserve"> how AIS is used by Southern Cross as well as</w:t>
      </w:r>
      <w:r w:rsidRPr="00A42500">
        <w:rPr>
          <w:rFonts w:ascii="Calibri" w:hAnsi="Calibri" w:cs="Calibri"/>
          <w:sz w:val="24"/>
          <w:szCs w:val="24"/>
        </w:rPr>
        <w:t xml:space="preserve"> the past, current, and future AIS for Southern Cross. And finally close with the summary and conclusion of part three.</w:t>
      </w:r>
    </w:p>
    <w:p w14:paraId="075ECE5D" w14:textId="6153589B" w:rsidR="007F45E6" w:rsidRPr="00A42500" w:rsidRDefault="00A87E6C" w:rsidP="008E09B0">
      <w:pPr>
        <w:spacing w:line="360" w:lineRule="auto"/>
        <w:rPr>
          <w:rFonts w:ascii="Calibri" w:hAnsi="Calibri" w:cs="Calibri"/>
          <w:b/>
          <w:bCs/>
          <w:sz w:val="24"/>
          <w:szCs w:val="24"/>
        </w:rPr>
      </w:pPr>
      <w:r w:rsidRPr="00A42500">
        <w:rPr>
          <w:rFonts w:ascii="Calibri" w:hAnsi="Calibri" w:cs="Calibri"/>
          <w:b/>
          <w:bCs/>
          <w:sz w:val="24"/>
          <w:szCs w:val="24"/>
        </w:rPr>
        <w:t xml:space="preserve">2. Accounting </w:t>
      </w:r>
      <w:r w:rsidR="005E425D" w:rsidRPr="00A42500">
        <w:rPr>
          <w:rFonts w:ascii="Calibri" w:hAnsi="Calibri" w:cs="Calibri"/>
          <w:b/>
          <w:bCs/>
          <w:sz w:val="24"/>
          <w:szCs w:val="24"/>
        </w:rPr>
        <w:t>function</w:t>
      </w:r>
      <w:r w:rsidRPr="00A42500">
        <w:rPr>
          <w:rFonts w:ascii="Calibri" w:hAnsi="Calibri" w:cs="Calibri"/>
          <w:b/>
          <w:bCs/>
          <w:sz w:val="24"/>
          <w:szCs w:val="24"/>
        </w:rPr>
        <w:t xml:space="preserve"> in Southern Cross</w:t>
      </w:r>
    </w:p>
    <w:p w14:paraId="0BDFC6EF" w14:textId="2EBD801C" w:rsidR="005E425D" w:rsidRPr="00A42500" w:rsidRDefault="005E425D" w:rsidP="00210D9C">
      <w:pPr>
        <w:spacing w:line="360" w:lineRule="auto"/>
        <w:ind w:firstLine="720"/>
        <w:rPr>
          <w:rFonts w:ascii="Calibri" w:hAnsi="Calibri" w:cs="Calibri"/>
          <w:sz w:val="24"/>
          <w:szCs w:val="24"/>
        </w:rPr>
      </w:pPr>
      <w:r w:rsidRPr="00A42500">
        <w:rPr>
          <w:rFonts w:ascii="Calibri" w:hAnsi="Calibri" w:cs="Calibri"/>
          <w:sz w:val="24"/>
          <w:szCs w:val="24"/>
        </w:rPr>
        <w:t>The accounting function</w:t>
      </w:r>
      <w:r w:rsidR="006C28E4" w:rsidRPr="00A42500">
        <w:rPr>
          <w:rFonts w:ascii="Calibri" w:hAnsi="Calibri" w:cs="Calibri"/>
          <w:sz w:val="24"/>
          <w:szCs w:val="24"/>
        </w:rPr>
        <w:t xml:space="preserve"> at Southern Cross involves creating statements such as comprehensive income, financial position, changes in reserves, cash flows, financial statements, etc</w:t>
      </w:r>
      <w:r w:rsidR="004818B4" w:rsidRPr="00A42500">
        <w:rPr>
          <w:rFonts w:ascii="Calibri" w:hAnsi="Calibri" w:cs="Calibri"/>
          <w:sz w:val="24"/>
          <w:szCs w:val="24"/>
        </w:rPr>
        <w:t xml:space="preserve">. </w:t>
      </w:r>
      <w:r w:rsidR="004818B4" w:rsidRPr="00A42500">
        <w:rPr>
          <w:rFonts w:ascii="Calibri" w:hAnsi="Calibri" w:cs="Calibri"/>
          <w:sz w:val="24"/>
          <w:szCs w:val="24"/>
        </w:rPr>
        <w:fldChar w:fldCharType="begin"/>
      </w:r>
      <w:r w:rsidR="00353A7B" w:rsidRPr="00A42500">
        <w:rPr>
          <w:rFonts w:ascii="Calibri" w:hAnsi="Calibri" w:cs="Calibri"/>
          <w:sz w:val="24"/>
          <w:szCs w:val="24"/>
        </w:rPr>
        <w:instrText xml:space="preserve"> ADDIN ZOTERO_ITEM CSL_CITATION {"citationID":"3s53o0xz","properties":{"formattedCitation":"(Southern Cross Medical Care Society, 2025)","plainCitation":"(Southern Cross Medical Care Society, 2025)","noteIndex":0},"citationItems":[{"id":486,"uris":["http://zotero.org/users/local/Qseh2Ukg/items/B6TUC378"],"itemData":{"id":486,"type":"report","publisher":"Southern Cross Medical Care Society","publisher-place":"Auckland, New Zealand","title":"Southern Cross Medical Care Society Group Financial Statements for the Year Ended 30 June 2025","URL":"https://www.southerncross.co.nz/-/media/files/corporate/annual-reports/scmcs_financial_statement_2025.pdf","author":[{"literal":"Southern Cross Medical Care Society"}],"accessed":{"date-parts":[["2026",2,18]]},"issued":{"date-parts":[["2025"]]}}}],"schema":"https://github.com/citation-style-language/schema/raw/master/csl-citation.json"} </w:instrText>
      </w:r>
      <w:r w:rsidR="004818B4" w:rsidRPr="00A42500">
        <w:rPr>
          <w:rFonts w:ascii="Calibri" w:hAnsi="Calibri" w:cs="Calibri"/>
          <w:sz w:val="24"/>
          <w:szCs w:val="24"/>
        </w:rPr>
        <w:fldChar w:fldCharType="separate"/>
      </w:r>
      <w:r w:rsidR="00353A7B" w:rsidRPr="00A42500">
        <w:rPr>
          <w:rFonts w:ascii="Calibri" w:hAnsi="Calibri" w:cs="Calibri"/>
          <w:noProof/>
          <w:sz w:val="24"/>
          <w:szCs w:val="24"/>
        </w:rPr>
        <w:t>(Southern Cross Medical Care Society, 2025)</w:t>
      </w:r>
      <w:r w:rsidR="004818B4" w:rsidRPr="00A42500">
        <w:rPr>
          <w:rFonts w:ascii="Calibri" w:hAnsi="Calibri" w:cs="Calibri"/>
          <w:sz w:val="24"/>
          <w:szCs w:val="24"/>
        </w:rPr>
        <w:fldChar w:fldCharType="end"/>
      </w:r>
      <w:r w:rsidR="006C28E4" w:rsidRPr="00A42500">
        <w:rPr>
          <w:rFonts w:ascii="Calibri" w:hAnsi="Calibri" w:cs="Calibri"/>
          <w:sz w:val="24"/>
          <w:szCs w:val="24"/>
        </w:rPr>
        <w:t>.</w:t>
      </w:r>
      <w:r w:rsidR="005922B9" w:rsidRPr="00A42500">
        <w:rPr>
          <w:rFonts w:ascii="Calibri" w:hAnsi="Calibri" w:cs="Calibri"/>
          <w:sz w:val="24"/>
          <w:szCs w:val="24"/>
        </w:rPr>
        <w:t xml:space="preserve"> Below, this report is critically evaluating the evolution of the information systems used for Accounting function.</w:t>
      </w:r>
    </w:p>
    <w:p w14:paraId="5B1F6794" w14:textId="5443018B" w:rsidR="007F45E6" w:rsidRPr="00A42500" w:rsidRDefault="00DC0A89" w:rsidP="008E09B0">
      <w:pPr>
        <w:spacing w:line="360" w:lineRule="auto"/>
        <w:rPr>
          <w:rFonts w:ascii="Calibri" w:hAnsi="Calibri" w:cs="Calibri"/>
          <w:b/>
          <w:bCs/>
          <w:sz w:val="24"/>
          <w:szCs w:val="24"/>
        </w:rPr>
      </w:pPr>
      <w:r w:rsidRPr="00A42500">
        <w:rPr>
          <w:rFonts w:ascii="Calibri" w:hAnsi="Calibri" w:cs="Calibri"/>
          <w:b/>
          <w:bCs/>
          <w:sz w:val="24"/>
          <w:szCs w:val="24"/>
        </w:rPr>
        <w:t xml:space="preserve">2.1 </w:t>
      </w:r>
      <w:r w:rsidR="007F45E6" w:rsidRPr="00A42500">
        <w:rPr>
          <w:rFonts w:ascii="Calibri" w:hAnsi="Calibri" w:cs="Calibri"/>
          <w:b/>
          <w:bCs/>
          <w:sz w:val="24"/>
          <w:szCs w:val="24"/>
        </w:rPr>
        <w:t xml:space="preserve">Past </w:t>
      </w:r>
      <w:r w:rsidR="00A87E6C" w:rsidRPr="00A42500">
        <w:rPr>
          <w:rFonts w:ascii="Calibri" w:hAnsi="Calibri" w:cs="Calibri"/>
          <w:b/>
          <w:bCs/>
          <w:sz w:val="24"/>
          <w:szCs w:val="24"/>
        </w:rPr>
        <w:t>Accounting Information System</w:t>
      </w:r>
      <w:r w:rsidR="004B3E0E" w:rsidRPr="00A42500">
        <w:rPr>
          <w:rFonts w:ascii="Calibri" w:hAnsi="Calibri" w:cs="Calibri"/>
          <w:b/>
          <w:bCs/>
          <w:sz w:val="24"/>
          <w:szCs w:val="24"/>
        </w:rPr>
        <w:t>s</w:t>
      </w:r>
    </w:p>
    <w:p w14:paraId="572013C5" w14:textId="09F9EC3A" w:rsidR="008350C5" w:rsidRDefault="00D521A1" w:rsidP="00265FE1">
      <w:pPr>
        <w:spacing w:line="360" w:lineRule="auto"/>
        <w:ind w:firstLine="720"/>
        <w:rPr>
          <w:rFonts w:ascii="Calibri" w:hAnsi="Calibri" w:cs="Calibri"/>
          <w:sz w:val="24"/>
          <w:szCs w:val="24"/>
        </w:rPr>
      </w:pPr>
      <w:r>
        <w:rPr>
          <w:rFonts w:ascii="Calibri" w:hAnsi="Calibri" w:cs="Calibri"/>
          <w:sz w:val="24"/>
          <w:szCs w:val="24"/>
        </w:rPr>
        <w:lastRenderedPageBreak/>
        <w:t>There are no info regarding the Accounting Information Systems used by Southern Cross in the past. But the common ones are listed below and are used by other insurance companies:</w:t>
      </w:r>
    </w:p>
    <w:p w14:paraId="3A884D92" w14:textId="07C21AA8" w:rsidR="00C17275" w:rsidRPr="00A42500" w:rsidRDefault="00C17275" w:rsidP="00C17275">
      <w:pPr>
        <w:spacing w:line="360" w:lineRule="auto"/>
        <w:rPr>
          <w:rFonts w:ascii="Calibri" w:hAnsi="Calibri" w:cs="Calibri"/>
          <w:sz w:val="24"/>
          <w:szCs w:val="24"/>
        </w:rPr>
      </w:pPr>
      <w:r w:rsidRPr="00C17275">
        <w:rPr>
          <w:rFonts w:ascii="Calibri" w:hAnsi="Calibri" w:cs="Calibri"/>
          <w:sz w:val="24"/>
          <w:szCs w:val="24"/>
        </w:rPr>
        <w:drawing>
          <wp:inline distT="0" distB="0" distL="0" distR="0" wp14:anchorId="3C855AE6" wp14:editId="367FC83E">
            <wp:extent cx="6015355" cy="2747010"/>
            <wp:effectExtent l="0" t="0" r="4445" b="0"/>
            <wp:docPr id="1583677833"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77833" name="Picture 1" descr="A table with text on it&#10;&#10;AI-generated content may be incorrect."/>
                    <pic:cNvPicPr/>
                  </pic:nvPicPr>
                  <pic:blipFill>
                    <a:blip r:embed="rId12"/>
                    <a:stretch>
                      <a:fillRect/>
                    </a:stretch>
                  </pic:blipFill>
                  <pic:spPr>
                    <a:xfrm>
                      <a:off x="0" y="0"/>
                      <a:ext cx="6015355" cy="2747010"/>
                    </a:xfrm>
                    <a:prstGeom prst="rect">
                      <a:avLst/>
                    </a:prstGeom>
                  </pic:spPr>
                </pic:pic>
              </a:graphicData>
            </a:graphic>
          </wp:inline>
        </w:drawing>
      </w:r>
    </w:p>
    <w:p w14:paraId="4D1A031D" w14:textId="77777777" w:rsidR="00547342" w:rsidRDefault="001C5A45" w:rsidP="004B16EC">
      <w:pPr>
        <w:spacing w:line="360" w:lineRule="auto"/>
        <w:ind w:firstLine="720"/>
        <w:rPr>
          <w:rFonts w:ascii="Calibri" w:hAnsi="Calibri" w:cs="Calibri"/>
          <w:sz w:val="24"/>
          <w:szCs w:val="24"/>
        </w:rPr>
      </w:pPr>
      <w:r w:rsidRPr="00A42500">
        <w:rPr>
          <w:rFonts w:ascii="Calibri" w:hAnsi="Calibri" w:cs="Calibri"/>
          <w:sz w:val="24"/>
          <w:szCs w:val="24"/>
        </w:rPr>
        <w:t>In the 1990s, the adoption of Enterprise Resource Planning (ERP) systems, including products from SAP</w:t>
      </w:r>
      <w:r w:rsidR="0015582E">
        <w:rPr>
          <w:rFonts w:ascii="Calibri" w:hAnsi="Calibri" w:cs="Calibri"/>
          <w:sz w:val="24"/>
          <w:szCs w:val="24"/>
        </w:rPr>
        <w:t xml:space="preserve"> (SAP R/3)</w:t>
      </w:r>
      <w:r w:rsidRPr="00A42500">
        <w:rPr>
          <w:rFonts w:ascii="Calibri" w:hAnsi="Calibri" w:cs="Calibri"/>
          <w:sz w:val="24"/>
          <w:szCs w:val="24"/>
        </w:rPr>
        <w:t xml:space="preserve">, transformed the insurance industry in the 1990s and 2000s by moving organizations from fragmented legacy systems toward integrated information environments </w:t>
      </w:r>
      <w:r w:rsidRPr="00A42500">
        <w:rPr>
          <w:rFonts w:ascii="Calibri" w:hAnsi="Calibri" w:cs="Calibri"/>
          <w:sz w:val="24"/>
          <w:szCs w:val="24"/>
        </w:rPr>
        <w:fldChar w:fldCharType="begin"/>
      </w:r>
      <w:r w:rsidRPr="00A42500">
        <w:rPr>
          <w:rFonts w:ascii="Calibri" w:hAnsi="Calibri" w:cs="Calibri"/>
          <w:sz w:val="24"/>
          <w:szCs w:val="24"/>
        </w:rPr>
        <w:instrText xml:space="preserve"> ADDIN ZOTERO_ITEM CSL_CITATION {"citationID":"Ppa1QOSi","properties":{"formattedCitation":"(Caglio, 2003)","plainCitation":"(Caglio, 2003)","noteIndex":0},"citationItems":[{"id":497,"uris":["http://zotero.org/users/local/Qseh2Ukg/items/2TUB2WTP"],"itemData":{"id":497,"type":"article-journal","container-title":"European Accounting Review","issue":"1","journalAbbreviation":"European Accounting Review","page":"123-153","title":"Enterprise resource planning systems and accountants: towards hybridization?","volume":"12","author":[{"family":"Caglio","given":"Ariela"}],"issued":{"date-parts":[["2003"]]}}}],"schema":"https://github.com/citation-style-language/schema/raw/master/csl-citation.json"} </w:instrText>
      </w:r>
      <w:r w:rsidRPr="00A42500">
        <w:rPr>
          <w:rFonts w:ascii="Calibri" w:hAnsi="Calibri" w:cs="Calibri"/>
          <w:sz w:val="24"/>
          <w:szCs w:val="24"/>
        </w:rPr>
        <w:fldChar w:fldCharType="separate"/>
      </w:r>
      <w:r w:rsidRPr="00A42500">
        <w:rPr>
          <w:rFonts w:ascii="Calibri" w:hAnsi="Calibri" w:cs="Calibri"/>
          <w:noProof/>
          <w:sz w:val="24"/>
          <w:szCs w:val="24"/>
        </w:rPr>
        <w:t>(Caglio, 2003)</w:t>
      </w:r>
      <w:r w:rsidRPr="00A42500">
        <w:rPr>
          <w:rFonts w:ascii="Calibri" w:hAnsi="Calibri" w:cs="Calibri"/>
          <w:sz w:val="24"/>
          <w:szCs w:val="24"/>
        </w:rPr>
        <w:fldChar w:fldCharType="end"/>
      </w:r>
      <w:r w:rsidRPr="00A42500">
        <w:rPr>
          <w:rFonts w:ascii="Calibri" w:hAnsi="Calibri" w:cs="Calibri"/>
          <w:sz w:val="24"/>
          <w:szCs w:val="24"/>
        </w:rPr>
        <w:t>.</w:t>
      </w:r>
      <w:r w:rsidR="0058469A" w:rsidRPr="00A42500">
        <w:rPr>
          <w:rFonts w:ascii="Calibri" w:hAnsi="Calibri" w:cs="Calibri"/>
          <w:sz w:val="24"/>
          <w:szCs w:val="24"/>
        </w:rPr>
        <w:t xml:space="preserve"> </w:t>
      </w:r>
      <w:r w:rsidR="000625D5">
        <w:rPr>
          <w:rFonts w:ascii="Calibri" w:hAnsi="Calibri" w:cs="Calibri"/>
          <w:sz w:val="24"/>
          <w:szCs w:val="24"/>
        </w:rPr>
        <w:t>I</w:t>
      </w:r>
      <w:r w:rsidR="0058469A" w:rsidRPr="00A42500">
        <w:rPr>
          <w:rFonts w:ascii="Calibri" w:hAnsi="Calibri" w:cs="Calibri"/>
          <w:sz w:val="24"/>
          <w:szCs w:val="24"/>
        </w:rPr>
        <w:t xml:space="preserve">nsurance companies began a significant transition from fragmented legacy systems to integrated Enterprise Resource Planning (ERP) environments, primarily utilizing </w:t>
      </w:r>
      <w:r w:rsidR="0058469A" w:rsidRPr="001A74D8">
        <w:rPr>
          <w:rFonts w:ascii="Calibri" w:hAnsi="Calibri" w:cs="Calibri"/>
          <w:b/>
          <w:bCs/>
          <w:sz w:val="24"/>
          <w:szCs w:val="24"/>
        </w:rPr>
        <w:t>SAP R/3</w:t>
      </w:r>
      <w:r w:rsidR="0058469A" w:rsidRPr="00A42500">
        <w:rPr>
          <w:rFonts w:ascii="Calibri" w:hAnsi="Calibri" w:cs="Calibri"/>
          <w:sz w:val="24"/>
          <w:szCs w:val="24"/>
        </w:rPr>
        <w:t>, which was released in 1992</w:t>
      </w:r>
      <w:r w:rsidR="003A5961" w:rsidRPr="00A42500">
        <w:rPr>
          <w:rFonts w:ascii="Calibri" w:hAnsi="Calibri" w:cs="Calibri"/>
          <w:sz w:val="24"/>
          <w:szCs w:val="24"/>
        </w:rPr>
        <w:t xml:space="preserve"> </w:t>
      </w:r>
      <w:r w:rsidR="003A5961" w:rsidRPr="00A42500">
        <w:rPr>
          <w:rFonts w:ascii="Calibri" w:hAnsi="Calibri" w:cs="Calibri"/>
          <w:sz w:val="24"/>
          <w:szCs w:val="24"/>
        </w:rPr>
        <w:fldChar w:fldCharType="begin"/>
      </w:r>
      <w:r w:rsidR="003A5961" w:rsidRPr="00A42500">
        <w:rPr>
          <w:rFonts w:ascii="Calibri" w:hAnsi="Calibri" w:cs="Calibri"/>
          <w:sz w:val="24"/>
          <w:szCs w:val="24"/>
        </w:rPr>
        <w:instrText xml:space="preserve"> ADDIN ZOTERO_ITEM CSL_CITATION {"citationID":"xSFPaoup","properties":{"formattedCitation":"(Markandeya &amp; Roy, 2014)","plainCitation":"(Markandeya &amp; Roy, 2014)","noteIndex":0},"citationItems":[{"id":498,"uris":["http://zotero.org/users/local/Qseh2Ukg/items/R3RBR97N"],"itemData":{"id":498,"type":"chapter","abstract":"Enterprise Resource Planning (ERP) software products are business application, packaged software. They are used to run large- to medium-sized business enterprises. The ERP software suppliers claim that their software can cater to every business activity of every category of business enterprise. In most cases, an enterprise relies on multiple databases to maintain its operations: to facilitate the migration, the ERP software supports multiple databases for interaction and input but relies primarily on a centralized database for storing all function module data. The ERPs integrate the different business activities of a business enterprise. They support multiple currency handling, an essential feature for business enterprises operating globally. The ERPs also have the feature of consolidation, which facilitates the consolidation or accumulation of the accounting numbers of transnational business enterprises having a large number of subsidiaries around the world. The ERP software suppliers claim that all advances in hardware and software technologies are incorporated in their newer upgrades or versions. Quite a few phrases and terms have been used in this attempt at defining an ERP. Explanations of these terms and phrases follow.","container-title":"SAP ABAP: Hands-On Test Projects with Business Scenarios","DOI":"10.1007/978-1-4302-4804-0_1","ISBN":"978-1-4302-4804-0","page":"1-20","publisher":"Apress","publisher-place":"Berkeley, CA","title":"ERP and SAP Overview","URL":"https://doi.org/10.1007/978-1-4302-4804-0_1","author":[{"family":"Markandeya","given":"Sushil"},{"family":"Roy","given":"Kaushik"}],"editor":[{"family":"Markandeya","given":"Sushil"},{"family":"Roy","given":"Kaushik"}],"issued":{"date-parts":[["2014"]]}}}],"schema":"https://github.com/citation-style-language/schema/raw/master/csl-citation.json"} </w:instrText>
      </w:r>
      <w:r w:rsidR="003A5961" w:rsidRPr="00A42500">
        <w:rPr>
          <w:rFonts w:ascii="Calibri" w:hAnsi="Calibri" w:cs="Calibri"/>
          <w:sz w:val="24"/>
          <w:szCs w:val="24"/>
        </w:rPr>
        <w:fldChar w:fldCharType="separate"/>
      </w:r>
      <w:r w:rsidR="003A5961" w:rsidRPr="00A42500">
        <w:rPr>
          <w:rFonts w:ascii="Calibri" w:hAnsi="Calibri" w:cs="Calibri"/>
          <w:noProof/>
          <w:sz w:val="24"/>
          <w:szCs w:val="24"/>
        </w:rPr>
        <w:t>(Markandeya &amp; Roy, 2014)</w:t>
      </w:r>
      <w:r w:rsidR="003A5961" w:rsidRPr="00A42500">
        <w:rPr>
          <w:rFonts w:ascii="Calibri" w:hAnsi="Calibri" w:cs="Calibri"/>
          <w:sz w:val="24"/>
          <w:szCs w:val="24"/>
        </w:rPr>
        <w:fldChar w:fldCharType="end"/>
      </w:r>
      <w:r w:rsidR="0058469A" w:rsidRPr="00A42500">
        <w:rPr>
          <w:rFonts w:ascii="Calibri" w:hAnsi="Calibri" w:cs="Calibri"/>
          <w:sz w:val="24"/>
          <w:szCs w:val="24"/>
        </w:rPr>
        <w:t>.</w:t>
      </w:r>
      <w:r w:rsidR="00A50E48" w:rsidRPr="00A42500">
        <w:rPr>
          <w:rFonts w:ascii="Calibri" w:hAnsi="Calibri" w:cs="Calibri"/>
          <w:sz w:val="24"/>
          <w:szCs w:val="24"/>
        </w:rPr>
        <w:t xml:space="preserve"> </w:t>
      </w:r>
    </w:p>
    <w:p w14:paraId="3D8A2DF0" w14:textId="77777777" w:rsidR="00461E72" w:rsidRDefault="00CE09BD" w:rsidP="004B16EC">
      <w:pPr>
        <w:spacing w:line="360" w:lineRule="auto"/>
        <w:ind w:firstLine="720"/>
        <w:rPr>
          <w:rFonts w:ascii="Calibri" w:hAnsi="Calibri" w:cs="Calibri"/>
          <w:sz w:val="24"/>
          <w:szCs w:val="24"/>
        </w:rPr>
      </w:pPr>
      <w:r w:rsidRPr="00253E30">
        <w:rPr>
          <w:rFonts w:ascii="Calibri" w:hAnsi="Calibri" w:cs="Calibri"/>
          <w:b/>
          <w:bCs/>
          <w:sz w:val="24"/>
          <w:szCs w:val="24"/>
        </w:rPr>
        <w:t>Oracle E-Business Suite</w:t>
      </w:r>
      <w:r>
        <w:rPr>
          <w:rFonts w:ascii="Calibri" w:hAnsi="Calibri" w:cs="Calibri"/>
          <w:sz w:val="24"/>
          <w:szCs w:val="24"/>
        </w:rPr>
        <w:t xml:space="preserve"> offered integrated modules for Logistics, Financial Management, Asset Management, and a strong CRM solution</w:t>
      </w:r>
      <w:r w:rsidR="002900B9">
        <w:rPr>
          <w:rFonts w:ascii="Calibri" w:hAnsi="Calibri" w:cs="Calibri"/>
          <w:sz w:val="24"/>
          <w:szCs w:val="24"/>
        </w:rPr>
        <w:t xml:space="preserve"> </w:t>
      </w:r>
      <w:r w:rsidR="002900B9">
        <w:rPr>
          <w:rFonts w:ascii="Calibri" w:hAnsi="Calibri" w:cs="Calibri"/>
          <w:sz w:val="24"/>
          <w:szCs w:val="24"/>
        </w:rPr>
        <w:fldChar w:fldCharType="begin"/>
      </w:r>
      <w:r w:rsidR="002900B9">
        <w:rPr>
          <w:rFonts w:ascii="Calibri" w:hAnsi="Calibri" w:cs="Calibri"/>
          <w:sz w:val="24"/>
          <w:szCs w:val="24"/>
        </w:rPr>
        <w:instrText xml:space="preserve"> ADDIN ZOTERO_ITEM CSL_CITATION {"citationID":"fCtr1PW8","properties":{"formattedCitation":"(Litan et al., 2011)","plainCitation":"(Litan et al., 2011)","noteIndex":0},"citationItems":[{"id":552,"uris":["http://zotero.org/users/local/Qseh2Ukg/items/I78DMG2Y"],"itemData":{"id":552,"type":"article-journal","container-title":"International Journal of Computers and Communication","issue":"5","journalAbbreviation":"International Journal of Computers and Communication","page":"133-145","title":"Business’ new requirement: Information systems integration – methods and technologies","volume":"3","author":[{"family":"Litan","given":"D."},{"family":"Velicanu","given":"M."},{"family":"Copcea","given":"L."},{"family":"Teohari","given":"M."},{"family":"Mocanu","given":"A."},{"family":"Surugiu","given":"I."},{"family":"Raduta","given":"O."}],"issued":{"date-parts":[["2011"]]}}}],"schema":"https://github.com/citation-style-language/schema/raw/master/csl-citation.json"} </w:instrText>
      </w:r>
      <w:r w:rsidR="002900B9">
        <w:rPr>
          <w:rFonts w:ascii="Calibri" w:hAnsi="Calibri" w:cs="Calibri"/>
          <w:sz w:val="24"/>
          <w:szCs w:val="24"/>
        </w:rPr>
        <w:fldChar w:fldCharType="separate"/>
      </w:r>
      <w:r w:rsidR="002900B9">
        <w:rPr>
          <w:rFonts w:ascii="Calibri" w:hAnsi="Calibri" w:cs="Calibri"/>
          <w:noProof/>
          <w:sz w:val="24"/>
          <w:szCs w:val="24"/>
        </w:rPr>
        <w:t>(Litan et al., 2011)</w:t>
      </w:r>
      <w:r w:rsidR="002900B9">
        <w:rPr>
          <w:rFonts w:ascii="Calibri" w:hAnsi="Calibri" w:cs="Calibri"/>
          <w:sz w:val="24"/>
          <w:szCs w:val="24"/>
        </w:rPr>
        <w:fldChar w:fldCharType="end"/>
      </w:r>
      <w:r w:rsidR="002900B9">
        <w:rPr>
          <w:rFonts w:ascii="Calibri" w:hAnsi="Calibri" w:cs="Calibri"/>
          <w:sz w:val="24"/>
          <w:szCs w:val="24"/>
        </w:rPr>
        <w:t>.</w:t>
      </w:r>
      <w:r w:rsidR="00306ECD">
        <w:rPr>
          <w:rFonts w:ascii="Calibri" w:hAnsi="Calibri" w:cs="Calibri"/>
          <w:sz w:val="24"/>
          <w:szCs w:val="24"/>
        </w:rPr>
        <w:t xml:space="preserve"> </w:t>
      </w:r>
      <w:r w:rsidR="00306ECD" w:rsidRPr="00306ECD">
        <w:rPr>
          <w:rFonts w:ascii="Calibri" w:hAnsi="Calibri" w:cs="Calibri"/>
          <w:sz w:val="24"/>
          <w:szCs w:val="24"/>
        </w:rPr>
        <w:t>For insurance marketing and logistics, Oracle provided Oracle Spatial 10g, which could store and manipulate geo-spatial data to geocode customer addresses into maps</w:t>
      </w:r>
      <w:r w:rsidR="00306ECD">
        <w:rPr>
          <w:rFonts w:ascii="Calibri" w:hAnsi="Calibri" w:cs="Calibri"/>
          <w:sz w:val="24"/>
          <w:szCs w:val="24"/>
        </w:rPr>
        <w:t xml:space="preserve">. </w:t>
      </w:r>
      <w:r w:rsidR="00306ECD" w:rsidRPr="00306ECD">
        <w:rPr>
          <w:rFonts w:ascii="Calibri" w:hAnsi="Calibri" w:cs="Calibri"/>
          <w:sz w:val="24"/>
          <w:szCs w:val="24"/>
        </w:rPr>
        <w:t>Through Oracle GoldenGate, the suite offered a low-overhead architecture to capture transactions in real time for live reporting and operational Business Intelligence (BI) without burdening the production system</w:t>
      </w:r>
      <w:r w:rsidR="003B005E">
        <w:rPr>
          <w:rFonts w:ascii="Calibri" w:hAnsi="Calibri" w:cs="Calibri"/>
          <w:sz w:val="24"/>
          <w:szCs w:val="24"/>
        </w:rPr>
        <w:t xml:space="preserve"> </w:t>
      </w:r>
      <w:r w:rsidR="003B005E">
        <w:rPr>
          <w:rFonts w:ascii="Calibri" w:hAnsi="Calibri" w:cs="Calibri"/>
          <w:sz w:val="24"/>
          <w:szCs w:val="24"/>
        </w:rPr>
        <w:fldChar w:fldCharType="begin"/>
      </w:r>
      <w:r w:rsidR="003B005E">
        <w:rPr>
          <w:rFonts w:ascii="Calibri" w:hAnsi="Calibri" w:cs="Calibri"/>
          <w:sz w:val="24"/>
          <w:szCs w:val="24"/>
        </w:rPr>
        <w:instrText xml:space="preserve"> ADDIN ZOTERO_ITEM CSL_CITATION {"citationID":"ncPxVHF4","properties":{"formattedCitation":"(Litan et al., 2011)","plainCitation":"(Litan et al., 2011)","noteIndex":0},"citationItems":[{"id":552,"uris":["http://zotero.org/users/local/Qseh2Ukg/items/I78DMG2Y"],"itemData":{"id":552,"type":"article-journal","container-title":"International Journal of Computers and Communication","issue":"5","journalAbbreviation":"International Journal of Computers and Communication","page":"133-145","title":"Business’ new requirement: Information systems integration – methods and technologies","volume":"3","author":[{"family":"Litan","given":"D."},{"family":"Velicanu","given":"M."},{"family":"Copcea","given":"L."},{"family":"Teohari","given":"M."},{"family":"Mocanu","given":"A."},{"family":"Surugiu","given":"I."},{"family":"Raduta","given":"O."}],"issued":{"date-parts":[["2011"]]}}}],"schema":"https://github.com/citation-style-language/schema/raw/master/csl-citation.json"} </w:instrText>
      </w:r>
      <w:r w:rsidR="003B005E">
        <w:rPr>
          <w:rFonts w:ascii="Calibri" w:hAnsi="Calibri" w:cs="Calibri"/>
          <w:sz w:val="24"/>
          <w:szCs w:val="24"/>
        </w:rPr>
        <w:fldChar w:fldCharType="separate"/>
      </w:r>
      <w:r w:rsidR="003B005E">
        <w:rPr>
          <w:rFonts w:ascii="Calibri" w:hAnsi="Calibri" w:cs="Calibri"/>
          <w:noProof/>
          <w:sz w:val="24"/>
          <w:szCs w:val="24"/>
        </w:rPr>
        <w:t>(Litan et al., 2011)</w:t>
      </w:r>
      <w:r w:rsidR="003B005E">
        <w:rPr>
          <w:rFonts w:ascii="Calibri" w:hAnsi="Calibri" w:cs="Calibri"/>
          <w:sz w:val="24"/>
          <w:szCs w:val="24"/>
        </w:rPr>
        <w:fldChar w:fldCharType="end"/>
      </w:r>
      <w:r w:rsidR="00B2458F">
        <w:rPr>
          <w:rFonts w:ascii="Calibri" w:hAnsi="Calibri" w:cs="Calibri"/>
          <w:sz w:val="24"/>
          <w:szCs w:val="24"/>
        </w:rPr>
        <w:t>.</w:t>
      </w:r>
      <w:r w:rsidR="007E6ED9">
        <w:rPr>
          <w:rFonts w:ascii="Calibri" w:hAnsi="Calibri" w:cs="Calibri"/>
          <w:sz w:val="24"/>
          <w:szCs w:val="24"/>
        </w:rPr>
        <w:t xml:space="preserve"> </w:t>
      </w:r>
    </w:p>
    <w:p w14:paraId="1CD1C4F6" w14:textId="4FE36C8D" w:rsidR="00CE09BD" w:rsidRDefault="007E6ED9" w:rsidP="004B16EC">
      <w:pPr>
        <w:spacing w:line="360" w:lineRule="auto"/>
        <w:ind w:firstLine="720"/>
        <w:rPr>
          <w:rFonts w:ascii="Calibri" w:hAnsi="Calibri" w:cs="Calibri"/>
          <w:sz w:val="24"/>
          <w:szCs w:val="24"/>
        </w:rPr>
      </w:pPr>
      <w:r>
        <w:rPr>
          <w:rFonts w:ascii="Calibri" w:hAnsi="Calibri" w:cs="Calibri"/>
          <w:sz w:val="24"/>
          <w:szCs w:val="24"/>
        </w:rPr>
        <w:t>However, i</w:t>
      </w:r>
      <w:r w:rsidRPr="007E6ED9">
        <w:rPr>
          <w:rFonts w:ascii="Calibri" w:hAnsi="Calibri" w:cs="Calibri"/>
          <w:sz w:val="24"/>
          <w:szCs w:val="24"/>
        </w:rPr>
        <w:t xml:space="preserve">mplementing </w:t>
      </w:r>
      <w:r w:rsidR="007F15CB" w:rsidRPr="007F15CB">
        <w:rPr>
          <w:rFonts w:ascii="Calibri" w:hAnsi="Calibri" w:cs="Calibri"/>
          <w:sz w:val="24"/>
          <w:szCs w:val="24"/>
        </w:rPr>
        <w:t xml:space="preserve">Oracle E-Business Suite </w:t>
      </w:r>
      <w:r w:rsidRPr="007E6ED9">
        <w:rPr>
          <w:rFonts w:ascii="Calibri" w:hAnsi="Calibri" w:cs="Calibri"/>
          <w:sz w:val="24"/>
          <w:szCs w:val="24"/>
        </w:rPr>
        <w:t>systems placed high demands on internal resources and required business managers to learn new IT technical details</w:t>
      </w:r>
      <w:r w:rsidR="00524564">
        <w:rPr>
          <w:rFonts w:ascii="Calibri" w:hAnsi="Calibri" w:cs="Calibri"/>
          <w:sz w:val="24"/>
          <w:szCs w:val="24"/>
        </w:rPr>
        <w:t>.</w:t>
      </w:r>
      <w:r w:rsidR="009B70D6">
        <w:rPr>
          <w:rFonts w:ascii="Calibri" w:hAnsi="Calibri" w:cs="Calibri"/>
          <w:sz w:val="24"/>
          <w:szCs w:val="24"/>
        </w:rPr>
        <w:t xml:space="preserve"> </w:t>
      </w:r>
      <w:r w:rsidR="009B70D6" w:rsidRPr="009B70D6">
        <w:rPr>
          <w:rFonts w:ascii="Calibri" w:hAnsi="Calibri" w:cs="Calibri"/>
          <w:sz w:val="24"/>
          <w:szCs w:val="24"/>
        </w:rPr>
        <w:t>Similar to SAP, Oracle integrations resulted in systems that were very complex and difficult to administer or upgrade</w:t>
      </w:r>
      <w:r w:rsidR="009B70D6">
        <w:rPr>
          <w:rFonts w:ascii="Calibri" w:hAnsi="Calibri" w:cs="Calibri"/>
          <w:sz w:val="24"/>
          <w:szCs w:val="24"/>
        </w:rPr>
        <w:t xml:space="preserve"> </w:t>
      </w:r>
      <w:r w:rsidR="009B70D6">
        <w:rPr>
          <w:rFonts w:ascii="Calibri" w:hAnsi="Calibri" w:cs="Calibri"/>
          <w:sz w:val="24"/>
          <w:szCs w:val="24"/>
        </w:rPr>
        <w:fldChar w:fldCharType="begin"/>
      </w:r>
      <w:r w:rsidR="009B70D6">
        <w:rPr>
          <w:rFonts w:ascii="Calibri" w:hAnsi="Calibri" w:cs="Calibri"/>
          <w:sz w:val="24"/>
          <w:szCs w:val="24"/>
        </w:rPr>
        <w:instrText xml:space="preserve"> ADDIN ZOTERO_ITEM CSL_CITATION {"citationID":"brBhZ2vC","properties":{"formattedCitation":"(Krishnakanthan et al., 2019)","plainCitation":"(Krishnakanthan et al., 2019)","noteIndex":0},"citationItems":[{"id":416,"uris":["http://zotero.org/users/local/Qseh2Ukg/items/TYM2RHWQ"],"itemData":{"id":416,"type":"report","publisher":"McKinsey &amp; Company, Insurance Practice","title":"IT Modernization in Insurance: Three Paths to Transformation","URL":"https://www.mckinsey.com/capabilities/financial-services/our-insights/it-modernization-in-insurance-three-paths-to-transformation","author":[{"family":"Krishnakanthan","given":"Krish"},{"family":"Lansing","given":"Jens"},{"family":"Münstermann","given":"Björn"},{"family":"Olesen","given":"Peter Braad"},{"family":"Vogelgesang","given":"Ulrike"}],"issued":{"date-parts":[["2019",11]]}}}],"schema":"https://github.com/citation-style-language/schema/raw/master/csl-citation.json"} </w:instrText>
      </w:r>
      <w:r w:rsidR="009B70D6">
        <w:rPr>
          <w:rFonts w:ascii="Calibri" w:hAnsi="Calibri" w:cs="Calibri"/>
          <w:sz w:val="24"/>
          <w:szCs w:val="24"/>
        </w:rPr>
        <w:fldChar w:fldCharType="separate"/>
      </w:r>
      <w:r w:rsidR="009B70D6">
        <w:rPr>
          <w:rFonts w:ascii="Calibri" w:hAnsi="Calibri" w:cs="Calibri"/>
          <w:noProof/>
          <w:sz w:val="24"/>
          <w:szCs w:val="24"/>
        </w:rPr>
        <w:t>(Krishnakanthan et al., 2019)</w:t>
      </w:r>
      <w:r w:rsidR="009B70D6">
        <w:rPr>
          <w:rFonts w:ascii="Calibri" w:hAnsi="Calibri" w:cs="Calibri"/>
          <w:sz w:val="24"/>
          <w:szCs w:val="24"/>
        </w:rPr>
        <w:fldChar w:fldCharType="end"/>
      </w:r>
      <w:r w:rsidR="009B70D6">
        <w:rPr>
          <w:rFonts w:ascii="Calibri" w:hAnsi="Calibri" w:cs="Calibri"/>
          <w:sz w:val="24"/>
          <w:szCs w:val="24"/>
        </w:rPr>
        <w:t>.</w:t>
      </w:r>
    </w:p>
    <w:p w14:paraId="4CFB50D1" w14:textId="78051E12" w:rsidR="002F2D27" w:rsidRPr="00A42500" w:rsidRDefault="00A50E48" w:rsidP="00547342">
      <w:pPr>
        <w:spacing w:line="360" w:lineRule="auto"/>
        <w:ind w:firstLine="720"/>
        <w:rPr>
          <w:rFonts w:ascii="Calibri" w:hAnsi="Calibri" w:cs="Calibri"/>
          <w:sz w:val="24"/>
          <w:szCs w:val="24"/>
        </w:rPr>
      </w:pPr>
      <w:r w:rsidRPr="00810E29">
        <w:rPr>
          <w:rFonts w:ascii="Calibri" w:hAnsi="Calibri" w:cs="Calibri"/>
          <w:b/>
          <w:bCs/>
          <w:sz w:val="24"/>
          <w:szCs w:val="24"/>
        </w:rPr>
        <w:lastRenderedPageBreak/>
        <w:t>SAP R/3</w:t>
      </w:r>
      <w:r w:rsidRPr="00A42500">
        <w:rPr>
          <w:rFonts w:ascii="Calibri" w:hAnsi="Calibri" w:cs="Calibri"/>
          <w:sz w:val="24"/>
          <w:szCs w:val="24"/>
        </w:rPr>
        <w:t xml:space="preserve"> helped insurers in different business areas such as Financial accounting(general ledger, accounts payable, &amp; treasury management)</w:t>
      </w:r>
      <w:r w:rsidR="00121EB1" w:rsidRPr="00A42500">
        <w:rPr>
          <w:rFonts w:ascii="Calibri" w:hAnsi="Calibri" w:cs="Calibri"/>
          <w:sz w:val="24"/>
          <w:szCs w:val="24"/>
        </w:rPr>
        <w:t xml:space="preserve">, Human Resources(employee data, payroll, benefits), </w:t>
      </w:r>
      <w:r w:rsidR="001F5B9F" w:rsidRPr="00A42500">
        <w:rPr>
          <w:rFonts w:ascii="Calibri" w:hAnsi="Calibri" w:cs="Calibri"/>
          <w:sz w:val="24"/>
          <w:szCs w:val="24"/>
        </w:rPr>
        <w:t xml:space="preserve">and </w:t>
      </w:r>
      <w:r w:rsidR="00121EB1" w:rsidRPr="00A42500">
        <w:rPr>
          <w:rFonts w:ascii="Calibri" w:hAnsi="Calibri" w:cs="Calibri"/>
          <w:sz w:val="24"/>
          <w:szCs w:val="24"/>
        </w:rPr>
        <w:t xml:space="preserve">Sales </w:t>
      </w:r>
      <w:r w:rsidR="00750EBB" w:rsidRPr="00A42500">
        <w:rPr>
          <w:rFonts w:ascii="Calibri" w:hAnsi="Calibri" w:cs="Calibri"/>
          <w:sz w:val="24"/>
          <w:szCs w:val="24"/>
        </w:rPr>
        <w:t xml:space="preserve">&amp; </w:t>
      </w:r>
      <w:r w:rsidR="00121EB1" w:rsidRPr="00A42500">
        <w:rPr>
          <w:rFonts w:ascii="Calibri" w:hAnsi="Calibri" w:cs="Calibri"/>
          <w:sz w:val="24"/>
          <w:szCs w:val="24"/>
        </w:rPr>
        <w:t>Distribution(Order processing and billing</w:t>
      </w:r>
      <w:r w:rsidR="00C75894" w:rsidRPr="00A42500">
        <w:rPr>
          <w:rFonts w:ascii="Calibri" w:hAnsi="Calibri" w:cs="Calibri"/>
          <w:sz w:val="24"/>
          <w:szCs w:val="24"/>
        </w:rPr>
        <w:t>)</w:t>
      </w:r>
      <w:r w:rsidR="00C30DE8" w:rsidRPr="00A42500">
        <w:rPr>
          <w:rFonts w:ascii="Calibri" w:hAnsi="Calibri" w:cs="Calibri"/>
          <w:sz w:val="24"/>
          <w:szCs w:val="24"/>
        </w:rPr>
        <w:t xml:space="preserve"> </w:t>
      </w:r>
      <w:r w:rsidR="00C30DE8" w:rsidRPr="00A42500">
        <w:rPr>
          <w:rFonts w:ascii="Calibri" w:hAnsi="Calibri" w:cs="Calibri"/>
          <w:sz w:val="24"/>
          <w:szCs w:val="24"/>
        </w:rPr>
        <w:fldChar w:fldCharType="begin"/>
      </w:r>
      <w:r w:rsidR="00C30DE8" w:rsidRPr="00A42500">
        <w:rPr>
          <w:rFonts w:ascii="Calibri" w:hAnsi="Calibri" w:cs="Calibri"/>
          <w:sz w:val="24"/>
          <w:szCs w:val="24"/>
        </w:rPr>
        <w:instrText xml:space="preserve"> ADDIN ZOTERO_ITEM CSL_CITATION {"citationID":"AAT9BFxP","properties":{"formattedCitation":"(Baskaran, 2014)","plainCitation":"(Baskaran, 2014)","noteIndex":0},"citationItems":[{"id":499,"uris":["http://zotero.org/users/local/Qseh2Ukg/items/4E5YTIDZ"],"itemData":{"id":499,"type":"thesis","genre":"Master's thesis","publisher":"Delft University of Technology","publisher-place":"Delft, The Netherlands","title":"Added Value Framework and Information Technology Capabilities of Enterprise Application Integration: A Study on ERP, CRM and Multi-Channel Commerce application integration in Fast Moving Consumer Goods (FMCG) Industry","author":[{"family":"Baskaran","given":"Balakumaran"}],"issued":{"date-parts":[["2014"]]}}}],"schema":"https://github.com/citation-style-language/schema/raw/master/csl-citation.json"} </w:instrText>
      </w:r>
      <w:r w:rsidR="00C30DE8" w:rsidRPr="00A42500">
        <w:rPr>
          <w:rFonts w:ascii="Calibri" w:hAnsi="Calibri" w:cs="Calibri"/>
          <w:sz w:val="24"/>
          <w:szCs w:val="24"/>
        </w:rPr>
        <w:fldChar w:fldCharType="separate"/>
      </w:r>
      <w:r w:rsidR="00C30DE8" w:rsidRPr="00A42500">
        <w:rPr>
          <w:rFonts w:ascii="Calibri" w:hAnsi="Calibri" w:cs="Calibri"/>
          <w:noProof/>
          <w:sz w:val="24"/>
          <w:szCs w:val="24"/>
        </w:rPr>
        <w:t>(Baskaran, 2014)</w:t>
      </w:r>
      <w:r w:rsidR="00C30DE8" w:rsidRPr="00A42500">
        <w:rPr>
          <w:rFonts w:ascii="Calibri" w:hAnsi="Calibri" w:cs="Calibri"/>
          <w:sz w:val="24"/>
          <w:szCs w:val="24"/>
        </w:rPr>
        <w:fldChar w:fldCharType="end"/>
      </w:r>
      <w:r w:rsidR="00C30DE8" w:rsidRPr="00A42500">
        <w:rPr>
          <w:rFonts w:ascii="Calibri" w:hAnsi="Calibri" w:cs="Calibri"/>
          <w:sz w:val="24"/>
          <w:szCs w:val="24"/>
        </w:rPr>
        <w:t>.</w:t>
      </w:r>
      <w:r w:rsidR="00F20B53" w:rsidRPr="00A42500">
        <w:rPr>
          <w:rFonts w:ascii="Calibri" w:hAnsi="Calibri" w:cs="Calibri"/>
          <w:sz w:val="24"/>
          <w:szCs w:val="24"/>
        </w:rPr>
        <w:t xml:space="preserve"> </w:t>
      </w:r>
      <w:r w:rsidR="000E405F" w:rsidRPr="00A42500">
        <w:rPr>
          <w:rFonts w:ascii="Calibri" w:hAnsi="Calibri" w:cs="Calibri"/>
          <w:sz w:val="24"/>
          <w:szCs w:val="24"/>
        </w:rPr>
        <w:t>For the advantages of SAP R/3</w:t>
      </w:r>
      <w:r w:rsidR="00D43EE3" w:rsidRPr="00A42500">
        <w:rPr>
          <w:rFonts w:ascii="Calibri" w:hAnsi="Calibri" w:cs="Calibri"/>
          <w:sz w:val="24"/>
          <w:szCs w:val="24"/>
        </w:rPr>
        <w:t>, it facilitated a move away from narrow functional views toward a process view of activities, such as "order-to-cash" or "purchase-to-pay," which integrated tasks across different departments</w:t>
      </w:r>
      <w:r w:rsidR="000E405F" w:rsidRPr="00A42500">
        <w:rPr>
          <w:rFonts w:ascii="Calibri" w:hAnsi="Calibri" w:cs="Calibri"/>
          <w:sz w:val="24"/>
          <w:szCs w:val="24"/>
        </w:rPr>
        <w:t>,</w:t>
      </w:r>
      <w:r w:rsidR="00D43EE3" w:rsidRPr="00A42500">
        <w:rPr>
          <w:rFonts w:ascii="Calibri" w:hAnsi="Calibri" w:cs="Calibri"/>
          <w:sz w:val="24"/>
          <w:szCs w:val="24"/>
        </w:rPr>
        <w:t xml:space="preserve"> </w:t>
      </w:r>
      <w:r w:rsidR="000E405F" w:rsidRPr="00A42500">
        <w:rPr>
          <w:rFonts w:ascii="Calibri" w:hAnsi="Calibri" w:cs="Calibri"/>
          <w:sz w:val="24"/>
          <w:szCs w:val="24"/>
        </w:rPr>
        <w:t xml:space="preserve"> it provided management with timely and accurate data, aiding in reserve studies, profitability analysis, and strategic plannin</w:t>
      </w:r>
      <w:r w:rsidR="00A97F47" w:rsidRPr="00A42500">
        <w:rPr>
          <w:rFonts w:ascii="Calibri" w:hAnsi="Calibri" w:cs="Calibri"/>
          <w:sz w:val="24"/>
          <w:szCs w:val="24"/>
        </w:rPr>
        <w:t>g</w:t>
      </w:r>
      <w:r w:rsidR="000E405F" w:rsidRPr="00A42500">
        <w:rPr>
          <w:rFonts w:ascii="Calibri" w:hAnsi="Calibri" w:cs="Calibri"/>
          <w:sz w:val="24"/>
          <w:szCs w:val="24"/>
        </w:rPr>
        <w:t>. It also automated routine tasks, allowing professionals to shift from data gathering to strategic consultation</w:t>
      </w:r>
      <w:r w:rsidR="003D32BE" w:rsidRPr="00A42500">
        <w:rPr>
          <w:rFonts w:ascii="Calibri" w:hAnsi="Calibri" w:cs="Calibri"/>
          <w:sz w:val="24"/>
          <w:szCs w:val="24"/>
        </w:rPr>
        <w:t xml:space="preserve"> </w:t>
      </w:r>
      <w:r w:rsidR="003D32BE" w:rsidRPr="00A42500">
        <w:rPr>
          <w:rFonts w:ascii="Calibri" w:hAnsi="Calibri" w:cs="Calibri"/>
          <w:sz w:val="24"/>
          <w:szCs w:val="24"/>
        </w:rPr>
        <w:fldChar w:fldCharType="begin"/>
      </w:r>
      <w:r w:rsidR="003D32BE" w:rsidRPr="00A42500">
        <w:rPr>
          <w:rFonts w:ascii="Calibri" w:hAnsi="Calibri" w:cs="Calibri"/>
          <w:sz w:val="24"/>
          <w:szCs w:val="24"/>
        </w:rPr>
        <w:instrText xml:space="preserve"> ADDIN ZOTERO_ITEM CSL_CITATION {"citationID":"mIczLNzW","properties":{"formattedCitation":"(Caglio, 2003)","plainCitation":"(Caglio, 2003)","noteIndex":0},"citationItems":[{"id":497,"uris":["http://zotero.org/users/local/Qseh2Ukg/items/2TUB2WTP"],"itemData":{"id":497,"type":"article-journal","container-title":"European Accounting Review","issue":"1","journalAbbreviation":"European Accounting Review","page":"123-153","title":"Enterprise resource planning systems and accountants: towards hybridization?","volume":"12","author":[{"family":"Caglio","given":"Ariela"}],"issued":{"date-parts":[["2003"]]}}}],"schema":"https://github.com/citation-style-language/schema/raw/master/csl-citation.json"} </w:instrText>
      </w:r>
      <w:r w:rsidR="003D32BE" w:rsidRPr="00A42500">
        <w:rPr>
          <w:rFonts w:ascii="Calibri" w:hAnsi="Calibri" w:cs="Calibri"/>
          <w:sz w:val="24"/>
          <w:szCs w:val="24"/>
        </w:rPr>
        <w:fldChar w:fldCharType="separate"/>
      </w:r>
      <w:r w:rsidR="003D32BE" w:rsidRPr="00A42500">
        <w:rPr>
          <w:rFonts w:ascii="Calibri" w:hAnsi="Calibri" w:cs="Calibri"/>
          <w:noProof/>
          <w:sz w:val="24"/>
          <w:szCs w:val="24"/>
        </w:rPr>
        <w:t>(Caglio, 2003)</w:t>
      </w:r>
      <w:r w:rsidR="003D32BE" w:rsidRPr="00A42500">
        <w:rPr>
          <w:rFonts w:ascii="Calibri" w:hAnsi="Calibri" w:cs="Calibri"/>
          <w:sz w:val="24"/>
          <w:szCs w:val="24"/>
        </w:rPr>
        <w:fldChar w:fldCharType="end"/>
      </w:r>
      <w:r w:rsidR="00D43EE3" w:rsidRPr="00A42500">
        <w:rPr>
          <w:rFonts w:ascii="Calibri" w:hAnsi="Calibri" w:cs="Calibri"/>
          <w:sz w:val="24"/>
          <w:szCs w:val="24"/>
        </w:rPr>
        <w:t>.</w:t>
      </w:r>
      <w:r w:rsidR="003A7FDB" w:rsidRPr="00A42500">
        <w:rPr>
          <w:rFonts w:ascii="Calibri" w:hAnsi="Calibri" w:cs="Calibri"/>
          <w:sz w:val="24"/>
          <w:szCs w:val="24"/>
        </w:rPr>
        <w:t xml:space="preserve"> </w:t>
      </w:r>
    </w:p>
    <w:p w14:paraId="1F8F057A" w14:textId="5A1FB858" w:rsidR="00D13BF4" w:rsidRPr="00A42500" w:rsidRDefault="003A7FDB" w:rsidP="00F35675">
      <w:pPr>
        <w:spacing w:line="360" w:lineRule="auto"/>
        <w:ind w:firstLine="720"/>
        <w:rPr>
          <w:rFonts w:ascii="Calibri" w:hAnsi="Calibri" w:cs="Calibri"/>
          <w:noProof/>
          <w:sz w:val="24"/>
          <w:szCs w:val="24"/>
        </w:rPr>
      </w:pPr>
      <w:r w:rsidRPr="00A42500">
        <w:rPr>
          <w:rFonts w:ascii="Calibri" w:hAnsi="Calibri" w:cs="Calibri"/>
          <w:sz w:val="24"/>
          <w:szCs w:val="24"/>
        </w:rPr>
        <w:t xml:space="preserve">However, </w:t>
      </w:r>
      <w:r w:rsidRPr="0029439B">
        <w:rPr>
          <w:rFonts w:ascii="Calibri" w:hAnsi="Calibri" w:cs="Calibri"/>
          <w:b/>
          <w:bCs/>
          <w:sz w:val="24"/>
          <w:szCs w:val="24"/>
        </w:rPr>
        <w:t>SAP R/3</w:t>
      </w:r>
      <w:r w:rsidRPr="00A42500">
        <w:rPr>
          <w:rFonts w:ascii="Calibri" w:hAnsi="Calibri" w:cs="Calibri"/>
          <w:sz w:val="24"/>
          <w:szCs w:val="24"/>
        </w:rPr>
        <w:t xml:space="preserve"> is sometimes criticized for being slow and inflexible. Once data is maintained in the system, it can be difficult to correct or amend because the changes ripples through multiple integrated modules and processe</w:t>
      </w:r>
      <w:r w:rsidR="00E320C9" w:rsidRPr="00A42500">
        <w:rPr>
          <w:rFonts w:ascii="Calibri" w:hAnsi="Calibri" w:cs="Calibri"/>
          <w:sz w:val="24"/>
          <w:szCs w:val="24"/>
        </w:rPr>
        <w:t xml:space="preserve">s. A typical implementation can take 18 months to five years,. The complexity of the system often leads to underestimations of the effort required throughout its life cycle </w:t>
      </w:r>
      <w:r w:rsidR="00F55B6C" w:rsidRPr="00A42500">
        <w:rPr>
          <w:rFonts w:ascii="Calibri" w:hAnsi="Calibri" w:cs="Calibri"/>
          <w:sz w:val="24"/>
          <w:szCs w:val="24"/>
        </w:rPr>
        <w:fldChar w:fldCharType="begin"/>
      </w:r>
      <w:r w:rsidR="00F55B6C" w:rsidRPr="00A42500">
        <w:rPr>
          <w:rFonts w:ascii="Calibri" w:hAnsi="Calibri" w:cs="Calibri"/>
          <w:sz w:val="24"/>
          <w:szCs w:val="24"/>
        </w:rPr>
        <w:instrText xml:space="preserve"> ADDIN ZOTERO_ITEM CSL_CITATION {"citationID":"KlmMvFmc","properties":{"formattedCitation":"(Birehanu, 2019)","plainCitation":"(Birehanu, 2019)","noteIndex":0},"citationItems":[{"id":501,"uris":["http://zotero.org/users/local/Qseh2Ukg/items/STI263ZY"],"itemData":{"id":501,"type":"thesis","genre":"Doctoral dissertation","publisher":"St. Mary's University","title":"Implementation of Enterprise Resource Planning – It’s Challenges: The Case of Awash Insurance Company","author":[{"family":"Birehanu","given":"Deme"}],"issued":{"date-parts":[["2019"]]}}}],"schema":"https://github.com/citation-style-language/schema/raw/master/csl-citation.json"} </w:instrText>
      </w:r>
      <w:r w:rsidR="00F55B6C" w:rsidRPr="00A42500">
        <w:rPr>
          <w:rFonts w:ascii="Calibri" w:hAnsi="Calibri" w:cs="Calibri"/>
          <w:sz w:val="24"/>
          <w:szCs w:val="24"/>
        </w:rPr>
        <w:fldChar w:fldCharType="separate"/>
      </w:r>
      <w:r w:rsidR="00F55B6C" w:rsidRPr="00A42500">
        <w:rPr>
          <w:rFonts w:ascii="Calibri" w:hAnsi="Calibri" w:cs="Calibri"/>
          <w:noProof/>
          <w:sz w:val="24"/>
          <w:szCs w:val="24"/>
        </w:rPr>
        <w:t>(Birehanu, 2019)</w:t>
      </w:r>
      <w:r w:rsidR="00F55B6C" w:rsidRPr="00A42500">
        <w:rPr>
          <w:rFonts w:ascii="Calibri" w:hAnsi="Calibri" w:cs="Calibri"/>
          <w:sz w:val="24"/>
          <w:szCs w:val="24"/>
        </w:rPr>
        <w:fldChar w:fldCharType="end"/>
      </w:r>
      <w:r w:rsidR="00F55B6C" w:rsidRPr="00A42500">
        <w:rPr>
          <w:rFonts w:ascii="Calibri" w:hAnsi="Calibri" w:cs="Calibri"/>
          <w:sz w:val="24"/>
          <w:szCs w:val="24"/>
        </w:rPr>
        <w:t>.</w:t>
      </w:r>
    </w:p>
    <w:p w14:paraId="692C9894" w14:textId="30874D46" w:rsidR="00D13BF4" w:rsidRPr="00A42500" w:rsidRDefault="00D13BF4" w:rsidP="008E09B0">
      <w:pPr>
        <w:spacing w:line="360" w:lineRule="auto"/>
        <w:rPr>
          <w:rFonts w:ascii="Calibri" w:hAnsi="Calibri" w:cs="Calibri"/>
          <w:b/>
          <w:bCs/>
          <w:sz w:val="24"/>
          <w:szCs w:val="24"/>
        </w:rPr>
      </w:pPr>
      <w:r w:rsidRPr="00A42500">
        <w:rPr>
          <w:rFonts w:ascii="Calibri" w:hAnsi="Calibri" w:cs="Calibri"/>
          <w:b/>
          <w:bCs/>
          <w:sz w:val="24"/>
          <w:szCs w:val="24"/>
        </w:rPr>
        <w:t xml:space="preserve">2.2 </w:t>
      </w:r>
      <w:r w:rsidR="00A87E6C" w:rsidRPr="00A42500">
        <w:rPr>
          <w:rFonts w:ascii="Calibri" w:hAnsi="Calibri" w:cs="Calibri"/>
          <w:b/>
          <w:bCs/>
          <w:sz w:val="24"/>
          <w:szCs w:val="24"/>
        </w:rPr>
        <w:t>Current Accounting Information System</w:t>
      </w:r>
      <w:r w:rsidR="00494E0F" w:rsidRPr="00A42500">
        <w:rPr>
          <w:rFonts w:ascii="Calibri" w:hAnsi="Calibri" w:cs="Calibri"/>
          <w:b/>
          <w:bCs/>
          <w:sz w:val="24"/>
          <w:szCs w:val="24"/>
        </w:rPr>
        <w:t>s</w:t>
      </w:r>
    </w:p>
    <w:p w14:paraId="7D360E99" w14:textId="3660E23E" w:rsidR="00983FE0" w:rsidRDefault="00092984" w:rsidP="00983FE0">
      <w:pPr>
        <w:spacing w:line="360" w:lineRule="auto"/>
        <w:rPr>
          <w:rFonts w:ascii="Calibri" w:hAnsi="Calibri" w:cs="Calibri"/>
          <w:sz w:val="24"/>
          <w:szCs w:val="24"/>
        </w:rPr>
      </w:pPr>
      <w:r w:rsidRPr="00A42500">
        <w:rPr>
          <w:rFonts w:ascii="Calibri" w:hAnsi="Calibri" w:cs="Calibri"/>
          <w:sz w:val="24"/>
          <w:szCs w:val="24"/>
        </w:rPr>
        <w:tab/>
        <w:t>Currently</w:t>
      </w:r>
      <w:r w:rsidR="007E134A" w:rsidRPr="00A42500">
        <w:rPr>
          <w:rFonts w:ascii="Calibri" w:hAnsi="Calibri" w:cs="Calibri"/>
          <w:sz w:val="24"/>
          <w:szCs w:val="24"/>
        </w:rPr>
        <w:t xml:space="preserve">, </w:t>
      </w:r>
      <w:r w:rsidR="00681F1F">
        <w:rPr>
          <w:rFonts w:ascii="Calibri" w:hAnsi="Calibri" w:cs="Calibri"/>
          <w:sz w:val="24"/>
          <w:szCs w:val="24"/>
        </w:rPr>
        <w:t xml:space="preserve">Southern Cross has been using </w:t>
      </w:r>
      <w:r w:rsidR="00681F1F" w:rsidRPr="00920AE5">
        <w:rPr>
          <w:rFonts w:ascii="Calibri" w:hAnsi="Calibri" w:cs="Calibri"/>
          <w:b/>
          <w:bCs/>
          <w:sz w:val="24"/>
          <w:szCs w:val="24"/>
        </w:rPr>
        <w:t>Workday</w:t>
      </w:r>
      <w:r w:rsidR="00681F1F">
        <w:rPr>
          <w:rFonts w:ascii="Calibri" w:hAnsi="Calibri" w:cs="Calibri"/>
          <w:sz w:val="24"/>
          <w:szCs w:val="24"/>
        </w:rPr>
        <w:t xml:space="preserve"> to manage their people and finance for the past seven years</w:t>
      </w:r>
      <w:r w:rsidR="00920AE5">
        <w:rPr>
          <w:rFonts w:ascii="Calibri" w:hAnsi="Calibri" w:cs="Calibri"/>
          <w:sz w:val="24"/>
          <w:szCs w:val="24"/>
        </w:rPr>
        <w:t xml:space="preserve"> </w:t>
      </w:r>
      <w:r w:rsidR="00920AE5">
        <w:rPr>
          <w:rFonts w:ascii="Calibri" w:hAnsi="Calibri" w:cs="Calibri"/>
          <w:sz w:val="24"/>
          <w:szCs w:val="24"/>
        </w:rPr>
        <w:fldChar w:fldCharType="begin"/>
      </w:r>
      <w:r w:rsidR="00920AE5">
        <w:rPr>
          <w:rFonts w:ascii="Calibri" w:hAnsi="Calibri" w:cs="Calibri"/>
          <w:sz w:val="24"/>
          <w:szCs w:val="24"/>
        </w:rPr>
        <w:instrText xml:space="preserve"> ADDIN ZOTERO_ITEM CSL_CITATION {"citationID":"R9FmNlwV","properties":{"formattedCitation":"(Datacom, 2025)","plainCitation":"(Datacom, 2025)","noteIndex":0},"citationItems":[{"id":544,"uris":["http://zotero.org/users/local/Qseh2Ukg/items/FDN9RFXB"],"itemData":{"id":544,"type":"webpage","language":"en","title":"Datacom helping Southern Cross get more out of their Workday","URL":"https://datacom.com/nz/en/discover/customer-story/datacom-helping-southern-cross-get-more-out-of-their-workday","author":[{"literal":"Datacom"}],"issued":{"date-parts":[["2025"]]}}}],"schema":"https://github.com/citation-style-language/schema/raw/master/csl-citation.json"} </w:instrText>
      </w:r>
      <w:r w:rsidR="00920AE5">
        <w:rPr>
          <w:rFonts w:ascii="Calibri" w:hAnsi="Calibri" w:cs="Calibri"/>
          <w:sz w:val="24"/>
          <w:szCs w:val="24"/>
        </w:rPr>
        <w:fldChar w:fldCharType="separate"/>
      </w:r>
      <w:r w:rsidR="00920AE5">
        <w:rPr>
          <w:rFonts w:ascii="Calibri" w:hAnsi="Calibri" w:cs="Calibri"/>
          <w:noProof/>
          <w:sz w:val="24"/>
          <w:szCs w:val="24"/>
        </w:rPr>
        <w:t>(Datacom, 2025)</w:t>
      </w:r>
      <w:r w:rsidR="00920AE5">
        <w:rPr>
          <w:rFonts w:ascii="Calibri" w:hAnsi="Calibri" w:cs="Calibri"/>
          <w:sz w:val="24"/>
          <w:szCs w:val="24"/>
        </w:rPr>
        <w:fldChar w:fldCharType="end"/>
      </w:r>
      <w:r w:rsidR="00681F1F">
        <w:rPr>
          <w:rFonts w:ascii="Calibri" w:hAnsi="Calibri" w:cs="Calibri"/>
          <w:sz w:val="24"/>
          <w:szCs w:val="24"/>
        </w:rPr>
        <w:t xml:space="preserve">. </w:t>
      </w:r>
      <w:r w:rsidR="00223B2D">
        <w:rPr>
          <w:rFonts w:ascii="Calibri" w:hAnsi="Calibri" w:cs="Calibri"/>
          <w:sz w:val="24"/>
          <w:szCs w:val="24"/>
        </w:rPr>
        <w:t xml:space="preserve">But </w:t>
      </w:r>
      <w:r w:rsidR="00C561B7" w:rsidRPr="00A42500">
        <w:rPr>
          <w:rFonts w:ascii="Calibri" w:hAnsi="Calibri" w:cs="Calibri"/>
          <w:sz w:val="24"/>
          <w:szCs w:val="24"/>
        </w:rPr>
        <w:t xml:space="preserve">there are </w:t>
      </w:r>
      <w:r w:rsidR="00EF5D8C" w:rsidRPr="00A42500">
        <w:rPr>
          <w:rFonts w:ascii="Calibri" w:hAnsi="Calibri" w:cs="Calibri"/>
          <w:sz w:val="24"/>
          <w:szCs w:val="24"/>
        </w:rPr>
        <w:t>various</w:t>
      </w:r>
      <w:r w:rsidR="007E134A" w:rsidRPr="00A42500">
        <w:rPr>
          <w:rFonts w:ascii="Calibri" w:hAnsi="Calibri" w:cs="Calibri"/>
          <w:sz w:val="24"/>
          <w:szCs w:val="24"/>
        </w:rPr>
        <w:t xml:space="preserve"> accounting information systems </w:t>
      </w:r>
      <w:r w:rsidR="00C561B7" w:rsidRPr="00A42500">
        <w:rPr>
          <w:rFonts w:ascii="Calibri" w:hAnsi="Calibri" w:cs="Calibri"/>
          <w:sz w:val="24"/>
          <w:szCs w:val="24"/>
        </w:rPr>
        <w:t>that exists today</w:t>
      </w:r>
      <w:r w:rsidR="00F424D4" w:rsidRPr="00A42500">
        <w:rPr>
          <w:rFonts w:ascii="Calibri" w:hAnsi="Calibri" w:cs="Calibri"/>
          <w:sz w:val="24"/>
          <w:szCs w:val="24"/>
        </w:rPr>
        <w:t xml:space="preserve">, including </w:t>
      </w:r>
      <w:r w:rsidR="00981209">
        <w:rPr>
          <w:rFonts w:ascii="Calibri" w:hAnsi="Calibri" w:cs="Calibri"/>
          <w:sz w:val="24"/>
          <w:szCs w:val="24"/>
        </w:rPr>
        <w:t xml:space="preserve">Workday, </w:t>
      </w:r>
      <w:r w:rsidR="00F424D4" w:rsidRPr="00A42500">
        <w:rPr>
          <w:rFonts w:ascii="Calibri" w:hAnsi="Calibri" w:cs="Calibri"/>
          <w:sz w:val="24"/>
          <w:szCs w:val="24"/>
        </w:rPr>
        <w:t xml:space="preserve">SAP S/4HANA, Xero, Oracle </w:t>
      </w:r>
      <w:r w:rsidR="008350C5">
        <w:rPr>
          <w:rFonts w:ascii="Calibri" w:hAnsi="Calibri" w:cs="Calibri"/>
          <w:sz w:val="24"/>
          <w:szCs w:val="24"/>
        </w:rPr>
        <w:t>Net Suite,</w:t>
      </w:r>
      <w:r w:rsidR="00EF03DD">
        <w:rPr>
          <w:rFonts w:ascii="Calibri" w:hAnsi="Calibri" w:cs="Calibri"/>
          <w:sz w:val="24"/>
          <w:szCs w:val="24"/>
        </w:rPr>
        <w:t xml:space="preserve"> </w:t>
      </w:r>
      <w:r w:rsidR="00F424D4" w:rsidRPr="00A42500">
        <w:rPr>
          <w:rFonts w:ascii="Calibri" w:hAnsi="Calibri" w:cs="Calibri"/>
          <w:sz w:val="24"/>
          <w:szCs w:val="24"/>
        </w:rPr>
        <w:t>etc..</w:t>
      </w:r>
      <w:r w:rsidR="002A70D8" w:rsidRPr="00A42500">
        <w:rPr>
          <w:rFonts w:ascii="Calibri" w:hAnsi="Calibri" w:cs="Calibri"/>
          <w:sz w:val="24"/>
          <w:szCs w:val="24"/>
        </w:rPr>
        <w:t xml:space="preserve"> </w:t>
      </w:r>
      <w:r w:rsidR="00C17DDB">
        <w:rPr>
          <w:rFonts w:ascii="Calibri" w:hAnsi="Calibri" w:cs="Calibri"/>
          <w:sz w:val="24"/>
          <w:szCs w:val="24"/>
        </w:rPr>
        <w:t xml:space="preserve"> The table below discusses each </w:t>
      </w:r>
      <w:r w:rsidR="00D521A1">
        <w:rPr>
          <w:rFonts w:ascii="Calibri" w:hAnsi="Calibri" w:cs="Calibri"/>
          <w:sz w:val="24"/>
          <w:szCs w:val="24"/>
        </w:rPr>
        <w:t>item</w:t>
      </w:r>
      <w:r w:rsidR="00C17DDB">
        <w:rPr>
          <w:rFonts w:ascii="Calibri" w:hAnsi="Calibri" w:cs="Calibri"/>
          <w:sz w:val="24"/>
          <w:szCs w:val="24"/>
        </w:rPr>
        <w:t xml:space="preserve"> </w:t>
      </w:r>
      <w:r w:rsidR="003A2493">
        <w:rPr>
          <w:rFonts w:ascii="Calibri" w:hAnsi="Calibri" w:cs="Calibri"/>
          <w:sz w:val="24"/>
          <w:szCs w:val="24"/>
        </w:rPr>
        <w:t>briefly</w:t>
      </w:r>
      <w:r w:rsidR="00C17DDB">
        <w:rPr>
          <w:rFonts w:ascii="Calibri" w:hAnsi="Calibri" w:cs="Calibri"/>
          <w:sz w:val="24"/>
          <w:szCs w:val="24"/>
        </w:rPr>
        <w:t>.</w:t>
      </w:r>
    </w:p>
    <w:p w14:paraId="73054C2E" w14:textId="5069DB01" w:rsidR="00983FE0" w:rsidRDefault="00983FE0" w:rsidP="00983FE0">
      <w:pPr>
        <w:spacing w:line="360" w:lineRule="auto"/>
        <w:rPr>
          <w:rFonts w:ascii="Calibri" w:hAnsi="Calibri" w:cs="Calibri"/>
          <w:sz w:val="24"/>
          <w:szCs w:val="24"/>
        </w:rPr>
      </w:pPr>
      <w:r w:rsidRPr="00983FE0">
        <w:rPr>
          <w:rFonts w:ascii="Calibri" w:hAnsi="Calibri" w:cs="Calibri"/>
          <w:sz w:val="24"/>
          <w:szCs w:val="24"/>
        </w:rPr>
        <w:lastRenderedPageBreak/>
        <w:drawing>
          <wp:inline distT="0" distB="0" distL="0" distR="0" wp14:anchorId="0803A77C" wp14:editId="109665D6">
            <wp:extent cx="6015355" cy="3592195"/>
            <wp:effectExtent l="0" t="0" r="4445" b="1905"/>
            <wp:docPr id="607875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75403" name=""/>
                    <pic:cNvPicPr/>
                  </pic:nvPicPr>
                  <pic:blipFill>
                    <a:blip r:embed="rId13"/>
                    <a:stretch>
                      <a:fillRect/>
                    </a:stretch>
                  </pic:blipFill>
                  <pic:spPr>
                    <a:xfrm>
                      <a:off x="0" y="0"/>
                      <a:ext cx="6015355" cy="3592195"/>
                    </a:xfrm>
                    <a:prstGeom prst="rect">
                      <a:avLst/>
                    </a:prstGeom>
                  </pic:spPr>
                </pic:pic>
              </a:graphicData>
            </a:graphic>
          </wp:inline>
        </w:drawing>
      </w:r>
    </w:p>
    <w:p w14:paraId="6AF6EB03" w14:textId="1223BBE4" w:rsidR="00CA3CA5" w:rsidRPr="002C7E49" w:rsidRDefault="00DF2F43" w:rsidP="002C7E49">
      <w:pPr>
        <w:spacing w:line="360" w:lineRule="auto"/>
        <w:ind w:firstLine="720"/>
        <w:rPr>
          <w:rFonts w:ascii="Calibri" w:hAnsi="Calibri" w:cs="Calibri"/>
          <w:sz w:val="24"/>
          <w:szCs w:val="24"/>
        </w:rPr>
      </w:pPr>
      <w:r w:rsidRPr="00DF2F43">
        <w:rPr>
          <w:rFonts w:ascii="Calibri" w:hAnsi="Calibri" w:cs="Calibri"/>
          <w:b/>
          <w:bCs/>
          <w:sz w:val="24"/>
          <w:szCs w:val="24"/>
        </w:rPr>
        <w:t>Workday</w:t>
      </w:r>
      <w:r w:rsidR="002604BD">
        <w:rPr>
          <w:rFonts w:ascii="Calibri" w:hAnsi="Calibri" w:cs="Calibri"/>
          <w:sz w:val="24"/>
          <w:szCs w:val="24"/>
        </w:rPr>
        <w:t xml:space="preserve"> </w:t>
      </w:r>
      <w:r w:rsidR="002604BD" w:rsidRPr="002604BD">
        <w:rPr>
          <w:rFonts w:ascii="Calibri" w:hAnsi="Calibri" w:cs="Calibri"/>
          <w:sz w:val="24"/>
          <w:szCs w:val="24"/>
        </w:rPr>
        <w:t>is part of a generation of cloud-native ERPs that incorporate machine learning models directly into financial processes, moving beyond traditional rule-based automation to enable predictive and context-aware operations</w:t>
      </w:r>
      <w:r w:rsidR="009D18FB">
        <w:rPr>
          <w:rFonts w:ascii="Calibri" w:hAnsi="Calibri" w:cs="Calibri"/>
          <w:sz w:val="24"/>
          <w:szCs w:val="24"/>
        </w:rPr>
        <w:t xml:space="preserve"> </w:t>
      </w:r>
      <w:r w:rsidR="009D18FB">
        <w:rPr>
          <w:rFonts w:ascii="Calibri" w:hAnsi="Calibri" w:cs="Calibri"/>
          <w:sz w:val="24"/>
          <w:szCs w:val="24"/>
        </w:rPr>
        <w:fldChar w:fldCharType="begin"/>
      </w:r>
      <w:r w:rsidR="009D18FB">
        <w:rPr>
          <w:rFonts w:ascii="Calibri" w:hAnsi="Calibri" w:cs="Calibri"/>
          <w:sz w:val="24"/>
          <w:szCs w:val="24"/>
        </w:rPr>
        <w:instrText xml:space="preserve"> ADDIN ZOTERO_ITEM CSL_CITATION {"citationID":"NroEXVSM","properties":{"formattedCitation":"(Muntala, 2021)","plainCitation":"(Muntala, 2021)","noteIndex":0},"citationItems":[{"id":554,"uris":["http://zotero.org/users/local/Qseh2Ukg/items/AWLCPLB9"],"itemData":{"id":554,"type":"article-journal","container-title":"International Journal of AI, BigData, Computational and Management Studies","issue":"2","journalAbbreviation":"International Journal of AI, BigData, Computational and Management Studies","page":"76-86","title":"Integrating AI with Oracle Fusion ERP for Autonomous Financial Close","volume":"2","author":[{"family":"Muntala","given":"P. S. R. P."}],"issued":{"date-parts":[["2021"]]}}}],"schema":"https://github.com/citation-style-language/schema/raw/master/csl-citation.json"} </w:instrText>
      </w:r>
      <w:r w:rsidR="009D18FB">
        <w:rPr>
          <w:rFonts w:ascii="Calibri" w:hAnsi="Calibri" w:cs="Calibri"/>
          <w:sz w:val="24"/>
          <w:szCs w:val="24"/>
        </w:rPr>
        <w:fldChar w:fldCharType="separate"/>
      </w:r>
      <w:r w:rsidR="009D18FB">
        <w:rPr>
          <w:rFonts w:ascii="Calibri" w:hAnsi="Calibri" w:cs="Calibri"/>
          <w:noProof/>
          <w:sz w:val="24"/>
          <w:szCs w:val="24"/>
        </w:rPr>
        <w:t>(Muntala, 2021)</w:t>
      </w:r>
      <w:r w:rsidR="009D18FB">
        <w:rPr>
          <w:rFonts w:ascii="Calibri" w:hAnsi="Calibri" w:cs="Calibri"/>
          <w:sz w:val="24"/>
          <w:szCs w:val="24"/>
        </w:rPr>
        <w:fldChar w:fldCharType="end"/>
      </w:r>
      <w:r w:rsidR="009D18FB">
        <w:rPr>
          <w:rFonts w:ascii="Calibri" w:hAnsi="Calibri" w:cs="Calibri"/>
          <w:sz w:val="24"/>
          <w:szCs w:val="24"/>
        </w:rPr>
        <w:t>.</w:t>
      </w:r>
      <w:r w:rsidR="00EF35CB">
        <w:rPr>
          <w:rFonts w:ascii="Calibri" w:hAnsi="Calibri" w:cs="Calibri"/>
          <w:sz w:val="24"/>
          <w:szCs w:val="24"/>
        </w:rPr>
        <w:t xml:space="preserve"> Workday l</w:t>
      </w:r>
      <w:r w:rsidR="00EF35CB" w:rsidRPr="00EF35CB">
        <w:rPr>
          <w:rFonts w:ascii="Calibri" w:hAnsi="Calibri" w:cs="Calibri"/>
          <w:sz w:val="24"/>
          <w:szCs w:val="24"/>
        </w:rPr>
        <w:t>everages machine learning models directly within financial workflows to handle exceptions, identify new patterns, and manage unstructured data, which is often a challenge in manual insurance processing</w:t>
      </w:r>
      <w:r w:rsidR="0062371F">
        <w:rPr>
          <w:rFonts w:ascii="Calibri" w:hAnsi="Calibri" w:cs="Calibri"/>
          <w:sz w:val="24"/>
          <w:szCs w:val="24"/>
        </w:rPr>
        <w:t xml:space="preserve">. </w:t>
      </w:r>
      <w:r w:rsidR="0062371F" w:rsidRPr="0062371F">
        <w:rPr>
          <w:rFonts w:ascii="Calibri" w:hAnsi="Calibri" w:cs="Calibri"/>
          <w:sz w:val="24"/>
          <w:szCs w:val="24"/>
        </w:rPr>
        <w:t>The system focuses on predictive and context-aware financial management, helping management accountants shift from transactional reporting to strategic decision-making</w:t>
      </w:r>
      <w:r w:rsidR="00AC0A44">
        <w:rPr>
          <w:rFonts w:ascii="Calibri" w:hAnsi="Calibri" w:cs="Calibri"/>
          <w:sz w:val="24"/>
          <w:szCs w:val="24"/>
        </w:rPr>
        <w:t xml:space="preserve"> </w:t>
      </w:r>
      <w:r w:rsidR="00AC0A44">
        <w:rPr>
          <w:rFonts w:ascii="Calibri" w:hAnsi="Calibri" w:cs="Calibri"/>
          <w:sz w:val="24"/>
          <w:szCs w:val="24"/>
        </w:rPr>
        <w:fldChar w:fldCharType="begin"/>
      </w:r>
      <w:r w:rsidR="00AC0A44">
        <w:rPr>
          <w:rFonts w:ascii="Calibri" w:hAnsi="Calibri" w:cs="Calibri"/>
          <w:sz w:val="24"/>
          <w:szCs w:val="24"/>
        </w:rPr>
        <w:instrText xml:space="preserve"> ADDIN ZOTERO_ITEM CSL_CITATION {"citationID":"YRzduUCT","properties":{"formattedCitation":"(Dalal, 2020)","plainCitation":"(Dalal, 2020)","noteIndex":0},"citationItems":[{"id":556,"uris":["http://zotero.org/users/local/Qseh2Ukg/items/ZGU75P3A"],"itemData":{"id":556,"type":"article-journal","publisher":"SSRN","title":"Harnessing the Power of SAP Applications to Optimize Enterprise Resource Planning and Business Analytics","author":[{"family":"Dalal","given":"A."}],"issued":{"date-parts":[["2020"]]}}}],"schema":"https://github.com/citation-style-language/schema/raw/master/csl-citation.json"} </w:instrText>
      </w:r>
      <w:r w:rsidR="00AC0A44">
        <w:rPr>
          <w:rFonts w:ascii="Calibri" w:hAnsi="Calibri" w:cs="Calibri"/>
          <w:sz w:val="24"/>
          <w:szCs w:val="24"/>
        </w:rPr>
        <w:fldChar w:fldCharType="separate"/>
      </w:r>
      <w:r w:rsidR="00AC0A44">
        <w:rPr>
          <w:rFonts w:ascii="Calibri" w:hAnsi="Calibri" w:cs="Calibri"/>
          <w:noProof/>
          <w:sz w:val="24"/>
          <w:szCs w:val="24"/>
        </w:rPr>
        <w:t>(Dalal, 2020)</w:t>
      </w:r>
      <w:r w:rsidR="00AC0A44">
        <w:rPr>
          <w:rFonts w:ascii="Calibri" w:hAnsi="Calibri" w:cs="Calibri"/>
          <w:sz w:val="24"/>
          <w:szCs w:val="24"/>
        </w:rPr>
        <w:fldChar w:fldCharType="end"/>
      </w:r>
      <w:r w:rsidR="0062371F" w:rsidRPr="0062371F">
        <w:rPr>
          <w:rFonts w:ascii="Calibri" w:hAnsi="Calibri" w:cs="Calibri"/>
          <w:sz w:val="24"/>
          <w:szCs w:val="24"/>
        </w:rPr>
        <w:t>.</w:t>
      </w:r>
      <w:r w:rsidR="00CD1EC2">
        <w:rPr>
          <w:rFonts w:ascii="Calibri" w:hAnsi="Calibri" w:cs="Calibri"/>
          <w:sz w:val="24"/>
          <w:szCs w:val="24"/>
        </w:rPr>
        <w:t xml:space="preserve"> However, t</w:t>
      </w:r>
      <w:r w:rsidR="00CD1EC2" w:rsidRPr="00CD1EC2">
        <w:rPr>
          <w:rFonts w:ascii="Calibri" w:hAnsi="Calibri" w:cs="Calibri"/>
          <w:sz w:val="24"/>
          <w:szCs w:val="24"/>
        </w:rPr>
        <w:t xml:space="preserve">he effectiveness of </w:t>
      </w:r>
      <w:r w:rsidR="00CD1EC2">
        <w:rPr>
          <w:rFonts w:ascii="Calibri" w:hAnsi="Calibri" w:cs="Calibri"/>
          <w:sz w:val="24"/>
          <w:szCs w:val="24"/>
        </w:rPr>
        <w:t>Workday’s</w:t>
      </w:r>
      <w:r w:rsidR="00CD1EC2" w:rsidRPr="00CD1EC2">
        <w:rPr>
          <w:rFonts w:ascii="Calibri" w:hAnsi="Calibri" w:cs="Calibri"/>
          <w:sz w:val="24"/>
          <w:szCs w:val="24"/>
        </w:rPr>
        <w:t xml:space="preserve"> AI features is heavily dependent on high-quality, consistent historical data; inconsistent data can lead to biased outcomes or false positives</w:t>
      </w:r>
      <w:r w:rsidR="00AC0A44">
        <w:rPr>
          <w:rFonts w:ascii="Calibri" w:hAnsi="Calibri" w:cs="Calibri"/>
          <w:sz w:val="24"/>
          <w:szCs w:val="24"/>
        </w:rPr>
        <w:t xml:space="preserve"> </w:t>
      </w:r>
      <w:r w:rsidR="00AC0A44">
        <w:rPr>
          <w:rFonts w:ascii="Calibri" w:hAnsi="Calibri" w:cs="Calibri"/>
          <w:sz w:val="24"/>
          <w:szCs w:val="24"/>
        </w:rPr>
        <w:fldChar w:fldCharType="begin"/>
      </w:r>
      <w:r w:rsidR="00AC0A44">
        <w:rPr>
          <w:rFonts w:ascii="Calibri" w:hAnsi="Calibri" w:cs="Calibri"/>
          <w:sz w:val="24"/>
          <w:szCs w:val="24"/>
        </w:rPr>
        <w:instrText xml:space="preserve"> ADDIN ZOTERO_ITEM CSL_CITATION {"citationID":"OWkXytfm","properties":{"formattedCitation":"(Thompson, 2024)","plainCitation":"(Thompson, 2024)","noteIndex":0},"citationItems":[{"id":555,"uris":["http://zotero.org/users/local/Qseh2Ukg/items/NKXFHVYU"],"itemData":{"id":555,"type":"article-journal","container-title":"International Journal of Research and Applied Innovations","issue":"3","journalAbbreviation":"International Journal of Research and Applied Innovations","page":"10748-10754","title":"Enhancing Healthcare Financial Decision-Making using Secure AI-Enabled SAP Cloud Platforms","volume":"7","author":[{"family":"Thompson","given":"B. A. G."}],"issued":{"date-parts":[["2024"]]}}}],"schema":"https://github.com/citation-style-language/schema/raw/master/csl-citation.json"} </w:instrText>
      </w:r>
      <w:r w:rsidR="00AC0A44">
        <w:rPr>
          <w:rFonts w:ascii="Calibri" w:hAnsi="Calibri" w:cs="Calibri"/>
          <w:sz w:val="24"/>
          <w:szCs w:val="24"/>
        </w:rPr>
        <w:fldChar w:fldCharType="separate"/>
      </w:r>
      <w:r w:rsidR="00AC0A44">
        <w:rPr>
          <w:rFonts w:ascii="Calibri" w:hAnsi="Calibri" w:cs="Calibri"/>
          <w:noProof/>
          <w:sz w:val="24"/>
          <w:szCs w:val="24"/>
        </w:rPr>
        <w:t>(Thompson, 2024)</w:t>
      </w:r>
      <w:r w:rsidR="00AC0A44">
        <w:rPr>
          <w:rFonts w:ascii="Calibri" w:hAnsi="Calibri" w:cs="Calibri"/>
          <w:sz w:val="24"/>
          <w:szCs w:val="24"/>
        </w:rPr>
        <w:fldChar w:fldCharType="end"/>
      </w:r>
      <w:r w:rsidR="00AC0A44">
        <w:rPr>
          <w:rFonts w:ascii="Calibri" w:hAnsi="Calibri" w:cs="Calibri"/>
          <w:sz w:val="24"/>
          <w:szCs w:val="24"/>
        </w:rPr>
        <w:t>.</w:t>
      </w:r>
    </w:p>
    <w:p w14:paraId="05B8D2A3" w14:textId="01FD3C17" w:rsidR="003401F4" w:rsidRPr="00A42500" w:rsidRDefault="002A70D8" w:rsidP="00E9504E">
      <w:pPr>
        <w:spacing w:line="360" w:lineRule="auto"/>
        <w:ind w:firstLine="720"/>
        <w:rPr>
          <w:rFonts w:ascii="Calibri" w:hAnsi="Calibri" w:cs="Calibri"/>
          <w:sz w:val="24"/>
          <w:szCs w:val="24"/>
        </w:rPr>
      </w:pPr>
      <w:r w:rsidRPr="000069F4">
        <w:rPr>
          <w:rFonts w:ascii="Calibri" w:hAnsi="Calibri" w:cs="Calibri"/>
          <w:b/>
          <w:bCs/>
          <w:sz w:val="24"/>
          <w:szCs w:val="24"/>
        </w:rPr>
        <w:t>SAP S/4HANA</w:t>
      </w:r>
      <w:r w:rsidRPr="00A42500">
        <w:rPr>
          <w:rFonts w:ascii="Calibri" w:hAnsi="Calibri" w:cs="Calibri"/>
          <w:sz w:val="24"/>
          <w:szCs w:val="24"/>
        </w:rPr>
        <w:t xml:space="preserve"> is SAP’s next-generation Enterprise Resource Planning (ERP) suite, built specifically on the SAP </w:t>
      </w:r>
      <w:r w:rsidR="00CB1880" w:rsidRPr="00A42500">
        <w:rPr>
          <w:rFonts w:ascii="Calibri" w:hAnsi="Calibri" w:cs="Calibri"/>
          <w:sz w:val="24"/>
          <w:szCs w:val="24"/>
        </w:rPr>
        <w:t>S/4</w:t>
      </w:r>
      <w:r w:rsidRPr="00A42500">
        <w:rPr>
          <w:rFonts w:ascii="Calibri" w:hAnsi="Calibri" w:cs="Calibri"/>
          <w:sz w:val="24"/>
          <w:szCs w:val="24"/>
        </w:rPr>
        <w:t>HANA in-memory database</w:t>
      </w:r>
      <w:r w:rsidR="00186F58" w:rsidRPr="00A42500">
        <w:rPr>
          <w:rFonts w:ascii="Calibri" w:hAnsi="Calibri" w:cs="Calibri"/>
          <w:sz w:val="24"/>
          <w:szCs w:val="24"/>
        </w:rPr>
        <w:t xml:space="preserve"> </w:t>
      </w:r>
      <w:r w:rsidR="00186F58" w:rsidRPr="00A42500">
        <w:rPr>
          <w:rFonts w:ascii="Calibri" w:hAnsi="Calibri" w:cs="Calibri"/>
          <w:sz w:val="24"/>
          <w:szCs w:val="24"/>
        </w:rPr>
        <w:fldChar w:fldCharType="begin"/>
      </w:r>
      <w:r w:rsidR="00186F58" w:rsidRPr="00A42500">
        <w:rPr>
          <w:rFonts w:ascii="Calibri" w:hAnsi="Calibri" w:cs="Calibri"/>
          <w:sz w:val="24"/>
          <w:szCs w:val="24"/>
        </w:rPr>
        <w:instrText xml:space="preserve"> ADDIN ZOTERO_ITEM CSL_CITATION {"citationID":"ZwvCWP3I","properties":{"formattedCitation":"(Amel, 2025)","plainCitation":"(Amel, 2025)","noteIndex":0},"citationItems":[{"id":502,"uris":["http://zotero.org/users/local/Qseh2Ukg/items/LG6LHFJM"],"itemData":{"id":502,"type":"article-journal","title":"The Simultaneous Management of Multiple SAP S4/HANA Implementation Projects: CAS: PwC","author":[{"family":"Amel","given":"M. B."}],"issued":{"date-parts":[["2025"]]}}}],"schema":"https://github.com/citation-style-language/schema/raw/master/csl-citation.json"} </w:instrText>
      </w:r>
      <w:r w:rsidR="00186F58" w:rsidRPr="00A42500">
        <w:rPr>
          <w:rFonts w:ascii="Calibri" w:hAnsi="Calibri" w:cs="Calibri"/>
          <w:sz w:val="24"/>
          <w:szCs w:val="24"/>
        </w:rPr>
        <w:fldChar w:fldCharType="separate"/>
      </w:r>
      <w:r w:rsidR="00186F58" w:rsidRPr="00A42500">
        <w:rPr>
          <w:rFonts w:ascii="Calibri" w:hAnsi="Calibri" w:cs="Calibri"/>
          <w:noProof/>
          <w:sz w:val="24"/>
          <w:szCs w:val="24"/>
        </w:rPr>
        <w:t>(Amel, 2025)</w:t>
      </w:r>
      <w:r w:rsidR="00186F58" w:rsidRPr="00A42500">
        <w:rPr>
          <w:rFonts w:ascii="Calibri" w:hAnsi="Calibri" w:cs="Calibri"/>
          <w:sz w:val="24"/>
          <w:szCs w:val="24"/>
        </w:rPr>
        <w:fldChar w:fldCharType="end"/>
      </w:r>
      <w:r w:rsidRPr="00A42500">
        <w:rPr>
          <w:rFonts w:ascii="Calibri" w:hAnsi="Calibri" w:cs="Calibri"/>
          <w:sz w:val="24"/>
          <w:szCs w:val="24"/>
        </w:rPr>
        <w:t xml:space="preserve">. </w:t>
      </w:r>
      <w:r w:rsidR="00AA2388" w:rsidRPr="00A42500">
        <w:rPr>
          <w:rFonts w:ascii="Calibri" w:hAnsi="Calibri" w:cs="Calibri"/>
          <w:sz w:val="24"/>
          <w:szCs w:val="24"/>
        </w:rPr>
        <w:t xml:space="preserve">For the user experience, SAP S/4HANA utilizes SAP Fiori, </w:t>
      </w:r>
      <w:r w:rsidR="00D2587C" w:rsidRPr="00A42500">
        <w:rPr>
          <w:rFonts w:ascii="Calibri" w:hAnsi="Calibri" w:cs="Calibri"/>
          <w:sz w:val="24"/>
          <w:szCs w:val="24"/>
        </w:rPr>
        <w:t>providing a modern, role-based, and intuitive user experience across mobile and desktop devices</w:t>
      </w:r>
      <w:r w:rsidR="00E273DD" w:rsidRPr="00A42500">
        <w:rPr>
          <w:rFonts w:ascii="Calibri" w:hAnsi="Calibri" w:cs="Calibri"/>
          <w:sz w:val="24"/>
          <w:szCs w:val="24"/>
        </w:rPr>
        <w:t xml:space="preserve"> </w:t>
      </w:r>
      <w:r w:rsidR="00E273DD" w:rsidRPr="00A42500">
        <w:rPr>
          <w:rFonts w:ascii="Calibri" w:hAnsi="Calibri" w:cs="Calibri"/>
          <w:sz w:val="24"/>
          <w:szCs w:val="24"/>
        </w:rPr>
        <w:fldChar w:fldCharType="begin"/>
      </w:r>
      <w:r w:rsidR="00E273DD" w:rsidRPr="00A42500">
        <w:rPr>
          <w:rFonts w:ascii="Calibri" w:hAnsi="Calibri" w:cs="Calibri"/>
          <w:sz w:val="24"/>
          <w:szCs w:val="24"/>
        </w:rPr>
        <w:instrText xml:space="preserve"> ADDIN ZOTERO_ITEM CSL_CITATION {"citationID":"Qim5Rsoa","properties":{"formattedCitation":"(Amel, 2025)","plainCitation":"(Amel, 2025)","noteIndex":0},"citationItems":[{"id":502,"uris":["http://zotero.org/users/local/Qseh2Ukg/items/LG6LHFJM"],"itemData":{"id":502,"type":"article-journal","title":"The Simultaneous Management of Multiple SAP S4/HANA Implementation Projects: CAS: PwC","author":[{"family":"Amel","given":"M. B."}],"issued":{"date-parts":[["2025"]]}}}],"schema":"https://github.com/citation-style-language/schema/raw/master/csl-citation.json"} </w:instrText>
      </w:r>
      <w:r w:rsidR="00E273DD" w:rsidRPr="00A42500">
        <w:rPr>
          <w:rFonts w:ascii="Calibri" w:hAnsi="Calibri" w:cs="Calibri"/>
          <w:sz w:val="24"/>
          <w:szCs w:val="24"/>
        </w:rPr>
        <w:fldChar w:fldCharType="separate"/>
      </w:r>
      <w:r w:rsidR="00E273DD" w:rsidRPr="00A42500">
        <w:rPr>
          <w:rFonts w:ascii="Calibri" w:hAnsi="Calibri" w:cs="Calibri"/>
          <w:noProof/>
          <w:sz w:val="24"/>
          <w:szCs w:val="24"/>
        </w:rPr>
        <w:t>(Amel, 2025)</w:t>
      </w:r>
      <w:r w:rsidR="00E273DD" w:rsidRPr="00A42500">
        <w:rPr>
          <w:rFonts w:ascii="Calibri" w:hAnsi="Calibri" w:cs="Calibri"/>
          <w:sz w:val="24"/>
          <w:szCs w:val="24"/>
        </w:rPr>
        <w:fldChar w:fldCharType="end"/>
      </w:r>
      <w:r w:rsidR="00BC3FAD" w:rsidRPr="00A42500">
        <w:rPr>
          <w:rFonts w:ascii="Calibri" w:hAnsi="Calibri" w:cs="Calibri"/>
          <w:sz w:val="24"/>
          <w:szCs w:val="24"/>
        </w:rPr>
        <w:t>.</w:t>
      </w:r>
      <w:r w:rsidR="00271B11" w:rsidRPr="00A42500">
        <w:rPr>
          <w:rFonts w:ascii="Calibri" w:hAnsi="Calibri" w:cs="Calibri"/>
          <w:sz w:val="24"/>
          <w:szCs w:val="24"/>
        </w:rPr>
        <w:t xml:space="preserve"> For deployment options, SAP S/4HANA can be deployed through on-premise, public cloud, or private cloud</w:t>
      </w:r>
      <w:r w:rsidR="00576829" w:rsidRPr="00A42500">
        <w:rPr>
          <w:rFonts w:ascii="Calibri" w:hAnsi="Calibri" w:cs="Calibri"/>
          <w:sz w:val="24"/>
          <w:szCs w:val="24"/>
        </w:rPr>
        <w:t xml:space="preserve"> </w:t>
      </w:r>
      <w:r w:rsidR="00576829" w:rsidRPr="00A42500">
        <w:rPr>
          <w:rFonts w:ascii="Calibri" w:hAnsi="Calibri" w:cs="Calibri"/>
          <w:sz w:val="24"/>
          <w:szCs w:val="24"/>
        </w:rPr>
        <w:fldChar w:fldCharType="begin"/>
      </w:r>
      <w:r w:rsidR="00576829" w:rsidRPr="00A42500">
        <w:rPr>
          <w:rFonts w:ascii="Calibri" w:hAnsi="Calibri" w:cs="Calibri"/>
          <w:sz w:val="24"/>
          <w:szCs w:val="24"/>
        </w:rPr>
        <w:instrText xml:space="preserve"> ADDIN ZOTERO_ITEM CSL_CITATION {"citationID":"REj9Fb3a","properties":{"formattedCitation":"(Akkouche et al., 2025)","plainCitation":"(Akkouche et al., 2025)","noteIndex":0},"citationItems":[{"id":506,"uris":["http://zotero.org/users/local/Qseh2Ukg/items/VC2K8G5B"],"itemData":{"id":506,"type":"paper-conference","event-title":"International Conference on Artificial Intelligence Applications in Management and Engineering (ICAIAME’25)","publisher-place":"Antalya, Turkey","title":"Confronting the Challenges of Digital Transformation in the Oil and Gas Industry: Case of SAP S/4HANA at Sonatrach","author":[{"family":"Akkouche","given":"Rachid Yassine"},{"family":"Boussafi","given":"Kamel"},{"family":"Chehbi Gamoura","given":"Samia"}],"issued":{"date-parts":[["2025",11]]}}}],"schema":"https://github.com/citation-style-language/schema/raw/master/csl-citation.json"} </w:instrText>
      </w:r>
      <w:r w:rsidR="00576829" w:rsidRPr="00A42500">
        <w:rPr>
          <w:rFonts w:ascii="Calibri" w:hAnsi="Calibri" w:cs="Calibri"/>
          <w:sz w:val="24"/>
          <w:szCs w:val="24"/>
        </w:rPr>
        <w:fldChar w:fldCharType="separate"/>
      </w:r>
      <w:r w:rsidR="00576829" w:rsidRPr="00A42500">
        <w:rPr>
          <w:rFonts w:ascii="Calibri" w:hAnsi="Calibri" w:cs="Calibri"/>
          <w:noProof/>
          <w:sz w:val="24"/>
          <w:szCs w:val="24"/>
        </w:rPr>
        <w:t>(Akkouche et al., 2025)</w:t>
      </w:r>
      <w:r w:rsidR="00576829" w:rsidRPr="00A42500">
        <w:rPr>
          <w:rFonts w:ascii="Calibri" w:hAnsi="Calibri" w:cs="Calibri"/>
          <w:sz w:val="24"/>
          <w:szCs w:val="24"/>
        </w:rPr>
        <w:fldChar w:fldCharType="end"/>
      </w:r>
      <w:r w:rsidR="00271B11" w:rsidRPr="00A42500">
        <w:rPr>
          <w:rFonts w:ascii="Calibri" w:hAnsi="Calibri" w:cs="Calibri"/>
          <w:sz w:val="24"/>
          <w:szCs w:val="24"/>
        </w:rPr>
        <w:t xml:space="preserve">. </w:t>
      </w:r>
    </w:p>
    <w:p w14:paraId="4B2D9C38" w14:textId="08F72643" w:rsidR="003401F4" w:rsidRPr="00A42500" w:rsidRDefault="0072712C" w:rsidP="001F567A">
      <w:pPr>
        <w:spacing w:line="360" w:lineRule="auto"/>
        <w:ind w:firstLine="720"/>
        <w:rPr>
          <w:rFonts w:ascii="Calibri" w:hAnsi="Calibri" w:cs="Calibri"/>
          <w:sz w:val="24"/>
          <w:szCs w:val="24"/>
        </w:rPr>
      </w:pPr>
      <w:r>
        <w:rPr>
          <w:rFonts w:ascii="Calibri" w:hAnsi="Calibri" w:cs="Calibri"/>
          <w:sz w:val="24"/>
          <w:szCs w:val="24"/>
        </w:rPr>
        <w:t xml:space="preserve">SAP S/4HANA </w:t>
      </w:r>
      <w:r w:rsidR="002A70D8" w:rsidRPr="00A42500">
        <w:rPr>
          <w:rFonts w:ascii="Calibri" w:hAnsi="Calibri" w:cs="Calibri"/>
          <w:sz w:val="24"/>
          <w:szCs w:val="24"/>
        </w:rPr>
        <w:t>is designed to act as a digital core that integrates various business functions</w:t>
      </w:r>
      <w:r w:rsidR="002B5CA5" w:rsidRPr="00A42500">
        <w:rPr>
          <w:rFonts w:ascii="Calibri" w:hAnsi="Calibri" w:cs="Calibri"/>
          <w:sz w:val="24"/>
          <w:szCs w:val="24"/>
        </w:rPr>
        <w:t xml:space="preserve">, </w:t>
      </w:r>
      <w:r w:rsidR="002A70D8" w:rsidRPr="00A42500">
        <w:rPr>
          <w:rFonts w:ascii="Calibri" w:hAnsi="Calibri" w:cs="Calibri"/>
          <w:sz w:val="24"/>
          <w:szCs w:val="24"/>
        </w:rPr>
        <w:t xml:space="preserve">including finance, human resources, and supply chain, into a single consistent </w:t>
      </w:r>
      <w:r w:rsidR="002A70D8" w:rsidRPr="00A42500">
        <w:rPr>
          <w:rFonts w:ascii="Calibri" w:hAnsi="Calibri" w:cs="Calibri"/>
          <w:sz w:val="24"/>
          <w:szCs w:val="24"/>
        </w:rPr>
        <w:lastRenderedPageBreak/>
        <w:t>information system</w:t>
      </w:r>
      <w:r w:rsidR="00637F01" w:rsidRPr="00A42500">
        <w:rPr>
          <w:rFonts w:ascii="Calibri" w:hAnsi="Calibri" w:cs="Calibri"/>
          <w:sz w:val="24"/>
          <w:szCs w:val="24"/>
        </w:rPr>
        <w:t xml:space="preserve"> </w:t>
      </w:r>
      <w:r w:rsidR="00637F01" w:rsidRPr="00A42500">
        <w:rPr>
          <w:rFonts w:ascii="Calibri" w:hAnsi="Calibri" w:cs="Calibri"/>
          <w:sz w:val="24"/>
          <w:szCs w:val="24"/>
        </w:rPr>
        <w:fldChar w:fldCharType="begin"/>
      </w:r>
      <w:r w:rsidR="00637F01" w:rsidRPr="00A42500">
        <w:rPr>
          <w:rFonts w:ascii="Calibri" w:hAnsi="Calibri" w:cs="Calibri"/>
          <w:sz w:val="24"/>
          <w:szCs w:val="24"/>
        </w:rPr>
        <w:instrText xml:space="preserve"> ADDIN ZOTERO_ITEM CSL_CITATION {"citationID":"mq5dFTBw","properties":{"formattedCitation":"(Banerjee, 2025)","plainCitation":"(Banerjee, 2025)","noteIndex":0},"citationItems":[{"id":503,"uris":["http://zotero.org/users/local/Qseh2Ukg/items/8AKP7TR9"],"itemData":{"id":503,"type":"article-journal","container-title":"SSRN","title":"Accelerating Business Transformation of Enterprises by Leveraging SAP","author":[{"family":"Banerjee","given":"Debajit"}],"issued":{"date-parts":[["2025"]]}}}],"schema":"https://github.com/citation-style-language/schema/raw/master/csl-citation.json"} </w:instrText>
      </w:r>
      <w:r w:rsidR="00637F01" w:rsidRPr="00A42500">
        <w:rPr>
          <w:rFonts w:ascii="Calibri" w:hAnsi="Calibri" w:cs="Calibri"/>
          <w:sz w:val="24"/>
          <w:szCs w:val="24"/>
        </w:rPr>
        <w:fldChar w:fldCharType="separate"/>
      </w:r>
      <w:r w:rsidR="00637F01" w:rsidRPr="00A42500">
        <w:rPr>
          <w:rFonts w:ascii="Calibri" w:hAnsi="Calibri" w:cs="Calibri"/>
          <w:noProof/>
          <w:sz w:val="24"/>
          <w:szCs w:val="24"/>
        </w:rPr>
        <w:t>(Banerjee, 2025)</w:t>
      </w:r>
      <w:r w:rsidR="00637F01" w:rsidRPr="00A42500">
        <w:rPr>
          <w:rFonts w:ascii="Calibri" w:hAnsi="Calibri" w:cs="Calibri"/>
          <w:sz w:val="24"/>
          <w:szCs w:val="24"/>
        </w:rPr>
        <w:fldChar w:fldCharType="end"/>
      </w:r>
      <w:r w:rsidR="0020113C" w:rsidRPr="00A42500">
        <w:rPr>
          <w:rFonts w:ascii="Calibri" w:hAnsi="Calibri" w:cs="Calibri"/>
          <w:sz w:val="24"/>
          <w:szCs w:val="24"/>
        </w:rPr>
        <w:t>.</w:t>
      </w:r>
      <w:r w:rsidR="003041F9" w:rsidRPr="00A42500">
        <w:rPr>
          <w:rFonts w:ascii="Calibri" w:hAnsi="Calibri" w:cs="Calibri"/>
          <w:sz w:val="24"/>
          <w:szCs w:val="24"/>
        </w:rPr>
        <w:t xml:space="preserve"> For Southern Cross, that would help integrate all the </w:t>
      </w:r>
      <w:r w:rsidR="00C968E1" w:rsidRPr="00A42500">
        <w:rPr>
          <w:rFonts w:ascii="Calibri" w:hAnsi="Calibri" w:cs="Calibri"/>
          <w:sz w:val="24"/>
          <w:szCs w:val="24"/>
        </w:rPr>
        <w:t>data of each</w:t>
      </w:r>
      <w:r w:rsidR="00C459AC" w:rsidRPr="00A42500">
        <w:rPr>
          <w:rFonts w:ascii="Calibri" w:hAnsi="Calibri" w:cs="Calibri"/>
          <w:sz w:val="24"/>
          <w:szCs w:val="24"/>
        </w:rPr>
        <w:t xml:space="preserve"> of their</w:t>
      </w:r>
      <w:r w:rsidR="00C968E1" w:rsidRPr="00A42500">
        <w:rPr>
          <w:rFonts w:ascii="Calibri" w:hAnsi="Calibri" w:cs="Calibri"/>
          <w:sz w:val="24"/>
          <w:szCs w:val="24"/>
        </w:rPr>
        <w:t xml:space="preserve"> services(</w:t>
      </w:r>
      <w:r w:rsidR="00851E5B" w:rsidRPr="00A42500">
        <w:rPr>
          <w:rFonts w:ascii="Calibri" w:hAnsi="Calibri" w:cs="Calibri"/>
          <w:sz w:val="24"/>
          <w:szCs w:val="24"/>
        </w:rPr>
        <w:t xml:space="preserve">life, </w:t>
      </w:r>
      <w:r w:rsidR="00C968E1" w:rsidRPr="00A42500">
        <w:rPr>
          <w:rFonts w:ascii="Calibri" w:hAnsi="Calibri" w:cs="Calibri"/>
          <w:sz w:val="24"/>
          <w:szCs w:val="24"/>
        </w:rPr>
        <w:t xml:space="preserve">pet, health, travel </w:t>
      </w:r>
      <w:r w:rsidR="007A1081" w:rsidRPr="00A42500">
        <w:rPr>
          <w:rFonts w:ascii="Calibri" w:hAnsi="Calibri" w:cs="Calibri"/>
          <w:sz w:val="24"/>
          <w:szCs w:val="24"/>
        </w:rPr>
        <w:t>insurance</w:t>
      </w:r>
      <w:r w:rsidR="00C968E1" w:rsidRPr="00A42500">
        <w:rPr>
          <w:rFonts w:ascii="Calibri" w:hAnsi="Calibri" w:cs="Calibri"/>
          <w:sz w:val="24"/>
          <w:szCs w:val="24"/>
        </w:rPr>
        <w:t>) into a single information system.</w:t>
      </w:r>
    </w:p>
    <w:p w14:paraId="0F1E089B" w14:textId="69DC6042" w:rsidR="00706902" w:rsidRPr="00A42500" w:rsidRDefault="00706902" w:rsidP="008E09B0">
      <w:pPr>
        <w:spacing w:line="360" w:lineRule="auto"/>
        <w:rPr>
          <w:rFonts w:ascii="Calibri" w:hAnsi="Calibri" w:cs="Calibri"/>
          <w:sz w:val="24"/>
          <w:szCs w:val="24"/>
        </w:rPr>
      </w:pPr>
      <w:r w:rsidRPr="00A42500">
        <w:rPr>
          <w:rFonts w:ascii="Calibri" w:hAnsi="Calibri" w:cs="Calibri"/>
          <w:sz w:val="24"/>
          <w:szCs w:val="24"/>
        </w:rPr>
        <w:tab/>
        <w:t>In terms of use of SAP S4/HANA as accounting information systems for Southern Cross. It can handle core accounting tasks such as general ledger, accounts payable, accounts receivable, asset counting</w:t>
      </w:r>
      <w:r w:rsidR="004A1A17" w:rsidRPr="00A42500">
        <w:rPr>
          <w:rFonts w:ascii="Calibri" w:hAnsi="Calibri" w:cs="Calibri"/>
          <w:sz w:val="24"/>
          <w:szCs w:val="24"/>
        </w:rPr>
        <w:t>, and bank accounting</w:t>
      </w:r>
      <w:r w:rsidRPr="00A42500">
        <w:rPr>
          <w:rFonts w:ascii="Calibri" w:hAnsi="Calibri" w:cs="Calibri"/>
          <w:sz w:val="24"/>
          <w:szCs w:val="24"/>
        </w:rPr>
        <w:t xml:space="preserve"> to meet legal and regulatory reporting requirements</w:t>
      </w:r>
      <w:r w:rsidR="00C359A4" w:rsidRPr="00A42500">
        <w:rPr>
          <w:rFonts w:ascii="Calibri" w:hAnsi="Calibri" w:cs="Calibri"/>
          <w:sz w:val="24"/>
          <w:szCs w:val="24"/>
        </w:rPr>
        <w:t xml:space="preserve"> </w:t>
      </w:r>
      <w:r w:rsidR="00C359A4" w:rsidRPr="00A42500">
        <w:rPr>
          <w:rFonts w:ascii="Calibri" w:hAnsi="Calibri" w:cs="Calibri"/>
          <w:sz w:val="24"/>
          <w:szCs w:val="24"/>
        </w:rPr>
        <w:fldChar w:fldCharType="begin"/>
      </w:r>
      <w:r w:rsidR="00C359A4" w:rsidRPr="00A42500">
        <w:rPr>
          <w:rFonts w:ascii="Calibri" w:hAnsi="Calibri" w:cs="Calibri"/>
          <w:sz w:val="24"/>
          <w:szCs w:val="24"/>
        </w:rPr>
        <w:instrText xml:space="preserve"> ADDIN ZOTERO_ITEM CSL_CITATION {"citationID":"R4R3iAkz","properties":{"formattedCitation":"(Islam, 2019)","plainCitation":"(Islam, 2019)","noteIndex":0},"citationItems":[{"id":505,"uris":["http://zotero.org/users/local/Qseh2Ukg/items/GRFITPUM"],"itemData":{"id":505,"type":"article-journal","title":"SAP FICO in Relation with Order Delivery Process in Enterprise Resource Planning: A Case Study on SAP S/4HANA System Environment as a Practical Platform","author":[{"family":"Islam","given":"Md. Aminul"}],"issued":{"date-parts":[["2019"]]}}}],"schema":"https://github.com/citation-style-language/schema/raw/master/csl-citation.json"} </w:instrText>
      </w:r>
      <w:r w:rsidR="00C359A4" w:rsidRPr="00A42500">
        <w:rPr>
          <w:rFonts w:ascii="Calibri" w:hAnsi="Calibri" w:cs="Calibri"/>
          <w:sz w:val="24"/>
          <w:szCs w:val="24"/>
        </w:rPr>
        <w:fldChar w:fldCharType="separate"/>
      </w:r>
      <w:r w:rsidR="00C359A4" w:rsidRPr="00A42500">
        <w:rPr>
          <w:rFonts w:ascii="Calibri" w:hAnsi="Calibri" w:cs="Calibri"/>
          <w:noProof/>
          <w:sz w:val="24"/>
          <w:szCs w:val="24"/>
        </w:rPr>
        <w:t>(Islam, 2019)</w:t>
      </w:r>
      <w:r w:rsidR="00C359A4" w:rsidRPr="00A42500">
        <w:rPr>
          <w:rFonts w:ascii="Calibri" w:hAnsi="Calibri" w:cs="Calibri"/>
          <w:sz w:val="24"/>
          <w:szCs w:val="24"/>
        </w:rPr>
        <w:fldChar w:fldCharType="end"/>
      </w:r>
      <w:r w:rsidRPr="00A42500">
        <w:rPr>
          <w:rFonts w:ascii="Calibri" w:hAnsi="Calibri" w:cs="Calibri"/>
          <w:sz w:val="24"/>
          <w:szCs w:val="24"/>
        </w:rPr>
        <w:t>.</w:t>
      </w:r>
      <w:r w:rsidR="00A4539C" w:rsidRPr="00A42500">
        <w:rPr>
          <w:rFonts w:ascii="Calibri" w:hAnsi="Calibri" w:cs="Calibri"/>
          <w:sz w:val="24"/>
          <w:szCs w:val="24"/>
        </w:rPr>
        <w:t xml:space="preserve"> SAP S</w:t>
      </w:r>
      <w:r w:rsidR="008525E3" w:rsidRPr="00A42500">
        <w:rPr>
          <w:rFonts w:ascii="Calibri" w:hAnsi="Calibri" w:cs="Calibri"/>
          <w:sz w:val="24"/>
          <w:szCs w:val="24"/>
        </w:rPr>
        <w:t>/4</w:t>
      </w:r>
      <w:r w:rsidR="00A4539C" w:rsidRPr="00A42500">
        <w:rPr>
          <w:rFonts w:ascii="Calibri" w:hAnsi="Calibri" w:cs="Calibri"/>
          <w:sz w:val="24"/>
          <w:szCs w:val="24"/>
        </w:rPr>
        <w:t>HANA</w:t>
      </w:r>
      <w:r w:rsidR="008525E3" w:rsidRPr="00A42500">
        <w:rPr>
          <w:rFonts w:ascii="Calibri" w:hAnsi="Calibri" w:cs="Calibri"/>
          <w:sz w:val="24"/>
          <w:szCs w:val="24"/>
        </w:rPr>
        <w:t xml:space="preserve"> </w:t>
      </w:r>
      <w:r w:rsidR="00A4539C" w:rsidRPr="00A42500">
        <w:rPr>
          <w:rFonts w:ascii="Calibri" w:hAnsi="Calibri" w:cs="Calibri"/>
          <w:sz w:val="24"/>
          <w:szCs w:val="24"/>
        </w:rPr>
        <w:t>is</w:t>
      </w:r>
      <w:r w:rsidR="008525E3" w:rsidRPr="00A42500">
        <w:rPr>
          <w:rFonts w:ascii="Calibri" w:hAnsi="Calibri" w:cs="Calibri"/>
          <w:sz w:val="24"/>
          <w:szCs w:val="24"/>
        </w:rPr>
        <w:t xml:space="preserve"> also</w:t>
      </w:r>
      <w:r w:rsidR="00A4539C" w:rsidRPr="00A42500">
        <w:rPr>
          <w:rFonts w:ascii="Calibri" w:hAnsi="Calibri" w:cs="Calibri"/>
          <w:sz w:val="24"/>
          <w:szCs w:val="24"/>
        </w:rPr>
        <w:t xml:space="preserve"> capable of handling billions of records; for instance, large enterprise implementations can have accounting tables exceeding 150 billion records</w:t>
      </w:r>
      <w:r w:rsidR="00A03B28" w:rsidRPr="00A42500">
        <w:rPr>
          <w:rFonts w:ascii="Calibri" w:hAnsi="Calibri" w:cs="Calibri"/>
          <w:sz w:val="24"/>
          <w:szCs w:val="24"/>
        </w:rPr>
        <w:t xml:space="preserve"> </w:t>
      </w:r>
      <w:r w:rsidR="00A03B28" w:rsidRPr="00A42500">
        <w:rPr>
          <w:rFonts w:ascii="Calibri" w:hAnsi="Calibri" w:cs="Calibri"/>
          <w:sz w:val="24"/>
          <w:szCs w:val="24"/>
        </w:rPr>
        <w:fldChar w:fldCharType="begin"/>
      </w:r>
      <w:r w:rsidR="00A03B28" w:rsidRPr="00A42500">
        <w:rPr>
          <w:rFonts w:ascii="Calibri" w:hAnsi="Calibri" w:cs="Calibri"/>
          <w:sz w:val="24"/>
          <w:szCs w:val="24"/>
        </w:rPr>
        <w:instrText xml:space="preserve"> ADDIN ZOTERO_ITEM CSL_CITATION {"citationID":"qMZjhKtq","properties":{"formattedCitation":"(May et al., 2025)","plainCitation":"(May et al., 2025)","noteIndex":0},"citationItems":[{"id":507,"uris":["http://zotero.org/users/local/Qseh2Ukg/items/JZLXKNZA"],"itemData":{"id":507,"type":"paper-conference","event-title":"Companion of the 2025 International Conference on Management of Data","page":"580-592","publisher-place":"2025 International Conference on Management of Data","title":"SAP HANA Cloud: Data Management for Modern Enterprise Applications","author":[{"family":"May","given":"Norman"},{"family":"Böhm","given":"Alexander"},{"family":"Ritter","given":"Daniel"},{"family":"Renkes","given":"Frank"},{"family":"Andrei","given":"Mihnea"},{"family":"Lehner","given":"Wolfgang"}],"issued":{"date-parts":[["2025",6]]}}}],"schema":"https://github.com/citation-style-language/schema/raw/master/csl-citation.json"} </w:instrText>
      </w:r>
      <w:r w:rsidR="00A03B28" w:rsidRPr="00A42500">
        <w:rPr>
          <w:rFonts w:ascii="Calibri" w:hAnsi="Calibri" w:cs="Calibri"/>
          <w:sz w:val="24"/>
          <w:szCs w:val="24"/>
        </w:rPr>
        <w:fldChar w:fldCharType="separate"/>
      </w:r>
      <w:r w:rsidR="00A03B28" w:rsidRPr="00A42500">
        <w:rPr>
          <w:rFonts w:ascii="Calibri" w:hAnsi="Calibri" w:cs="Calibri"/>
          <w:noProof/>
          <w:sz w:val="24"/>
          <w:szCs w:val="24"/>
        </w:rPr>
        <w:t>(May et al., 2025)</w:t>
      </w:r>
      <w:r w:rsidR="00A03B28" w:rsidRPr="00A42500">
        <w:rPr>
          <w:rFonts w:ascii="Calibri" w:hAnsi="Calibri" w:cs="Calibri"/>
          <w:sz w:val="24"/>
          <w:szCs w:val="24"/>
        </w:rPr>
        <w:fldChar w:fldCharType="end"/>
      </w:r>
      <w:r w:rsidR="00365A2E" w:rsidRPr="00A42500">
        <w:rPr>
          <w:rFonts w:ascii="Calibri" w:hAnsi="Calibri" w:cs="Calibri"/>
          <w:sz w:val="24"/>
          <w:szCs w:val="24"/>
        </w:rPr>
        <w:t>.</w:t>
      </w:r>
    </w:p>
    <w:p w14:paraId="56F5882D" w14:textId="6EB093AB" w:rsidR="00400603" w:rsidRPr="00A42500" w:rsidRDefault="00400603" w:rsidP="008E09B0">
      <w:pPr>
        <w:spacing w:line="360" w:lineRule="auto"/>
        <w:rPr>
          <w:rFonts w:ascii="Calibri" w:hAnsi="Calibri" w:cs="Calibri"/>
          <w:sz w:val="24"/>
          <w:szCs w:val="24"/>
        </w:rPr>
      </w:pPr>
      <w:r w:rsidRPr="00A42500">
        <w:rPr>
          <w:rFonts w:ascii="Calibri" w:hAnsi="Calibri" w:cs="Calibri"/>
          <w:sz w:val="24"/>
          <w:szCs w:val="24"/>
        </w:rPr>
        <w:tab/>
        <w:t>Advantages of SAP S/4HANA</w:t>
      </w:r>
      <w:r w:rsidR="00AF2830" w:rsidRPr="00A42500">
        <w:rPr>
          <w:rFonts w:ascii="Calibri" w:hAnsi="Calibri" w:cs="Calibri"/>
          <w:sz w:val="24"/>
          <w:szCs w:val="24"/>
        </w:rPr>
        <w:t xml:space="preserve">, </w:t>
      </w:r>
      <w:r w:rsidR="00FC0D81" w:rsidRPr="00A42500">
        <w:rPr>
          <w:rFonts w:ascii="Calibri" w:hAnsi="Calibri" w:cs="Calibri"/>
          <w:sz w:val="24"/>
          <w:szCs w:val="24"/>
        </w:rPr>
        <w:t>t</w:t>
      </w:r>
      <w:r w:rsidR="00AF2830" w:rsidRPr="00A42500">
        <w:rPr>
          <w:rFonts w:ascii="Calibri" w:hAnsi="Calibri" w:cs="Calibri"/>
          <w:sz w:val="24"/>
          <w:szCs w:val="24"/>
        </w:rPr>
        <w:t>he system enables near-instantaneous processing of massive data volumes and provides live analytics on transactional data. This allows organizations to move from retrospective reporting to predictive and proactive decision-making</w:t>
      </w:r>
      <w:r w:rsidR="007B4F3F" w:rsidRPr="00A42500">
        <w:rPr>
          <w:rFonts w:ascii="Calibri" w:hAnsi="Calibri" w:cs="Calibri"/>
          <w:sz w:val="24"/>
          <w:szCs w:val="24"/>
        </w:rPr>
        <w:t xml:space="preserve"> </w:t>
      </w:r>
      <w:r w:rsidR="007B4F3F" w:rsidRPr="00A42500">
        <w:rPr>
          <w:rFonts w:ascii="Calibri" w:hAnsi="Calibri" w:cs="Calibri"/>
          <w:sz w:val="24"/>
          <w:szCs w:val="24"/>
        </w:rPr>
        <w:fldChar w:fldCharType="begin"/>
      </w:r>
      <w:r w:rsidR="007B4F3F" w:rsidRPr="00A42500">
        <w:rPr>
          <w:rFonts w:ascii="Calibri" w:hAnsi="Calibri" w:cs="Calibri"/>
          <w:sz w:val="24"/>
          <w:szCs w:val="24"/>
        </w:rPr>
        <w:instrText xml:space="preserve"> ADDIN ZOTERO_ITEM CSL_CITATION {"citationID":"TcFOu2Ev","properties":{"formattedCitation":"(Akkouche et al., 2025)","plainCitation":"(Akkouche et al., 2025)","noteIndex":0},"citationItems":[{"id":506,"uris":["http://zotero.org/users/local/Qseh2Ukg/items/VC2K8G5B"],"itemData":{"id":506,"type":"paper-conference","event-title":"International Conference on Artificial Intelligence Applications in Management and Engineering (ICAIAME’25)","publisher-place":"Antalya, Turkey","title":"Confronting the Challenges of Digital Transformation in the Oil and Gas Industry: Case of SAP S/4HANA at Sonatrach","author":[{"family":"Akkouche","given":"Rachid Yassine"},{"family":"Boussafi","given":"Kamel"},{"family":"Chehbi Gamoura","given":"Samia"}],"issued":{"date-parts":[["2025",11]]}}}],"schema":"https://github.com/citation-style-language/schema/raw/master/csl-citation.json"} </w:instrText>
      </w:r>
      <w:r w:rsidR="007B4F3F" w:rsidRPr="00A42500">
        <w:rPr>
          <w:rFonts w:ascii="Calibri" w:hAnsi="Calibri" w:cs="Calibri"/>
          <w:sz w:val="24"/>
          <w:szCs w:val="24"/>
        </w:rPr>
        <w:fldChar w:fldCharType="separate"/>
      </w:r>
      <w:r w:rsidR="007B4F3F" w:rsidRPr="00A42500">
        <w:rPr>
          <w:rFonts w:ascii="Calibri" w:hAnsi="Calibri" w:cs="Calibri"/>
          <w:noProof/>
          <w:sz w:val="24"/>
          <w:szCs w:val="24"/>
        </w:rPr>
        <w:t>(Akkouche et al., 2025)</w:t>
      </w:r>
      <w:r w:rsidR="007B4F3F" w:rsidRPr="00A42500">
        <w:rPr>
          <w:rFonts w:ascii="Calibri" w:hAnsi="Calibri" w:cs="Calibri"/>
          <w:sz w:val="24"/>
          <w:szCs w:val="24"/>
        </w:rPr>
        <w:fldChar w:fldCharType="end"/>
      </w:r>
      <w:r w:rsidR="007B4F3F" w:rsidRPr="00A42500">
        <w:rPr>
          <w:rFonts w:ascii="Calibri" w:hAnsi="Calibri" w:cs="Calibri"/>
          <w:sz w:val="24"/>
          <w:szCs w:val="24"/>
        </w:rPr>
        <w:t>.</w:t>
      </w:r>
      <w:r w:rsidR="007C67E4" w:rsidRPr="00A42500">
        <w:rPr>
          <w:rFonts w:ascii="Calibri" w:hAnsi="Calibri" w:cs="Calibri"/>
          <w:sz w:val="24"/>
          <w:szCs w:val="24"/>
        </w:rPr>
        <w:t xml:space="preserve"> Through the SAP Fiori interface, the system offers a modern, role-based, and device-independent UX that simplifies complex tasks and increases employee productivity</w:t>
      </w:r>
      <w:r w:rsidR="009C32EC" w:rsidRPr="00A42500">
        <w:rPr>
          <w:rFonts w:ascii="Calibri" w:hAnsi="Calibri" w:cs="Calibri"/>
          <w:sz w:val="24"/>
          <w:szCs w:val="24"/>
        </w:rPr>
        <w:t xml:space="preserve"> </w:t>
      </w:r>
      <w:r w:rsidR="009C32EC" w:rsidRPr="00A42500">
        <w:rPr>
          <w:rFonts w:ascii="Calibri" w:hAnsi="Calibri" w:cs="Calibri"/>
          <w:sz w:val="24"/>
          <w:szCs w:val="24"/>
        </w:rPr>
        <w:fldChar w:fldCharType="begin"/>
      </w:r>
      <w:r w:rsidR="009C32EC" w:rsidRPr="00A42500">
        <w:rPr>
          <w:rFonts w:ascii="Calibri" w:hAnsi="Calibri" w:cs="Calibri"/>
          <w:sz w:val="24"/>
          <w:szCs w:val="24"/>
        </w:rPr>
        <w:instrText xml:space="preserve"> ADDIN ZOTERO_ITEM CSL_CITATION {"citationID":"kLAsFdgg","properties":{"formattedCitation":"(Raikar &amp; Apelagunta, 2025)","plainCitation":"(Raikar &amp; Apelagunta, 2025)","noteIndex":0},"citationItems":[{"id":508,"uris":["http://zotero.org/users/local/Qseh2Ukg/items/P9RXFVHY"],"itemData":{"id":508,"type":"article-journal","container-title":"Journal of Engineering Research and Sciences","DOI":"10.55708/js0411001","issue":"11","journalAbbreviation":"Journal of Engineering Research and Sciences","page":"1-9","title":"Implementing SAP Fiori in S/4HANA Transitions: Key Guidelines, Challenges, Strategic Implications, AI Integration Recommendations","volume":"4","author":[{"family":"Raikar","given":"Trupti"},{"family":"Apelagunta","given":"Vinil"}],"issued":{"date-parts":[["2025"]]}}}],"schema":"https://github.com/citation-style-language/schema/raw/master/csl-citation.json"} </w:instrText>
      </w:r>
      <w:r w:rsidR="009C32EC" w:rsidRPr="00A42500">
        <w:rPr>
          <w:rFonts w:ascii="Calibri" w:hAnsi="Calibri" w:cs="Calibri"/>
          <w:sz w:val="24"/>
          <w:szCs w:val="24"/>
        </w:rPr>
        <w:fldChar w:fldCharType="separate"/>
      </w:r>
      <w:r w:rsidR="009C32EC" w:rsidRPr="00A42500">
        <w:rPr>
          <w:rFonts w:ascii="Calibri" w:hAnsi="Calibri" w:cs="Calibri"/>
          <w:noProof/>
          <w:sz w:val="24"/>
          <w:szCs w:val="24"/>
        </w:rPr>
        <w:t>(Raikar &amp; Apelagunta, 2025)</w:t>
      </w:r>
      <w:r w:rsidR="009C32EC" w:rsidRPr="00A42500">
        <w:rPr>
          <w:rFonts w:ascii="Calibri" w:hAnsi="Calibri" w:cs="Calibri"/>
          <w:sz w:val="24"/>
          <w:szCs w:val="24"/>
        </w:rPr>
        <w:fldChar w:fldCharType="end"/>
      </w:r>
      <w:r w:rsidR="007C67E4" w:rsidRPr="00A42500">
        <w:rPr>
          <w:rFonts w:ascii="Calibri" w:hAnsi="Calibri" w:cs="Calibri"/>
          <w:sz w:val="24"/>
          <w:szCs w:val="24"/>
        </w:rPr>
        <w:t xml:space="preserve">. For Southern Cross, this enables them to view live </w:t>
      </w:r>
      <w:r w:rsidR="003F5353" w:rsidRPr="00A42500">
        <w:rPr>
          <w:rFonts w:ascii="Calibri" w:hAnsi="Calibri" w:cs="Calibri"/>
          <w:sz w:val="24"/>
          <w:szCs w:val="24"/>
        </w:rPr>
        <w:t>data, dashboards and make proper business decisions.</w:t>
      </w:r>
    </w:p>
    <w:p w14:paraId="14FFEE01" w14:textId="1836C63E" w:rsidR="00D13BF4" w:rsidRPr="00A42500" w:rsidRDefault="00EC553B" w:rsidP="008E09B0">
      <w:pPr>
        <w:spacing w:line="360" w:lineRule="auto"/>
        <w:rPr>
          <w:rFonts w:ascii="Calibri" w:hAnsi="Calibri" w:cs="Calibri"/>
          <w:sz w:val="24"/>
          <w:szCs w:val="24"/>
        </w:rPr>
      </w:pPr>
      <w:r w:rsidRPr="00A42500">
        <w:rPr>
          <w:rFonts w:ascii="Calibri" w:hAnsi="Calibri" w:cs="Calibri"/>
          <w:sz w:val="24"/>
          <w:szCs w:val="24"/>
        </w:rPr>
        <w:tab/>
        <w:t xml:space="preserve">However, </w:t>
      </w:r>
      <w:r w:rsidR="00241456" w:rsidRPr="00A42500">
        <w:rPr>
          <w:rFonts w:ascii="Calibri" w:hAnsi="Calibri" w:cs="Calibri"/>
          <w:sz w:val="24"/>
          <w:szCs w:val="24"/>
        </w:rPr>
        <w:t>implementation of SAP S/4HANA presents several limitations</w:t>
      </w:r>
      <w:r w:rsidR="0009086B" w:rsidRPr="00A42500">
        <w:rPr>
          <w:rFonts w:ascii="Calibri" w:hAnsi="Calibri" w:cs="Calibri"/>
          <w:sz w:val="24"/>
          <w:szCs w:val="24"/>
        </w:rPr>
        <w:t>. First is that transition to SAP S/4HANA includes expensive software licensing, infrastructure upgrades, and substantial fees</w:t>
      </w:r>
      <w:r w:rsidR="005134C1" w:rsidRPr="00A42500">
        <w:rPr>
          <w:rFonts w:ascii="Calibri" w:hAnsi="Calibri" w:cs="Calibri"/>
          <w:sz w:val="24"/>
          <w:szCs w:val="24"/>
        </w:rPr>
        <w:t xml:space="preserve"> for specialized external consultants</w:t>
      </w:r>
      <w:r w:rsidR="0073724C" w:rsidRPr="00A42500">
        <w:rPr>
          <w:rFonts w:ascii="Calibri" w:hAnsi="Calibri" w:cs="Calibri"/>
          <w:sz w:val="24"/>
          <w:szCs w:val="24"/>
        </w:rPr>
        <w:t xml:space="preserve"> </w:t>
      </w:r>
      <w:r w:rsidR="0073724C" w:rsidRPr="00A42500">
        <w:rPr>
          <w:rFonts w:ascii="Calibri" w:hAnsi="Calibri" w:cs="Calibri"/>
          <w:sz w:val="24"/>
          <w:szCs w:val="24"/>
        </w:rPr>
        <w:fldChar w:fldCharType="begin"/>
      </w:r>
      <w:r w:rsidR="0073724C" w:rsidRPr="00A42500">
        <w:rPr>
          <w:rFonts w:ascii="Calibri" w:hAnsi="Calibri" w:cs="Calibri"/>
          <w:sz w:val="24"/>
          <w:szCs w:val="24"/>
        </w:rPr>
        <w:instrText xml:space="preserve"> ADDIN ZOTERO_ITEM CSL_CITATION {"citationID":"PRxUEewB","properties":{"formattedCitation":"(Amel, 2025)","plainCitation":"(Amel, 2025)","noteIndex":0},"citationItems":[{"id":502,"uris":["http://zotero.org/users/local/Qseh2Ukg/items/LG6LHFJM"],"itemData":{"id":502,"type":"article-journal","title":"The Simultaneous Management of Multiple SAP S4/HANA Implementation Projects: CAS: PwC","author":[{"family":"Amel","given":"M. B."}],"issued":{"date-parts":[["2025"]]}}}],"schema":"https://github.com/citation-style-language/schema/raw/master/csl-citation.json"} </w:instrText>
      </w:r>
      <w:r w:rsidR="0073724C" w:rsidRPr="00A42500">
        <w:rPr>
          <w:rFonts w:ascii="Calibri" w:hAnsi="Calibri" w:cs="Calibri"/>
          <w:sz w:val="24"/>
          <w:szCs w:val="24"/>
        </w:rPr>
        <w:fldChar w:fldCharType="separate"/>
      </w:r>
      <w:r w:rsidR="0073724C" w:rsidRPr="00A42500">
        <w:rPr>
          <w:rFonts w:ascii="Calibri" w:hAnsi="Calibri" w:cs="Calibri"/>
          <w:noProof/>
          <w:sz w:val="24"/>
          <w:szCs w:val="24"/>
        </w:rPr>
        <w:t>(Amel, 2025)</w:t>
      </w:r>
      <w:r w:rsidR="0073724C" w:rsidRPr="00A42500">
        <w:rPr>
          <w:rFonts w:ascii="Calibri" w:hAnsi="Calibri" w:cs="Calibri"/>
          <w:sz w:val="24"/>
          <w:szCs w:val="24"/>
        </w:rPr>
        <w:fldChar w:fldCharType="end"/>
      </w:r>
      <w:r w:rsidR="0073724C" w:rsidRPr="00A42500">
        <w:rPr>
          <w:rFonts w:ascii="Calibri" w:hAnsi="Calibri" w:cs="Calibri"/>
          <w:sz w:val="24"/>
          <w:szCs w:val="24"/>
        </w:rPr>
        <w:t>.</w:t>
      </w:r>
      <w:r w:rsidR="00FD116A" w:rsidRPr="00A42500">
        <w:rPr>
          <w:rFonts w:ascii="Calibri" w:hAnsi="Calibri" w:cs="Calibri"/>
          <w:sz w:val="24"/>
          <w:szCs w:val="24"/>
        </w:rPr>
        <w:t xml:space="preserve"> </w:t>
      </w:r>
      <w:r w:rsidR="00391ABE" w:rsidRPr="00A42500">
        <w:rPr>
          <w:rFonts w:ascii="Calibri" w:hAnsi="Calibri" w:cs="Calibri"/>
          <w:sz w:val="24"/>
          <w:szCs w:val="24"/>
        </w:rPr>
        <w:t>Third</w:t>
      </w:r>
      <w:r w:rsidR="00FD116A" w:rsidRPr="00A42500">
        <w:rPr>
          <w:rFonts w:ascii="Calibri" w:hAnsi="Calibri" w:cs="Calibri"/>
          <w:sz w:val="24"/>
          <w:szCs w:val="24"/>
        </w:rPr>
        <w:t xml:space="preserve"> is that </w:t>
      </w:r>
      <w:r w:rsidR="00391ABE" w:rsidRPr="00A42500">
        <w:rPr>
          <w:rFonts w:ascii="Calibri" w:hAnsi="Calibri" w:cs="Calibri"/>
          <w:sz w:val="24"/>
          <w:szCs w:val="24"/>
        </w:rPr>
        <w:t>h</w:t>
      </w:r>
      <w:r w:rsidR="00FD116A" w:rsidRPr="00A42500">
        <w:rPr>
          <w:rFonts w:ascii="Calibri" w:hAnsi="Calibri" w:cs="Calibri"/>
          <w:sz w:val="24"/>
          <w:szCs w:val="24"/>
        </w:rPr>
        <w:t>eavy reliance on SAP-native tools and cloud infrastructure creates a risk of vendor dependency, potentially limiting an organization's future flexibility and negotiating power</w:t>
      </w:r>
      <w:r w:rsidR="0001777D" w:rsidRPr="00A42500">
        <w:rPr>
          <w:rFonts w:ascii="Calibri" w:hAnsi="Calibri" w:cs="Calibri"/>
          <w:sz w:val="24"/>
          <w:szCs w:val="24"/>
        </w:rPr>
        <w:t xml:space="preserve"> </w:t>
      </w:r>
      <w:r w:rsidR="0001777D" w:rsidRPr="00A42500">
        <w:rPr>
          <w:rFonts w:ascii="Calibri" w:hAnsi="Calibri" w:cs="Calibri"/>
          <w:sz w:val="24"/>
          <w:szCs w:val="24"/>
        </w:rPr>
        <w:fldChar w:fldCharType="begin"/>
      </w:r>
      <w:r w:rsidR="0001777D" w:rsidRPr="00A42500">
        <w:rPr>
          <w:rFonts w:ascii="Calibri" w:hAnsi="Calibri" w:cs="Calibri"/>
          <w:sz w:val="24"/>
          <w:szCs w:val="24"/>
        </w:rPr>
        <w:instrText xml:space="preserve"> ADDIN ZOTERO_ITEM CSL_CITATION {"citationID":"ZggV7RQZ","properties":{"formattedCitation":"(Rao, 2025)","plainCitation":"(Rao, 2025)","noteIndex":0},"citationItems":[{"id":509,"uris":["http://zotero.org/users/local/Qseh2Ukg/items/P8LREEJP"],"itemData":{"id":509,"type":"article-journal","container-title":"Journal Of Engineering And Computer Sciences","issue":"11","journalAbbreviation":"Journal Of Engineering And Computer Sciences","page":"105-118","title":"Hybrid Cloud Integration in SAP Landscapes: Ensuring Reliable Digital Transformation","volume":"4","author":[{"family":"Rao","given":"Nahush"}],"issued":{"date-parts":[["2025"]]}}}],"schema":"https://github.com/citation-style-language/schema/raw/master/csl-citation.json"} </w:instrText>
      </w:r>
      <w:r w:rsidR="0001777D" w:rsidRPr="00A42500">
        <w:rPr>
          <w:rFonts w:ascii="Calibri" w:hAnsi="Calibri" w:cs="Calibri"/>
          <w:sz w:val="24"/>
          <w:szCs w:val="24"/>
        </w:rPr>
        <w:fldChar w:fldCharType="separate"/>
      </w:r>
      <w:r w:rsidR="0001777D" w:rsidRPr="00A42500">
        <w:rPr>
          <w:rFonts w:ascii="Calibri" w:hAnsi="Calibri" w:cs="Calibri"/>
          <w:noProof/>
          <w:sz w:val="24"/>
          <w:szCs w:val="24"/>
        </w:rPr>
        <w:t>(Rao, 2025)</w:t>
      </w:r>
      <w:r w:rsidR="0001777D" w:rsidRPr="00A42500">
        <w:rPr>
          <w:rFonts w:ascii="Calibri" w:hAnsi="Calibri" w:cs="Calibri"/>
          <w:sz w:val="24"/>
          <w:szCs w:val="24"/>
        </w:rPr>
        <w:fldChar w:fldCharType="end"/>
      </w:r>
      <w:r w:rsidR="00D552A3" w:rsidRPr="00A42500">
        <w:rPr>
          <w:rFonts w:ascii="Calibri" w:hAnsi="Calibri" w:cs="Calibri"/>
          <w:sz w:val="24"/>
          <w:szCs w:val="24"/>
        </w:rPr>
        <w:t>.</w:t>
      </w:r>
    </w:p>
    <w:p w14:paraId="172BA593" w14:textId="2F4BA0E7" w:rsidR="007F45E6" w:rsidRPr="00A42500" w:rsidRDefault="00D13BF4" w:rsidP="008E09B0">
      <w:pPr>
        <w:spacing w:line="360" w:lineRule="auto"/>
        <w:rPr>
          <w:rFonts w:ascii="Calibri" w:hAnsi="Calibri" w:cs="Calibri"/>
          <w:b/>
          <w:bCs/>
          <w:sz w:val="24"/>
          <w:szCs w:val="24"/>
        </w:rPr>
      </w:pPr>
      <w:r w:rsidRPr="00A42500">
        <w:rPr>
          <w:rFonts w:ascii="Calibri" w:hAnsi="Calibri" w:cs="Calibri"/>
          <w:b/>
          <w:bCs/>
          <w:sz w:val="24"/>
          <w:szCs w:val="24"/>
        </w:rPr>
        <w:t xml:space="preserve">2.3 </w:t>
      </w:r>
      <w:r w:rsidR="007F45E6" w:rsidRPr="00A42500">
        <w:rPr>
          <w:rFonts w:ascii="Calibri" w:hAnsi="Calibri" w:cs="Calibri"/>
          <w:b/>
          <w:bCs/>
          <w:sz w:val="24"/>
          <w:szCs w:val="24"/>
        </w:rPr>
        <w:t xml:space="preserve">Future </w:t>
      </w:r>
      <w:r w:rsidR="00BF3072" w:rsidRPr="00A42500">
        <w:rPr>
          <w:rFonts w:ascii="Calibri" w:hAnsi="Calibri" w:cs="Calibri"/>
          <w:b/>
          <w:bCs/>
          <w:sz w:val="24"/>
          <w:szCs w:val="24"/>
        </w:rPr>
        <w:t>Accounting Information Systems</w:t>
      </w:r>
    </w:p>
    <w:p w14:paraId="390994C5" w14:textId="5BE3DD86" w:rsidR="00C36F61" w:rsidRPr="00A42500" w:rsidRDefault="001A2E69" w:rsidP="00C54C67">
      <w:pPr>
        <w:spacing w:before="100" w:beforeAutospacing="1" w:after="100" w:afterAutospacing="1" w:line="360" w:lineRule="auto"/>
        <w:ind w:firstLine="720"/>
        <w:rPr>
          <w:rFonts w:ascii="Calibri" w:hAnsi="Calibri" w:cs="Calibri"/>
          <w:sz w:val="24"/>
          <w:szCs w:val="24"/>
        </w:rPr>
      </w:pPr>
      <w:r w:rsidRPr="00A42500">
        <w:rPr>
          <w:rFonts w:ascii="Calibri" w:hAnsi="Calibri" w:cs="Calibri"/>
          <w:sz w:val="24"/>
          <w:szCs w:val="24"/>
        </w:rPr>
        <w:t>The future of accounting information systems</w:t>
      </w:r>
      <w:r w:rsidR="00F9523F" w:rsidRPr="00A42500">
        <w:rPr>
          <w:rFonts w:ascii="Calibri" w:hAnsi="Calibri" w:cs="Calibri"/>
          <w:sz w:val="24"/>
          <w:szCs w:val="24"/>
        </w:rPr>
        <w:t>(AIS)</w:t>
      </w:r>
      <w:r w:rsidRPr="00A42500">
        <w:rPr>
          <w:rFonts w:ascii="Calibri" w:hAnsi="Calibri" w:cs="Calibri"/>
          <w:sz w:val="24"/>
          <w:szCs w:val="24"/>
        </w:rPr>
        <w:t xml:space="preserve"> is trending towards transitioning from manual record-keeping to intelligent, real time, decentralized ecosystems</w:t>
      </w:r>
      <w:r w:rsidR="0037126D" w:rsidRPr="00A42500">
        <w:rPr>
          <w:rFonts w:ascii="Calibri" w:hAnsi="Calibri" w:cs="Calibri"/>
          <w:sz w:val="24"/>
          <w:szCs w:val="24"/>
        </w:rPr>
        <w:t xml:space="preserve"> </w:t>
      </w:r>
      <w:r w:rsidR="0037126D" w:rsidRPr="00A42500">
        <w:rPr>
          <w:rFonts w:ascii="Calibri" w:hAnsi="Calibri" w:cs="Calibri"/>
          <w:sz w:val="24"/>
          <w:szCs w:val="24"/>
        </w:rPr>
        <w:fldChar w:fldCharType="begin"/>
      </w:r>
      <w:r w:rsidR="00657F48" w:rsidRPr="00A42500">
        <w:rPr>
          <w:rFonts w:ascii="Calibri" w:hAnsi="Calibri" w:cs="Calibri"/>
          <w:sz w:val="24"/>
          <w:szCs w:val="24"/>
        </w:rPr>
        <w:instrText xml:space="preserve"> ADDIN ZOTERO_ITEM CSL_CITATION {"citationID":"NxtNxUzO","properties":{"formattedCitation":"(Han et al., 2023)","plainCitation":"(Han et al., 2023)","noteIndex":0},"citationItems":[{"id":510,"uris":["http://zotero.org/users/local/Qseh2Ukg/items/S9MLKTDR"],"itemData":{"id":510,"type":"article-journal","container-title":"International Journal of Accounting Information Systems","journalAbbreviation":"International Journal of Accounting Information Systems","page":"100598","title":"Accounting and auditing with blockchain technology and artificial intelligence: A literature review","volume":"48","author":[{"family":"Han","given":"Hongdan"},{"family":"Shiwakoti","given":"Radha K."},{"family":"Jarvis","given":"Robin"},{"family":"Mordi","given":"Chima"},{"family":"Botchie","given":"David"}],"issued":{"date-parts":[["2023"]]}}}],"schema":"https://github.com/citation-style-language/schema/raw/master/csl-citation.json"} </w:instrText>
      </w:r>
      <w:r w:rsidR="0037126D" w:rsidRPr="00A42500">
        <w:rPr>
          <w:rFonts w:ascii="Calibri" w:hAnsi="Calibri" w:cs="Calibri"/>
          <w:sz w:val="24"/>
          <w:szCs w:val="24"/>
        </w:rPr>
        <w:fldChar w:fldCharType="separate"/>
      </w:r>
      <w:r w:rsidR="00657F48" w:rsidRPr="00A42500">
        <w:rPr>
          <w:rFonts w:ascii="Calibri" w:hAnsi="Calibri" w:cs="Calibri"/>
          <w:noProof/>
          <w:sz w:val="24"/>
          <w:szCs w:val="24"/>
        </w:rPr>
        <w:t>(Han et al., 2023)</w:t>
      </w:r>
      <w:r w:rsidR="0037126D" w:rsidRPr="00A42500">
        <w:rPr>
          <w:rFonts w:ascii="Calibri" w:hAnsi="Calibri" w:cs="Calibri"/>
          <w:sz w:val="24"/>
          <w:szCs w:val="24"/>
        </w:rPr>
        <w:fldChar w:fldCharType="end"/>
      </w:r>
      <w:r w:rsidRPr="00A42500">
        <w:rPr>
          <w:rFonts w:ascii="Calibri" w:hAnsi="Calibri" w:cs="Calibri"/>
          <w:sz w:val="24"/>
          <w:szCs w:val="24"/>
        </w:rPr>
        <w:t>.</w:t>
      </w:r>
      <w:r w:rsidR="00785EC2" w:rsidRPr="00A42500">
        <w:rPr>
          <w:rFonts w:ascii="Calibri" w:hAnsi="Calibri" w:cs="Calibri"/>
          <w:sz w:val="24"/>
          <w:szCs w:val="24"/>
        </w:rPr>
        <w:t xml:space="preserve"> For Southern Cross, that means more and more of their accounting information systems gets automated and this allows Southern Cross to focus on other things.</w:t>
      </w:r>
      <w:r w:rsidR="00036840" w:rsidRPr="00A42500">
        <w:rPr>
          <w:rFonts w:ascii="Calibri" w:hAnsi="Calibri" w:cs="Calibri"/>
          <w:sz w:val="24"/>
          <w:szCs w:val="24"/>
        </w:rPr>
        <w:t xml:space="preserve"> Right now the key emerging trends includes Artificial Intelligence</w:t>
      </w:r>
      <w:r w:rsidR="000E67D6" w:rsidRPr="00A42500">
        <w:rPr>
          <w:rFonts w:ascii="Calibri" w:hAnsi="Calibri" w:cs="Calibri"/>
          <w:sz w:val="24"/>
          <w:szCs w:val="24"/>
        </w:rPr>
        <w:t>(AI)</w:t>
      </w:r>
      <w:r w:rsidR="00036840" w:rsidRPr="00A42500">
        <w:rPr>
          <w:rFonts w:ascii="Calibri" w:hAnsi="Calibri" w:cs="Calibri"/>
          <w:sz w:val="24"/>
          <w:szCs w:val="24"/>
        </w:rPr>
        <w:t xml:space="preserve"> &amp; Machine Learning</w:t>
      </w:r>
      <w:r w:rsidR="000E67D6" w:rsidRPr="00A42500">
        <w:rPr>
          <w:rFonts w:ascii="Calibri" w:hAnsi="Calibri" w:cs="Calibri"/>
          <w:sz w:val="24"/>
          <w:szCs w:val="24"/>
        </w:rPr>
        <w:t xml:space="preserve">(ML) </w:t>
      </w:r>
      <w:r w:rsidR="00036840" w:rsidRPr="00A42500">
        <w:rPr>
          <w:rFonts w:ascii="Calibri" w:hAnsi="Calibri" w:cs="Calibri"/>
          <w:sz w:val="24"/>
          <w:szCs w:val="24"/>
        </w:rPr>
        <w:t>, Blockchain &amp; Triple-Entry Accounting</w:t>
      </w:r>
      <w:r w:rsidR="00744D01" w:rsidRPr="00A42500">
        <w:rPr>
          <w:rFonts w:ascii="Calibri" w:hAnsi="Calibri" w:cs="Calibri"/>
          <w:sz w:val="24"/>
          <w:szCs w:val="24"/>
        </w:rPr>
        <w:t>, Big Data Analytics, Internet of Things(IoT)</w:t>
      </w:r>
      <w:r w:rsidR="006B1A6A" w:rsidRPr="00A42500">
        <w:rPr>
          <w:rFonts w:ascii="Calibri" w:hAnsi="Calibri" w:cs="Calibri"/>
          <w:sz w:val="24"/>
          <w:szCs w:val="24"/>
        </w:rPr>
        <w:t xml:space="preserve">, </w:t>
      </w:r>
      <w:r w:rsidR="00BD059B" w:rsidRPr="00A42500">
        <w:rPr>
          <w:rFonts w:ascii="Calibri" w:hAnsi="Calibri" w:cs="Calibri"/>
          <w:sz w:val="24"/>
          <w:szCs w:val="24"/>
        </w:rPr>
        <w:t>Continuous Auditing, and</w:t>
      </w:r>
      <w:r w:rsidR="006B1A6A" w:rsidRPr="00A42500">
        <w:rPr>
          <w:rFonts w:ascii="Calibri" w:hAnsi="Calibri" w:cs="Calibri"/>
          <w:sz w:val="24"/>
          <w:szCs w:val="24"/>
        </w:rPr>
        <w:t xml:space="preserve"> Robotic Process Automation.</w:t>
      </w:r>
    </w:p>
    <w:p w14:paraId="7B0692E9" w14:textId="48134518" w:rsidR="006C5F8E" w:rsidRPr="00A42500" w:rsidRDefault="00DA1DFD" w:rsidP="00C54C67">
      <w:pPr>
        <w:spacing w:before="100" w:beforeAutospacing="1" w:after="100" w:afterAutospacing="1" w:line="360" w:lineRule="auto"/>
        <w:ind w:firstLine="720"/>
        <w:rPr>
          <w:rFonts w:ascii="Calibri" w:hAnsi="Calibri" w:cs="Calibri"/>
          <w:sz w:val="24"/>
          <w:szCs w:val="24"/>
        </w:rPr>
      </w:pPr>
      <w:r w:rsidRPr="00A42500">
        <w:rPr>
          <w:rFonts w:ascii="Calibri" w:hAnsi="Calibri" w:cs="Calibri"/>
          <w:sz w:val="24"/>
          <w:szCs w:val="24"/>
        </w:rPr>
        <w:t xml:space="preserve">For Southern Cross, </w:t>
      </w:r>
      <w:r w:rsidRPr="00A42500">
        <w:rPr>
          <w:rFonts w:ascii="Calibri" w:hAnsi="Calibri" w:cs="Calibri"/>
          <w:b/>
          <w:bCs/>
          <w:sz w:val="24"/>
          <w:szCs w:val="24"/>
        </w:rPr>
        <w:t>Artificial Intelligence(AI)</w:t>
      </w:r>
      <w:r w:rsidRPr="00A42500">
        <w:rPr>
          <w:rFonts w:ascii="Calibri" w:hAnsi="Calibri" w:cs="Calibri"/>
          <w:sz w:val="24"/>
          <w:szCs w:val="24"/>
        </w:rPr>
        <w:t xml:space="preserve"> and </w:t>
      </w:r>
      <w:r w:rsidRPr="00A42500">
        <w:rPr>
          <w:rFonts w:ascii="Calibri" w:hAnsi="Calibri" w:cs="Calibri"/>
          <w:b/>
          <w:bCs/>
          <w:sz w:val="24"/>
          <w:szCs w:val="24"/>
        </w:rPr>
        <w:t>Machine Learning(ML)</w:t>
      </w:r>
      <w:r w:rsidRPr="00A42500">
        <w:rPr>
          <w:rFonts w:ascii="Calibri" w:hAnsi="Calibri" w:cs="Calibri"/>
          <w:sz w:val="24"/>
          <w:szCs w:val="24"/>
        </w:rPr>
        <w:t xml:space="preserve"> automates mundane and repetitive tasks like data entry, transaction categorization, and reconciliation, </w:t>
      </w:r>
      <w:r w:rsidRPr="00A42500">
        <w:rPr>
          <w:rFonts w:ascii="Calibri" w:hAnsi="Calibri" w:cs="Calibri"/>
          <w:sz w:val="24"/>
          <w:szCs w:val="24"/>
        </w:rPr>
        <w:lastRenderedPageBreak/>
        <w:t>which significantly reduces human error and operational costs</w:t>
      </w:r>
      <w:r w:rsidR="00C47BA3" w:rsidRPr="00A42500">
        <w:rPr>
          <w:rFonts w:ascii="Calibri" w:hAnsi="Calibri" w:cs="Calibri"/>
          <w:sz w:val="24"/>
          <w:szCs w:val="24"/>
        </w:rPr>
        <w:t xml:space="preserve"> </w:t>
      </w:r>
      <w:r w:rsidR="00C47BA3" w:rsidRPr="00A42500">
        <w:rPr>
          <w:rFonts w:ascii="Calibri" w:hAnsi="Calibri" w:cs="Calibri"/>
          <w:sz w:val="24"/>
          <w:szCs w:val="24"/>
        </w:rPr>
        <w:fldChar w:fldCharType="begin"/>
      </w:r>
      <w:r w:rsidR="00C47BA3" w:rsidRPr="00A42500">
        <w:rPr>
          <w:rFonts w:ascii="Calibri" w:hAnsi="Calibri" w:cs="Calibri"/>
          <w:sz w:val="24"/>
          <w:szCs w:val="24"/>
        </w:rPr>
        <w:instrText xml:space="preserve"> ADDIN ZOTERO_ITEM CSL_CITATION {"citationID":"DaUFyfUc","properties":{"formattedCitation":"(Ebirim et al., 2024)","plainCitation":"(Ebirim et al., 2024)","noteIndex":0},"citationItems":[{"id":513,"uris":["http://zotero.org/users/local/Qseh2Ukg/items/L88I8XCK"],"itemData":{"id":513,"type":"article-journal","container-title":"International Journal of Science and Research Archive","issue":"1","journalAbbreviation":"International Journal of Science and Research Archive","page":"965-974","title":"Innovations in accounting and auditing: A comprehensive review of current trends and their impact on U.S. businesses","volume":"11","author":[{"family":"Ebirim","given":"Glory Ugochi"},{"family":"Unigwe","given":"Ifeyinwa Francisca"},{"family":"Oshioste","given":"Ese Eigbadon"},{"family":"Ndubuisi","given":"Ndubuisi Leonard"},{"family":"Odonkor","given":"Beryl"},{"family":"Asuzu","given":"Onyeka Franca"}],"issued":{"date-parts":[["2024"]]}}}],"schema":"https://github.com/citation-style-language/schema/raw/master/csl-citation.json"} </w:instrText>
      </w:r>
      <w:r w:rsidR="00C47BA3" w:rsidRPr="00A42500">
        <w:rPr>
          <w:rFonts w:ascii="Calibri" w:hAnsi="Calibri" w:cs="Calibri"/>
          <w:sz w:val="24"/>
          <w:szCs w:val="24"/>
        </w:rPr>
        <w:fldChar w:fldCharType="separate"/>
      </w:r>
      <w:r w:rsidR="00C47BA3" w:rsidRPr="00A42500">
        <w:rPr>
          <w:rFonts w:ascii="Calibri" w:hAnsi="Calibri" w:cs="Calibri"/>
          <w:noProof/>
          <w:sz w:val="24"/>
          <w:szCs w:val="24"/>
        </w:rPr>
        <w:t>(Ebirim et al., 2024)</w:t>
      </w:r>
      <w:r w:rsidR="00C47BA3" w:rsidRPr="00A42500">
        <w:rPr>
          <w:rFonts w:ascii="Calibri" w:hAnsi="Calibri" w:cs="Calibri"/>
          <w:sz w:val="24"/>
          <w:szCs w:val="24"/>
        </w:rPr>
        <w:fldChar w:fldCharType="end"/>
      </w:r>
      <w:r w:rsidR="00C57058" w:rsidRPr="00A42500">
        <w:rPr>
          <w:rFonts w:ascii="Calibri" w:hAnsi="Calibri" w:cs="Calibri"/>
          <w:sz w:val="24"/>
          <w:szCs w:val="24"/>
        </w:rPr>
        <w:t>. AI-driven predictive analytics enable accountants to forecast future trends and provide more insightful strategic advice rather than just reporting historical data. Also, it enhances fraud detection by identifying anomalies in large datasets that would be</w:t>
      </w:r>
      <w:r w:rsidR="00EC6F62" w:rsidRPr="00A42500">
        <w:rPr>
          <w:rFonts w:ascii="Calibri" w:hAnsi="Calibri" w:cs="Calibri"/>
          <w:sz w:val="24"/>
          <w:szCs w:val="24"/>
        </w:rPr>
        <w:t xml:space="preserve"> </w:t>
      </w:r>
      <w:r w:rsidR="00C57058" w:rsidRPr="00A42500">
        <w:rPr>
          <w:rFonts w:ascii="Calibri" w:hAnsi="Calibri" w:cs="Calibri"/>
          <w:sz w:val="24"/>
          <w:szCs w:val="24"/>
        </w:rPr>
        <w:t>impossible for humans to spot</w:t>
      </w:r>
      <w:r w:rsidR="00567E3B" w:rsidRPr="00A42500">
        <w:rPr>
          <w:rFonts w:ascii="Calibri" w:hAnsi="Calibri" w:cs="Calibri"/>
          <w:sz w:val="24"/>
          <w:szCs w:val="24"/>
        </w:rPr>
        <w:t xml:space="preserve"> </w:t>
      </w:r>
      <w:r w:rsidR="00567E3B" w:rsidRPr="00A42500">
        <w:rPr>
          <w:rFonts w:ascii="Calibri" w:hAnsi="Calibri" w:cs="Calibri"/>
          <w:sz w:val="24"/>
          <w:szCs w:val="24"/>
        </w:rPr>
        <w:fldChar w:fldCharType="begin"/>
      </w:r>
      <w:r w:rsidR="00567E3B" w:rsidRPr="00A42500">
        <w:rPr>
          <w:rFonts w:ascii="Calibri" w:hAnsi="Calibri" w:cs="Calibri"/>
          <w:sz w:val="24"/>
          <w:szCs w:val="24"/>
        </w:rPr>
        <w:instrText xml:space="preserve"> ADDIN ZOTERO_ITEM CSL_CITATION {"citationID":"E8bAauKQ","properties":{"formattedCitation":"(Mediaty et al., 2024)","plainCitation":"(Mediaty et al., 2024)","noteIndex":0},"citationItems":[{"id":514,"uris":["http://zotero.org/users/local/Qseh2Ukg/items/F7QGM3JT"],"itemData":{"id":514,"type":"article-journal","container-title":"Journal of Accounting and Finance Management","issue":"5","journalAbbreviation":"Journal of Accounting and Finance Management","page":"1146-1160","title":"Review of artificial intelligence in accounting: Trends, implementation and implications","volume":"5","author":[{"family":"Mediaty","given":"Mediaty"},{"family":"Indrijawati","given":"Aini"},{"family":"Kohar","given":"Yansen Pratama"},{"family":"Sutriani","given":"Sutriani"},{"family":"Salsabila","given":"Tsarwah"}],"issued":{"date-parts":[["2024"]]}}}],"schema":"https://github.com/citation-style-language/schema/raw/master/csl-citation.json"} </w:instrText>
      </w:r>
      <w:r w:rsidR="00567E3B" w:rsidRPr="00A42500">
        <w:rPr>
          <w:rFonts w:ascii="Calibri" w:hAnsi="Calibri" w:cs="Calibri"/>
          <w:sz w:val="24"/>
          <w:szCs w:val="24"/>
        </w:rPr>
        <w:fldChar w:fldCharType="separate"/>
      </w:r>
      <w:r w:rsidR="00567E3B" w:rsidRPr="00A42500">
        <w:rPr>
          <w:rFonts w:ascii="Calibri" w:hAnsi="Calibri" w:cs="Calibri"/>
          <w:noProof/>
          <w:sz w:val="24"/>
          <w:szCs w:val="24"/>
        </w:rPr>
        <w:t>(Mediaty et al., 2024)</w:t>
      </w:r>
      <w:r w:rsidR="00567E3B" w:rsidRPr="00A42500">
        <w:rPr>
          <w:rFonts w:ascii="Calibri" w:hAnsi="Calibri" w:cs="Calibri"/>
          <w:sz w:val="24"/>
          <w:szCs w:val="24"/>
        </w:rPr>
        <w:fldChar w:fldCharType="end"/>
      </w:r>
      <w:r w:rsidR="000C1127" w:rsidRPr="00A42500">
        <w:rPr>
          <w:rFonts w:ascii="Calibri" w:hAnsi="Calibri" w:cs="Calibri"/>
          <w:sz w:val="24"/>
          <w:szCs w:val="24"/>
        </w:rPr>
        <w:t>.</w:t>
      </w:r>
    </w:p>
    <w:p w14:paraId="3496894E" w14:textId="56F4E74E" w:rsidR="00127457" w:rsidRPr="00A42500" w:rsidRDefault="00127457" w:rsidP="00C54C67">
      <w:pPr>
        <w:spacing w:before="100" w:beforeAutospacing="1" w:after="100" w:afterAutospacing="1" w:line="360" w:lineRule="auto"/>
        <w:ind w:firstLine="720"/>
        <w:rPr>
          <w:rFonts w:ascii="Calibri" w:hAnsi="Calibri" w:cs="Calibri"/>
          <w:sz w:val="24"/>
          <w:szCs w:val="24"/>
        </w:rPr>
      </w:pPr>
      <w:r w:rsidRPr="00A42500">
        <w:rPr>
          <w:rFonts w:ascii="Calibri" w:hAnsi="Calibri" w:cs="Calibri"/>
          <w:b/>
          <w:bCs/>
          <w:sz w:val="24"/>
          <w:szCs w:val="24"/>
        </w:rPr>
        <w:t>Blockchain</w:t>
      </w:r>
      <w:r w:rsidRPr="00A42500">
        <w:rPr>
          <w:rFonts w:ascii="Calibri" w:hAnsi="Calibri" w:cs="Calibri"/>
          <w:sz w:val="24"/>
          <w:szCs w:val="24"/>
        </w:rPr>
        <w:t xml:space="preserve"> and </w:t>
      </w:r>
      <w:r w:rsidRPr="00A42500">
        <w:rPr>
          <w:rFonts w:ascii="Calibri" w:hAnsi="Calibri" w:cs="Calibri"/>
          <w:b/>
          <w:bCs/>
          <w:sz w:val="24"/>
          <w:szCs w:val="24"/>
        </w:rPr>
        <w:t>Triple-entry Accounting</w:t>
      </w:r>
      <w:r w:rsidRPr="00A42500">
        <w:rPr>
          <w:rFonts w:ascii="Calibri" w:hAnsi="Calibri" w:cs="Calibri"/>
          <w:sz w:val="24"/>
          <w:szCs w:val="24"/>
        </w:rPr>
        <w:t xml:space="preserve"> allows for more security in recording transactions.</w:t>
      </w:r>
      <w:r w:rsidR="007A367C" w:rsidRPr="00A42500">
        <w:rPr>
          <w:rFonts w:ascii="Calibri" w:hAnsi="Calibri" w:cs="Calibri"/>
          <w:sz w:val="24"/>
          <w:szCs w:val="24"/>
        </w:rPr>
        <w:t xml:space="preserve"> B</w:t>
      </w:r>
      <w:r w:rsidRPr="00A42500">
        <w:rPr>
          <w:rFonts w:ascii="Calibri" w:hAnsi="Calibri" w:cs="Calibri"/>
          <w:sz w:val="24"/>
          <w:szCs w:val="24"/>
        </w:rPr>
        <w:t>lockchain is a decentralized, distributed ledger that provides a secure way to record transactions. It is paving the way for triple-entry accounting, where a third, cryptographically secured entry is added to a shared blockchain</w:t>
      </w:r>
      <w:r w:rsidR="0082281B" w:rsidRPr="00A42500">
        <w:rPr>
          <w:rFonts w:ascii="Calibri" w:hAnsi="Calibri" w:cs="Calibri"/>
          <w:sz w:val="24"/>
          <w:szCs w:val="24"/>
        </w:rPr>
        <w:t xml:space="preserve"> </w:t>
      </w:r>
      <w:r w:rsidR="0082281B" w:rsidRPr="00A42500">
        <w:rPr>
          <w:rFonts w:ascii="Calibri" w:hAnsi="Calibri" w:cs="Calibri"/>
          <w:sz w:val="24"/>
          <w:szCs w:val="24"/>
        </w:rPr>
        <w:fldChar w:fldCharType="begin"/>
      </w:r>
      <w:r w:rsidR="0082281B" w:rsidRPr="00A42500">
        <w:rPr>
          <w:rFonts w:ascii="Calibri" w:hAnsi="Calibri" w:cs="Calibri"/>
          <w:sz w:val="24"/>
          <w:szCs w:val="24"/>
        </w:rPr>
        <w:instrText xml:space="preserve"> ADDIN ZOTERO_ITEM CSL_CITATION {"citationID":"1F2MSOft","properties":{"formattedCitation":"(Han et al., 2023)","plainCitation":"(Han et al., 2023)","noteIndex":0},"citationItems":[{"id":510,"uris":["http://zotero.org/users/local/Qseh2Ukg/items/S9MLKTDR"],"itemData":{"id":510,"type":"article-journal","container-title":"International Journal of Accounting Information Systems","journalAbbreviation":"International Journal of Accounting Information Systems","page":"100598","title":"Accounting and auditing with blockchain technology and artificial intelligence: A literature review","volume":"48","author":[{"family":"Han","given":"Hongdan"},{"family":"Shiwakoti","given":"Radha K."},{"family":"Jarvis","given":"Robin"},{"family":"Mordi","given":"Chima"},{"family":"Botchie","given":"David"}],"issued":{"date-parts":[["2023"]]}}}],"schema":"https://github.com/citation-style-language/schema/raw/master/csl-citation.json"} </w:instrText>
      </w:r>
      <w:r w:rsidR="0082281B" w:rsidRPr="00A42500">
        <w:rPr>
          <w:rFonts w:ascii="Calibri" w:hAnsi="Calibri" w:cs="Calibri"/>
          <w:sz w:val="24"/>
          <w:szCs w:val="24"/>
        </w:rPr>
        <w:fldChar w:fldCharType="separate"/>
      </w:r>
      <w:r w:rsidR="0082281B" w:rsidRPr="00A42500">
        <w:rPr>
          <w:rFonts w:ascii="Calibri" w:hAnsi="Calibri" w:cs="Calibri"/>
          <w:noProof/>
          <w:sz w:val="24"/>
          <w:szCs w:val="24"/>
        </w:rPr>
        <w:t>(Han et al., 2023)</w:t>
      </w:r>
      <w:r w:rsidR="0082281B" w:rsidRPr="00A42500">
        <w:rPr>
          <w:rFonts w:ascii="Calibri" w:hAnsi="Calibri" w:cs="Calibri"/>
          <w:sz w:val="24"/>
          <w:szCs w:val="24"/>
        </w:rPr>
        <w:fldChar w:fldCharType="end"/>
      </w:r>
      <w:r w:rsidR="0082281B" w:rsidRPr="00A42500">
        <w:rPr>
          <w:rFonts w:ascii="Calibri" w:hAnsi="Calibri" w:cs="Calibri"/>
          <w:sz w:val="24"/>
          <w:szCs w:val="24"/>
        </w:rPr>
        <w:t>.</w:t>
      </w:r>
      <w:r w:rsidR="00765BA8" w:rsidRPr="00A42500">
        <w:rPr>
          <w:rFonts w:ascii="Calibri" w:hAnsi="Calibri" w:cs="Calibri"/>
          <w:sz w:val="24"/>
          <w:szCs w:val="24"/>
        </w:rPr>
        <w:t xml:space="preserve"> This allows immutability and transparency, creating a </w:t>
      </w:r>
      <w:r w:rsidR="005B4B4C" w:rsidRPr="00A42500">
        <w:rPr>
          <w:rFonts w:ascii="Calibri" w:hAnsi="Calibri" w:cs="Calibri"/>
          <w:sz w:val="24"/>
          <w:szCs w:val="24"/>
        </w:rPr>
        <w:t>single source of truth</w:t>
      </w:r>
      <w:r w:rsidR="00765BA8" w:rsidRPr="00A42500">
        <w:rPr>
          <w:rFonts w:ascii="Calibri" w:hAnsi="Calibri" w:cs="Calibri"/>
          <w:sz w:val="24"/>
          <w:szCs w:val="24"/>
        </w:rPr>
        <w:t xml:space="preserve"> that eliminates the need for extensive ledger reconciliation between different organizations. It reduces information asymmetry between firms and stakeholders and enables smart contracts, which automatically execute transactions when pre-defined conditions are met, thereby increasing efficiency and reducing intermediary costs</w:t>
      </w:r>
      <w:r w:rsidR="007E4CBE" w:rsidRPr="00A42500">
        <w:rPr>
          <w:rFonts w:ascii="Calibri" w:hAnsi="Calibri" w:cs="Calibri"/>
          <w:sz w:val="24"/>
          <w:szCs w:val="24"/>
        </w:rPr>
        <w:t xml:space="preserve"> </w:t>
      </w:r>
      <w:r w:rsidR="007E4CBE" w:rsidRPr="00A42500">
        <w:rPr>
          <w:rFonts w:ascii="Calibri" w:hAnsi="Calibri" w:cs="Calibri"/>
          <w:sz w:val="24"/>
          <w:szCs w:val="24"/>
        </w:rPr>
        <w:fldChar w:fldCharType="begin"/>
      </w:r>
      <w:r w:rsidR="007E4CBE" w:rsidRPr="00A42500">
        <w:rPr>
          <w:rFonts w:ascii="Calibri" w:hAnsi="Calibri" w:cs="Calibri"/>
          <w:sz w:val="24"/>
          <w:szCs w:val="24"/>
        </w:rPr>
        <w:instrText xml:space="preserve"> ADDIN ZOTERO_ITEM CSL_CITATION {"citationID":"VQ7itXio","properties":{"formattedCitation":"(Satjawisate et al., 2025)","plainCitation":"(Satjawisate et al., 2025)","noteIndex":0},"citationItems":[{"id":515,"uris":["http://zotero.org/users/local/Qseh2Ukg/items/JG98ZBS3"],"itemData":{"id":515,"type":"article-journal","container-title":"Informatics","issue":"4","journalAbbreviation":"Informatics","page":"121","publisher":"MDPI","title":"Digital competencies for a FinTech-driven accounting profession: A systematic literature review","volume":"12","author":[{"family":"Satjawisate","given":"Saiphit"},{"family":"Suriyapaiboonwattana","given":"Kanitsorn"},{"family":"Saramolee","given":"Alisara"},{"family":"Hone","given":"Kate"}],"issued":{"date-parts":[["2025",11]]}}}],"schema":"https://github.com/citation-style-language/schema/raw/master/csl-citation.json"} </w:instrText>
      </w:r>
      <w:r w:rsidR="007E4CBE" w:rsidRPr="00A42500">
        <w:rPr>
          <w:rFonts w:ascii="Calibri" w:hAnsi="Calibri" w:cs="Calibri"/>
          <w:sz w:val="24"/>
          <w:szCs w:val="24"/>
        </w:rPr>
        <w:fldChar w:fldCharType="separate"/>
      </w:r>
      <w:r w:rsidR="007E4CBE" w:rsidRPr="00A42500">
        <w:rPr>
          <w:rFonts w:ascii="Calibri" w:hAnsi="Calibri" w:cs="Calibri"/>
          <w:noProof/>
          <w:sz w:val="24"/>
          <w:szCs w:val="24"/>
        </w:rPr>
        <w:t>(Satjawisate et al., 2025)</w:t>
      </w:r>
      <w:r w:rsidR="007E4CBE" w:rsidRPr="00A42500">
        <w:rPr>
          <w:rFonts w:ascii="Calibri" w:hAnsi="Calibri" w:cs="Calibri"/>
          <w:sz w:val="24"/>
          <w:szCs w:val="24"/>
        </w:rPr>
        <w:fldChar w:fldCharType="end"/>
      </w:r>
      <w:r w:rsidR="00AC6DE1" w:rsidRPr="00A42500">
        <w:rPr>
          <w:rFonts w:ascii="Calibri" w:hAnsi="Calibri" w:cs="Calibri"/>
          <w:sz w:val="24"/>
          <w:szCs w:val="24"/>
        </w:rPr>
        <w:t>.</w:t>
      </w:r>
      <w:r w:rsidR="00D42861" w:rsidRPr="00A42500">
        <w:rPr>
          <w:rFonts w:ascii="Calibri" w:hAnsi="Calibri" w:cs="Calibri"/>
          <w:sz w:val="24"/>
          <w:szCs w:val="24"/>
        </w:rPr>
        <w:t xml:space="preserve"> For Southern Cross, they could utilize this to have only a single document between other institutions(</w:t>
      </w:r>
      <w:r w:rsidR="00F8499D" w:rsidRPr="00A42500">
        <w:rPr>
          <w:rFonts w:ascii="Calibri" w:hAnsi="Calibri" w:cs="Calibri"/>
          <w:sz w:val="24"/>
          <w:szCs w:val="24"/>
        </w:rPr>
        <w:t>i.e.</w:t>
      </w:r>
      <w:r w:rsidR="00D42861" w:rsidRPr="00A42500">
        <w:rPr>
          <w:rFonts w:ascii="Calibri" w:hAnsi="Calibri" w:cs="Calibri"/>
          <w:sz w:val="24"/>
          <w:szCs w:val="24"/>
        </w:rPr>
        <w:t xml:space="preserve"> </w:t>
      </w:r>
      <w:r w:rsidR="00A76002" w:rsidRPr="00A42500">
        <w:rPr>
          <w:rFonts w:ascii="Calibri" w:hAnsi="Calibri" w:cs="Calibri"/>
          <w:sz w:val="24"/>
          <w:szCs w:val="24"/>
        </w:rPr>
        <w:t>g</w:t>
      </w:r>
      <w:r w:rsidR="00D42861" w:rsidRPr="00A42500">
        <w:rPr>
          <w:rFonts w:ascii="Calibri" w:hAnsi="Calibri" w:cs="Calibri"/>
          <w:sz w:val="24"/>
          <w:szCs w:val="24"/>
        </w:rPr>
        <w:t>overnment, clients, other insurers).</w:t>
      </w:r>
    </w:p>
    <w:p w14:paraId="6C5A33E9" w14:textId="7228710C" w:rsidR="00A76002" w:rsidRPr="00A42500" w:rsidRDefault="00A76002" w:rsidP="00C54C67">
      <w:pPr>
        <w:spacing w:before="100" w:beforeAutospacing="1" w:after="100" w:afterAutospacing="1" w:line="360" w:lineRule="auto"/>
        <w:ind w:firstLine="720"/>
        <w:rPr>
          <w:rFonts w:ascii="Calibri" w:hAnsi="Calibri" w:cs="Calibri"/>
          <w:sz w:val="24"/>
          <w:szCs w:val="24"/>
        </w:rPr>
      </w:pPr>
      <w:r w:rsidRPr="00A42500">
        <w:rPr>
          <w:rFonts w:ascii="Calibri" w:hAnsi="Calibri" w:cs="Calibri"/>
          <w:b/>
          <w:bCs/>
          <w:sz w:val="24"/>
          <w:szCs w:val="24"/>
        </w:rPr>
        <w:t>Big Data Analytics</w:t>
      </w:r>
      <w:r w:rsidRPr="00A42500">
        <w:rPr>
          <w:rFonts w:ascii="Calibri" w:hAnsi="Calibri" w:cs="Calibri"/>
          <w:sz w:val="24"/>
          <w:szCs w:val="24"/>
        </w:rPr>
        <w:t xml:space="preserve"> provides deeper actionable insights into consumer behaviour and market trends, allowing for objective, data-driven decision-making. Predictive risk management models help accountants proactively identify potential financial threats before they manifest</w:t>
      </w:r>
      <w:r w:rsidR="00F81625" w:rsidRPr="00A42500">
        <w:rPr>
          <w:rFonts w:ascii="Calibri" w:hAnsi="Calibri" w:cs="Calibri"/>
          <w:sz w:val="24"/>
          <w:szCs w:val="24"/>
        </w:rPr>
        <w:t xml:space="preserve"> </w:t>
      </w:r>
      <w:r w:rsidR="00F81625" w:rsidRPr="00A42500">
        <w:rPr>
          <w:rFonts w:ascii="Calibri" w:hAnsi="Calibri" w:cs="Calibri"/>
          <w:sz w:val="24"/>
          <w:szCs w:val="24"/>
        </w:rPr>
        <w:fldChar w:fldCharType="begin"/>
      </w:r>
      <w:r w:rsidR="00F81625" w:rsidRPr="00A42500">
        <w:rPr>
          <w:rFonts w:ascii="Calibri" w:hAnsi="Calibri" w:cs="Calibri"/>
          <w:sz w:val="24"/>
          <w:szCs w:val="24"/>
        </w:rPr>
        <w:instrText xml:space="preserve"> ADDIN ZOTERO_ITEM CSL_CITATION {"citationID":"gTFxANZ2","properties":{"formattedCitation":"(Ebirim et al., 2024)","plainCitation":"(Ebirim et al., 2024)","noteIndex":0},"citationItems":[{"id":513,"uris":["http://zotero.org/users/local/Qseh2Ukg/items/L88I8XCK"],"itemData":{"id":513,"type":"article-journal","container-title":"International Journal of Science and Research Archive","issue":"1","journalAbbreviation":"International Journal of Science and Research Archive","page":"965-974","title":"Innovations in accounting and auditing: A comprehensive review of current trends and their impact on U.S. businesses","volume":"11","author":[{"family":"Ebirim","given":"Glory Ugochi"},{"family":"Unigwe","given":"Ifeyinwa Francisca"},{"family":"Oshioste","given":"Ese Eigbadon"},{"family":"Ndubuisi","given":"Ndubuisi Leonard"},{"family":"Odonkor","given":"Beryl"},{"family":"Asuzu","given":"Onyeka Franca"}],"issued":{"date-parts":[["2024"]]}}}],"schema":"https://github.com/citation-style-language/schema/raw/master/csl-citation.json"} </w:instrText>
      </w:r>
      <w:r w:rsidR="00F81625" w:rsidRPr="00A42500">
        <w:rPr>
          <w:rFonts w:ascii="Calibri" w:hAnsi="Calibri" w:cs="Calibri"/>
          <w:sz w:val="24"/>
          <w:szCs w:val="24"/>
        </w:rPr>
        <w:fldChar w:fldCharType="separate"/>
      </w:r>
      <w:r w:rsidR="00F81625" w:rsidRPr="00A42500">
        <w:rPr>
          <w:rFonts w:ascii="Calibri" w:hAnsi="Calibri" w:cs="Calibri"/>
          <w:noProof/>
          <w:sz w:val="24"/>
          <w:szCs w:val="24"/>
        </w:rPr>
        <w:t>(Ebirim et al., 2024)</w:t>
      </w:r>
      <w:r w:rsidR="00F81625" w:rsidRPr="00A42500">
        <w:rPr>
          <w:rFonts w:ascii="Calibri" w:hAnsi="Calibri" w:cs="Calibri"/>
          <w:sz w:val="24"/>
          <w:szCs w:val="24"/>
        </w:rPr>
        <w:fldChar w:fldCharType="end"/>
      </w:r>
      <w:r w:rsidR="00F81625" w:rsidRPr="00A42500">
        <w:rPr>
          <w:rFonts w:ascii="Calibri" w:hAnsi="Calibri" w:cs="Calibri"/>
          <w:sz w:val="24"/>
          <w:szCs w:val="24"/>
        </w:rPr>
        <w:t>.</w:t>
      </w:r>
      <w:r w:rsidR="00D11683" w:rsidRPr="00A42500">
        <w:rPr>
          <w:rFonts w:ascii="Calibri" w:hAnsi="Calibri" w:cs="Calibri"/>
          <w:sz w:val="24"/>
          <w:szCs w:val="24"/>
        </w:rPr>
        <w:t xml:space="preserve"> For Southern Cross, this helps them identify threats before they happen which could help with disaster recovery and mitigation.</w:t>
      </w:r>
    </w:p>
    <w:p w14:paraId="651B8CBB" w14:textId="33EB5D24" w:rsidR="00096829" w:rsidRPr="00A42500" w:rsidRDefault="006678D9" w:rsidP="00C54C67">
      <w:pPr>
        <w:spacing w:before="100" w:beforeAutospacing="1" w:after="100" w:afterAutospacing="1" w:line="360" w:lineRule="auto"/>
        <w:ind w:firstLine="720"/>
        <w:rPr>
          <w:rFonts w:ascii="Calibri" w:hAnsi="Calibri" w:cs="Calibri"/>
          <w:sz w:val="24"/>
          <w:szCs w:val="24"/>
        </w:rPr>
      </w:pPr>
      <w:r w:rsidRPr="00A42500">
        <w:rPr>
          <w:rFonts w:ascii="Calibri" w:hAnsi="Calibri" w:cs="Calibri"/>
          <w:b/>
          <w:bCs/>
          <w:sz w:val="24"/>
          <w:szCs w:val="24"/>
        </w:rPr>
        <w:t>Continuous Auditing</w:t>
      </w:r>
      <w:r w:rsidRPr="00A42500">
        <w:rPr>
          <w:rFonts w:ascii="Calibri" w:hAnsi="Calibri" w:cs="Calibri"/>
          <w:sz w:val="24"/>
          <w:szCs w:val="24"/>
        </w:rPr>
        <w:t>, driven by AI and blockchain, this helps auditors to monitor entire populations of transactions in near real-time, identifying exceptions and risks instantaneously. This provides enhanced assurance and trust in financial reporting while reducing the lag between an event and its detection</w:t>
      </w:r>
      <w:r w:rsidR="00A87572" w:rsidRPr="00A42500">
        <w:rPr>
          <w:rFonts w:ascii="Calibri" w:hAnsi="Calibri" w:cs="Calibri"/>
          <w:sz w:val="24"/>
          <w:szCs w:val="24"/>
        </w:rPr>
        <w:t xml:space="preserve"> </w:t>
      </w:r>
      <w:r w:rsidR="00A87572" w:rsidRPr="00A42500">
        <w:rPr>
          <w:rFonts w:ascii="Calibri" w:hAnsi="Calibri" w:cs="Calibri"/>
          <w:sz w:val="24"/>
          <w:szCs w:val="24"/>
        </w:rPr>
        <w:fldChar w:fldCharType="begin"/>
      </w:r>
      <w:r w:rsidR="00A87572" w:rsidRPr="00A42500">
        <w:rPr>
          <w:rFonts w:ascii="Calibri" w:hAnsi="Calibri" w:cs="Calibri"/>
          <w:sz w:val="24"/>
          <w:szCs w:val="24"/>
        </w:rPr>
        <w:instrText xml:space="preserve"> ADDIN ZOTERO_ITEM CSL_CITATION {"citationID":"Me5PKDOf","properties":{"formattedCitation":"(Parra-Dom\\uc0\\u237{}nguez et al., 2025)","plainCitation":"(Parra-Domínguez et al., 2025)","noteIndex":0},"citationItems":[{"id":516,"uris":["http://zotero.org/users/local/Qseh2Ukg/items/6DGS2XE2"],"itemData":{"id":516,"type":"article-journal","container-title":"Journal of Accounting &amp; Organizational Change","issue":"7","journalAbbreviation":"Journal of Accounting &amp; Organizational Change","page":"330-362","title":"The disruption of blockchain technology in accounting: A review of scientific progress","volume":"21","author":[{"family":"Parra-Domínguez","given":"Javier"},{"family":"Sanz Martín","given":"Laura"},{"family":"López Pérez","given":"Germán"},{"family":"Zafra Gómez","given":"José Luis"}],"issued":{"date-parts":[["2025"]]}}}],"schema":"https://github.com/citation-style-language/schema/raw/master/csl-citation.json"} </w:instrText>
      </w:r>
      <w:r w:rsidR="00A87572" w:rsidRPr="00A42500">
        <w:rPr>
          <w:rFonts w:ascii="Calibri" w:hAnsi="Calibri" w:cs="Calibri"/>
          <w:sz w:val="24"/>
          <w:szCs w:val="24"/>
        </w:rPr>
        <w:fldChar w:fldCharType="separate"/>
      </w:r>
      <w:r w:rsidR="00A87572" w:rsidRPr="00A42500">
        <w:rPr>
          <w:rFonts w:ascii="Calibri" w:eastAsia="SimSun" w:hAnsi="Calibri" w:cs="Calibri"/>
          <w:sz w:val="24"/>
          <w:szCs w:val="24"/>
          <w:lang w:val="en-GB"/>
        </w:rPr>
        <w:t>(Parra-Domínguez et al., 2025)</w:t>
      </w:r>
      <w:r w:rsidR="00A87572" w:rsidRPr="00A42500">
        <w:rPr>
          <w:rFonts w:ascii="Calibri" w:hAnsi="Calibri" w:cs="Calibri"/>
          <w:sz w:val="24"/>
          <w:szCs w:val="24"/>
        </w:rPr>
        <w:fldChar w:fldCharType="end"/>
      </w:r>
      <w:r w:rsidR="00BE7CFE" w:rsidRPr="00A42500">
        <w:rPr>
          <w:rFonts w:ascii="Calibri" w:hAnsi="Calibri" w:cs="Calibri"/>
          <w:sz w:val="24"/>
          <w:szCs w:val="24"/>
        </w:rPr>
        <w:t>.</w:t>
      </w:r>
      <w:r w:rsidR="00A53E83" w:rsidRPr="00A42500">
        <w:rPr>
          <w:rFonts w:ascii="Calibri" w:hAnsi="Calibri" w:cs="Calibri"/>
          <w:sz w:val="24"/>
          <w:szCs w:val="24"/>
        </w:rPr>
        <w:t xml:space="preserve"> This helps provide assurance from both Southern Cross and their clients &amp; customers.</w:t>
      </w:r>
    </w:p>
    <w:p w14:paraId="60C5058A" w14:textId="15C26C59" w:rsidR="00645B7A" w:rsidRPr="00A42500" w:rsidRDefault="00645B7A" w:rsidP="008E09B0">
      <w:pPr>
        <w:spacing w:line="360" w:lineRule="auto"/>
        <w:rPr>
          <w:rFonts w:ascii="Calibri" w:hAnsi="Calibri" w:cs="Calibri"/>
          <w:b/>
          <w:bCs/>
          <w:sz w:val="24"/>
          <w:szCs w:val="24"/>
        </w:rPr>
      </w:pPr>
      <w:r w:rsidRPr="00A42500">
        <w:rPr>
          <w:rFonts w:ascii="Calibri" w:hAnsi="Calibri" w:cs="Calibri"/>
          <w:b/>
          <w:bCs/>
          <w:sz w:val="24"/>
          <w:szCs w:val="24"/>
        </w:rPr>
        <w:t>3. Summary and Conclusion</w:t>
      </w:r>
    </w:p>
    <w:p w14:paraId="72DBB5B2" w14:textId="2F7325CE" w:rsidR="008E28AA" w:rsidRPr="00A42500" w:rsidRDefault="00CB1880" w:rsidP="00DE41B6">
      <w:pPr>
        <w:spacing w:before="100" w:beforeAutospacing="1" w:after="100" w:afterAutospacing="1" w:line="360" w:lineRule="auto"/>
        <w:ind w:firstLine="720"/>
        <w:rPr>
          <w:rFonts w:ascii="Calibri" w:eastAsia="Times New Roman" w:hAnsi="Calibri" w:cs="Calibri"/>
          <w:sz w:val="24"/>
          <w:szCs w:val="24"/>
          <w:lang w:eastAsia="ja-JP"/>
        </w:rPr>
      </w:pPr>
      <w:r w:rsidRPr="00A42500">
        <w:rPr>
          <w:rFonts w:ascii="Calibri" w:eastAsia="Times New Roman" w:hAnsi="Calibri" w:cs="Calibri"/>
          <w:sz w:val="24"/>
          <w:szCs w:val="24"/>
          <w:lang w:eastAsia="ja-JP"/>
        </w:rPr>
        <w:lastRenderedPageBreak/>
        <w:t xml:space="preserve">From the perspective of Southern Cross, the evolution of Accounting Information System from the manual ledgers to the more sophisticated systems transformed how data helps with decision making. Today, </w:t>
      </w:r>
      <w:r w:rsidR="00AB6F64">
        <w:rPr>
          <w:rFonts w:ascii="Calibri" w:eastAsia="Times New Roman" w:hAnsi="Calibri" w:cs="Calibri"/>
          <w:sz w:val="24"/>
          <w:szCs w:val="24"/>
          <w:lang w:eastAsia="ja-JP"/>
        </w:rPr>
        <w:t>Southern Cross is currently using Workday, but</w:t>
      </w:r>
      <w:r w:rsidR="00B2632A">
        <w:rPr>
          <w:rFonts w:ascii="Calibri" w:eastAsia="Times New Roman" w:hAnsi="Calibri" w:cs="Calibri"/>
          <w:sz w:val="24"/>
          <w:szCs w:val="24"/>
          <w:lang w:eastAsia="ja-JP"/>
        </w:rPr>
        <w:t xml:space="preserve"> other</w:t>
      </w:r>
      <w:r w:rsidR="00AB6F64">
        <w:rPr>
          <w:rFonts w:ascii="Calibri" w:eastAsia="Times New Roman" w:hAnsi="Calibri" w:cs="Calibri"/>
          <w:sz w:val="24"/>
          <w:szCs w:val="24"/>
          <w:lang w:eastAsia="ja-JP"/>
        </w:rPr>
        <w:t xml:space="preserve"> </w:t>
      </w:r>
      <w:r w:rsidR="00B2632A">
        <w:rPr>
          <w:rFonts w:ascii="Calibri" w:eastAsia="Times New Roman" w:hAnsi="Calibri" w:cs="Calibri"/>
          <w:sz w:val="24"/>
          <w:szCs w:val="24"/>
          <w:lang w:eastAsia="ja-JP"/>
        </w:rPr>
        <w:t>AIS</w:t>
      </w:r>
      <w:r w:rsidRPr="00A42500">
        <w:rPr>
          <w:rFonts w:ascii="Calibri" w:eastAsia="Times New Roman" w:hAnsi="Calibri" w:cs="Calibri"/>
          <w:sz w:val="24"/>
          <w:szCs w:val="24"/>
          <w:lang w:eastAsia="ja-JP"/>
        </w:rPr>
        <w:t xml:space="preserve"> like SAP S/4HANA</w:t>
      </w:r>
      <w:r w:rsidR="00C31EB6" w:rsidRPr="00A42500">
        <w:rPr>
          <w:rFonts w:ascii="Calibri" w:eastAsia="Times New Roman" w:hAnsi="Calibri" w:cs="Calibri"/>
          <w:sz w:val="24"/>
          <w:szCs w:val="24"/>
          <w:lang w:eastAsia="ja-JP"/>
        </w:rPr>
        <w:t xml:space="preserve"> </w:t>
      </w:r>
      <w:r w:rsidR="00AB6F64">
        <w:rPr>
          <w:rFonts w:ascii="Calibri" w:eastAsia="Times New Roman" w:hAnsi="Calibri" w:cs="Calibri"/>
          <w:sz w:val="24"/>
          <w:szCs w:val="24"/>
          <w:lang w:eastAsia="ja-JP"/>
        </w:rPr>
        <w:t>can provide</w:t>
      </w:r>
      <w:r w:rsidR="00C31EB6" w:rsidRPr="00A42500">
        <w:rPr>
          <w:rFonts w:ascii="Calibri" w:eastAsia="Times New Roman" w:hAnsi="Calibri" w:cs="Calibri"/>
          <w:sz w:val="24"/>
          <w:szCs w:val="24"/>
          <w:lang w:eastAsia="ja-JP"/>
        </w:rPr>
        <w:t xml:space="preserve"> real-time analytics, predictive analytics, and integration across all services</w:t>
      </w:r>
      <w:r w:rsidR="00C257D6" w:rsidRPr="00A42500">
        <w:rPr>
          <w:rFonts w:ascii="Calibri" w:eastAsia="Times New Roman" w:hAnsi="Calibri" w:cs="Calibri"/>
          <w:sz w:val="24"/>
          <w:szCs w:val="24"/>
          <w:lang w:eastAsia="ja-JP"/>
        </w:rPr>
        <w:t xml:space="preserve"> </w:t>
      </w:r>
      <w:r w:rsidR="00C257D6" w:rsidRPr="00A42500">
        <w:rPr>
          <w:rFonts w:ascii="Calibri" w:eastAsia="Times New Roman" w:hAnsi="Calibri" w:cs="Calibri"/>
          <w:sz w:val="24"/>
          <w:szCs w:val="24"/>
          <w:lang w:eastAsia="ja-JP"/>
        </w:rPr>
        <w:fldChar w:fldCharType="begin"/>
      </w:r>
      <w:r w:rsidR="00C257D6" w:rsidRPr="00A42500">
        <w:rPr>
          <w:rFonts w:ascii="Calibri" w:eastAsia="Times New Roman" w:hAnsi="Calibri" w:cs="Calibri"/>
          <w:sz w:val="24"/>
          <w:szCs w:val="24"/>
          <w:lang w:eastAsia="ja-JP"/>
        </w:rPr>
        <w:instrText xml:space="preserve"> ADDIN ZOTERO_ITEM CSL_CITATION {"citationID":"M5OFXCqa","properties":{"formattedCitation":"(Amel, 2025)","plainCitation":"(Amel, 2025)","noteIndex":0},"citationItems":[{"id":502,"uris":["http://zotero.org/users/local/Qseh2Ukg/items/LG6LHFJM"],"itemData":{"id":502,"type":"article-journal","title":"The Simultaneous Management of Multiple SAP S4/HANA Implementation Projects: CAS: PwC","author":[{"family":"Amel","given":"M. B."}],"issued":{"date-parts":[["2025"]]}}}],"schema":"https://github.com/citation-style-language/schema/raw/master/csl-citation.json"} </w:instrText>
      </w:r>
      <w:r w:rsidR="00C257D6" w:rsidRPr="00A42500">
        <w:rPr>
          <w:rFonts w:ascii="Calibri" w:eastAsia="Times New Roman" w:hAnsi="Calibri" w:cs="Calibri"/>
          <w:sz w:val="24"/>
          <w:szCs w:val="24"/>
          <w:lang w:eastAsia="ja-JP"/>
        </w:rPr>
        <w:fldChar w:fldCharType="separate"/>
      </w:r>
      <w:r w:rsidR="00C257D6" w:rsidRPr="00A42500">
        <w:rPr>
          <w:rFonts w:ascii="Calibri" w:eastAsia="Times New Roman" w:hAnsi="Calibri" w:cs="Calibri"/>
          <w:noProof/>
          <w:sz w:val="24"/>
          <w:szCs w:val="24"/>
          <w:lang w:eastAsia="ja-JP"/>
        </w:rPr>
        <w:t>(Amel, 2025)</w:t>
      </w:r>
      <w:r w:rsidR="00C257D6" w:rsidRPr="00A42500">
        <w:rPr>
          <w:rFonts w:ascii="Calibri" w:eastAsia="Times New Roman" w:hAnsi="Calibri" w:cs="Calibri"/>
          <w:sz w:val="24"/>
          <w:szCs w:val="24"/>
          <w:lang w:eastAsia="ja-JP"/>
        </w:rPr>
        <w:fldChar w:fldCharType="end"/>
      </w:r>
      <w:r w:rsidR="00C31EB6" w:rsidRPr="00A42500">
        <w:rPr>
          <w:rFonts w:ascii="Calibri" w:eastAsia="Times New Roman" w:hAnsi="Calibri" w:cs="Calibri"/>
          <w:sz w:val="24"/>
          <w:szCs w:val="24"/>
          <w:lang w:eastAsia="ja-JP"/>
        </w:rPr>
        <w:t>. Looking ahead, AI &amp; ML, Blockchain &amp; Triple-entry Accounting, and continuous auditing will further advance the Accounting information System for Southern Cross.</w:t>
      </w:r>
    </w:p>
    <w:p w14:paraId="6BB3D286" w14:textId="77777777" w:rsidR="00DE41B6" w:rsidRPr="00A42500" w:rsidRDefault="00DE41B6" w:rsidP="00DE41B6">
      <w:pPr>
        <w:spacing w:before="100" w:beforeAutospacing="1" w:after="100" w:afterAutospacing="1" w:line="360" w:lineRule="auto"/>
        <w:ind w:firstLine="720"/>
        <w:rPr>
          <w:rFonts w:ascii="Calibri" w:eastAsia="Times New Roman" w:hAnsi="Calibri" w:cs="Calibri"/>
          <w:sz w:val="24"/>
          <w:szCs w:val="24"/>
          <w:lang w:eastAsia="ja-JP"/>
        </w:rPr>
      </w:pPr>
    </w:p>
    <w:p w14:paraId="4ECC5EB7" w14:textId="6C49C743" w:rsidR="008E28AA" w:rsidRPr="00A42500" w:rsidRDefault="008E28AA" w:rsidP="008E09B0">
      <w:pPr>
        <w:spacing w:before="100" w:beforeAutospacing="1" w:after="100" w:afterAutospacing="1" w:line="360" w:lineRule="auto"/>
        <w:rPr>
          <w:rFonts w:ascii="Calibri" w:eastAsia="Times New Roman" w:hAnsi="Calibri" w:cs="Calibri"/>
          <w:b/>
          <w:bCs/>
          <w:sz w:val="24"/>
          <w:szCs w:val="24"/>
          <w:lang w:eastAsia="ja-JP"/>
        </w:rPr>
      </w:pPr>
      <w:r w:rsidRPr="00A42500">
        <w:rPr>
          <w:rFonts w:ascii="Calibri" w:eastAsia="Times New Roman" w:hAnsi="Calibri" w:cs="Calibri"/>
          <w:b/>
          <w:bCs/>
          <w:sz w:val="24"/>
          <w:szCs w:val="24"/>
          <w:lang w:eastAsia="ja-JP"/>
        </w:rPr>
        <w:t>4. References</w:t>
      </w:r>
    </w:p>
    <w:p w14:paraId="23EC40A8" w14:textId="77777777" w:rsidR="00AC0A44" w:rsidRPr="00AC0A44" w:rsidRDefault="00B9644A" w:rsidP="00AC0A44">
      <w:pPr>
        <w:pStyle w:val="Bibliography"/>
        <w:rPr>
          <w:rFonts w:ascii="Calibri" w:hAnsi="Calibri" w:cs="Calibri"/>
          <w:sz w:val="24"/>
          <w:lang w:val="en-GB"/>
        </w:rPr>
      </w:pPr>
      <w:r w:rsidRPr="00A42500">
        <w:rPr>
          <w:rFonts w:ascii="Calibri" w:eastAsia="Times New Roman" w:hAnsi="Calibri" w:cs="Calibri"/>
          <w:lang w:eastAsia="ja-JP"/>
        </w:rPr>
        <w:fldChar w:fldCharType="begin"/>
      </w:r>
      <w:r w:rsidR="00810E29">
        <w:rPr>
          <w:rFonts w:ascii="Calibri" w:eastAsia="Times New Roman" w:hAnsi="Calibri" w:cs="Calibri"/>
          <w:lang w:eastAsia="ja-JP"/>
        </w:rPr>
        <w:instrText xml:space="preserve"> ADDIN ZOTERO_BIBL {"uncited":[],"omitted":[],"custom":[]} CSL_BIBLIOGRAPHY </w:instrText>
      </w:r>
      <w:r w:rsidRPr="00A42500">
        <w:rPr>
          <w:rFonts w:ascii="Calibri" w:eastAsia="Times New Roman" w:hAnsi="Calibri" w:cs="Calibri"/>
          <w:lang w:eastAsia="ja-JP"/>
        </w:rPr>
        <w:fldChar w:fldCharType="separate"/>
      </w:r>
      <w:r w:rsidR="00AC0A44" w:rsidRPr="00AC0A44">
        <w:rPr>
          <w:rFonts w:ascii="Calibri" w:hAnsi="Calibri" w:cs="Calibri"/>
          <w:sz w:val="24"/>
          <w:lang w:val="en-GB"/>
        </w:rPr>
        <w:t xml:space="preserve">Akkouche, R. Y., Boussafi, K., &amp; Chehbi Gamoura, S. (2025, November). </w:t>
      </w:r>
      <w:r w:rsidR="00AC0A44" w:rsidRPr="00AC0A44">
        <w:rPr>
          <w:rFonts w:ascii="Calibri" w:hAnsi="Calibri" w:cs="Calibri"/>
          <w:i/>
          <w:iCs/>
          <w:sz w:val="24"/>
          <w:lang w:val="en-GB"/>
        </w:rPr>
        <w:t>Confronting the Challenges of Digital Transformation in the Oil and Gas Industry: Case of SAP S/4HANA at Sonatrach</w:t>
      </w:r>
      <w:r w:rsidR="00AC0A44" w:rsidRPr="00AC0A44">
        <w:rPr>
          <w:rFonts w:ascii="Calibri" w:hAnsi="Calibri" w:cs="Calibri"/>
          <w:sz w:val="24"/>
          <w:lang w:val="en-GB"/>
        </w:rPr>
        <w:t>. International Conference on Artificial Intelligence Applications in Management and Engineering (ICAIAME’25).</w:t>
      </w:r>
    </w:p>
    <w:p w14:paraId="39793DE1" w14:textId="77777777" w:rsidR="00AC0A44" w:rsidRPr="00AC0A44" w:rsidRDefault="00AC0A44" w:rsidP="00AC0A44">
      <w:pPr>
        <w:pStyle w:val="Bibliography"/>
        <w:rPr>
          <w:rFonts w:ascii="Calibri" w:hAnsi="Calibri" w:cs="Calibri"/>
          <w:sz w:val="24"/>
          <w:lang w:val="en-GB"/>
        </w:rPr>
      </w:pPr>
      <w:r w:rsidRPr="00AC0A44">
        <w:rPr>
          <w:rFonts w:ascii="Calibri" w:hAnsi="Calibri" w:cs="Calibri"/>
          <w:sz w:val="24"/>
          <w:lang w:val="en-GB"/>
        </w:rPr>
        <w:t xml:space="preserve">Amel, M. B. (2025). </w:t>
      </w:r>
      <w:r w:rsidRPr="00AC0A44">
        <w:rPr>
          <w:rFonts w:ascii="Calibri" w:hAnsi="Calibri" w:cs="Calibri"/>
          <w:i/>
          <w:iCs/>
          <w:sz w:val="24"/>
          <w:lang w:val="en-GB"/>
        </w:rPr>
        <w:t>The Simultaneous Management of Multiple SAP S4/HANA Implementation Projects: CAS: PwC</w:t>
      </w:r>
      <w:r w:rsidRPr="00AC0A44">
        <w:rPr>
          <w:rFonts w:ascii="Calibri" w:hAnsi="Calibri" w:cs="Calibri"/>
          <w:sz w:val="24"/>
          <w:lang w:val="en-GB"/>
        </w:rPr>
        <w:t>.</w:t>
      </w:r>
    </w:p>
    <w:p w14:paraId="7B47BA33" w14:textId="77777777" w:rsidR="00AC0A44" w:rsidRPr="00AC0A44" w:rsidRDefault="00AC0A44" w:rsidP="00AC0A44">
      <w:pPr>
        <w:pStyle w:val="Bibliography"/>
        <w:rPr>
          <w:rFonts w:ascii="Calibri" w:hAnsi="Calibri" w:cs="Calibri"/>
          <w:sz w:val="24"/>
          <w:lang w:val="en-GB"/>
        </w:rPr>
      </w:pPr>
      <w:r w:rsidRPr="00AC0A44">
        <w:rPr>
          <w:rFonts w:ascii="Calibri" w:hAnsi="Calibri" w:cs="Calibri"/>
          <w:sz w:val="24"/>
          <w:lang w:val="en-GB"/>
        </w:rPr>
        <w:t xml:space="preserve">Bakhshi, S. A. (2018). </w:t>
      </w:r>
      <w:r w:rsidRPr="00AC0A44">
        <w:rPr>
          <w:rFonts w:ascii="Calibri" w:hAnsi="Calibri" w:cs="Calibri"/>
          <w:i/>
          <w:iCs/>
          <w:sz w:val="24"/>
          <w:lang w:val="en-GB"/>
        </w:rPr>
        <w:t>Accounting system and financial for insurance companies (Case study in the Kurdistan Regional Iraq)</w:t>
      </w:r>
      <w:r w:rsidRPr="00AC0A44">
        <w:rPr>
          <w:rFonts w:ascii="Calibri" w:hAnsi="Calibri" w:cs="Calibri"/>
          <w:sz w:val="24"/>
          <w:lang w:val="en-GB"/>
        </w:rPr>
        <w:t>. Bingol University, Institute of Social Sciences.</w:t>
      </w:r>
    </w:p>
    <w:p w14:paraId="09BF3216" w14:textId="77777777" w:rsidR="00AC0A44" w:rsidRPr="00AC0A44" w:rsidRDefault="00AC0A44" w:rsidP="00AC0A44">
      <w:pPr>
        <w:pStyle w:val="Bibliography"/>
        <w:rPr>
          <w:rFonts w:ascii="Calibri" w:hAnsi="Calibri" w:cs="Calibri"/>
          <w:sz w:val="24"/>
          <w:lang w:val="en-GB"/>
        </w:rPr>
      </w:pPr>
      <w:r w:rsidRPr="00AC0A44">
        <w:rPr>
          <w:rFonts w:ascii="Calibri" w:hAnsi="Calibri" w:cs="Calibri"/>
          <w:sz w:val="24"/>
          <w:lang w:val="en-GB"/>
        </w:rPr>
        <w:t xml:space="preserve">Banerjee, D. (2025). Accelerating Business Transformation of Enterprises by Leveraging SAP. </w:t>
      </w:r>
      <w:r w:rsidRPr="00AC0A44">
        <w:rPr>
          <w:rFonts w:ascii="Calibri" w:hAnsi="Calibri" w:cs="Calibri"/>
          <w:i/>
          <w:iCs/>
          <w:sz w:val="24"/>
          <w:lang w:val="en-GB"/>
        </w:rPr>
        <w:t>SSRN</w:t>
      </w:r>
      <w:r w:rsidRPr="00AC0A44">
        <w:rPr>
          <w:rFonts w:ascii="Calibri" w:hAnsi="Calibri" w:cs="Calibri"/>
          <w:sz w:val="24"/>
          <w:lang w:val="en-GB"/>
        </w:rPr>
        <w:t>.</w:t>
      </w:r>
    </w:p>
    <w:p w14:paraId="06F13DB4" w14:textId="77777777" w:rsidR="00AC0A44" w:rsidRPr="00AC0A44" w:rsidRDefault="00AC0A44" w:rsidP="00AC0A44">
      <w:pPr>
        <w:pStyle w:val="Bibliography"/>
        <w:rPr>
          <w:rFonts w:ascii="Calibri" w:hAnsi="Calibri" w:cs="Calibri"/>
          <w:sz w:val="24"/>
          <w:lang w:val="en-GB"/>
        </w:rPr>
      </w:pPr>
      <w:r w:rsidRPr="00AC0A44">
        <w:rPr>
          <w:rFonts w:ascii="Calibri" w:hAnsi="Calibri" w:cs="Calibri"/>
          <w:sz w:val="24"/>
          <w:lang w:val="en-GB"/>
        </w:rPr>
        <w:t xml:space="preserve">Baskaran, B. (2014). </w:t>
      </w:r>
      <w:r w:rsidRPr="00AC0A44">
        <w:rPr>
          <w:rFonts w:ascii="Calibri" w:hAnsi="Calibri" w:cs="Calibri"/>
          <w:i/>
          <w:iCs/>
          <w:sz w:val="24"/>
          <w:lang w:val="en-GB"/>
        </w:rPr>
        <w:t>Added Value Framework and Information Technology Capabilities of Enterprise Application Integration: A Study on ERP, CRM and Multi-Channel Commerce application integration in Fast Moving Consumer Goods (FMCG) Industry</w:t>
      </w:r>
      <w:r w:rsidRPr="00AC0A44">
        <w:rPr>
          <w:rFonts w:ascii="Calibri" w:hAnsi="Calibri" w:cs="Calibri"/>
          <w:sz w:val="24"/>
          <w:lang w:val="en-GB"/>
        </w:rPr>
        <w:t xml:space="preserve"> [Master’s thesis]. Delft University of Technology.</w:t>
      </w:r>
    </w:p>
    <w:p w14:paraId="6FD8CF58" w14:textId="77777777" w:rsidR="00AC0A44" w:rsidRPr="00AC0A44" w:rsidRDefault="00AC0A44" w:rsidP="00AC0A44">
      <w:pPr>
        <w:pStyle w:val="Bibliography"/>
        <w:rPr>
          <w:rFonts w:ascii="Calibri" w:hAnsi="Calibri" w:cs="Calibri"/>
          <w:sz w:val="24"/>
          <w:lang w:val="en-GB"/>
        </w:rPr>
      </w:pPr>
      <w:r w:rsidRPr="00AC0A44">
        <w:rPr>
          <w:rFonts w:ascii="Calibri" w:hAnsi="Calibri" w:cs="Calibri"/>
          <w:sz w:val="24"/>
          <w:lang w:val="en-GB"/>
        </w:rPr>
        <w:t xml:space="preserve">Birehanu, D. (2019). </w:t>
      </w:r>
      <w:r w:rsidRPr="00AC0A44">
        <w:rPr>
          <w:rFonts w:ascii="Calibri" w:hAnsi="Calibri" w:cs="Calibri"/>
          <w:i/>
          <w:iCs/>
          <w:sz w:val="24"/>
          <w:lang w:val="en-GB"/>
        </w:rPr>
        <w:t>Implementation of Enterprise Resource Planning – It’s Challenges: The Case of Awash Insurance Company</w:t>
      </w:r>
      <w:r w:rsidRPr="00AC0A44">
        <w:rPr>
          <w:rFonts w:ascii="Calibri" w:hAnsi="Calibri" w:cs="Calibri"/>
          <w:sz w:val="24"/>
          <w:lang w:val="en-GB"/>
        </w:rPr>
        <w:t xml:space="preserve"> [Doctoral dissertation]. St. Mary’s University.</w:t>
      </w:r>
    </w:p>
    <w:p w14:paraId="6B976292" w14:textId="77777777" w:rsidR="00AC0A44" w:rsidRPr="00AC0A44" w:rsidRDefault="00AC0A44" w:rsidP="00AC0A44">
      <w:pPr>
        <w:pStyle w:val="Bibliography"/>
        <w:rPr>
          <w:rFonts w:ascii="Calibri" w:hAnsi="Calibri" w:cs="Calibri"/>
          <w:sz w:val="24"/>
          <w:lang w:val="en-GB"/>
        </w:rPr>
      </w:pPr>
      <w:r w:rsidRPr="00AC0A44">
        <w:rPr>
          <w:rFonts w:ascii="Calibri" w:hAnsi="Calibri" w:cs="Calibri"/>
          <w:sz w:val="24"/>
          <w:lang w:val="en-GB"/>
        </w:rPr>
        <w:lastRenderedPageBreak/>
        <w:t xml:space="preserve">Caglio, A. (2003). Enterprise resource planning systems and accountants: Towards hybridization? </w:t>
      </w:r>
      <w:r w:rsidRPr="00AC0A44">
        <w:rPr>
          <w:rFonts w:ascii="Calibri" w:hAnsi="Calibri" w:cs="Calibri"/>
          <w:i/>
          <w:iCs/>
          <w:sz w:val="24"/>
          <w:lang w:val="en-GB"/>
        </w:rPr>
        <w:t>European Accounting Review</w:t>
      </w:r>
      <w:r w:rsidRPr="00AC0A44">
        <w:rPr>
          <w:rFonts w:ascii="Calibri" w:hAnsi="Calibri" w:cs="Calibri"/>
          <w:sz w:val="24"/>
          <w:lang w:val="en-GB"/>
        </w:rPr>
        <w:t xml:space="preserve">, </w:t>
      </w:r>
      <w:r w:rsidRPr="00AC0A44">
        <w:rPr>
          <w:rFonts w:ascii="Calibri" w:hAnsi="Calibri" w:cs="Calibri"/>
          <w:i/>
          <w:iCs/>
          <w:sz w:val="24"/>
          <w:lang w:val="en-GB"/>
        </w:rPr>
        <w:t>12</w:t>
      </w:r>
      <w:r w:rsidRPr="00AC0A44">
        <w:rPr>
          <w:rFonts w:ascii="Calibri" w:hAnsi="Calibri" w:cs="Calibri"/>
          <w:sz w:val="24"/>
          <w:lang w:val="en-GB"/>
        </w:rPr>
        <w:t>(1), 123–153.</w:t>
      </w:r>
    </w:p>
    <w:p w14:paraId="29AD61C4" w14:textId="77777777" w:rsidR="00AC0A44" w:rsidRPr="00AC0A44" w:rsidRDefault="00AC0A44" w:rsidP="00AC0A44">
      <w:pPr>
        <w:pStyle w:val="Bibliography"/>
        <w:rPr>
          <w:rFonts w:ascii="Calibri" w:hAnsi="Calibri" w:cs="Calibri"/>
          <w:sz w:val="24"/>
          <w:lang w:val="en-GB"/>
        </w:rPr>
      </w:pPr>
      <w:r w:rsidRPr="00AC0A44">
        <w:rPr>
          <w:rFonts w:ascii="Calibri" w:hAnsi="Calibri" w:cs="Calibri"/>
          <w:sz w:val="24"/>
          <w:lang w:val="en-GB"/>
        </w:rPr>
        <w:t xml:space="preserve">Dalal, A. (2020). </w:t>
      </w:r>
      <w:r w:rsidRPr="00AC0A44">
        <w:rPr>
          <w:rFonts w:ascii="Calibri" w:hAnsi="Calibri" w:cs="Calibri"/>
          <w:i/>
          <w:iCs/>
          <w:sz w:val="24"/>
          <w:lang w:val="en-GB"/>
        </w:rPr>
        <w:t>Harnessing the Power of SAP Applications to Optimize Enterprise Resource Planning and Business Analytics</w:t>
      </w:r>
      <w:r w:rsidRPr="00AC0A44">
        <w:rPr>
          <w:rFonts w:ascii="Calibri" w:hAnsi="Calibri" w:cs="Calibri"/>
          <w:sz w:val="24"/>
          <w:lang w:val="en-GB"/>
        </w:rPr>
        <w:t>.</w:t>
      </w:r>
    </w:p>
    <w:p w14:paraId="7B8C773D" w14:textId="77777777" w:rsidR="00AC0A44" w:rsidRPr="00AC0A44" w:rsidRDefault="00AC0A44" w:rsidP="00AC0A44">
      <w:pPr>
        <w:pStyle w:val="Bibliography"/>
        <w:rPr>
          <w:rFonts w:ascii="Calibri" w:hAnsi="Calibri" w:cs="Calibri"/>
          <w:sz w:val="24"/>
          <w:lang w:val="en-GB"/>
        </w:rPr>
      </w:pPr>
      <w:r w:rsidRPr="00AC0A44">
        <w:rPr>
          <w:rFonts w:ascii="Calibri" w:hAnsi="Calibri" w:cs="Calibri"/>
          <w:sz w:val="24"/>
          <w:lang w:val="en-GB"/>
        </w:rPr>
        <w:t xml:space="preserve">Datacom. (2025). </w:t>
      </w:r>
      <w:r w:rsidRPr="00AC0A44">
        <w:rPr>
          <w:rFonts w:ascii="Calibri" w:hAnsi="Calibri" w:cs="Calibri"/>
          <w:i/>
          <w:iCs/>
          <w:sz w:val="24"/>
          <w:lang w:val="en-GB"/>
        </w:rPr>
        <w:t>Datacom helping Southern Cross get more out of their Workday</w:t>
      </w:r>
      <w:r w:rsidRPr="00AC0A44">
        <w:rPr>
          <w:rFonts w:ascii="Calibri" w:hAnsi="Calibri" w:cs="Calibri"/>
          <w:sz w:val="24"/>
          <w:lang w:val="en-GB"/>
        </w:rPr>
        <w:t>. https://datacom.com/nz/en/discover/customer-story/datacom-helping-southern-cross-get-more-out-of-their-workday</w:t>
      </w:r>
    </w:p>
    <w:p w14:paraId="56C75399" w14:textId="77777777" w:rsidR="00AC0A44" w:rsidRPr="00AC0A44" w:rsidRDefault="00AC0A44" w:rsidP="00AC0A44">
      <w:pPr>
        <w:pStyle w:val="Bibliography"/>
        <w:rPr>
          <w:rFonts w:ascii="Calibri" w:hAnsi="Calibri" w:cs="Calibri"/>
          <w:sz w:val="24"/>
          <w:lang w:val="en-GB"/>
        </w:rPr>
      </w:pPr>
      <w:r w:rsidRPr="00AC0A44">
        <w:rPr>
          <w:rFonts w:ascii="Calibri" w:hAnsi="Calibri" w:cs="Calibri"/>
          <w:sz w:val="24"/>
          <w:lang w:val="en-GB"/>
        </w:rPr>
        <w:t xml:space="preserve">Demianchuk, M. A., Savastieieva, O. M., &amp; Kuruch, O. V. (2025). </w:t>
      </w:r>
      <w:r w:rsidRPr="00AC0A44">
        <w:rPr>
          <w:rFonts w:ascii="Calibri" w:hAnsi="Calibri" w:cs="Calibri"/>
          <w:i/>
          <w:iCs/>
          <w:sz w:val="24"/>
          <w:lang w:val="en-GB"/>
        </w:rPr>
        <w:t>Big Data and artificial intelligence in accounting and information systems of insurance business stakeholders</w:t>
      </w:r>
      <w:r w:rsidRPr="00AC0A44">
        <w:rPr>
          <w:rFonts w:ascii="Calibri" w:hAnsi="Calibri" w:cs="Calibri"/>
          <w:sz w:val="24"/>
          <w:lang w:val="en-GB"/>
        </w:rPr>
        <w:t>.</w:t>
      </w:r>
    </w:p>
    <w:p w14:paraId="37DEF8E9" w14:textId="77777777" w:rsidR="00AC0A44" w:rsidRPr="00AC0A44" w:rsidRDefault="00AC0A44" w:rsidP="00AC0A44">
      <w:pPr>
        <w:pStyle w:val="Bibliography"/>
        <w:rPr>
          <w:rFonts w:ascii="Calibri" w:hAnsi="Calibri" w:cs="Calibri"/>
          <w:sz w:val="24"/>
          <w:lang w:val="en-GB"/>
        </w:rPr>
      </w:pPr>
      <w:r w:rsidRPr="00AC0A44">
        <w:rPr>
          <w:rFonts w:ascii="Calibri" w:hAnsi="Calibri" w:cs="Calibri"/>
          <w:sz w:val="24"/>
          <w:lang w:val="en-GB"/>
        </w:rPr>
        <w:t xml:space="preserve">Ebirim, G. U., Unigwe, I. F., Oshioste, E. E., Ndubuisi, N. L., Odonkor, B., &amp; Asuzu, O. F. (2024). Innovations in accounting and auditing: A comprehensive review of current trends and their impact on U.S. businesses. </w:t>
      </w:r>
      <w:r w:rsidRPr="00AC0A44">
        <w:rPr>
          <w:rFonts w:ascii="Calibri" w:hAnsi="Calibri" w:cs="Calibri"/>
          <w:i/>
          <w:iCs/>
          <w:sz w:val="24"/>
          <w:lang w:val="en-GB"/>
        </w:rPr>
        <w:t>International Journal of Science and Research Archive</w:t>
      </w:r>
      <w:r w:rsidRPr="00AC0A44">
        <w:rPr>
          <w:rFonts w:ascii="Calibri" w:hAnsi="Calibri" w:cs="Calibri"/>
          <w:sz w:val="24"/>
          <w:lang w:val="en-GB"/>
        </w:rPr>
        <w:t xml:space="preserve">, </w:t>
      </w:r>
      <w:r w:rsidRPr="00AC0A44">
        <w:rPr>
          <w:rFonts w:ascii="Calibri" w:hAnsi="Calibri" w:cs="Calibri"/>
          <w:i/>
          <w:iCs/>
          <w:sz w:val="24"/>
          <w:lang w:val="en-GB"/>
        </w:rPr>
        <w:t>11</w:t>
      </w:r>
      <w:r w:rsidRPr="00AC0A44">
        <w:rPr>
          <w:rFonts w:ascii="Calibri" w:hAnsi="Calibri" w:cs="Calibri"/>
          <w:sz w:val="24"/>
          <w:lang w:val="en-GB"/>
        </w:rPr>
        <w:t>(1), 965–974.</w:t>
      </w:r>
    </w:p>
    <w:p w14:paraId="7FFFE4CC" w14:textId="77777777" w:rsidR="00AC0A44" w:rsidRPr="00AC0A44" w:rsidRDefault="00AC0A44" w:rsidP="00AC0A44">
      <w:pPr>
        <w:pStyle w:val="Bibliography"/>
        <w:rPr>
          <w:rFonts w:ascii="Calibri" w:hAnsi="Calibri" w:cs="Calibri"/>
          <w:sz w:val="24"/>
          <w:lang w:val="en-GB"/>
        </w:rPr>
      </w:pPr>
      <w:r w:rsidRPr="00AC0A44">
        <w:rPr>
          <w:rFonts w:ascii="Calibri" w:hAnsi="Calibri" w:cs="Calibri"/>
          <w:sz w:val="24"/>
          <w:lang w:val="en-GB"/>
        </w:rPr>
        <w:t xml:space="preserve">Han, H., Shiwakoti, R. K., Jarvis, R., Mordi, C., &amp; Botchie, D. (2023). Accounting and auditing with blockchain technology and artificial intelligence: A literature review. </w:t>
      </w:r>
      <w:r w:rsidRPr="00AC0A44">
        <w:rPr>
          <w:rFonts w:ascii="Calibri" w:hAnsi="Calibri" w:cs="Calibri"/>
          <w:i/>
          <w:iCs/>
          <w:sz w:val="24"/>
          <w:lang w:val="en-GB"/>
        </w:rPr>
        <w:t>International Journal of Accounting Information Systems</w:t>
      </w:r>
      <w:r w:rsidRPr="00AC0A44">
        <w:rPr>
          <w:rFonts w:ascii="Calibri" w:hAnsi="Calibri" w:cs="Calibri"/>
          <w:sz w:val="24"/>
          <w:lang w:val="en-GB"/>
        </w:rPr>
        <w:t xml:space="preserve">, </w:t>
      </w:r>
      <w:r w:rsidRPr="00AC0A44">
        <w:rPr>
          <w:rFonts w:ascii="Calibri" w:hAnsi="Calibri" w:cs="Calibri"/>
          <w:i/>
          <w:iCs/>
          <w:sz w:val="24"/>
          <w:lang w:val="en-GB"/>
        </w:rPr>
        <w:t>48</w:t>
      </w:r>
      <w:r w:rsidRPr="00AC0A44">
        <w:rPr>
          <w:rFonts w:ascii="Calibri" w:hAnsi="Calibri" w:cs="Calibri"/>
          <w:sz w:val="24"/>
          <w:lang w:val="en-GB"/>
        </w:rPr>
        <w:t>, 100598.</w:t>
      </w:r>
    </w:p>
    <w:p w14:paraId="16F9645E" w14:textId="77777777" w:rsidR="00AC0A44" w:rsidRPr="00AC0A44" w:rsidRDefault="00AC0A44" w:rsidP="00AC0A44">
      <w:pPr>
        <w:pStyle w:val="Bibliography"/>
        <w:rPr>
          <w:rFonts w:ascii="Calibri" w:hAnsi="Calibri" w:cs="Calibri"/>
          <w:sz w:val="24"/>
          <w:lang w:val="en-GB"/>
        </w:rPr>
      </w:pPr>
      <w:r w:rsidRPr="00AC0A44">
        <w:rPr>
          <w:rFonts w:ascii="Calibri" w:hAnsi="Calibri" w:cs="Calibri"/>
          <w:sz w:val="24"/>
          <w:lang w:val="en-GB"/>
        </w:rPr>
        <w:t xml:space="preserve">Islam, Md. A. (2019). </w:t>
      </w:r>
      <w:r w:rsidRPr="00AC0A44">
        <w:rPr>
          <w:rFonts w:ascii="Calibri" w:hAnsi="Calibri" w:cs="Calibri"/>
          <w:i/>
          <w:iCs/>
          <w:sz w:val="24"/>
          <w:lang w:val="en-GB"/>
        </w:rPr>
        <w:t>SAP FICO in Relation with Order Delivery Process in Enterprise Resource Planning: A Case Study on SAP S/4HANA System Environment as a Practical Platform</w:t>
      </w:r>
      <w:r w:rsidRPr="00AC0A44">
        <w:rPr>
          <w:rFonts w:ascii="Calibri" w:hAnsi="Calibri" w:cs="Calibri"/>
          <w:sz w:val="24"/>
          <w:lang w:val="en-GB"/>
        </w:rPr>
        <w:t>.</w:t>
      </w:r>
    </w:p>
    <w:p w14:paraId="788C202B" w14:textId="77777777" w:rsidR="00AC0A44" w:rsidRPr="00AC0A44" w:rsidRDefault="00AC0A44" w:rsidP="00AC0A44">
      <w:pPr>
        <w:pStyle w:val="Bibliography"/>
        <w:rPr>
          <w:rFonts w:ascii="Calibri" w:hAnsi="Calibri" w:cs="Calibri"/>
          <w:sz w:val="24"/>
          <w:lang w:val="en-GB"/>
        </w:rPr>
      </w:pPr>
      <w:r w:rsidRPr="00AC0A44">
        <w:rPr>
          <w:rFonts w:ascii="Calibri" w:hAnsi="Calibri" w:cs="Calibri"/>
          <w:sz w:val="24"/>
          <w:lang w:val="en-GB"/>
        </w:rPr>
        <w:t xml:space="preserve">Krishnakanthan, K., Lansing, J., Münstermann, B., Olesen, P. B., &amp; Vogelgesang, U. (2019). </w:t>
      </w:r>
      <w:r w:rsidRPr="00AC0A44">
        <w:rPr>
          <w:rFonts w:ascii="Calibri" w:hAnsi="Calibri" w:cs="Calibri"/>
          <w:i/>
          <w:iCs/>
          <w:sz w:val="24"/>
          <w:lang w:val="en-GB"/>
        </w:rPr>
        <w:t>IT Modernization in Insurance: Three Paths to Transformation</w:t>
      </w:r>
      <w:r w:rsidRPr="00AC0A44">
        <w:rPr>
          <w:rFonts w:ascii="Calibri" w:hAnsi="Calibri" w:cs="Calibri"/>
          <w:sz w:val="24"/>
          <w:lang w:val="en-GB"/>
        </w:rPr>
        <w:t>. McKinsey &amp; Company, Insurance Practice. https://www.mckinsey.com/capabilities/financial-services/our-insights/it-modernization-in-insurance-three-paths-to-transformation</w:t>
      </w:r>
    </w:p>
    <w:p w14:paraId="32BB1067" w14:textId="77777777" w:rsidR="00AC0A44" w:rsidRPr="00AC0A44" w:rsidRDefault="00AC0A44" w:rsidP="00AC0A44">
      <w:pPr>
        <w:pStyle w:val="Bibliography"/>
        <w:rPr>
          <w:rFonts w:ascii="Calibri" w:hAnsi="Calibri" w:cs="Calibri"/>
          <w:sz w:val="24"/>
          <w:lang w:val="en-GB"/>
        </w:rPr>
      </w:pPr>
      <w:r w:rsidRPr="00AC0A44">
        <w:rPr>
          <w:rFonts w:ascii="Calibri" w:hAnsi="Calibri" w:cs="Calibri"/>
          <w:sz w:val="24"/>
          <w:lang w:val="en-GB"/>
        </w:rPr>
        <w:t xml:space="preserve">Kuvatova Dinara. (2024). Theoretical Foundations of Accounting of Income and Expenses of Insurance Organizations. </w:t>
      </w:r>
      <w:r w:rsidRPr="00AC0A44">
        <w:rPr>
          <w:rFonts w:ascii="Calibri" w:hAnsi="Calibri" w:cs="Calibri"/>
          <w:i/>
          <w:iCs/>
          <w:sz w:val="24"/>
          <w:lang w:val="en-GB"/>
        </w:rPr>
        <w:t>World Bulletin of Management and Law</w:t>
      </w:r>
      <w:r w:rsidRPr="00AC0A44">
        <w:rPr>
          <w:rFonts w:ascii="Calibri" w:hAnsi="Calibri" w:cs="Calibri"/>
          <w:sz w:val="24"/>
          <w:lang w:val="en-GB"/>
        </w:rPr>
        <w:t xml:space="preserve">, </w:t>
      </w:r>
      <w:r w:rsidRPr="00AC0A44">
        <w:rPr>
          <w:rFonts w:ascii="Calibri" w:hAnsi="Calibri" w:cs="Calibri"/>
          <w:i/>
          <w:iCs/>
          <w:sz w:val="24"/>
          <w:lang w:val="en-GB"/>
        </w:rPr>
        <w:t>38</w:t>
      </w:r>
      <w:r w:rsidRPr="00AC0A44">
        <w:rPr>
          <w:rFonts w:ascii="Calibri" w:hAnsi="Calibri" w:cs="Calibri"/>
          <w:sz w:val="24"/>
          <w:lang w:val="en-GB"/>
        </w:rPr>
        <w:t>, 1–4.</w:t>
      </w:r>
    </w:p>
    <w:p w14:paraId="4D70FFC8" w14:textId="77777777" w:rsidR="00AC0A44" w:rsidRPr="00AC0A44" w:rsidRDefault="00AC0A44" w:rsidP="00AC0A44">
      <w:pPr>
        <w:pStyle w:val="Bibliography"/>
        <w:rPr>
          <w:rFonts w:ascii="Calibri" w:hAnsi="Calibri" w:cs="Calibri"/>
          <w:sz w:val="24"/>
          <w:lang w:val="en-GB"/>
        </w:rPr>
      </w:pPr>
      <w:r w:rsidRPr="00AC0A44">
        <w:rPr>
          <w:rFonts w:ascii="Calibri" w:hAnsi="Calibri" w:cs="Calibri"/>
          <w:sz w:val="24"/>
          <w:lang w:val="en-GB"/>
        </w:rPr>
        <w:lastRenderedPageBreak/>
        <w:t xml:space="preserve">Litan, D., Velicanu, M., Copcea, L., Teohari, M., Mocanu, A., Surugiu, I., &amp; Raduta, O. (2011). Business’ new requirement: Information systems integration – methods and technologies. </w:t>
      </w:r>
      <w:r w:rsidRPr="00AC0A44">
        <w:rPr>
          <w:rFonts w:ascii="Calibri" w:hAnsi="Calibri" w:cs="Calibri"/>
          <w:i/>
          <w:iCs/>
          <w:sz w:val="24"/>
          <w:lang w:val="en-GB"/>
        </w:rPr>
        <w:t>International Journal of Computers and Communication</w:t>
      </w:r>
      <w:r w:rsidRPr="00AC0A44">
        <w:rPr>
          <w:rFonts w:ascii="Calibri" w:hAnsi="Calibri" w:cs="Calibri"/>
          <w:sz w:val="24"/>
          <w:lang w:val="en-GB"/>
        </w:rPr>
        <w:t xml:space="preserve">, </w:t>
      </w:r>
      <w:r w:rsidRPr="00AC0A44">
        <w:rPr>
          <w:rFonts w:ascii="Calibri" w:hAnsi="Calibri" w:cs="Calibri"/>
          <w:i/>
          <w:iCs/>
          <w:sz w:val="24"/>
          <w:lang w:val="en-GB"/>
        </w:rPr>
        <w:t>3</w:t>
      </w:r>
      <w:r w:rsidRPr="00AC0A44">
        <w:rPr>
          <w:rFonts w:ascii="Calibri" w:hAnsi="Calibri" w:cs="Calibri"/>
          <w:sz w:val="24"/>
          <w:lang w:val="en-GB"/>
        </w:rPr>
        <w:t>(5), 133–145.</w:t>
      </w:r>
    </w:p>
    <w:p w14:paraId="031176A0" w14:textId="77777777" w:rsidR="00AC0A44" w:rsidRPr="00AC0A44" w:rsidRDefault="00AC0A44" w:rsidP="00AC0A44">
      <w:pPr>
        <w:pStyle w:val="Bibliography"/>
        <w:rPr>
          <w:rFonts w:ascii="Calibri" w:hAnsi="Calibri" w:cs="Calibri"/>
          <w:sz w:val="24"/>
          <w:lang w:val="en-GB"/>
        </w:rPr>
      </w:pPr>
      <w:r w:rsidRPr="00AC0A44">
        <w:rPr>
          <w:rFonts w:ascii="Calibri" w:hAnsi="Calibri" w:cs="Calibri"/>
          <w:sz w:val="24"/>
          <w:lang w:val="en-GB"/>
        </w:rPr>
        <w:t xml:space="preserve">Markandeya, S., &amp; Roy, K. (2014). ERP and SAP Overview. In S. Markandeya &amp; K. Roy (Eds.), </w:t>
      </w:r>
      <w:r w:rsidRPr="00AC0A44">
        <w:rPr>
          <w:rFonts w:ascii="Calibri" w:hAnsi="Calibri" w:cs="Calibri"/>
          <w:i/>
          <w:iCs/>
          <w:sz w:val="24"/>
          <w:lang w:val="en-GB"/>
        </w:rPr>
        <w:t>SAP ABAP: Hands-On Test Projects with Business Scenarios</w:t>
      </w:r>
      <w:r w:rsidRPr="00AC0A44">
        <w:rPr>
          <w:rFonts w:ascii="Calibri" w:hAnsi="Calibri" w:cs="Calibri"/>
          <w:sz w:val="24"/>
          <w:lang w:val="en-GB"/>
        </w:rPr>
        <w:t xml:space="preserve"> (pp. 1–20). Apress. https://doi.org/10.1007/978-1-4302-4804-0_1</w:t>
      </w:r>
    </w:p>
    <w:p w14:paraId="500078DE" w14:textId="77777777" w:rsidR="00AC0A44" w:rsidRPr="00AC0A44" w:rsidRDefault="00AC0A44" w:rsidP="00AC0A44">
      <w:pPr>
        <w:pStyle w:val="Bibliography"/>
        <w:rPr>
          <w:rFonts w:ascii="Calibri" w:hAnsi="Calibri" w:cs="Calibri"/>
          <w:sz w:val="24"/>
          <w:lang w:val="en-GB"/>
        </w:rPr>
      </w:pPr>
      <w:r w:rsidRPr="00AC0A44">
        <w:rPr>
          <w:rFonts w:ascii="Calibri" w:hAnsi="Calibri" w:cs="Calibri"/>
          <w:sz w:val="24"/>
          <w:lang w:val="en-GB"/>
        </w:rPr>
        <w:t xml:space="preserve">May, N., Böhm, A., Ritter, D., Renkes, F., Andrei, M., &amp; Lehner, W. (2025). </w:t>
      </w:r>
      <w:r w:rsidRPr="00AC0A44">
        <w:rPr>
          <w:rFonts w:ascii="Calibri" w:hAnsi="Calibri" w:cs="Calibri"/>
          <w:i/>
          <w:iCs/>
          <w:sz w:val="24"/>
          <w:lang w:val="en-GB"/>
        </w:rPr>
        <w:t>SAP HANA Cloud: Data Management for Modern Enterprise Applications</w:t>
      </w:r>
      <w:r w:rsidRPr="00AC0A44">
        <w:rPr>
          <w:rFonts w:ascii="Calibri" w:hAnsi="Calibri" w:cs="Calibri"/>
          <w:sz w:val="24"/>
          <w:lang w:val="en-GB"/>
        </w:rPr>
        <w:t>. 580–592.</w:t>
      </w:r>
    </w:p>
    <w:p w14:paraId="3D29C4F4" w14:textId="77777777" w:rsidR="00AC0A44" w:rsidRPr="00AC0A44" w:rsidRDefault="00AC0A44" w:rsidP="00AC0A44">
      <w:pPr>
        <w:pStyle w:val="Bibliography"/>
        <w:rPr>
          <w:rFonts w:ascii="Calibri" w:hAnsi="Calibri" w:cs="Calibri"/>
          <w:sz w:val="24"/>
          <w:lang w:val="en-GB"/>
        </w:rPr>
      </w:pPr>
      <w:r w:rsidRPr="00AC0A44">
        <w:rPr>
          <w:rFonts w:ascii="Calibri" w:hAnsi="Calibri" w:cs="Calibri"/>
          <w:sz w:val="24"/>
          <w:lang w:val="en-GB"/>
        </w:rPr>
        <w:t xml:space="preserve">Mediaty, M., Indrijawati, A., Kohar, Y. P., Sutriani, S., &amp; Salsabila, T. (2024). Review of artificial intelligence in accounting: Trends, implementation and implications. </w:t>
      </w:r>
      <w:r w:rsidRPr="00AC0A44">
        <w:rPr>
          <w:rFonts w:ascii="Calibri" w:hAnsi="Calibri" w:cs="Calibri"/>
          <w:i/>
          <w:iCs/>
          <w:sz w:val="24"/>
          <w:lang w:val="en-GB"/>
        </w:rPr>
        <w:t>Journal of Accounting and Finance Management</w:t>
      </w:r>
      <w:r w:rsidRPr="00AC0A44">
        <w:rPr>
          <w:rFonts w:ascii="Calibri" w:hAnsi="Calibri" w:cs="Calibri"/>
          <w:sz w:val="24"/>
          <w:lang w:val="en-GB"/>
        </w:rPr>
        <w:t xml:space="preserve">, </w:t>
      </w:r>
      <w:r w:rsidRPr="00AC0A44">
        <w:rPr>
          <w:rFonts w:ascii="Calibri" w:hAnsi="Calibri" w:cs="Calibri"/>
          <w:i/>
          <w:iCs/>
          <w:sz w:val="24"/>
          <w:lang w:val="en-GB"/>
        </w:rPr>
        <w:t>5</w:t>
      </w:r>
      <w:r w:rsidRPr="00AC0A44">
        <w:rPr>
          <w:rFonts w:ascii="Calibri" w:hAnsi="Calibri" w:cs="Calibri"/>
          <w:sz w:val="24"/>
          <w:lang w:val="en-GB"/>
        </w:rPr>
        <w:t>(5), 1146–1160.</w:t>
      </w:r>
    </w:p>
    <w:p w14:paraId="06758921" w14:textId="77777777" w:rsidR="00AC0A44" w:rsidRPr="00AC0A44" w:rsidRDefault="00AC0A44" w:rsidP="00AC0A44">
      <w:pPr>
        <w:pStyle w:val="Bibliography"/>
        <w:rPr>
          <w:rFonts w:ascii="Calibri" w:hAnsi="Calibri" w:cs="Calibri"/>
          <w:sz w:val="24"/>
          <w:lang w:val="en-GB"/>
        </w:rPr>
      </w:pPr>
      <w:r w:rsidRPr="00AC0A44">
        <w:rPr>
          <w:rFonts w:ascii="Calibri" w:hAnsi="Calibri" w:cs="Calibri"/>
          <w:sz w:val="24"/>
          <w:lang w:val="en-GB"/>
        </w:rPr>
        <w:t xml:space="preserve">Muntala, P. S. R. P. (2021). Integrating AI with Oracle Fusion ERP for Autonomous Financial Close. </w:t>
      </w:r>
      <w:r w:rsidRPr="00AC0A44">
        <w:rPr>
          <w:rFonts w:ascii="Calibri" w:hAnsi="Calibri" w:cs="Calibri"/>
          <w:i/>
          <w:iCs/>
          <w:sz w:val="24"/>
          <w:lang w:val="en-GB"/>
        </w:rPr>
        <w:t>International Journal of AI, BigData, Computational and Management Studies</w:t>
      </w:r>
      <w:r w:rsidRPr="00AC0A44">
        <w:rPr>
          <w:rFonts w:ascii="Calibri" w:hAnsi="Calibri" w:cs="Calibri"/>
          <w:sz w:val="24"/>
          <w:lang w:val="en-GB"/>
        </w:rPr>
        <w:t xml:space="preserve">, </w:t>
      </w:r>
      <w:r w:rsidRPr="00AC0A44">
        <w:rPr>
          <w:rFonts w:ascii="Calibri" w:hAnsi="Calibri" w:cs="Calibri"/>
          <w:i/>
          <w:iCs/>
          <w:sz w:val="24"/>
          <w:lang w:val="en-GB"/>
        </w:rPr>
        <w:t>2</w:t>
      </w:r>
      <w:r w:rsidRPr="00AC0A44">
        <w:rPr>
          <w:rFonts w:ascii="Calibri" w:hAnsi="Calibri" w:cs="Calibri"/>
          <w:sz w:val="24"/>
          <w:lang w:val="en-GB"/>
        </w:rPr>
        <w:t>(2), 76–86.</w:t>
      </w:r>
    </w:p>
    <w:p w14:paraId="661A6B36" w14:textId="77777777" w:rsidR="00AC0A44" w:rsidRPr="00AC0A44" w:rsidRDefault="00AC0A44" w:rsidP="00AC0A44">
      <w:pPr>
        <w:pStyle w:val="Bibliography"/>
        <w:rPr>
          <w:rFonts w:ascii="Calibri" w:hAnsi="Calibri" w:cs="Calibri"/>
          <w:sz w:val="24"/>
          <w:lang w:val="en-GB"/>
        </w:rPr>
      </w:pPr>
      <w:r w:rsidRPr="00AC0A44">
        <w:rPr>
          <w:rFonts w:ascii="Calibri" w:hAnsi="Calibri" w:cs="Calibri"/>
          <w:sz w:val="24"/>
          <w:lang w:val="en-GB"/>
        </w:rPr>
        <w:t xml:space="preserve">Muzeyen, R. (2021). </w:t>
      </w:r>
      <w:r w:rsidRPr="00AC0A44">
        <w:rPr>
          <w:rFonts w:ascii="Calibri" w:hAnsi="Calibri" w:cs="Calibri"/>
          <w:i/>
          <w:iCs/>
          <w:sz w:val="24"/>
          <w:lang w:val="en-GB"/>
        </w:rPr>
        <w:t>Accounting information system practice and its impact on accounting and audit reporting quality: Case study in Awash Insurance Company S.C.</w:t>
      </w:r>
      <w:r w:rsidRPr="00AC0A44">
        <w:rPr>
          <w:rFonts w:ascii="Calibri" w:hAnsi="Calibri" w:cs="Calibri"/>
          <w:sz w:val="24"/>
          <w:lang w:val="en-GB"/>
        </w:rPr>
        <w:t xml:space="preserve"> [Doctoral dissertation]. St. Mary’s University.</w:t>
      </w:r>
    </w:p>
    <w:p w14:paraId="1E8FE79D" w14:textId="77777777" w:rsidR="00AC0A44" w:rsidRPr="00AC0A44" w:rsidRDefault="00AC0A44" w:rsidP="00AC0A44">
      <w:pPr>
        <w:pStyle w:val="Bibliography"/>
        <w:rPr>
          <w:rFonts w:ascii="Calibri" w:hAnsi="Calibri" w:cs="Calibri"/>
          <w:sz w:val="24"/>
          <w:lang w:val="en-GB"/>
        </w:rPr>
      </w:pPr>
      <w:r w:rsidRPr="00AC0A44">
        <w:rPr>
          <w:rFonts w:ascii="Calibri" w:hAnsi="Calibri" w:cs="Calibri"/>
          <w:sz w:val="24"/>
          <w:lang w:val="en-GB"/>
        </w:rPr>
        <w:t xml:space="preserve">Parra-Domínguez, J., Sanz Martín, L., López Pérez, G., &amp; Zafra Gómez, J. L. (2025). The disruption of blockchain technology in accounting: A review of scientific progress. </w:t>
      </w:r>
      <w:r w:rsidRPr="00AC0A44">
        <w:rPr>
          <w:rFonts w:ascii="Calibri" w:hAnsi="Calibri" w:cs="Calibri"/>
          <w:i/>
          <w:iCs/>
          <w:sz w:val="24"/>
          <w:lang w:val="en-GB"/>
        </w:rPr>
        <w:t>Journal of Accounting &amp; Organizational Change</w:t>
      </w:r>
      <w:r w:rsidRPr="00AC0A44">
        <w:rPr>
          <w:rFonts w:ascii="Calibri" w:hAnsi="Calibri" w:cs="Calibri"/>
          <w:sz w:val="24"/>
          <w:lang w:val="en-GB"/>
        </w:rPr>
        <w:t xml:space="preserve">, </w:t>
      </w:r>
      <w:r w:rsidRPr="00AC0A44">
        <w:rPr>
          <w:rFonts w:ascii="Calibri" w:hAnsi="Calibri" w:cs="Calibri"/>
          <w:i/>
          <w:iCs/>
          <w:sz w:val="24"/>
          <w:lang w:val="en-GB"/>
        </w:rPr>
        <w:t>21</w:t>
      </w:r>
      <w:r w:rsidRPr="00AC0A44">
        <w:rPr>
          <w:rFonts w:ascii="Calibri" w:hAnsi="Calibri" w:cs="Calibri"/>
          <w:sz w:val="24"/>
          <w:lang w:val="en-GB"/>
        </w:rPr>
        <w:t>(7), 330–362.</w:t>
      </w:r>
    </w:p>
    <w:p w14:paraId="11B52238" w14:textId="77777777" w:rsidR="00AC0A44" w:rsidRPr="00AC0A44" w:rsidRDefault="00AC0A44" w:rsidP="00AC0A44">
      <w:pPr>
        <w:pStyle w:val="Bibliography"/>
        <w:rPr>
          <w:rFonts w:ascii="Calibri" w:hAnsi="Calibri" w:cs="Calibri"/>
          <w:sz w:val="24"/>
          <w:lang w:val="en-GB"/>
        </w:rPr>
      </w:pPr>
      <w:r w:rsidRPr="00AC0A44">
        <w:rPr>
          <w:rFonts w:ascii="Calibri" w:hAnsi="Calibri" w:cs="Calibri"/>
          <w:sz w:val="24"/>
          <w:lang w:val="en-GB"/>
        </w:rPr>
        <w:t xml:space="preserve">Raikar, T., &amp; Apelagunta, V. (2025). Implementing SAP Fiori in S/4HANA Transitions: Key Guidelines, Challenges, Strategic Implications, AI Integration Recommendations. </w:t>
      </w:r>
      <w:r w:rsidRPr="00AC0A44">
        <w:rPr>
          <w:rFonts w:ascii="Calibri" w:hAnsi="Calibri" w:cs="Calibri"/>
          <w:i/>
          <w:iCs/>
          <w:sz w:val="24"/>
          <w:lang w:val="en-GB"/>
        </w:rPr>
        <w:t>Journal of Engineering Research and Sciences</w:t>
      </w:r>
      <w:r w:rsidRPr="00AC0A44">
        <w:rPr>
          <w:rFonts w:ascii="Calibri" w:hAnsi="Calibri" w:cs="Calibri"/>
          <w:sz w:val="24"/>
          <w:lang w:val="en-GB"/>
        </w:rPr>
        <w:t xml:space="preserve">, </w:t>
      </w:r>
      <w:r w:rsidRPr="00AC0A44">
        <w:rPr>
          <w:rFonts w:ascii="Calibri" w:hAnsi="Calibri" w:cs="Calibri"/>
          <w:i/>
          <w:iCs/>
          <w:sz w:val="24"/>
          <w:lang w:val="en-GB"/>
        </w:rPr>
        <w:t>4</w:t>
      </w:r>
      <w:r w:rsidRPr="00AC0A44">
        <w:rPr>
          <w:rFonts w:ascii="Calibri" w:hAnsi="Calibri" w:cs="Calibri"/>
          <w:sz w:val="24"/>
          <w:lang w:val="en-GB"/>
        </w:rPr>
        <w:t>(11), 1–9. https://doi.org/10.55708/js0411001</w:t>
      </w:r>
    </w:p>
    <w:p w14:paraId="6CEE69F3" w14:textId="77777777" w:rsidR="00AC0A44" w:rsidRPr="00AC0A44" w:rsidRDefault="00AC0A44" w:rsidP="00AC0A44">
      <w:pPr>
        <w:pStyle w:val="Bibliography"/>
        <w:rPr>
          <w:rFonts w:ascii="Calibri" w:hAnsi="Calibri" w:cs="Calibri"/>
          <w:sz w:val="24"/>
          <w:lang w:val="en-GB"/>
        </w:rPr>
      </w:pPr>
      <w:r w:rsidRPr="00AC0A44">
        <w:rPr>
          <w:rFonts w:ascii="Calibri" w:hAnsi="Calibri" w:cs="Calibri"/>
          <w:sz w:val="24"/>
          <w:lang w:val="en-GB"/>
        </w:rPr>
        <w:lastRenderedPageBreak/>
        <w:t xml:space="preserve">Rao, N. (2025). Hybrid Cloud Integration in SAP Landscapes: Ensuring Reliable Digital Transformation. </w:t>
      </w:r>
      <w:r w:rsidRPr="00AC0A44">
        <w:rPr>
          <w:rFonts w:ascii="Calibri" w:hAnsi="Calibri" w:cs="Calibri"/>
          <w:i/>
          <w:iCs/>
          <w:sz w:val="24"/>
          <w:lang w:val="en-GB"/>
        </w:rPr>
        <w:t>Journal Of Engineering And Computer Sciences</w:t>
      </w:r>
      <w:r w:rsidRPr="00AC0A44">
        <w:rPr>
          <w:rFonts w:ascii="Calibri" w:hAnsi="Calibri" w:cs="Calibri"/>
          <w:sz w:val="24"/>
          <w:lang w:val="en-GB"/>
        </w:rPr>
        <w:t xml:space="preserve">, </w:t>
      </w:r>
      <w:r w:rsidRPr="00AC0A44">
        <w:rPr>
          <w:rFonts w:ascii="Calibri" w:hAnsi="Calibri" w:cs="Calibri"/>
          <w:i/>
          <w:iCs/>
          <w:sz w:val="24"/>
          <w:lang w:val="en-GB"/>
        </w:rPr>
        <w:t>4</w:t>
      </w:r>
      <w:r w:rsidRPr="00AC0A44">
        <w:rPr>
          <w:rFonts w:ascii="Calibri" w:hAnsi="Calibri" w:cs="Calibri"/>
          <w:sz w:val="24"/>
          <w:lang w:val="en-GB"/>
        </w:rPr>
        <w:t>(11), 105–118.</w:t>
      </w:r>
    </w:p>
    <w:p w14:paraId="1163848B" w14:textId="77777777" w:rsidR="00AC0A44" w:rsidRPr="00AC0A44" w:rsidRDefault="00AC0A44" w:rsidP="00AC0A44">
      <w:pPr>
        <w:pStyle w:val="Bibliography"/>
        <w:rPr>
          <w:rFonts w:ascii="Calibri" w:hAnsi="Calibri" w:cs="Calibri"/>
          <w:sz w:val="24"/>
          <w:lang w:val="en-GB"/>
        </w:rPr>
      </w:pPr>
      <w:r w:rsidRPr="00AC0A44">
        <w:rPr>
          <w:rFonts w:ascii="Calibri" w:hAnsi="Calibri" w:cs="Calibri"/>
          <w:sz w:val="24"/>
          <w:lang w:val="en-GB"/>
        </w:rPr>
        <w:t xml:space="preserve">Satjawisate, S., Suriyapaiboonwattana, K., Saramolee, A., &amp; Hone, K. (2025). Digital competencies for a FinTech-driven accounting profession: A systematic literature review. </w:t>
      </w:r>
      <w:r w:rsidRPr="00AC0A44">
        <w:rPr>
          <w:rFonts w:ascii="Calibri" w:hAnsi="Calibri" w:cs="Calibri"/>
          <w:i/>
          <w:iCs/>
          <w:sz w:val="24"/>
          <w:lang w:val="en-GB"/>
        </w:rPr>
        <w:t>Informatics</w:t>
      </w:r>
      <w:r w:rsidRPr="00AC0A44">
        <w:rPr>
          <w:rFonts w:ascii="Calibri" w:hAnsi="Calibri" w:cs="Calibri"/>
          <w:sz w:val="24"/>
          <w:lang w:val="en-GB"/>
        </w:rPr>
        <w:t xml:space="preserve">, </w:t>
      </w:r>
      <w:r w:rsidRPr="00AC0A44">
        <w:rPr>
          <w:rFonts w:ascii="Calibri" w:hAnsi="Calibri" w:cs="Calibri"/>
          <w:i/>
          <w:iCs/>
          <w:sz w:val="24"/>
          <w:lang w:val="en-GB"/>
        </w:rPr>
        <w:t>12</w:t>
      </w:r>
      <w:r w:rsidRPr="00AC0A44">
        <w:rPr>
          <w:rFonts w:ascii="Calibri" w:hAnsi="Calibri" w:cs="Calibri"/>
          <w:sz w:val="24"/>
          <w:lang w:val="en-GB"/>
        </w:rPr>
        <w:t>(4), 121.</w:t>
      </w:r>
    </w:p>
    <w:p w14:paraId="31E08650" w14:textId="77777777" w:rsidR="00AC0A44" w:rsidRPr="00AC0A44" w:rsidRDefault="00AC0A44" w:rsidP="00AC0A44">
      <w:pPr>
        <w:pStyle w:val="Bibliography"/>
        <w:rPr>
          <w:rFonts w:ascii="Calibri" w:hAnsi="Calibri" w:cs="Calibri"/>
          <w:sz w:val="24"/>
          <w:lang w:val="en-GB"/>
        </w:rPr>
      </w:pPr>
      <w:r w:rsidRPr="00AC0A44">
        <w:rPr>
          <w:rFonts w:ascii="Calibri" w:hAnsi="Calibri" w:cs="Calibri"/>
          <w:sz w:val="24"/>
          <w:lang w:val="en-GB"/>
        </w:rPr>
        <w:t xml:space="preserve">Southern Cross Healthcare. </w:t>
      </w:r>
      <w:r w:rsidRPr="00AC0A44">
        <w:rPr>
          <w:rFonts w:ascii="Calibri" w:hAnsi="Calibri" w:cs="Calibri"/>
          <w:i/>
          <w:iCs/>
          <w:sz w:val="24"/>
          <w:lang w:val="en-GB"/>
        </w:rPr>
        <w:t>About us</w:t>
      </w:r>
      <w:r w:rsidRPr="00AC0A44">
        <w:rPr>
          <w:rFonts w:ascii="Calibri" w:hAnsi="Calibri" w:cs="Calibri"/>
          <w:sz w:val="24"/>
          <w:lang w:val="en-GB"/>
        </w:rPr>
        <w:t>. Southern Cross Healthcare. https://healthcare.southerncross.co.nz/about-us</w:t>
      </w:r>
    </w:p>
    <w:p w14:paraId="0D8D7F49" w14:textId="77777777" w:rsidR="00AC0A44" w:rsidRPr="00AC0A44" w:rsidRDefault="00AC0A44" w:rsidP="00AC0A44">
      <w:pPr>
        <w:pStyle w:val="Bibliography"/>
        <w:rPr>
          <w:rFonts w:ascii="Calibri" w:hAnsi="Calibri" w:cs="Calibri"/>
          <w:sz w:val="24"/>
          <w:lang w:val="en-GB"/>
        </w:rPr>
      </w:pPr>
      <w:r w:rsidRPr="00AC0A44">
        <w:rPr>
          <w:rFonts w:ascii="Calibri" w:hAnsi="Calibri" w:cs="Calibri"/>
          <w:sz w:val="24"/>
          <w:lang w:val="en-GB"/>
        </w:rPr>
        <w:t xml:space="preserve">Southern Cross Medical Care Society. (2025). </w:t>
      </w:r>
      <w:r w:rsidRPr="00AC0A44">
        <w:rPr>
          <w:rFonts w:ascii="Calibri" w:hAnsi="Calibri" w:cs="Calibri"/>
          <w:i/>
          <w:iCs/>
          <w:sz w:val="24"/>
          <w:lang w:val="en-GB"/>
        </w:rPr>
        <w:t>Southern Cross Medical Care Society Group Financial Statements for the Year Ended 30 June 2025</w:t>
      </w:r>
      <w:r w:rsidRPr="00AC0A44">
        <w:rPr>
          <w:rFonts w:ascii="Calibri" w:hAnsi="Calibri" w:cs="Calibri"/>
          <w:sz w:val="24"/>
          <w:lang w:val="en-GB"/>
        </w:rPr>
        <w:t>. Southern Cross Medical Care Society. https://www.southerncross.co.nz/-/media/files/corporate/annual-reports/scmcs_financial_statement_2025.pdf</w:t>
      </w:r>
    </w:p>
    <w:p w14:paraId="0858CD4B" w14:textId="77777777" w:rsidR="00AC0A44" w:rsidRPr="00AC0A44" w:rsidRDefault="00AC0A44" w:rsidP="00AC0A44">
      <w:pPr>
        <w:pStyle w:val="Bibliography"/>
        <w:rPr>
          <w:rFonts w:ascii="Calibri" w:hAnsi="Calibri" w:cs="Calibri"/>
          <w:sz w:val="24"/>
          <w:lang w:val="en-GB"/>
        </w:rPr>
      </w:pPr>
      <w:r w:rsidRPr="00AC0A44">
        <w:rPr>
          <w:rFonts w:ascii="Calibri" w:hAnsi="Calibri" w:cs="Calibri"/>
          <w:sz w:val="24"/>
          <w:lang w:val="en-GB"/>
        </w:rPr>
        <w:t xml:space="preserve">Thompson, B. A. G. (2024). Enhancing Healthcare Financial Decision-Making using Secure AI-Enabled SAP Cloud Platforms. </w:t>
      </w:r>
      <w:r w:rsidRPr="00AC0A44">
        <w:rPr>
          <w:rFonts w:ascii="Calibri" w:hAnsi="Calibri" w:cs="Calibri"/>
          <w:i/>
          <w:iCs/>
          <w:sz w:val="24"/>
          <w:lang w:val="en-GB"/>
        </w:rPr>
        <w:t>International Journal of Research and Applied Innovations</w:t>
      </w:r>
      <w:r w:rsidRPr="00AC0A44">
        <w:rPr>
          <w:rFonts w:ascii="Calibri" w:hAnsi="Calibri" w:cs="Calibri"/>
          <w:sz w:val="24"/>
          <w:lang w:val="en-GB"/>
        </w:rPr>
        <w:t xml:space="preserve">, </w:t>
      </w:r>
      <w:r w:rsidRPr="00AC0A44">
        <w:rPr>
          <w:rFonts w:ascii="Calibri" w:hAnsi="Calibri" w:cs="Calibri"/>
          <w:i/>
          <w:iCs/>
          <w:sz w:val="24"/>
          <w:lang w:val="en-GB"/>
        </w:rPr>
        <w:t>7</w:t>
      </w:r>
      <w:r w:rsidRPr="00AC0A44">
        <w:rPr>
          <w:rFonts w:ascii="Calibri" w:hAnsi="Calibri" w:cs="Calibri"/>
          <w:sz w:val="24"/>
          <w:lang w:val="en-GB"/>
        </w:rPr>
        <w:t>(3), 10748–10754.</w:t>
      </w:r>
    </w:p>
    <w:p w14:paraId="5011BE14" w14:textId="51C86B72" w:rsidR="008E28AA" w:rsidRPr="00A42500" w:rsidRDefault="00B9644A" w:rsidP="00AC0A44">
      <w:pPr>
        <w:pStyle w:val="Bibliography"/>
        <w:rPr>
          <w:rFonts w:ascii="Calibri" w:eastAsia="Times New Roman" w:hAnsi="Calibri" w:cs="Calibri"/>
          <w:sz w:val="24"/>
          <w:szCs w:val="24"/>
          <w:lang w:eastAsia="ja-JP"/>
        </w:rPr>
      </w:pPr>
      <w:r w:rsidRPr="00A42500">
        <w:rPr>
          <w:rFonts w:ascii="Calibri" w:eastAsia="Times New Roman" w:hAnsi="Calibri" w:cs="Calibri"/>
          <w:sz w:val="24"/>
          <w:szCs w:val="24"/>
          <w:lang w:eastAsia="ja-JP"/>
        </w:rPr>
        <w:fldChar w:fldCharType="end"/>
      </w:r>
    </w:p>
    <w:p w14:paraId="4AB78A05" w14:textId="2E6744B0" w:rsidR="008E28AA" w:rsidRPr="00A42500" w:rsidRDefault="008E28AA" w:rsidP="008E09B0">
      <w:pPr>
        <w:spacing w:before="100" w:beforeAutospacing="1" w:after="100" w:afterAutospacing="1" w:line="360" w:lineRule="auto"/>
        <w:rPr>
          <w:rFonts w:ascii="Calibri" w:eastAsia="Times New Roman" w:hAnsi="Calibri" w:cs="Calibri"/>
          <w:sz w:val="24"/>
          <w:szCs w:val="24"/>
        </w:rPr>
      </w:pPr>
    </w:p>
    <w:p w14:paraId="6B840D93" w14:textId="77777777" w:rsidR="004759C7" w:rsidRPr="005802A1" w:rsidRDefault="004759C7" w:rsidP="00860618">
      <w:pPr>
        <w:spacing w:line="360" w:lineRule="auto"/>
        <w:ind w:firstLine="720"/>
        <w:rPr>
          <w:rFonts w:ascii="Calibri" w:hAnsi="Calibri" w:cs="Calibri"/>
          <w:sz w:val="24"/>
          <w:szCs w:val="24"/>
        </w:rPr>
      </w:pPr>
    </w:p>
    <w:sectPr w:rsidR="004759C7" w:rsidRPr="005802A1" w:rsidSect="00067694">
      <w:pgSz w:w="11906" w:h="16838"/>
      <w:pgMar w:top="1440" w:right="1440" w:bottom="1440"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5BC2F" w14:textId="77777777" w:rsidR="0075099D" w:rsidRDefault="0075099D">
      <w:pPr>
        <w:spacing w:line="240" w:lineRule="auto"/>
      </w:pPr>
      <w:r>
        <w:separator/>
      </w:r>
    </w:p>
  </w:endnote>
  <w:endnote w:type="continuationSeparator" w:id="0">
    <w:p w14:paraId="1CC8676E" w14:textId="77777777" w:rsidR="0075099D" w:rsidRDefault="007509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7F3DF" w14:textId="77777777" w:rsidR="0075099D" w:rsidRDefault="0075099D">
      <w:pPr>
        <w:spacing w:after="0"/>
      </w:pPr>
      <w:r>
        <w:separator/>
      </w:r>
    </w:p>
  </w:footnote>
  <w:footnote w:type="continuationSeparator" w:id="0">
    <w:p w14:paraId="6C3DEA1B" w14:textId="77777777" w:rsidR="0075099D" w:rsidRDefault="0075099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26462"/>
    <w:multiLevelType w:val="multilevel"/>
    <w:tmpl w:val="9C14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23EDD"/>
    <w:multiLevelType w:val="multilevel"/>
    <w:tmpl w:val="CAFE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56778"/>
    <w:multiLevelType w:val="multilevel"/>
    <w:tmpl w:val="0DD567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A6976E4"/>
    <w:multiLevelType w:val="multilevel"/>
    <w:tmpl w:val="B3F6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D84BC1"/>
    <w:multiLevelType w:val="multilevel"/>
    <w:tmpl w:val="CF02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5704C6"/>
    <w:multiLevelType w:val="multilevel"/>
    <w:tmpl w:val="9598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7469C0"/>
    <w:multiLevelType w:val="multilevel"/>
    <w:tmpl w:val="5556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8E9965"/>
    <w:multiLevelType w:val="hybridMultilevel"/>
    <w:tmpl w:val="FFFFFFFF"/>
    <w:lvl w:ilvl="0" w:tplc="055E22DC">
      <w:start w:val="1"/>
      <w:numFmt w:val="decimal"/>
      <w:lvlText w:val="%1."/>
      <w:lvlJc w:val="left"/>
      <w:pPr>
        <w:ind w:left="720" w:hanging="360"/>
      </w:pPr>
    </w:lvl>
    <w:lvl w:ilvl="1" w:tplc="BEC66DA2">
      <w:start w:val="1"/>
      <w:numFmt w:val="lowerLetter"/>
      <w:lvlText w:val="%2."/>
      <w:lvlJc w:val="left"/>
      <w:pPr>
        <w:ind w:left="1440" w:hanging="360"/>
      </w:pPr>
    </w:lvl>
    <w:lvl w:ilvl="2" w:tplc="498292EE">
      <w:start w:val="1"/>
      <w:numFmt w:val="lowerRoman"/>
      <w:lvlText w:val="%3."/>
      <w:lvlJc w:val="right"/>
      <w:pPr>
        <w:ind w:left="2160" w:hanging="180"/>
      </w:pPr>
    </w:lvl>
    <w:lvl w:ilvl="3" w:tplc="4F2E1116">
      <w:start w:val="1"/>
      <w:numFmt w:val="decimal"/>
      <w:lvlText w:val="%4."/>
      <w:lvlJc w:val="left"/>
      <w:pPr>
        <w:ind w:left="2880" w:hanging="360"/>
      </w:pPr>
    </w:lvl>
    <w:lvl w:ilvl="4" w:tplc="CC4E4840">
      <w:start w:val="1"/>
      <w:numFmt w:val="lowerLetter"/>
      <w:lvlText w:val="%5."/>
      <w:lvlJc w:val="left"/>
      <w:pPr>
        <w:ind w:left="3600" w:hanging="360"/>
      </w:pPr>
    </w:lvl>
    <w:lvl w:ilvl="5" w:tplc="28D24690">
      <w:start w:val="1"/>
      <w:numFmt w:val="lowerRoman"/>
      <w:lvlText w:val="%6."/>
      <w:lvlJc w:val="right"/>
      <w:pPr>
        <w:ind w:left="4320" w:hanging="180"/>
      </w:pPr>
    </w:lvl>
    <w:lvl w:ilvl="6" w:tplc="999A0E52">
      <w:start w:val="1"/>
      <w:numFmt w:val="decimal"/>
      <w:lvlText w:val="%7."/>
      <w:lvlJc w:val="left"/>
      <w:pPr>
        <w:ind w:left="5040" w:hanging="360"/>
      </w:pPr>
    </w:lvl>
    <w:lvl w:ilvl="7" w:tplc="D2B27946">
      <w:start w:val="1"/>
      <w:numFmt w:val="lowerLetter"/>
      <w:lvlText w:val="%8."/>
      <w:lvlJc w:val="left"/>
      <w:pPr>
        <w:ind w:left="5760" w:hanging="360"/>
      </w:pPr>
    </w:lvl>
    <w:lvl w:ilvl="8" w:tplc="E95E3C98">
      <w:start w:val="1"/>
      <w:numFmt w:val="lowerRoman"/>
      <w:lvlText w:val="%9."/>
      <w:lvlJc w:val="right"/>
      <w:pPr>
        <w:ind w:left="6480" w:hanging="180"/>
      </w:pPr>
    </w:lvl>
  </w:abstractNum>
  <w:abstractNum w:abstractNumId="8" w15:restartNumberingAfterBreak="0">
    <w:nsid w:val="462B160D"/>
    <w:multiLevelType w:val="multilevel"/>
    <w:tmpl w:val="6E66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940FB4"/>
    <w:multiLevelType w:val="multilevel"/>
    <w:tmpl w:val="316E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B062B0"/>
    <w:multiLevelType w:val="multilevel"/>
    <w:tmpl w:val="9158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936C23"/>
    <w:multiLevelType w:val="multilevel"/>
    <w:tmpl w:val="85DA8D1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1EF7D5E"/>
    <w:multiLevelType w:val="multilevel"/>
    <w:tmpl w:val="C446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4C7DF2"/>
    <w:multiLevelType w:val="multilevel"/>
    <w:tmpl w:val="1E4C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B711F2"/>
    <w:multiLevelType w:val="multilevel"/>
    <w:tmpl w:val="4798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5E1A02"/>
    <w:multiLevelType w:val="multilevel"/>
    <w:tmpl w:val="05B0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046CDA"/>
    <w:multiLevelType w:val="multilevel"/>
    <w:tmpl w:val="7024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8021F1"/>
    <w:multiLevelType w:val="hybridMultilevel"/>
    <w:tmpl w:val="55CCD926"/>
    <w:lvl w:ilvl="0" w:tplc="779403FC">
      <w:start w:val="1"/>
      <w:numFmt w:val="lowerLetter"/>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6DBD3578"/>
    <w:multiLevelType w:val="multilevel"/>
    <w:tmpl w:val="D91A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A215E6"/>
    <w:multiLevelType w:val="multilevel"/>
    <w:tmpl w:val="9570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B44A46"/>
    <w:multiLevelType w:val="multilevel"/>
    <w:tmpl w:val="5D38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151968">
    <w:abstractNumId w:val="2"/>
  </w:num>
  <w:num w:numId="2" w16cid:durableId="2117211259">
    <w:abstractNumId w:val="7"/>
  </w:num>
  <w:num w:numId="3" w16cid:durableId="1951887153">
    <w:abstractNumId w:val="20"/>
  </w:num>
  <w:num w:numId="4" w16cid:durableId="1815944934">
    <w:abstractNumId w:val="16"/>
  </w:num>
  <w:num w:numId="5" w16cid:durableId="57292235">
    <w:abstractNumId w:val="1"/>
  </w:num>
  <w:num w:numId="6" w16cid:durableId="2085518856">
    <w:abstractNumId w:val="14"/>
  </w:num>
  <w:num w:numId="7" w16cid:durableId="1139152930">
    <w:abstractNumId w:val="4"/>
  </w:num>
  <w:num w:numId="8" w16cid:durableId="2142649264">
    <w:abstractNumId w:val="19"/>
  </w:num>
  <w:num w:numId="9" w16cid:durableId="77093088">
    <w:abstractNumId w:val="0"/>
  </w:num>
  <w:num w:numId="10" w16cid:durableId="327754242">
    <w:abstractNumId w:val="12"/>
  </w:num>
  <w:num w:numId="11" w16cid:durableId="475949130">
    <w:abstractNumId w:val="10"/>
  </w:num>
  <w:num w:numId="12" w16cid:durableId="949555066">
    <w:abstractNumId w:val="5"/>
  </w:num>
  <w:num w:numId="13" w16cid:durableId="654531068">
    <w:abstractNumId w:val="13"/>
  </w:num>
  <w:num w:numId="14" w16cid:durableId="1964265512">
    <w:abstractNumId w:val="15"/>
  </w:num>
  <w:num w:numId="15" w16cid:durableId="348065854">
    <w:abstractNumId w:val="9"/>
  </w:num>
  <w:num w:numId="16" w16cid:durableId="609439142">
    <w:abstractNumId w:val="6"/>
  </w:num>
  <w:num w:numId="17" w16cid:durableId="1325469145">
    <w:abstractNumId w:val="3"/>
  </w:num>
  <w:num w:numId="18" w16cid:durableId="140117063">
    <w:abstractNumId w:val="18"/>
  </w:num>
  <w:num w:numId="19" w16cid:durableId="1464427215">
    <w:abstractNumId w:val="8"/>
  </w:num>
  <w:num w:numId="20" w16cid:durableId="2103795946">
    <w:abstractNumId w:val="17"/>
  </w:num>
  <w:num w:numId="21" w16cid:durableId="17881477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882"/>
    <w:rsid w:val="0000362F"/>
    <w:rsid w:val="00006867"/>
    <w:rsid w:val="000069F4"/>
    <w:rsid w:val="0001777D"/>
    <w:rsid w:val="00021675"/>
    <w:rsid w:val="00027E67"/>
    <w:rsid w:val="000364D8"/>
    <w:rsid w:val="00036840"/>
    <w:rsid w:val="000431CC"/>
    <w:rsid w:val="000561AB"/>
    <w:rsid w:val="00060F87"/>
    <w:rsid w:val="000625D5"/>
    <w:rsid w:val="00063213"/>
    <w:rsid w:val="000664A8"/>
    <w:rsid w:val="00067694"/>
    <w:rsid w:val="00070CD6"/>
    <w:rsid w:val="000857FB"/>
    <w:rsid w:val="0009086B"/>
    <w:rsid w:val="00092984"/>
    <w:rsid w:val="00093061"/>
    <w:rsid w:val="00096829"/>
    <w:rsid w:val="000B4E90"/>
    <w:rsid w:val="000C0D90"/>
    <w:rsid w:val="000C0E05"/>
    <w:rsid w:val="000C1127"/>
    <w:rsid w:val="000E405F"/>
    <w:rsid w:val="000E67D6"/>
    <w:rsid w:val="00104382"/>
    <w:rsid w:val="001207E2"/>
    <w:rsid w:val="00121EB1"/>
    <w:rsid w:val="00127457"/>
    <w:rsid w:val="00127591"/>
    <w:rsid w:val="0014228E"/>
    <w:rsid w:val="0015582E"/>
    <w:rsid w:val="00156096"/>
    <w:rsid w:val="00162882"/>
    <w:rsid w:val="001717FA"/>
    <w:rsid w:val="0018463E"/>
    <w:rsid w:val="00186F58"/>
    <w:rsid w:val="0019663C"/>
    <w:rsid w:val="001A2E69"/>
    <w:rsid w:val="001A74D8"/>
    <w:rsid w:val="001C5A45"/>
    <w:rsid w:val="001D36E7"/>
    <w:rsid w:val="001F31D9"/>
    <w:rsid w:val="001F567A"/>
    <w:rsid w:val="001F5B9F"/>
    <w:rsid w:val="001F7EBE"/>
    <w:rsid w:val="0020113C"/>
    <w:rsid w:val="00210D9C"/>
    <w:rsid w:val="00212003"/>
    <w:rsid w:val="00223B2D"/>
    <w:rsid w:val="00241456"/>
    <w:rsid w:val="0024227B"/>
    <w:rsid w:val="00244D76"/>
    <w:rsid w:val="00252F09"/>
    <w:rsid w:val="00253E30"/>
    <w:rsid w:val="002604BD"/>
    <w:rsid w:val="00265FE1"/>
    <w:rsid w:val="00271B11"/>
    <w:rsid w:val="00275263"/>
    <w:rsid w:val="00281299"/>
    <w:rsid w:val="002900B9"/>
    <w:rsid w:val="0029439B"/>
    <w:rsid w:val="002A70D8"/>
    <w:rsid w:val="002B1101"/>
    <w:rsid w:val="002B3EBC"/>
    <w:rsid w:val="002B5CA5"/>
    <w:rsid w:val="002C7E49"/>
    <w:rsid w:val="002F1D2A"/>
    <w:rsid w:val="002F2D27"/>
    <w:rsid w:val="002F4137"/>
    <w:rsid w:val="003041F9"/>
    <w:rsid w:val="003057DE"/>
    <w:rsid w:val="00306890"/>
    <w:rsid w:val="00306ECD"/>
    <w:rsid w:val="00321397"/>
    <w:rsid w:val="00325F49"/>
    <w:rsid w:val="003401F4"/>
    <w:rsid w:val="00342964"/>
    <w:rsid w:val="00353A7B"/>
    <w:rsid w:val="00365A2E"/>
    <w:rsid w:val="0037126D"/>
    <w:rsid w:val="00382577"/>
    <w:rsid w:val="0038257C"/>
    <w:rsid w:val="00391ABE"/>
    <w:rsid w:val="003A2493"/>
    <w:rsid w:val="003A5961"/>
    <w:rsid w:val="003A7FDB"/>
    <w:rsid w:val="003B005E"/>
    <w:rsid w:val="003B1DAE"/>
    <w:rsid w:val="003C60F3"/>
    <w:rsid w:val="003D32BE"/>
    <w:rsid w:val="003D76F9"/>
    <w:rsid w:val="003F2C6B"/>
    <w:rsid w:val="003F5353"/>
    <w:rsid w:val="00400603"/>
    <w:rsid w:val="0040175A"/>
    <w:rsid w:val="00413D29"/>
    <w:rsid w:val="00414C6E"/>
    <w:rsid w:val="004303A8"/>
    <w:rsid w:val="00435ADF"/>
    <w:rsid w:val="004360C2"/>
    <w:rsid w:val="00443C8B"/>
    <w:rsid w:val="0046063F"/>
    <w:rsid w:val="00461E72"/>
    <w:rsid w:val="00467CEB"/>
    <w:rsid w:val="00471854"/>
    <w:rsid w:val="00474C8D"/>
    <w:rsid w:val="004759C7"/>
    <w:rsid w:val="0047619A"/>
    <w:rsid w:val="004818B4"/>
    <w:rsid w:val="00491873"/>
    <w:rsid w:val="00491EC5"/>
    <w:rsid w:val="004938F8"/>
    <w:rsid w:val="00494E0F"/>
    <w:rsid w:val="004A1A17"/>
    <w:rsid w:val="004B16EC"/>
    <w:rsid w:val="004B28F2"/>
    <w:rsid w:val="004B3E0E"/>
    <w:rsid w:val="004C1486"/>
    <w:rsid w:val="004C5CEC"/>
    <w:rsid w:val="004D5E8F"/>
    <w:rsid w:val="004E67D3"/>
    <w:rsid w:val="00500AF5"/>
    <w:rsid w:val="005134C1"/>
    <w:rsid w:val="0051403C"/>
    <w:rsid w:val="005238B8"/>
    <w:rsid w:val="00524564"/>
    <w:rsid w:val="00547342"/>
    <w:rsid w:val="00551071"/>
    <w:rsid w:val="00555E44"/>
    <w:rsid w:val="005621BA"/>
    <w:rsid w:val="00564CA3"/>
    <w:rsid w:val="00567E3B"/>
    <w:rsid w:val="00575F1B"/>
    <w:rsid w:val="00576829"/>
    <w:rsid w:val="005802A1"/>
    <w:rsid w:val="00582DAE"/>
    <w:rsid w:val="0058469A"/>
    <w:rsid w:val="00591FBA"/>
    <w:rsid w:val="005922B9"/>
    <w:rsid w:val="0059631D"/>
    <w:rsid w:val="005A12ED"/>
    <w:rsid w:val="005B4B4C"/>
    <w:rsid w:val="005C2AFB"/>
    <w:rsid w:val="005C2B78"/>
    <w:rsid w:val="005C7F90"/>
    <w:rsid w:val="005D3DF0"/>
    <w:rsid w:val="005E425D"/>
    <w:rsid w:val="005E52FE"/>
    <w:rsid w:val="005F1ADE"/>
    <w:rsid w:val="00602B0E"/>
    <w:rsid w:val="00604330"/>
    <w:rsid w:val="006050CD"/>
    <w:rsid w:val="00606101"/>
    <w:rsid w:val="00612353"/>
    <w:rsid w:val="00614D63"/>
    <w:rsid w:val="0061512F"/>
    <w:rsid w:val="00615E38"/>
    <w:rsid w:val="0062371F"/>
    <w:rsid w:val="00637F01"/>
    <w:rsid w:val="00645B7A"/>
    <w:rsid w:val="00651BCD"/>
    <w:rsid w:val="00657F48"/>
    <w:rsid w:val="006675EA"/>
    <w:rsid w:val="006678D9"/>
    <w:rsid w:val="00672846"/>
    <w:rsid w:val="00681F1F"/>
    <w:rsid w:val="0068546A"/>
    <w:rsid w:val="006B1A6A"/>
    <w:rsid w:val="006B3755"/>
    <w:rsid w:val="006B4E61"/>
    <w:rsid w:val="006C28E4"/>
    <w:rsid w:val="006C5F8E"/>
    <w:rsid w:val="006F2CDF"/>
    <w:rsid w:val="006F342C"/>
    <w:rsid w:val="006F6115"/>
    <w:rsid w:val="00704171"/>
    <w:rsid w:val="00706902"/>
    <w:rsid w:val="00716473"/>
    <w:rsid w:val="00717FC3"/>
    <w:rsid w:val="0072712C"/>
    <w:rsid w:val="00731375"/>
    <w:rsid w:val="0073724C"/>
    <w:rsid w:val="00743115"/>
    <w:rsid w:val="0074478D"/>
    <w:rsid w:val="00744D01"/>
    <w:rsid w:val="0075099D"/>
    <w:rsid w:val="00750EBB"/>
    <w:rsid w:val="00762955"/>
    <w:rsid w:val="00765BA8"/>
    <w:rsid w:val="00771395"/>
    <w:rsid w:val="00781BDC"/>
    <w:rsid w:val="00785EC2"/>
    <w:rsid w:val="00796BF8"/>
    <w:rsid w:val="007A1081"/>
    <w:rsid w:val="007A367C"/>
    <w:rsid w:val="007B4A9E"/>
    <w:rsid w:val="007B4F3F"/>
    <w:rsid w:val="007B6D2D"/>
    <w:rsid w:val="007B76E6"/>
    <w:rsid w:val="007C67E4"/>
    <w:rsid w:val="007E134A"/>
    <w:rsid w:val="007E4CBE"/>
    <w:rsid w:val="007E6ED9"/>
    <w:rsid w:val="007F15CB"/>
    <w:rsid w:val="007F45E6"/>
    <w:rsid w:val="007F6D7B"/>
    <w:rsid w:val="00810E29"/>
    <w:rsid w:val="00817692"/>
    <w:rsid w:val="0082281B"/>
    <w:rsid w:val="008350C5"/>
    <w:rsid w:val="00851E5B"/>
    <w:rsid w:val="008525E3"/>
    <w:rsid w:val="008548C4"/>
    <w:rsid w:val="00860618"/>
    <w:rsid w:val="008626F7"/>
    <w:rsid w:val="00873052"/>
    <w:rsid w:val="008C0886"/>
    <w:rsid w:val="008D156F"/>
    <w:rsid w:val="008D39FE"/>
    <w:rsid w:val="008E09B0"/>
    <w:rsid w:val="008E28AA"/>
    <w:rsid w:val="00920AE5"/>
    <w:rsid w:val="0094113E"/>
    <w:rsid w:val="00981209"/>
    <w:rsid w:val="00983FE0"/>
    <w:rsid w:val="00996D23"/>
    <w:rsid w:val="009A53BC"/>
    <w:rsid w:val="009A5C7A"/>
    <w:rsid w:val="009B70D6"/>
    <w:rsid w:val="009B74AA"/>
    <w:rsid w:val="009C061F"/>
    <w:rsid w:val="009C32EC"/>
    <w:rsid w:val="009D18FB"/>
    <w:rsid w:val="009D5609"/>
    <w:rsid w:val="00A03B28"/>
    <w:rsid w:val="00A112E6"/>
    <w:rsid w:val="00A161DC"/>
    <w:rsid w:val="00A31695"/>
    <w:rsid w:val="00A31A1D"/>
    <w:rsid w:val="00A42500"/>
    <w:rsid w:val="00A42D46"/>
    <w:rsid w:val="00A4539C"/>
    <w:rsid w:val="00A50E48"/>
    <w:rsid w:val="00A50F97"/>
    <w:rsid w:val="00A53E83"/>
    <w:rsid w:val="00A627EE"/>
    <w:rsid w:val="00A64CEF"/>
    <w:rsid w:val="00A65E12"/>
    <w:rsid w:val="00A76002"/>
    <w:rsid w:val="00A87572"/>
    <w:rsid w:val="00A87E6C"/>
    <w:rsid w:val="00A93A22"/>
    <w:rsid w:val="00A97F47"/>
    <w:rsid w:val="00AA2388"/>
    <w:rsid w:val="00AB3CCE"/>
    <w:rsid w:val="00AB6F64"/>
    <w:rsid w:val="00AC0A44"/>
    <w:rsid w:val="00AC6DE1"/>
    <w:rsid w:val="00AD485A"/>
    <w:rsid w:val="00AF2830"/>
    <w:rsid w:val="00B063AC"/>
    <w:rsid w:val="00B14544"/>
    <w:rsid w:val="00B2458F"/>
    <w:rsid w:val="00B2632A"/>
    <w:rsid w:val="00B310E3"/>
    <w:rsid w:val="00B34A3C"/>
    <w:rsid w:val="00B56753"/>
    <w:rsid w:val="00B74435"/>
    <w:rsid w:val="00B84969"/>
    <w:rsid w:val="00B9644A"/>
    <w:rsid w:val="00BB3C68"/>
    <w:rsid w:val="00BC36CB"/>
    <w:rsid w:val="00BC3FAD"/>
    <w:rsid w:val="00BC5447"/>
    <w:rsid w:val="00BD059B"/>
    <w:rsid w:val="00BD1F2D"/>
    <w:rsid w:val="00BD21BF"/>
    <w:rsid w:val="00BE2237"/>
    <w:rsid w:val="00BE7CFE"/>
    <w:rsid w:val="00BF3072"/>
    <w:rsid w:val="00BF6EEE"/>
    <w:rsid w:val="00C0583F"/>
    <w:rsid w:val="00C17275"/>
    <w:rsid w:val="00C17DDB"/>
    <w:rsid w:val="00C24CA8"/>
    <w:rsid w:val="00C257D6"/>
    <w:rsid w:val="00C30DE8"/>
    <w:rsid w:val="00C31854"/>
    <w:rsid w:val="00C31EB6"/>
    <w:rsid w:val="00C359A4"/>
    <w:rsid w:val="00C36F61"/>
    <w:rsid w:val="00C375F6"/>
    <w:rsid w:val="00C459AC"/>
    <w:rsid w:val="00C47BA3"/>
    <w:rsid w:val="00C54C67"/>
    <w:rsid w:val="00C561B7"/>
    <w:rsid w:val="00C57058"/>
    <w:rsid w:val="00C5719F"/>
    <w:rsid w:val="00C63C47"/>
    <w:rsid w:val="00C74C2F"/>
    <w:rsid w:val="00C75894"/>
    <w:rsid w:val="00C83EAA"/>
    <w:rsid w:val="00C93D76"/>
    <w:rsid w:val="00C968E1"/>
    <w:rsid w:val="00CA3CA5"/>
    <w:rsid w:val="00CB1880"/>
    <w:rsid w:val="00CB7F6D"/>
    <w:rsid w:val="00CC6B72"/>
    <w:rsid w:val="00CC7016"/>
    <w:rsid w:val="00CD1EC2"/>
    <w:rsid w:val="00CD2717"/>
    <w:rsid w:val="00CD3AC5"/>
    <w:rsid w:val="00CE09BD"/>
    <w:rsid w:val="00D01304"/>
    <w:rsid w:val="00D11683"/>
    <w:rsid w:val="00D13BF4"/>
    <w:rsid w:val="00D17CC3"/>
    <w:rsid w:val="00D2587C"/>
    <w:rsid w:val="00D41CBF"/>
    <w:rsid w:val="00D42861"/>
    <w:rsid w:val="00D43EE3"/>
    <w:rsid w:val="00D46586"/>
    <w:rsid w:val="00D470E1"/>
    <w:rsid w:val="00D521A1"/>
    <w:rsid w:val="00D552A3"/>
    <w:rsid w:val="00D6713E"/>
    <w:rsid w:val="00D81946"/>
    <w:rsid w:val="00D87227"/>
    <w:rsid w:val="00D904EA"/>
    <w:rsid w:val="00D9140F"/>
    <w:rsid w:val="00D91493"/>
    <w:rsid w:val="00DA1DFD"/>
    <w:rsid w:val="00DC0A89"/>
    <w:rsid w:val="00DD0702"/>
    <w:rsid w:val="00DD61C0"/>
    <w:rsid w:val="00DE41B6"/>
    <w:rsid w:val="00DE7B85"/>
    <w:rsid w:val="00DE7CB0"/>
    <w:rsid w:val="00DF0AB0"/>
    <w:rsid w:val="00DF2F43"/>
    <w:rsid w:val="00DF5C44"/>
    <w:rsid w:val="00E0166E"/>
    <w:rsid w:val="00E077CF"/>
    <w:rsid w:val="00E15230"/>
    <w:rsid w:val="00E273DD"/>
    <w:rsid w:val="00E320C9"/>
    <w:rsid w:val="00E404E6"/>
    <w:rsid w:val="00E42DCE"/>
    <w:rsid w:val="00E52A29"/>
    <w:rsid w:val="00E6530C"/>
    <w:rsid w:val="00E81055"/>
    <w:rsid w:val="00E9504E"/>
    <w:rsid w:val="00EA25E8"/>
    <w:rsid w:val="00EC553B"/>
    <w:rsid w:val="00EC6F62"/>
    <w:rsid w:val="00ED350A"/>
    <w:rsid w:val="00EF03DD"/>
    <w:rsid w:val="00EF35CB"/>
    <w:rsid w:val="00EF5D8C"/>
    <w:rsid w:val="00F0297C"/>
    <w:rsid w:val="00F113F7"/>
    <w:rsid w:val="00F1393B"/>
    <w:rsid w:val="00F14C54"/>
    <w:rsid w:val="00F20B53"/>
    <w:rsid w:val="00F24ECA"/>
    <w:rsid w:val="00F3169F"/>
    <w:rsid w:val="00F35675"/>
    <w:rsid w:val="00F37BCD"/>
    <w:rsid w:val="00F424D4"/>
    <w:rsid w:val="00F443EE"/>
    <w:rsid w:val="00F54B03"/>
    <w:rsid w:val="00F55B6C"/>
    <w:rsid w:val="00F7210E"/>
    <w:rsid w:val="00F735CC"/>
    <w:rsid w:val="00F81625"/>
    <w:rsid w:val="00F8499D"/>
    <w:rsid w:val="00F92FE9"/>
    <w:rsid w:val="00F93E6D"/>
    <w:rsid w:val="00F9523F"/>
    <w:rsid w:val="00FB1DEA"/>
    <w:rsid w:val="00FC0822"/>
    <w:rsid w:val="00FC0D81"/>
    <w:rsid w:val="00FD116A"/>
    <w:rsid w:val="00FE3EB3"/>
    <w:rsid w:val="02C76985"/>
    <w:rsid w:val="064487E1"/>
    <w:rsid w:val="06B96ABD"/>
    <w:rsid w:val="08374D20"/>
    <w:rsid w:val="0B680DC4"/>
    <w:rsid w:val="0C6C84CB"/>
    <w:rsid w:val="0FF1A1AA"/>
    <w:rsid w:val="11FA6C8C"/>
    <w:rsid w:val="138EB547"/>
    <w:rsid w:val="1DEAEF73"/>
    <w:rsid w:val="259A7D92"/>
    <w:rsid w:val="26F7CC00"/>
    <w:rsid w:val="281472DC"/>
    <w:rsid w:val="2A74602D"/>
    <w:rsid w:val="2BE8FC12"/>
    <w:rsid w:val="2F0C8DC0"/>
    <w:rsid w:val="30195EF5"/>
    <w:rsid w:val="38C54D7A"/>
    <w:rsid w:val="38F068AF"/>
    <w:rsid w:val="39A8C57D"/>
    <w:rsid w:val="3C2276F2"/>
    <w:rsid w:val="3D47E032"/>
    <w:rsid w:val="413DDEC9"/>
    <w:rsid w:val="4917A79C"/>
    <w:rsid w:val="4973DACC"/>
    <w:rsid w:val="4C8A50A1"/>
    <w:rsid w:val="50CF7962"/>
    <w:rsid w:val="53F68B88"/>
    <w:rsid w:val="5424BC5A"/>
    <w:rsid w:val="566A9B3B"/>
    <w:rsid w:val="58082636"/>
    <w:rsid w:val="58939C4B"/>
    <w:rsid w:val="58C98A80"/>
    <w:rsid w:val="5960040B"/>
    <w:rsid w:val="5A245920"/>
    <w:rsid w:val="5D907F8D"/>
    <w:rsid w:val="63222E31"/>
    <w:rsid w:val="64BEB3AC"/>
    <w:rsid w:val="669AE70B"/>
    <w:rsid w:val="6C0F686A"/>
    <w:rsid w:val="71620C11"/>
    <w:rsid w:val="73D96BBD"/>
    <w:rsid w:val="7AF72AC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099382"/>
  <w15:docId w15:val="{163D898C-4D46-4AEB-9436-4F8C0E739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0A44"/>
    <w:pPr>
      <w:spacing w:after="200" w:line="276" w:lineRule="auto"/>
    </w:pPr>
    <w:rPr>
      <w:rFonts w:asciiTheme="minorHAnsi" w:eastAsiaTheme="minorHAnsi" w:hAnsiTheme="minorHAnsi" w:cstheme="minorBidi"/>
      <w:sz w:val="22"/>
      <w:szCs w:val="22"/>
      <w:lang w:val="en-NZ"/>
    </w:rPr>
  </w:style>
  <w:style w:type="paragraph" w:styleId="Heading1">
    <w:name w:val="heading 1"/>
    <w:basedOn w:val="Normal"/>
    <w:link w:val="Heading1Char"/>
    <w:uiPriority w:val="9"/>
    <w:qFormat/>
    <w:rsid w:val="004759C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ja-JP"/>
    </w:rPr>
  </w:style>
  <w:style w:type="paragraph" w:styleId="Heading2">
    <w:name w:val="heading 2"/>
    <w:basedOn w:val="Normal"/>
    <w:link w:val="Heading2Char"/>
    <w:uiPriority w:val="9"/>
    <w:qFormat/>
    <w:rsid w:val="004759C7"/>
    <w:pPr>
      <w:spacing w:before="100" w:beforeAutospacing="1" w:after="100" w:afterAutospacing="1" w:line="240" w:lineRule="auto"/>
      <w:outlineLvl w:val="1"/>
    </w:pPr>
    <w:rPr>
      <w:rFonts w:ascii="Times New Roman" w:eastAsia="Times New Roman" w:hAnsi="Times New Roman" w:cs="Times New Roman"/>
      <w:b/>
      <w:bCs/>
      <w:sz w:val="36"/>
      <w:szCs w:val="36"/>
      <w:lang w:eastAsia="ja-JP"/>
    </w:rPr>
  </w:style>
  <w:style w:type="paragraph" w:styleId="Heading3">
    <w:name w:val="heading 3"/>
    <w:basedOn w:val="Normal"/>
    <w:link w:val="Heading3Char"/>
    <w:uiPriority w:val="9"/>
    <w:qFormat/>
    <w:rsid w:val="004759C7"/>
    <w:pPr>
      <w:spacing w:before="100" w:beforeAutospacing="1" w:after="100" w:afterAutospacing="1" w:line="240" w:lineRule="auto"/>
      <w:outlineLvl w:val="2"/>
    </w:pPr>
    <w:rPr>
      <w:rFonts w:ascii="Times New Roman" w:eastAsia="Times New Roman" w:hAnsi="Times New Roman" w:cs="Times New Roman"/>
      <w:b/>
      <w:bCs/>
      <w:sz w:val="27"/>
      <w:szCs w:val="27"/>
      <w:lang w:eastAsia="ja-JP"/>
    </w:rPr>
  </w:style>
  <w:style w:type="paragraph" w:styleId="Heading4">
    <w:name w:val="heading 4"/>
    <w:basedOn w:val="Normal"/>
    <w:link w:val="Heading4Char"/>
    <w:uiPriority w:val="9"/>
    <w:qFormat/>
    <w:rsid w:val="004759C7"/>
    <w:pPr>
      <w:spacing w:before="100" w:beforeAutospacing="1" w:after="100" w:afterAutospacing="1" w:line="240" w:lineRule="auto"/>
      <w:outlineLvl w:val="3"/>
    </w:pPr>
    <w:rPr>
      <w:rFonts w:ascii="Times New Roman" w:eastAsia="Times New Roman" w:hAnsi="Times New Roman" w:cs="Times New Roman"/>
      <w:b/>
      <w:bCs/>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eastAsia="en-NZ"/>
    </w:rPr>
  </w:style>
  <w:style w:type="character" w:customStyle="1" w:styleId="HeaderChar">
    <w:name w:val="Header Char"/>
    <w:basedOn w:val="DefaultParagraphFont"/>
    <w:link w:val="Header"/>
    <w:uiPriority w:val="99"/>
    <w:qFormat/>
    <w:rPr>
      <w:lang w:val="en-NZ"/>
    </w:rPr>
  </w:style>
  <w:style w:type="character" w:customStyle="1" w:styleId="FooterChar">
    <w:name w:val="Footer Char"/>
    <w:basedOn w:val="DefaultParagraphFont"/>
    <w:link w:val="Footer"/>
    <w:uiPriority w:val="99"/>
    <w:qFormat/>
    <w:rPr>
      <w:lang w:val="en-NZ"/>
    </w:rPr>
  </w:style>
  <w:style w:type="paragraph" w:styleId="ListParagraph">
    <w:name w:val="List Paragraph"/>
    <w:basedOn w:val="Normal"/>
    <w:uiPriority w:val="34"/>
    <w:qFormat/>
    <w:rsid w:val="007F45E6"/>
    <w:pPr>
      <w:spacing w:after="160" w:line="279" w:lineRule="auto"/>
      <w:ind w:left="720"/>
      <w:contextualSpacing/>
    </w:pPr>
    <w:rPr>
      <w:rFonts w:eastAsiaTheme="minorEastAsia"/>
      <w:sz w:val="24"/>
      <w:szCs w:val="24"/>
      <w:lang w:val="en-US" w:eastAsia="ja-JP"/>
    </w:rPr>
  </w:style>
  <w:style w:type="character" w:customStyle="1" w:styleId="Heading1Char">
    <w:name w:val="Heading 1 Char"/>
    <w:basedOn w:val="DefaultParagraphFont"/>
    <w:link w:val="Heading1"/>
    <w:uiPriority w:val="9"/>
    <w:rsid w:val="004759C7"/>
    <w:rPr>
      <w:rFonts w:eastAsia="Times New Roman"/>
      <w:b/>
      <w:bCs/>
      <w:kern w:val="36"/>
      <w:sz w:val="48"/>
      <w:szCs w:val="48"/>
      <w:lang w:val="en-NZ" w:eastAsia="ja-JP"/>
    </w:rPr>
  </w:style>
  <w:style w:type="character" w:customStyle="1" w:styleId="Heading2Char">
    <w:name w:val="Heading 2 Char"/>
    <w:basedOn w:val="DefaultParagraphFont"/>
    <w:link w:val="Heading2"/>
    <w:uiPriority w:val="9"/>
    <w:rsid w:val="004759C7"/>
    <w:rPr>
      <w:rFonts w:eastAsia="Times New Roman"/>
      <w:b/>
      <w:bCs/>
      <w:sz w:val="36"/>
      <w:szCs w:val="36"/>
      <w:lang w:val="en-NZ" w:eastAsia="ja-JP"/>
    </w:rPr>
  </w:style>
  <w:style w:type="character" w:customStyle="1" w:styleId="Heading3Char">
    <w:name w:val="Heading 3 Char"/>
    <w:basedOn w:val="DefaultParagraphFont"/>
    <w:link w:val="Heading3"/>
    <w:uiPriority w:val="9"/>
    <w:rsid w:val="004759C7"/>
    <w:rPr>
      <w:rFonts w:eastAsia="Times New Roman"/>
      <w:b/>
      <w:bCs/>
      <w:sz w:val="27"/>
      <w:szCs w:val="27"/>
      <w:lang w:val="en-NZ" w:eastAsia="ja-JP"/>
    </w:rPr>
  </w:style>
  <w:style w:type="character" w:customStyle="1" w:styleId="Heading4Char">
    <w:name w:val="Heading 4 Char"/>
    <w:basedOn w:val="DefaultParagraphFont"/>
    <w:link w:val="Heading4"/>
    <w:uiPriority w:val="9"/>
    <w:rsid w:val="004759C7"/>
    <w:rPr>
      <w:rFonts w:eastAsia="Times New Roman"/>
      <w:b/>
      <w:bCs/>
      <w:sz w:val="24"/>
      <w:szCs w:val="24"/>
      <w:lang w:val="en-NZ" w:eastAsia="ja-JP"/>
    </w:rPr>
  </w:style>
  <w:style w:type="character" w:customStyle="1" w:styleId="whitespace-normal">
    <w:name w:val="whitespace-normal"/>
    <w:basedOn w:val="DefaultParagraphFont"/>
    <w:rsid w:val="004759C7"/>
  </w:style>
  <w:style w:type="character" w:styleId="Strong">
    <w:name w:val="Strong"/>
    <w:basedOn w:val="DefaultParagraphFont"/>
    <w:uiPriority w:val="22"/>
    <w:qFormat/>
    <w:rsid w:val="004759C7"/>
    <w:rPr>
      <w:b/>
      <w:bCs/>
    </w:rPr>
  </w:style>
  <w:style w:type="paragraph" w:styleId="Bibliography">
    <w:name w:val="Bibliography"/>
    <w:basedOn w:val="Normal"/>
    <w:next w:val="Normal"/>
    <w:uiPriority w:val="37"/>
    <w:unhideWhenUsed/>
    <w:rsid w:val="00B9644A"/>
    <w:pPr>
      <w:spacing w:after="0" w:line="480" w:lineRule="auto"/>
      <w:ind w:left="720" w:hanging="720"/>
    </w:pPr>
  </w:style>
  <w:style w:type="table" w:styleId="TableGrid">
    <w:name w:val="Table Grid"/>
    <w:basedOn w:val="TableNormal"/>
    <w:uiPriority w:val="39"/>
    <w:rsid w:val="001560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9A7FED2318E984C83C200352E6701C8" ma:contentTypeVersion="7" ma:contentTypeDescription="Create a new document." ma:contentTypeScope="" ma:versionID="8ba27f4d875b6ad6c343ef5a826b8c42">
  <xsd:schema xmlns:xsd="http://www.w3.org/2001/XMLSchema" xmlns:xs="http://www.w3.org/2001/XMLSchema" xmlns:p="http://schemas.microsoft.com/office/2006/metadata/properties" xmlns:ns2="bb18f854-db1c-4d0b-b38b-f27d8dfcdaea" targetNamespace="http://schemas.microsoft.com/office/2006/metadata/properties" ma:root="true" ma:fieldsID="e47f5acf04f9fb3a75787c14b8a0c48f" ns2:_="">
    <xsd:import namespace="bb18f854-db1c-4d0b-b38b-f27d8dfcda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18f854-db1c-4d0b-b38b-f27d8dfcda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31A2FEE-0636-214C-8A49-D289FEC4FEB0}">
  <ds:schemaRefs>
    <ds:schemaRef ds:uri="http://schemas.openxmlformats.org/officeDocument/2006/bibliography"/>
  </ds:schemaRefs>
</ds:datastoreItem>
</file>

<file path=customXml/itemProps2.xml><?xml version="1.0" encoding="utf-8"?>
<ds:datastoreItem xmlns:ds="http://schemas.openxmlformats.org/officeDocument/2006/customXml" ds:itemID="{62B995B7-9334-4153-B506-14B61881C0E0}">
  <ds:schemaRefs>
    <ds:schemaRef ds:uri="http://schemas.microsoft.com/sharepoint/v3/contenttype/forms"/>
  </ds:schemaRefs>
</ds:datastoreItem>
</file>

<file path=customXml/itemProps3.xml><?xml version="1.0" encoding="utf-8"?>
<ds:datastoreItem xmlns:ds="http://schemas.openxmlformats.org/officeDocument/2006/customXml" ds:itemID="{BC4AC29F-9B28-4660-9F6E-36227095982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2E03EC3-05D5-4449-8022-9308669238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18f854-db1c-4d0b-b38b-f27d8dfcda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317</TotalTime>
  <Pages>11</Pages>
  <Words>7145</Words>
  <Characters>40733</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Ayushi kalia</dc:creator>
  <cp:lastModifiedBy>GIELO</cp:lastModifiedBy>
  <cp:revision>637</cp:revision>
  <dcterms:created xsi:type="dcterms:W3CDTF">2025-03-05T00:54:00Z</dcterms:created>
  <dcterms:modified xsi:type="dcterms:W3CDTF">2026-02-23T17:58:00Z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87b9e042-77fd-4a6c-be05-207297155700</vt:lpwstr>
  </property>
  <property fmtid="{D5CDD505-2E9C-101B-9397-08002B2CF9AE}" pid="3" name="ContentTypeId">
    <vt:lpwstr>0x01010069A7FED2318E984C83C200352E6701C8</vt:lpwstr>
  </property>
  <property fmtid="{D5CDD505-2E9C-101B-9397-08002B2CF9AE}" pid="4" name="KSOProductBuildVer">
    <vt:lpwstr>1033-12.2.0.23196</vt:lpwstr>
  </property>
  <property fmtid="{D5CDD505-2E9C-101B-9397-08002B2CF9AE}" pid="5" name="ICV">
    <vt:lpwstr>8F8BBA51A798408C8D107BC4D65CF538_12</vt:lpwstr>
  </property>
  <property fmtid="{D5CDD505-2E9C-101B-9397-08002B2CF9AE}" pid="6" name="ZOTERO_PREF_1">
    <vt:lpwstr>&lt;data data-version="3" zotero-version="7.0.32"&gt;&lt;session id="1Uz8Vgx8"/&gt;&lt;style id="http://www.zotero.org/styles/apa" locale="en-US" hasBibliography="1" bibliographyStyleHasBeenSet="1"/&gt;&lt;prefs&gt;&lt;pref name="fieldType" value="Field"/&gt;&lt;pref name="automaticJourn</vt:lpwstr>
  </property>
  <property fmtid="{D5CDD505-2E9C-101B-9397-08002B2CF9AE}" pid="7" name="ZOTERO_PREF_2">
    <vt:lpwstr>alAbbreviations" value="true"/&gt;&lt;/prefs&gt;&lt;/data&gt;</vt:lpwstr>
  </property>
</Properties>
</file>