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7FD7698E" w:rsidR="00602B0E" w:rsidRDefault="00A64CEF" w:rsidP="4973DACC">
            <w:pPr>
              <w:spacing w:after="0" w:line="240" w:lineRule="auto"/>
              <w:rPr>
                <w:rFonts w:ascii="Arial" w:eastAsia="Arial" w:hAnsi="Arial" w:cs="Arial"/>
                <w:color w:val="44546A" w:themeColor="text2"/>
                <w:sz w:val="20"/>
                <w:szCs w:val="20"/>
                <w:lang w:eastAsia="zh-CN"/>
              </w:rPr>
            </w:pPr>
            <w:r>
              <w:rPr>
                <w:rFonts w:ascii="Arial" w:eastAsia="Arial" w:hAnsi="Arial" w:cs="Arial"/>
                <w:noProof/>
                <w:color w:val="44546A" w:themeColor="text2"/>
                <w:sz w:val="20"/>
                <w:szCs w:val="20"/>
                <w:lang w:eastAsia="zh-CN"/>
              </w:rPr>
              <mc:AlternateContent>
                <mc:Choice Requires="wpi">
                  <w:drawing>
                    <wp:anchor distT="0" distB="0" distL="114300" distR="114300" simplePos="0" relativeHeight="251659264" behindDoc="0" locked="0" layoutInCell="1" allowOverlap="1" wp14:anchorId="05F95D82" wp14:editId="051C168B">
                      <wp:simplePos x="0" y="0"/>
                      <wp:positionH relativeFrom="column">
                        <wp:posOffset>280278</wp:posOffset>
                      </wp:positionH>
                      <wp:positionV relativeFrom="paragraph">
                        <wp:posOffset>-5577</wp:posOffset>
                      </wp:positionV>
                      <wp:extent cx="1167120" cy="376200"/>
                      <wp:effectExtent l="38100" t="38100" r="0" b="43180"/>
                      <wp:wrapNone/>
                      <wp:docPr id="963655881"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167120" cy="376200"/>
                            </w14:xfrm>
                          </w14:contentPart>
                        </a:graphicData>
                      </a:graphic>
                    </wp:anchor>
                  </w:drawing>
                </mc:Choice>
                <mc:Fallback>
                  <w:pict>
                    <v:shapetype w14:anchorId="0AE483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1.55pt;margin-top:-.95pt;width:92.9pt;height:30.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">
                      <v:imagedata r:id="rId13" o:title=""/>
                    </v:shape>
                  </w:pict>
                </mc:Fallback>
              </mc:AlternateContent>
            </w:r>
            <w:r w:rsidR="00F93E6D">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A42500" w:rsidRDefault="007F45E6" w:rsidP="008E09B0">
      <w:pPr>
        <w:spacing w:line="360" w:lineRule="auto"/>
        <w:jc w:val="center"/>
        <w:rPr>
          <w:rFonts w:ascii="Calibri" w:hAnsi="Calibri" w:cs="Calibri"/>
          <w:b/>
          <w:bCs/>
          <w:sz w:val="24"/>
          <w:szCs w:val="24"/>
        </w:rPr>
      </w:pPr>
      <w:r w:rsidRPr="00A42500">
        <w:rPr>
          <w:rFonts w:ascii="Calibri" w:hAnsi="Calibri" w:cs="Calibri"/>
          <w:b/>
          <w:bCs/>
          <w:sz w:val="24"/>
          <w:szCs w:val="24"/>
        </w:rPr>
        <w:t xml:space="preserve">Evolution of the information system for </w:t>
      </w:r>
      <w:r w:rsidR="001F7EBE" w:rsidRPr="00A42500">
        <w:rPr>
          <w:rFonts w:ascii="Calibri" w:hAnsi="Calibri" w:cs="Calibri"/>
          <w:b/>
          <w:bCs/>
          <w:sz w:val="24"/>
          <w:szCs w:val="24"/>
        </w:rPr>
        <w:t>Accounting function</w:t>
      </w:r>
      <w:r w:rsidRPr="00A42500">
        <w:rPr>
          <w:rFonts w:ascii="Calibri" w:hAnsi="Calibri" w:cs="Calibri"/>
          <w:b/>
          <w:bCs/>
          <w:sz w:val="24"/>
          <w:szCs w:val="24"/>
        </w:rPr>
        <w:t xml:space="preserve"> in </w:t>
      </w:r>
      <w:r w:rsidR="001F7EBE" w:rsidRPr="00A42500">
        <w:rPr>
          <w:rFonts w:ascii="Calibri" w:hAnsi="Calibri" w:cs="Calibri"/>
          <w:b/>
          <w:bCs/>
          <w:sz w:val="24"/>
          <w:szCs w:val="24"/>
        </w:rPr>
        <w:t>Southern Cross</w:t>
      </w:r>
    </w:p>
    <w:p w14:paraId="32F791BB" w14:textId="1AD52A69" w:rsidR="00B310E3" w:rsidRPr="00A42500" w:rsidRDefault="00B310E3" w:rsidP="008E09B0">
      <w:pPr>
        <w:spacing w:line="360" w:lineRule="auto"/>
        <w:rPr>
          <w:rFonts w:ascii="Calibri" w:hAnsi="Calibri" w:cs="Calibri"/>
          <w:b/>
          <w:bCs/>
          <w:sz w:val="24"/>
          <w:szCs w:val="24"/>
        </w:rPr>
      </w:pPr>
      <w:r w:rsidRPr="00A42500">
        <w:rPr>
          <w:rFonts w:ascii="Calibri" w:hAnsi="Calibri" w:cs="Calibri"/>
          <w:b/>
          <w:bCs/>
          <w:sz w:val="24"/>
          <w:szCs w:val="24"/>
        </w:rPr>
        <w:t>1. Introduction</w:t>
      </w:r>
    </w:p>
    <w:p w14:paraId="077382BA" w14:textId="39568DA1" w:rsidR="00B74435" w:rsidRPr="00A42500" w:rsidRDefault="00B310E3" w:rsidP="008E09B0">
      <w:pPr>
        <w:spacing w:line="360" w:lineRule="auto"/>
        <w:ind w:firstLine="720"/>
        <w:rPr>
          <w:rFonts w:ascii="Calibri" w:hAnsi="Calibri" w:cs="Calibri"/>
          <w:sz w:val="24"/>
          <w:szCs w:val="24"/>
        </w:rPr>
      </w:pPr>
      <w:r w:rsidRPr="00A42500">
        <w:rPr>
          <w:rFonts w:ascii="Calibri" w:hAnsi="Calibri" w:cs="Calibri"/>
          <w:sz w:val="24"/>
          <w:szCs w:val="24"/>
        </w:rPr>
        <w:t xml:space="preserve">In today’s age, </w:t>
      </w:r>
      <w:r w:rsidR="00A31695" w:rsidRPr="00A42500">
        <w:rPr>
          <w:rFonts w:ascii="Calibri" w:hAnsi="Calibri" w:cs="Calibri"/>
          <w:sz w:val="24"/>
          <w:szCs w:val="24"/>
        </w:rPr>
        <w:t>accounting</w:t>
      </w:r>
      <w:r w:rsidR="00AB3CCE" w:rsidRPr="00A42500">
        <w:rPr>
          <w:rFonts w:ascii="Calibri" w:hAnsi="Calibri" w:cs="Calibri"/>
          <w:sz w:val="24"/>
          <w:szCs w:val="24"/>
        </w:rPr>
        <w:t xml:space="preserve"> </w:t>
      </w:r>
      <w:r w:rsidRPr="00A42500">
        <w:rPr>
          <w:rFonts w:ascii="Calibri" w:hAnsi="Calibri" w:cs="Calibri"/>
          <w:sz w:val="24"/>
          <w:szCs w:val="24"/>
        </w:rPr>
        <w:t>plays a huge part in the success of organizations, not just insura</w:t>
      </w:r>
      <w:r w:rsidR="00027E67" w:rsidRPr="00A42500">
        <w:rPr>
          <w:rFonts w:ascii="Calibri" w:hAnsi="Calibri" w:cs="Calibri"/>
          <w:sz w:val="24"/>
          <w:szCs w:val="24"/>
        </w:rPr>
        <w:t>nce organizations.</w:t>
      </w:r>
      <w:r w:rsidR="00B74435" w:rsidRPr="00A42500">
        <w:rPr>
          <w:rFonts w:ascii="Calibri" w:hAnsi="Calibri" w:cs="Calibri"/>
          <w:sz w:val="24"/>
          <w:szCs w:val="24"/>
        </w:rPr>
        <w:t xml:space="preserve"> Accounting can be defined as </w:t>
      </w:r>
      <w:r w:rsidR="00382577" w:rsidRPr="00A42500">
        <w:rPr>
          <w:rFonts w:ascii="Calibri" w:hAnsi="Calibri" w:cs="Calibri"/>
          <w:sz w:val="24"/>
          <w:szCs w:val="24"/>
        </w:rPr>
        <w:t>the scheme and art of collecting, classifying, summarizing, and communicating financial data to facilitate economic decision-making</w:t>
      </w:r>
      <w:r w:rsidR="004C5CEC" w:rsidRPr="00A42500">
        <w:rPr>
          <w:rFonts w:ascii="Calibri" w:hAnsi="Calibri" w:cs="Calibri"/>
          <w:sz w:val="24"/>
          <w:szCs w:val="24"/>
        </w:rPr>
        <w:t xml:space="preserve"> </w:t>
      </w:r>
      <w:r w:rsidR="004C5CEC" w:rsidRPr="00A42500">
        <w:rPr>
          <w:rFonts w:ascii="Calibri" w:hAnsi="Calibri" w:cs="Calibri"/>
          <w:sz w:val="24"/>
          <w:szCs w:val="24"/>
        </w:rPr>
        <w:fldChar w:fldCharType="begin"/>
      </w:r>
      <w:r w:rsidR="004C5CEC" w:rsidRPr="00A42500">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A42500">
        <w:rPr>
          <w:rFonts w:ascii="Calibri" w:hAnsi="Calibri" w:cs="Calibri"/>
          <w:sz w:val="24"/>
          <w:szCs w:val="24"/>
        </w:rPr>
        <w:fldChar w:fldCharType="separate"/>
      </w:r>
      <w:r w:rsidR="004C5CEC" w:rsidRPr="00A42500">
        <w:rPr>
          <w:rFonts w:ascii="Calibri" w:hAnsi="Calibri" w:cs="Calibri"/>
          <w:noProof/>
          <w:sz w:val="24"/>
          <w:szCs w:val="24"/>
        </w:rPr>
        <w:t>(Muzeyen, 2021)</w:t>
      </w:r>
      <w:r w:rsidR="004C5CEC" w:rsidRPr="00A42500">
        <w:rPr>
          <w:rFonts w:ascii="Calibri" w:hAnsi="Calibri" w:cs="Calibri"/>
          <w:sz w:val="24"/>
          <w:szCs w:val="24"/>
        </w:rPr>
        <w:fldChar w:fldCharType="end"/>
      </w:r>
      <w:r w:rsidR="00382577" w:rsidRPr="00A42500">
        <w:rPr>
          <w:rFonts w:ascii="Calibri" w:hAnsi="Calibri" w:cs="Calibri"/>
          <w:sz w:val="24"/>
          <w:szCs w:val="24"/>
        </w:rPr>
        <w:t>.</w:t>
      </w:r>
      <w:r w:rsidR="00716473" w:rsidRPr="00A42500">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A42500">
        <w:rPr>
          <w:rFonts w:ascii="Calibri" w:hAnsi="Calibri" w:cs="Calibri"/>
          <w:sz w:val="24"/>
          <w:szCs w:val="24"/>
        </w:rPr>
        <w:t xml:space="preserve"> </w:t>
      </w:r>
      <w:r w:rsidR="00BC5447" w:rsidRPr="00A42500">
        <w:rPr>
          <w:rFonts w:ascii="Calibri" w:hAnsi="Calibri" w:cs="Calibri"/>
          <w:sz w:val="24"/>
          <w:szCs w:val="24"/>
        </w:rPr>
        <w:fldChar w:fldCharType="begin"/>
      </w:r>
      <w:r w:rsidR="00BC5447" w:rsidRPr="00A42500">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A42500">
        <w:rPr>
          <w:rFonts w:ascii="Calibri" w:hAnsi="Calibri" w:cs="Calibri"/>
          <w:sz w:val="24"/>
          <w:szCs w:val="24"/>
        </w:rPr>
        <w:fldChar w:fldCharType="separate"/>
      </w:r>
      <w:r w:rsidR="00BC5447" w:rsidRPr="00A42500">
        <w:rPr>
          <w:rFonts w:ascii="Calibri" w:hAnsi="Calibri" w:cs="Calibri"/>
          <w:noProof/>
          <w:sz w:val="24"/>
          <w:szCs w:val="24"/>
        </w:rPr>
        <w:t>(Bakhshi, 2018)</w:t>
      </w:r>
      <w:r w:rsidR="00BC5447" w:rsidRPr="00A42500">
        <w:rPr>
          <w:rFonts w:ascii="Calibri" w:hAnsi="Calibri" w:cs="Calibri"/>
          <w:sz w:val="24"/>
          <w:szCs w:val="24"/>
        </w:rPr>
        <w:fldChar w:fldCharType="end"/>
      </w:r>
      <w:r w:rsidR="0094113E" w:rsidRPr="00A42500">
        <w:rPr>
          <w:rFonts w:ascii="Calibri" w:hAnsi="Calibri" w:cs="Calibri"/>
          <w:sz w:val="24"/>
          <w:szCs w:val="24"/>
        </w:rPr>
        <w:t>.</w:t>
      </w:r>
    </w:p>
    <w:p w14:paraId="301F508C" w14:textId="122A0425" w:rsidR="0018463E" w:rsidRPr="00A42500" w:rsidRDefault="0018463E" w:rsidP="008E09B0">
      <w:pPr>
        <w:spacing w:line="360" w:lineRule="auto"/>
        <w:ind w:firstLine="720"/>
        <w:rPr>
          <w:rFonts w:ascii="Calibri" w:hAnsi="Calibri" w:cs="Calibri"/>
          <w:sz w:val="24"/>
          <w:szCs w:val="24"/>
        </w:rPr>
      </w:pPr>
      <w:r w:rsidRPr="00A42500">
        <w:rPr>
          <w:rFonts w:ascii="Calibri" w:hAnsi="Calibri" w:cs="Calibri"/>
          <w:sz w:val="24"/>
          <w:szCs w:val="24"/>
        </w:rPr>
        <w:t>In modern organizations, the role of the accounting function has evolved from simple numbers crunching to becoming a vital part of the management team</w:t>
      </w:r>
      <w:r w:rsidR="0051403C" w:rsidRPr="00A42500">
        <w:rPr>
          <w:rFonts w:ascii="Calibri" w:hAnsi="Calibri" w:cs="Calibri"/>
          <w:sz w:val="24"/>
          <w:szCs w:val="24"/>
        </w:rPr>
        <w:t>.</w:t>
      </w:r>
      <w:r w:rsidR="00704171" w:rsidRPr="00A42500">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A42500">
        <w:rPr>
          <w:rFonts w:ascii="Calibri" w:hAnsi="Calibri" w:cs="Calibri"/>
          <w:sz w:val="24"/>
          <w:szCs w:val="24"/>
        </w:rPr>
        <w:fldChar w:fldCharType="begin"/>
      </w:r>
      <w:r w:rsidR="00704171" w:rsidRPr="00A42500">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A42500">
        <w:rPr>
          <w:rFonts w:ascii="Calibri" w:hAnsi="Calibri" w:cs="Calibri"/>
          <w:sz w:val="24"/>
          <w:szCs w:val="24"/>
        </w:rPr>
        <w:fldChar w:fldCharType="separate"/>
      </w:r>
      <w:r w:rsidR="00704171" w:rsidRPr="00A42500">
        <w:rPr>
          <w:rFonts w:ascii="Calibri" w:hAnsi="Calibri" w:cs="Calibri"/>
          <w:noProof/>
          <w:sz w:val="24"/>
          <w:szCs w:val="24"/>
        </w:rPr>
        <w:t>(Muzeyen, 2021)</w:t>
      </w:r>
      <w:r w:rsidR="00704171" w:rsidRPr="00A42500">
        <w:rPr>
          <w:rFonts w:ascii="Calibri" w:hAnsi="Calibri" w:cs="Calibri"/>
          <w:sz w:val="24"/>
          <w:szCs w:val="24"/>
        </w:rPr>
        <w:fldChar w:fldCharType="end"/>
      </w:r>
      <w:r w:rsidR="00704171" w:rsidRPr="00A42500">
        <w:rPr>
          <w:rFonts w:ascii="Calibri" w:hAnsi="Calibri" w:cs="Calibri"/>
          <w:sz w:val="24"/>
          <w:szCs w:val="24"/>
        </w:rPr>
        <w:t>. Accounting function</w:t>
      </w:r>
      <w:r w:rsidR="00C83EAA" w:rsidRPr="00A42500">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A42500">
        <w:rPr>
          <w:rFonts w:ascii="Calibri" w:hAnsi="Calibri" w:cs="Calibri"/>
          <w:sz w:val="24"/>
          <w:szCs w:val="24"/>
        </w:rPr>
        <w:fldChar w:fldCharType="begin"/>
      </w:r>
      <w:r w:rsidR="00C83EAA" w:rsidRPr="00A42500">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A42500">
        <w:rPr>
          <w:rFonts w:ascii="Calibri" w:hAnsi="Calibri" w:cs="Calibri"/>
          <w:sz w:val="24"/>
          <w:szCs w:val="24"/>
        </w:rPr>
        <w:fldChar w:fldCharType="separate"/>
      </w:r>
      <w:r w:rsidR="00C83EAA" w:rsidRPr="00A42500">
        <w:rPr>
          <w:rFonts w:ascii="Calibri" w:hAnsi="Calibri" w:cs="Calibri"/>
          <w:noProof/>
          <w:sz w:val="24"/>
          <w:szCs w:val="24"/>
        </w:rPr>
        <w:t>(Muzeyen, 2021)</w:t>
      </w:r>
      <w:r w:rsidR="00C83EAA" w:rsidRPr="00A42500">
        <w:rPr>
          <w:rFonts w:ascii="Calibri" w:hAnsi="Calibri" w:cs="Calibri"/>
          <w:sz w:val="24"/>
          <w:szCs w:val="24"/>
        </w:rPr>
        <w:fldChar w:fldCharType="end"/>
      </w:r>
      <w:r w:rsidR="00C83EAA" w:rsidRPr="00A42500">
        <w:rPr>
          <w:rFonts w:ascii="Calibri" w:hAnsi="Calibri" w:cs="Calibri"/>
          <w:sz w:val="24"/>
          <w:szCs w:val="24"/>
        </w:rPr>
        <w:t>.</w:t>
      </w:r>
    </w:p>
    <w:p w14:paraId="2E520492" w14:textId="1F05A54C" w:rsidR="00614D63" w:rsidRPr="00A42500" w:rsidRDefault="00614D63" w:rsidP="008E09B0">
      <w:pPr>
        <w:spacing w:line="360" w:lineRule="auto"/>
        <w:ind w:firstLine="720"/>
        <w:rPr>
          <w:rFonts w:ascii="Calibri" w:hAnsi="Calibri" w:cs="Calibri"/>
          <w:sz w:val="24"/>
          <w:szCs w:val="24"/>
        </w:rPr>
      </w:pPr>
      <w:r w:rsidRPr="00A42500">
        <w:rPr>
          <w:rFonts w:ascii="Calibri" w:hAnsi="Calibri" w:cs="Calibri"/>
          <w:sz w:val="24"/>
          <w:szCs w:val="24"/>
        </w:rPr>
        <w:t>In the insurance sector,</w:t>
      </w:r>
      <w:r w:rsidR="00D81946" w:rsidRPr="00A42500">
        <w:rPr>
          <w:rFonts w:ascii="Calibri" w:hAnsi="Calibri" w:cs="Calibri"/>
          <w:sz w:val="24"/>
          <w:szCs w:val="24"/>
        </w:rPr>
        <w:t xml:space="preserve"> </w:t>
      </w:r>
      <w:r w:rsidR="008C0886" w:rsidRPr="00A42500">
        <w:rPr>
          <w:rFonts w:ascii="Calibri" w:hAnsi="Calibri" w:cs="Calibri"/>
          <w:sz w:val="24"/>
          <w:szCs w:val="24"/>
        </w:rPr>
        <w:t>Accounting Information Systems (</w:t>
      </w:r>
      <w:r w:rsidR="00D81946" w:rsidRPr="00A42500">
        <w:rPr>
          <w:rFonts w:ascii="Calibri" w:hAnsi="Calibri" w:cs="Calibri"/>
          <w:sz w:val="24"/>
          <w:szCs w:val="24"/>
        </w:rPr>
        <w:t>AIS</w:t>
      </w:r>
      <w:r w:rsidR="008C0886" w:rsidRPr="00A42500">
        <w:rPr>
          <w:rFonts w:ascii="Calibri" w:hAnsi="Calibri" w:cs="Calibri"/>
          <w:sz w:val="24"/>
          <w:szCs w:val="24"/>
        </w:rPr>
        <w:t>)</w:t>
      </w:r>
      <w:r w:rsidRPr="00A42500">
        <w:rPr>
          <w:rFonts w:ascii="Calibri" w:hAnsi="Calibri" w:cs="Calibri"/>
          <w:sz w:val="24"/>
          <w:szCs w:val="24"/>
        </w:rPr>
        <w:t xml:space="preserve"> </w:t>
      </w:r>
      <w:r w:rsidR="00CC7016" w:rsidRPr="00A42500">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A42500">
        <w:rPr>
          <w:rFonts w:ascii="Calibri" w:hAnsi="Calibri" w:cs="Calibri"/>
          <w:sz w:val="24"/>
          <w:szCs w:val="24"/>
        </w:rPr>
        <w:t xml:space="preserve"> </w:t>
      </w:r>
      <w:r w:rsidR="009B74AA" w:rsidRPr="00A42500">
        <w:rPr>
          <w:rFonts w:ascii="Calibri" w:hAnsi="Calibri" w:cs="Calibri"/>
          <w:sz w:val="24"/>
          <w:szCs w:val="24"/>
        </w:rPr>
        <w:fldChar w:fldCharType="begin"/>
      </w:r>
      <w:r w:rsidR="009B74AA" w:rsidRPr="00A42500">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A42500">
        <w:rPr>
          <w:rFonts w:ascii="Calibri" w:hAnsi="Calibri" w:cs="Calibri"/>
          <w:sz w:val="24"/>
          <w:szCs w:val="24"/>
        </w:rPr>
        <w:fldChar w:fldCharType="separate"/>
      </w:r>
      <w:r w:rsidR="009B74AA" w:rsidRPr="00A42500">
        <w:rPr>
          <w:rFonts w:ascii="Calibri" w:hAnsi="Calibri" w:cs="Calibri"/>
          <w:noProof/>
          <w:sz w:val="24"/>
          <w:szCs w:val="24"/>
        </w:rPr>
        <w:t>(Kumar, 2018)</w:t>
      </w:r>
      <w:r w:rsidR="009B74AA" w:rsidRPr="00A42500">
        <w:rPr>
          <w:rFonts w:ascii="Calibri" w:hAnsi="Calibri" w:cs="Calibri"/>
          <w:sz w:val="24"/>
          <w:szCs w:val="24"/>
        </w:rPr>
        <w:fldChar w:fldCharType="end"/>
      </w:r>
      <w:r w:rsidR="00467CEB" w:rsidRPr="00A42500">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A42500">
        <w:rPr>
          <w:rFonts w:ascii="Calibri" w:hAnsi="Calibri" w:cs="Calibri"/>
          <w:sz w:val="24"/>
          <w:szCs w:val="24"/>
        </w:rPr>
        <w:t xml:space="preserve"> </w:t>
      </w:r>
      <w:r w:rsidR="00B063AC" w:rsidRPr="00A42500">
        <w:rPr>
          <w:rFonts w:ascii="Calibri" w:hAnsi="Calibri" w:cs="Calibri"/>
          <w:sz w:val="24"/>
          <w:szCs w:val="24"/>
        </w:rPr>
        <w:fldChar w:fldCharType="begin"/>
      </w:r>
      <w:r w:rsidR="00B063AC" w:rsidRPr="00A42500">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A42500">
        <w:rPr>
          <w:rFonts w:ascii="Calibri" w:hAnsi="Calibri" w:cs="Calibri"/>
          <w:sz w:val="24"/>
          <w:szCs w:val="24"/>
        </w:rPr>
        <w:fldChar w:fldCharType="separate"/>
      </w:r>
      <w:r w:rsidR="00B063AC" w:rsidRPr="00A42500">
        <w:rPr>
          <w:rFonts w:ascii="Calibri" w:hAnsi="Calibri" w:cs="Calibri"/>
          <w:noProof/>
          <w:sz w:val="24"/>
          <w:szCs w:val="24"/>
        </w:rPr>
        <w:t>(Muzeyen, 2021)</w:t>
      </w:r>
      <w:r w:rsidR="00B063AC" w:rsidRPr="00A42500">
        <w:rPr>
          <w:rFonts w:ascii="Calibri" w:hAnsi="Calibri" w:cs="Calibri"/>
          <w:sz w:val="24"/>
          <w:szCs w:val="24"/>
        </w:rPr>
        <w:fldChar w:fldCharType="end"/>
      </w:r>
      <w:r w:rsidR="00B063AC" w:rsidRPr="00A42500">
        <w:rPr>
          <w:rFonts w:ascii="Calibri" w:hAnsi="Calibri" w:cs="Calibri"/>
          <w:sz w:val="24"/>
          <w:szCs w:val="24"/>
        </w:rPr>
        <w:t>.</w:t>
      </w:r>
      <w:r w:rsidR="00817692" w:rsidRPr="00A42500">
        <w:rPr>
          <w:rFonts w:ascii="Calibri" w:hAnsi="Calibri" w:cs="Calibri"/>
          <w:sz w:val="24"/>
          <w:szCs w:val="24"/>
        </w:rPr>
        <w:t xml:space="preserve"> The accounting function is fundamentally important for an insurance company because it serves in identifying, recording, and communicating economic events to enable stakeholders to make informed judgments. In the insurance sector, this function is uniquely critical due to the high degree of regulatory scrutiny, long-term nature of liabilities, and the necessity of maintaining trust with policyholders </w:t>
      </w:r>
      <w:r w:rsidR="00817692" w:rsidRPr="00A42500">
        <w:rPr>
          <w:rFonts w:ascii="Calibri" w:hAnsi="Calibri" w:cs="Calibri"/>
          <w:sz w:val="24"/>
          <w:szCs w:val="24"/>
        </w:rPr>
        <w:fldChar w:fldCharType="begin"/>
      </w:r>
      <w:r w:rsidR="00817692" w:rsidRPr="00A42500">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00817692" w:rsidRPr="00A42500">
        <w:rPr>
          <w:rFonts w:ascii="Calibri" w:hAnsi="Calibri" w:cs="Calibri"/>
          <w:sz w:val="24"/>
          <w:szCs w:val="24"/>
        </w:rPr>
        <w:fldChar w:fldCharType="separate"/>
      </w:r>
      <w:r w:rsidR="00817692" w:rsidRPr="00A42500">
        <w:rPr>
          <w:rFonts w:ascii="Calibri" w:hAnsi="Calibri" w:cs="Calibri"/>
          <w:noProof/>
          <w:sz w:val="24"/>
          <w:szCs w:val="24"/>
        </w:rPr>
        <w:t>(Kuvatova Dinara, 2024)</w:t>
      </w:r>
      <w:r w:rsidR="00817692" w:rsidRPr="00A42500">
        <w:rPr>
          <w:rFonts w:ascii="Calibri" w:hAnsi="Calibri" w:cs="Calibri"/>
          <w:sz w:val="24"/>
          <w:szCs w:val="24"/>
        </w:rPr>
        <w:fldChar w:fldCharType="end"/>
      </w:r>
      <w:r w:rsidR="00817692" w:rsidRPr="00A42500">
        <w:rPr>
          <w:rFonts w:ascii="Calibri" w:hAnsi="Calibri" w:cs="Calibri"/>
          <w:sz w:val="24"/>
          <w:szCs w:val="24"/>
        </w:rPr>
        <w:t>.</w:t>
      </w:r>
    </w:p>
    <w:p w14:paraId="22D453E1" w14:textId="7B64582E" w:rsidR="006F342C" w:rsidRPr="00A42500" w:rsidRDefault="006F342C" w:rsidP="00DF0AB0">
      <w:pPr>
        <w:spacing w:line="360" w:lineRule="auto"/>
        <w:ind w:firstLine="720"/>
        <w:rPr>
          <w:rFonts w:ascii="Calibri" w:hAnsi="Calibri" w:cs="Calibri"/>
          <w:sz w:val="24"/>
          <w:szCs w:val="24"/>
        </w:rPr>
      </w:pPr>
      <w:r w:rsidRPr="00A42500">
        <w:rPr>
          <w:rFonts w:ascii="Calibri" w:hAnsi="Calibri" w:cs="Calibri"/>
          <w:sz w:val="24"/>
          <w:szCs w:val="24"/>
        </w:rPr>
        <w:lastRenderedPageBreak/>
        <w:t>Southern Cross, leader in providing health insurance to New Zealanders. Southern Cross has different cashflow or services such as life insurance, health insurance, pet insurance, and travel insurance</w:t>
      </w:r>
      <w:r w:rsidR="00F735CC" w:rsidRPr="00A42500">
        <w:rPr>
          <w:rFonts w:ascii="Calibri" w:hAnsi="Calibri" w:cs="Calibri"/>
          <w:sz w:val="24"/>
          <w:szCs w:val="24"/>
        </w:rPr>
        <w:t xml:space="preserve"> </w:t>
      </w:r>
      <w:r w:rsidR="00B14544" w:rsidRPr="00A42500">
        <w:rPr>
          <w:rFonts w:ascii="Calibri" w:hAnsi="Calibri" w:cs="Calibri"/>
          <w:sz w:val="24"/>
          <w:szCs w:val="24"/>
        </w:rPr>
        <w:fldChar w:fldCharType="begin"/>
      </w:r>
      <w:r w:rsidR="004C5CEC" w:rsidRPr="00A42500">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A42500">
        <w:rPr>
          <w:rFonts w:ascii="Calibri" w:hAnsi="Calibri" w:cs="Calibri"/>
          <w:sz w:val="24"/>
          <w:szCs w:val="24"/>
        </w:rPr>
        <w:fldChar w:fldCharType="separate"/>
      </w:r>
      <w:r w:rsidR="00B14544" w:rsidRPr="00A42500">
        <w:rPr>
          <w:rFonts w:ascii="Calibri" w:hAnsi="Calibri" w:cs="Calibri"/>
          <w:noProof/>
          <w:sz w:val="24"/>
          <w:szCs w:val="24"/>
        </w:rPr>
        <w:t>(Southern Cross Healthcare)</w:t>
      </w:r>
      <w:r w:rsidR="00B14544" w:rsidRPr="00A42500">
        <w:rPr>
          <w:rFonts w:ascii="Calibri" w:hAnsi="Calibri" w:cs="Calibri"/>
          <w:sz w:val="24"/>
          <w:szCs w:val="24"/>
        </w:rPr>
        <w:fldChar w:fldCharType="end"/>
      </w:r>
      <w:r w:rsidR="00F37BCD" w:rsidRPr="00A42500">
        <w:rPr>
          <w:rFonts w:ascii="Calibri" w:hAnsi="Calibri" w:cs="Calibri"/>
          <w:sz w:val="24"/>
          <w:szCs w:val="24"/>
        </w:rPr>
        <w:t xml:space="preserve">. </w:t>
      </w:r>
      <w:r w:rsidR="007B4A9E" w:rsidRPr="00A42500">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A42500">
        <w:rPr>
          <w:rFonts w:ascii="Calibri" w:hAnsi="Calibri" w:cs="Calibri"/>
          <w:sz w:val="24"/>
          <w:szCs w:val="24"/>
        </w:rPr>
        <w:t xml:space="preserve"> </w:t>
      </w:r>
      <w:r w:rsidR="00435ADF" w:rsidRPr="00A42500">
        <w:rPr>
          <w:rFonts w:ascii="Calibri" w:hAnsi="Calibri" w:cs="Calibri"/>
          <w:sz w:val="24"/>
          <w:szCs w:val="24"/>
        </w:rPr>
        <w:fldChar w:fldCharType="begin"/>
      </w:r>
      <w:r w:rsidR="00435ADF" w:rsidRPr="00A42500">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A42500">
        <w:rPr>
          <w:rFonts w:ascii="Calibri" w:hAnsi="Calibri" w:cs="Calibri"/>
          <w:sz w:val="24"/>
          <w:szCs w:val="24"/>
        </w:rPr>
        <w:fldChar w:fldCharType="separate"/>
      </w:r>
      <w:r w:rsidR="00435ADF" w:rsidRPr="00A42500">
        <w:rPr>
          <w:rFonts w:ascii="Calibri" w:hAnsi="Calibri" w:cs="Calibri"/>
          <w:noProof/>
          <w:sz w:val="24"/>
          <w:szCs w:val="24"/>
        </w:rPr>
        <w:t>(Demianchuk et al., 2025)</w:t>
      </w:r>
      <w:r w:rsidR="00435ADF" w:rsidRPr="00A42500">
        <w:rPr>
          <w:rFonts w:ascii="Calibri" w:hAnsi="Calibri" w:cs="Calibri"/>
          <w:sz w:val="24"/>
          <w:szCs w:val="24"/>
        </w:rPr>
        <w:fldChar w:fldCharType="end"/>
      </w:r>
      <w:r w:rsidR="00435ADF" w:rsidRPr="00A42500">
        <w:rPr>
          <w:rFonts w:ascii="Calibri" w:hAnsi="Calibri" w:cs="Calibri"/>
          <w:sz w:val="24"/>
          <w:szCs w:val="24"/>
        </w:rPr>
        <w:t>.</w:t>
      </w:r>
    </w:p>
    <w:p w14:paraId="05C8897E" w14:textId="42BFA63A" w:rsidR="00564CA3" w:rsidRPr="00A42500" w:rsidRDefault="00C0583F" w:rsidP="00210D9C">
      <w:pPr>
        <w:spacing w:line="360" w:lineRule="auto"/>
        <w:ind w:firstLine="720"/>
        <w:rPr>
          <w:rFonts w:ascii="Calibri" w:hAnsi="Calibri" w:cs="Calibri"/>
          <w:sz w:val="24"/>
          <w:szCs w:val="24"/>
        </w:rPr>
      </w:pPr>
      <w:r w:rsidRPr="00A42500">
        <w:rPr>
          <w:rFonts w:ascii="Calibri" w:hAnsi="Calibri" w:cs="Calibri"/>
          <w:sz w:val="24"/>
          <w:szCs w:val="24"/>
        </w:rPr>
        <w:t>This report will analyse the evolution of Accounting Information Systems(AIS) for Southern Cross. Part two will discuss</w:t>
      </w:r>
      <w:r w:rsidR="00F37BCD" w:rsidRPr="00A42500">
        <w:rPr>
          <w:rFonts w:ascii="Calibri" w:hAnsi="Calibri" w:cs="Calibri"/>
          <w:sz w:val="24"/>
          <w:szCs w:val="24"/>
        </w:rPr>
        <w:t xml:space="preserve"> how AIS is used by Southern Cross as well as</w:t>
      </w:r>
      <w:r w:rsidRPr="00A42500">
        <w:rPr>
          <w:rFonts w:ascii="Calibri" w:hAnsi="Calibri" w:cs="Calibri"/>
          <w:sz w:val="24"/>
          <w:szCs w:val="24"/>
        </w:rPr>
        <w:t xml:space="preserve"> the past, current, and future AIS for Southern Cross. And finally close with the summary and conclusion of part three.</w:t>
      </w:r>
    </w:p>
    <w:p w14:paraId="075ECE5D" w14:textId="6153589B" w:rsidR="007F45E6" w:rsidRPr="00A42500" w:rsidRDefault="00A87E6C" w:rsidP="008E09B0">
      <w:pPr>
        <w:spacing w:line="360" w:lineRule="auto"/>
        <w:rPr>
          <w:rFonts w:ascii="Calibri" w:hAnsi="Calibri" w:cs="Calibri"/>
          <w:b/>
          <w:bCs/>
          <w:sz w:val="24"/>
          <w:szCs w:val="24"/>
        </w:rPr>
      </w:pPr>
      <w:r w:rsidRPr="00A42500">
        <w:rPr>
          <w:rFonts w:ascii="Calibri" w:hAnsi="Calibri" w:cs="Calibri"/>
          <w:b/>
          <w:bCs/>
          <w:sz w:val="24"/>
          <w:szCs w:val="24"/>
        </w:rPr>
        <w:t xml:space="preserve">2. Accounting </w:t>
      </w:r>
      <w:r w:rsidR="005E425D" w:rsidRPr="00A42500">
        <w:rPr>
          <w:rFonts w:ascii="Calibri" w:hAnsi="Calibri" w:cs="Calibri"/>
          <w:b/>
          <w:bCs/>
          <w:sz w:val="24"/>
          <w:szCs w:val="24"/>
        </w:rPr>
        <w:t>function</w:t>
      </w:r>
      <w:r w:rsidRPr="00A42500">
        <w:rPr>
          <w:rFonts w:ascii="Calibri" w:hAnsi="Calibri" w:cs="Calibri"/>
          <w:b/>
          <w:bCs/>
          <w:sz w:val="24"/>
          <w:szCs w:val="24"/>
        </w:rPr>
        <w:t xml:space="preserve"> in Southern Cross</w:t>
      </w:r>
    </w:p>
    <w:p w14:paraId="0BDFC6EF" w14:textId="2EBD801C" w:rsidR="005E425D" w:rsidRPr="00A42500" w:rsidRDefault="005E425D" w:rsidP="00210D9C">
      <w:pPr>
        <w:spacing w:line="360" w:lineRule="auto"/>
        <w:ind w:firstLine="720"/>
        <w:rPr>
          <w:rFonts w:ascii="Calibri" w:hAnsi="Calibri" w:cs="Calibri"/>
          <w:sz w:val="24"/>
          <w:szCs w:val="24"/>
        </w:rPr>
      </w:pPr>
      <w:r w:rsidRPr="00A42500">
        <w:rPr>
          <w:rFonts w:ascii="Calibri" w:hAnsi="Calibri" w:cs="Calibri"/>
          <w:sz w:val="24"/>
          <w:szCs w:val="24"/>
        </w:rPr>
        <w:t>The accounting function</w:t>
      </w:r>
      <w:r w:rsidR="006C28E4" w:rsidRPr="00A42500">
        <w:rPr>
          <w:rFonts w:ascii="Calibri" w:hAnsi="Calibri" w:cs="Calibri"/>
          <w:sz w:val="24"/>
          <w:szCs w:val="24"/>
        </w:rPr>
        <w:t xml:space="preserve"> at Southern Cross involves creating statements such as comprehensive income, financial position, changes in reserves, cash flows, financial statements, etc</w:t>
      </w:r>
      <w:r w:rsidR="004818B4" w:rsidRPr="00A42500">
        <w:rPr>
          <w:rFonts w:ascii="Calibri" w:hAnsi="Calibri" w:cs="Calibri"/>
          <w:sz w:val="24"/>
          <w:szCs w:val="24"/>
        </w:rPr>
        <w:t xml:space="preserve">. </w:t>
      </w:r>
      <w:r w:rsidR="004818B4" w:rsidRPr="00A42500">
        <w:rPr>
          <w:rFonts w:ascii="Calibri" w:hAnsi="Calibri" w:cs="Calibri"/>
          <w:sz w:val="24"/>
          <w:szCs w:val="24"/>
        </w:rPr>
        <w:fldChar w:fldCharType="begin"/>
      </w:r>
      <w:r w:rsidR="00353A7B" w:rsidRPr="00A42500">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sidRPr="00A42500">
        <w:rPr>
          <w:rFonts w:ascii="Calibri" w:hAnsi="Calibri" w:cs="Calibri"/>
          <w:sz w:val="24"/>
          <w:szCs w:val="24"/>
        </w:rPr>
        <w:fldChar w:fldCharType="separate"/>
      </w:r>
      <w:r w:rsidR="00353A7B" w:rsidRPr="00A42500">
        <w:rPr>
          <w:rFonts w:ascii="Calibri" w:hAnsi="Calibri" w:cs="Calibri"/>
          <w:noProof/>
          <w:sz w:val="24"/>
          <w:szCs w:val="24"/>
        </w:rPr>
        <w:t>(Southern Cross Medical Care Society, 2025)</w:t>
      </w:r>
      <w:r w:rsidR="004818B4" w:rsidRPr="00A42500">
        <w:rPr>
          <w:rFonts w:ascii="Calibri" w:hAnsi="Calibri" w:cs="Calibri"/>
          <w:sz w:val="24"/>
          <w:szCs w:val="24"/>
        </w:rPr>
        <w:fldChar w:fldCharType="end"/>
      </w:r>
      <w:r w:rsidR="006C28E4" w:rsidRPr="00A42500">
        <w:rPr>
          <w:rFonts w:ascii="Calibri" w:hAnsi="Calibri" w:cs="Calibri"/>
          <w:sz w:val="24"/>
          <w:szCs w:val="24"/>
        </w:rPr>
        <w:t>.</w:t>
      </w:r>
      <w:r w:rsidR="005922B9" w:rsidRPr="00A42500">
        <w:rPr>
          <w:rFonts w:ascii="Calibri" w:hAnsi="Calibri" w:cs="Calibri"/>
          <w:sz w:val="24"/>
          <w:szCs w:val="24"/>
        </w:rPr>
        <w:t xml:space="preserve"> Below, this report is critically evaluating the evolution of the information systems used for Accounting function.</w:t>
      </w:r>
    </w:p>
    <w:p w14:paraId="5B1F6794" w14:textId="5443018B" w:rsidR="007F45E6" w:rsidRPr="00A42500" w:rsidRDefault="00DC0A89" w:rsidP="008E09B0">
      <w:pPr>
        <w:spacing w:line="360" w:lineRule="auto"/>
        <w:rPr>
          <w:rFonts w:ascii="Calibri" w:hAnsi="Calibri" w:cs="Calibri"/>
          <w:b/>
          <w:bCs/>
          <w:sz w:val="24"/>
          <w:szCs w:val="24"/>
        </w:rPr>
      </w:pPr>
      <w:r w:rsidRPr="00A42500">
        <w:rPr>
          <w:rFonts w:ascii="Calibri" w:hAnsi="Calibri" w:cs="Calibri"/>
          <w:b/>
          <w:bCs/>
          <w:sz w:val="24"/>
          <w:szCs w:val="24"/>
        </w:rPr>
        <w:t xml:space="preserve">2.1 </w:t>
      </w:r>
      <w:r w:rsidR="007F45E6" w:rsidRPr="00A42500">
        <w:rPr>
          <w:rFonts w:ascii="Calibri" w:hAnsi="Calibri" w:cs="Calibri"/>
          <w:b/>
          <w:bCs/>
          <w:sz w:val="24"/>
          <w:szCs w:val="24"/>
        </w:rPr>
        <w:t xml:space="preserve">Past </w:t>
      </w:r>
      <w:r w:rsidR="00A87E6C" w:rsidRPr="00A42500">
        <w:rPr>
          <w:rFonts w:ascii="Calibri" w:hAnsi="Calibri" w:cs="Calibri"/>
          <w:b/>
          <w:bCs/>
          <w:sz w:val="24"/>
          <w:szCs w:val="24"/>
        </w:rPr>
        <w:t>Accounting Information System</w:t>
      </w:r>
      <w:r w:rsidR="004B3E0E" w:rsidRPr="00A42500">
        <w:rPr>
          <w:rFonts w:ascii="Calibri" w:hAnsi="Calibri" w:cs="Calibri"/>
          <w:b/>
          <w:bCs/>
          <w:sz w:val="24"/>
          <w:szCs w:val="24"/>
        </w:rPr>
        <w:t>s</w:t>
      </w:r>
    </w:p>
    <w:p w14:paraId="21F1AE37" w14:textId="5B1AAB4F" w:rsidR="00A93A22" w:rsidRPr="00A42500" w:rsidRDefault="00A93A22" w:rsidP="00DC0A89">
      <w:pPr>
        <w:spacing w:line="360" w:lineRule="auto"/>
        <w:ind w:firstLine="720"/>
        <w:rPr>
          <w:rFonts w:ascii="Calibri" w:hAnsi="Calibri" w:cs="Calibri"/>
          <w:sz w:val="24"/>
          <w:szCs w:val="24"/>
        </w:rPr>
      </w:pPr>
      <w:r w:rsidRPr="00A42500">
        <w:rPr>
          <w:rFonts w:ascii="Calibri" w:hAnsi="Calibri" w:cs="Calibri"/>
          <w:sz w:val="24"/>
          <w:szCs w:val="24"/>
        </w:rPr>
        <w:t>Historically, the most primitive form of accounting function involved simple receipts and payments accounts that showed past cash flows, these records were initially maintained in bound ledgers</w:t>
      </w:r>
      <w:r w:rsidR="00E52A29" w:rsidRPr="00A42500">
        <w:rPr>
          <w:rFonts w:ascii="Calibri" w:hAnsi="Calibri" w:cs="Calibri"/>
          <w:sz w:val="24"/>
          <w:szCs w:val="24"/>
        </w:rPr>
        <w:t xml:space="preserve"> </w:t>
      </w:r>
      <w:r w:rsidR="00E52A29" w:rsidRPr="00A42500">
        <w:rPr>
          <w:rFonts w:ascii="Calibri" w:hAnsi="Calibri" w:cs="Calibri"/>
          <w:sz w:val="24"/>
          <w:szCs w:val="24"/>
        </w:rPr>
        <w:fldChar w:fldCharType="begin"/>
      </w:r>
      <w:r w:rsidR="00E52A29" w:rsidRPr="00A42500">
        <w:rPr>
          <w:rFonts w:ascii="Calibri" w:hAnsi="Calibri" w:cs="Calibri"/>
          <w:sz w:val="24"/>
          <w:szCs w:val="24"/>
        </w:rPr>
        <w:instrText xml:space="preserve"> ADDIN ZOTERO_ITEM CSL_CITATION {"citationID":"XlwAFj3W","properties":{"formattedCitation":"(Horton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E52A29" w:rsidRPr="00A42500">
        <w:rPr>
          <w:rFonts w:ascii="Calibri" w:hAnsi="Calibri" w:cs="Calibri"/>
          <w:sz w:val="24"/>
          <w:szCs w:val="24"/>
        </w:rPr>
        <w:fldChar w:fldCharType="separate"/>
      </w:r>
      <w:r w:rsidR="00E52A29" w:rsidRPr="00A42500">
        <w:rPr>
          <w:rFonts w:ascii="Calibri" w:hAnsi="Calibri" w:cs="Calibri"/>
          <w:noProof/>
          <w:sz w:val="24"/>
          <w:szCs w:val="24"/>
        </w:rPr>
        <w:t>(Horton &amp; Macve, 1994)</w:t>
      </w:r>
      <w:r w:rsidR="00E52A29" w:rsidRPr="00A42500">
        <w:rPr>
          <w:rFonts w:ascii="Calibri" w:hAnsi="Calibri" w:cs="Calibri"/>
          <w:sz w:val="24"/>
          <w:szCs w:val="24"/>
        </w:rPr>
        <w:fldChar w:fldCharType="end"/>
      </w:r>
      <w:r w:rsidRPr="00A42500">
        <w:rPr>
          <w:rFonts w:ascii="Calibri" w:hAnsi="Calibri" w:cs="Calibri"/>
          <w:sz w:val="24"/>
          <w:szCs w:val="24"/>
        </w:rPr>
        <w:t xml:space="preserve">. </w:t>
      </w:r>
      <w:r w:rsidR="001717FA" w:rsidRPr="00A42500">
        <w:rPr>
          <w:rFonts w:ascii="Calibri" w:hAnsi="Calibri" w:cs="Calibri"/>
          <w:sz w:val="24"/>
          <w:szCs w:val="24"/>
        </w:rPr>
        <w:t>In the 1870s, firms such as Prudential, used paper slips and hand-written manila cards for recording policy details. These cards were sorted entirely by hand, often using color-coding systems for rapid identification</w:t>
      </w:r>
      <w:r w:rsidR="00C93D76" w:rsidRPr="00A42500">
        <w:rPr>
          <w:rFonts w:ascii="Calibri" w:hAnsi="Calibri" w:cs="Calibri"/>
          <w:sz w:val="24"/>
          <w:szCs w:val="24"/>
        </w:rPr>
        <w:t xml:space="preserve"> </w:t>
      </w:r>
      <w:r w:rsidR="00C93D76" w:rsidRPr="00A42500">
        <w:rPr>
          <w:rFonts w:ascii="Calibri" w:hAnsi="Calibri" w:cs="Calibri"/>
          <w:sz w:val="24"/>
          <w:szCs w:val="24"/>
        </w:rPr>
        <w:fldChar w:fldCharType="begin"/>
      </w:r>
      <w:r w:rsidR="00996D23" w:rsidRPr="00A42500">
        <w:rPr>
          <w:rFonts w:ascii="Calibri" w:hAnsi="Calibri" w:cs="Calibri"/>
          <w:sz w:val="24"/>
          <w:szCs w:val="24"/>
        </w:rPr>
        <w:instrText xml:space="preserve"> ADDIN ZOTERO_ITEM CSL_CITATION {"citationID":"A1xTylcJ","properties":{"formattedCitation":"(Horton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C93D76" w:rsidRPr="00A42500">
        <w:rPr>
          <w:rFonts w:ascii="Calibri" w:hAnsi="Calibri" w:cs="Calibri"/>
          <w:sz w:val="24"/>
          <w:szCs w:val="24"/>
        </w:rPr>
        <w:fldChar w:fldCharType="separate"/>
      </w:r>
      <w:r w:rsidR="00C93D76" w:rsidRPr="00A42500">
        <w:rPr>
          <w:rFonts w:ascii="Calibri" w:hAnsi="Calibri" w:cs="Calibri"/>
          <w:noProof/>
          <w:sz w:val="24"/>
          <w:szCs w:val="24"/>
        </w:rPr>
        <w:t>(Horton &amp; Macve, 1994)</w:t>
      </w:r>
      <w:r w:rsidR="00C93D76" w:rsidRPr="00A42500">
        <w:rPr>
          <w:rFonts w:ascii="Calibri" w:hAnsi="Calibri" w:cs="Calibri"/>
          <w:sz w:val="24"/>
          <w:szCs w:val="24"/>
        </w:rPr>
        <w:fldChar w:fldCharType="end"/>
      </w:r>
      <w:r w:rsidR="00F443EE" w:rsidRPr="00A42500">
        <w:rPr>
          <w:rFonts w:ascii="Calibri" w:hAnsi="Calibri" w:cs="Calibri"/>
          <w:sz w:val="24"/>
          <w:szCs w:val="24"/>
        </w:rPr>
        <w:t>.</w:t>
      </w:r>
      <w:r w:rsidR="003D76F9" w:rsidRPr="00A42500">
        <w:rPr>
          <w:rFonts w:ascii="Calibri" w:hAnsi="Calibri" w:cs="Calibri"/>
          <w:sz w:val="24"/>
          <w:szCs w:val="24"/>
        </w:rPr>
        <w:t xml:space="preserve"> The advantages of these bound ledgers includes having a permanent record, and these handwritten ledgers were easily produced  and accepted as evidence in </w:t>
      </w:r>
      <w:r w:rsidR="00500AF5" w:rsidRPr="00A42500">
        <w:rPr>
          <w:rFonts w:ascii="Calibri" w:hAnsi="Calibri" w:cs="Calibri"/>
          <w:sz w:val="24"/>
          <w:szCs w:val="24"/>
        </w:rPr>
        <w:t xml:space="preserve">legal </w:t>
      </w:r>
      <w:r w:rsidR="003D76F9" w:rsidRPr="00A42500">
        <w:rPr>
          <w:rFonts w:ascii="Calibri" w:hAnsi="Calibri" w:cs="Calibri"/>
          <w:sz w:val="24"/>
          <w:szCs w:val="24"/>
        </w:rPr>
        <w:t>court</w:t>
      </w:r>
      <w:r w:rsidR="00996D23" w:rsidRPr="00A42500">
        <w:rPr>
          <w:rFonts w:ascii="Calibri" w:hAnsi="Calibri" w:cs="Calibri"/>
          <w:sz w:val="24"/>
          <w:szCs w:val="24"/>
        </w:rPr>
        <w:t xml:space="preserve"> </w:t>
      </w:r>
      <w:r w:rsidR="00996D23" w:rsidRPr="00A42500">
        <w:rPr>
          <w:rFonts w:ascii="Calibri" w:hAnsi="Calibri" w:cs="Calibri"/>
          <w:sz w:val="24"/>
          <w:szCs w:val="24"/>
        </w:rPr>
        <w:fldChar w:fldCharType="begin"/>
      </w:r>
      <w:r w:rsidR="00996D23" w:rsidRPr="00A42500">
        <w:rPr>
          <w:rFonts w:ascii="Calibri" w:hAnsi="Calibri" w:cs="Calibri"/>
          <w:sz w:val="24"/>
          <w:szCs w:val="24"/>
        </w:rPr>
        <w:instrText xml:space="preserve"> ADDIN ZOTERO_ITEM CSL_CITATION {"citationID":"5txdtTad","properties":{"formattedCitation":"(Coe et al., 1948)","plainCitation":"(Coe et al., 1948)","noteIndex":0},"citationItems":[{"id":494,"uris":["http://zotero.org/users/local/Qseh2Ukg/items/S2GRL58C"],"itemData":{"id":494,"type":"article-journal","container-title":"Journal of the Institute of Actuaries","issue":"2","journalAbbreviation":"Journal of the Institute of Actuaries","page":"246-287","title":"Punched-card equipment","volume":"74","author":[{"family":"Coe","given":"N. E."},{"family":"Hedley","given":"K. J."},{"family":"Longley-Cook","given":"L. H."}],"issued":{"date-parts":[["1948"]]}}}],"schema":"https://github.com/citation-style-language/schema/raw/master/csl-citation.json"} </w:instrText>
      </w:r>
      <w:r w:rsidR="00996D23" w:rsidRPr="00A42500">
        <w:rPr>
          <w:rFonts w:ascii="Calibri" w:hAnsi="Calibri" w:cs="Calibri"/>
          <w:sz w:val="24"/>
          <w:szCs w:val="24"/>
        </w:rPr>
        <w:fldChar w:fldCharType="separate"/>
      </w:r>
      <w:r w:rsidR="00996D23" w:rsidRPr="00A42500">
        <w:rPr>
          <w:rFonts w:ascii="Calibri" w:hAnsi="Calibri" w:cs="Calibri"/>
          <w:noProof/>
          <w:sz w:val="24"/>
          <w:szCs w:val="24"/>
        </w:rPr>
        <w:t>(Coe et al., 1948)</w:t>
      </w:r>
      <w:r w:rsidR="00996D23" w:rsidRPr="00A42500">
        <w:rPr>
          <w:rFonts w:ascii="Calibri" w:hAnsi="Calibri" w:cs="Calibri"/>
          <w:sz w:val="24"/>
          <w:szCs w:val="24"/>
        </w:rPr>
        <w:fldChar w:fldCharType="end"/>
      </w:r>
      <w:r w:rsidR="00D9140F" w:rsidRPr="00A42500">
        <w:rPr>
          <w:rFonts w:ascii="Calibri" w:hAnsi="Calibri" w:cs="Calibri"/>
          <w:sz w:val="24"/>
          <w:szCs w:val="24"/>
        </w:rPr>
        <w:t>.</w:t>
      </w:r>
      <w:r w:rsidR="00E6530C" w:rsidRPr="00A42500">
        <w:rPr>
          <w:rFonts w:ascii="Calibri" w:hAnsi="Calibri" w:cs="Calibri"/>
          <w:sz w:val="24"/>
          <w:szCs w:val="24"/>
        </w:rPr>
        <w:t xml:space="preserve"> However, their limitations were that these ledgers were too heavy and massive to carry, difficult to re-sort or aggregate</w:t>
      </w:r>
      <w:r w:rsidR="00A161DC" w:rsidRPr="00A42500">
        <w:rPr>
          <w:rFonts w:ascii="Calibri" w:hAnsi="Calibri" w:cs="Calibri"/>
          <w:sz w:val="24"/>
          <w:szCs w:val="24"/>
        </w:rPr>
        <w:t xml:space="preserve"> </w:t>
      </w:r>
      <w:r w:rsidR="00A161DC" w:rsidRPr="00A42500">
        <w:rPr>
          <w:rFonts w:ascii="Calibri" w:hAnsi="Calibri" w:cs="Calibri"/>
          <w:sz w:val="24"/>
          <w:szCs w:val="24"/>
        </w:rPr>
        <w:fldChar w:fldCharType="begin"/>
      </w:r>
      <w:r w:rsidR="00A161DC" w:rsidRPr="00A42500">
        <w:rPr>
          <w:rFonts w:ascii="Calibri" w:hAnsi="Calibri" w:cs="Calibri"/>
          <w:sz w:val="24"/>
          <w:szCs w:val="24"/>
        </w:rPr>
        <w:instrText xml:space="preserve"> ADDIN ZOTERO_ITEM CSL_CITATION {"citationID":"ouoPPoMz","properties":{"formattedCitation":"(Campbell-Kelly, 1992)","plainCitation":"(Campbell-Kelly, 1992)","noteIndex":0},"citationItems":[{"id":495,"uris":["http://zotero.org/users/local/Qseh2Ukg/items/CGY86K45"],"itemData":{"id":495,"type":"article-journal","container-title":"Accounting, Business &amp; Financial History","issue":"2","journalAbbreviation":"Accounting, Business &amp; Financial History","page":"117-140","title":"Large-scale data processing in the Prudential, 1850-1930","volume":"2","author":[{"family":"Campbell-Kelly","given":"Martin"}],"issued":{"date-parts":[["1992"]]}}}],"schema":"https://github.com/citation-style-language/schema/raw/master/csl-citation.json"} </w:instrText>
      </w:r>
      <w:r w:rsidR="00A161DC" w:rsidRPr="00A42500">
        <w:rPr>
          <w:rFonts w:ascii="Calibri" w:hAnsi="Calibri" w:cs="Calibri"/>
          <w:sz w:val="24"/>
          <w:szCs w:val="24"/>
        </w:rPr>
        <w:fldChar w:fldCharType="separate"/>
      </w:r>
      <w:r w:rsidR="00A161DC" w:rsidRPr="00A42500">
        <w:rPr>
          <w:rFonts w:ascii="Calibri" w:hAnsi="Calibri" w:cs="Calibri"/>
          <w:noProof/>
          <w:sz w:val="24"/>
          <w:szCs w:val="24"/>
        </w:rPr>
        <w:t>(Campbell-Kelly, 1992)</w:t>
      </w:r>
      <w:r w:rsidR="00A161DC" w:rsidRPr="00A42500">
        <w:rPr>
          <w:rFonts w:ascii="Calibri" w:hAnsi="Calibri" w:cs="Calibri"/>
          <w:sz w:val="24"/>
          <w:szCs w:val="24"/>
        </w:rPr>
        <w:fldChar w:fldCharType="end"/>
      </w:r>
      <w:r w:rsidR="00E6530C" w:rsidRPr="00A42500">
        <w:rPr>
          <w:rFonts w:ascii="Calibri" w:hAnsi="Calibri" w:cs="Calibri"/>
          <w:sz w:val="24"/>
          <w:szCs w:val="24"/>
        </w:rPr>
        <w:t xml:space="preserve">, </w:t>
      </w:r>
      <w:r w:rsidR="00D17CC3" w:rsidRPr="00A42500">
        <w:rPr>
          <w:rFonts w:ascii="Calibri" w:hAnsi="Calibri" w:cs="Calibri"/>
          <w:sz w:val="24"/>
          <w:szCs w:val="24"/>
        </w:rPr>
        <w:t xml:space="preserve">and </w:t>
      </w:r>
      <w:r w:rsidR="00E6530C" w:rsidRPr="00A42500">
        <w:rPr>
          <w:rFonts w:ascii="Calibri" w:hAnsi="Calibri" w:cs="Calibri"/>
          <w:sz w:val="24"/>
          <w:szCs w:val="24"/>
        </w:rPr>
        <w:t>difficult to maintain scalability as insurance policies reached millions</w:t>
      </w:r>
      <w:r w:rsidR="00C5719F" w:rsidRPr="00A42500">
        <w:rPr>
          <w:rFonts w:ascii="Calibri" w:hAnsi="Calibri" w:cs="Calibri"/>
          <w:sz w:val="24"/>
          <w:szCs w:val="24"/>
        </w:rPr>
        <w:t xml:space="preserve"> </w:t>
      </w:r>
      <w:r w:rsidR="00C5719F" w:rsidRPr="00A42500">
        <w:rPr>
          <w:rFonts w:ascii="Calibri" w:hAnsi="Calibri" w:cs="Calibri"/>
          <w:sz w:val="24"/>
          <w:szCs w:val="24"/>
        </w:rPr>
        <w:fldChar w:fldCharType="begin"/>
      </w:r>
      <w:r w:rsidR="00C5719F" w:rsidRPr="00A42500">
        <w:rPr>
          <w:rFonts w:ascii="Calibri" w:hAnsi="Calibri" w:cs="Calibri"/>
          <w:sz w:val="24"/>
          <w:szCs w:val="24"/>
        </w:rPr>
        <w:instrText xml:space="preserve"> ADDIN ZOTERO_ITEM CSL_CITATION {"citationID":"M1uQUPR9","properties":{"formattedCitation":"(Yates, 1993)","plainCitation":"(Yates, 1993)","noteIndex":0},"citationItems":[{"id":496,"uris":["http://zotero.org/users/local/Qseh2Ukg/items/73J7UMKW"],"itemData":{"id":496,"type":"article-journal","container-title":"Business History Review","issue":"1","journalAbbreviation":"Business History Review","page":"1-51","title":"Co-evolution of information-processing technology and use: Interaction between the life insurance and tabulating industries","volume":"67","author":[{"family":"Yates","given":"JoAnne"}],"issued":{"date-parts":[["1993"]]}}}],"schema":"https://github.com/citation-style-language/schema/raw/master/csl-citation.json"} </w:instrText>
      </w:r>
      <w:r w:rsidR="00C5719F" w:rsidRPr="00A42500">
        <w:rPr>
          <w:rFonts w:ascii="Calibri" w:hAnsi="Calibri" w:cs="Calibri"/>
          <w:sz w:val="24"/>
          <w:szCs w:val="24"/>
        </w:rPr>
        <w:fldChar w:fldCharType="separate"/>
      </w:r>
      <w:r w:rsidR="00C5719F" w:rsidRPr="00A42500">
        <w:rPr>
          <w:rFonts w:ascii="Calibri" w:hAnsi="Calibri" w:cs="Calibri"/>
          <w:noProof/>
          <w:sz w:val="24"/>
          <w:szCs w:val="24"/>
        </w:rPr>
        <w:t>(Yates, 1993)</w:t>
      </w:r>
      <w:r w:rsidR="00C5719F" w:rsidRPr="00A42500">
        <w:rPr>
          <w:rFonts w:ascii="Calibri" w:hAnsi="Calibri" w:cs="Calibri"/>
          <w:sz w:val="24"/>
          <w:szCs w:val="24"/>
        </w:rPr>
        <w:fldChar w:fldCharType="end"/>
      </w:r>
      <w:r w:rsidR="00E6530C" w:rsidRPr="00A42500">
        <w:rPr>
          <w:rFonts w:ascii="Calibri" w:hAnsi="Calibri" w:cs="Calibri"/>
          <w:sz w:val="24"/>
          <w:szCs w:val="24"/>
        </w:rPr>
        <w:t xml:space="preserve">. </w:t>
      </w:r>
    </w:p>
    <w:p w14:paraId="7995EFF8" w14:textId="77777777" w:rsidR="00D6713E" w:rsidRPr="00A42500" w:rsidRDefault="001C5A45" w:rsidP="004B16EC">
      <w:pPr>
        <w:spacing w:line="360" w:lineRule="auto"/>
        <w:ind w:firstLine="720"/>
        <w:rPr>
          <w:rFonts w:ascii="Calibri" w:hAnsi="Calibri" w:cs="Calibri"/>
          <w:sz w:val="24"/>
          <w:szCs w:val="24"/>
        </w:rPr>
      </w:pPr>
      <w:r w:rsidRPr="00A42500">
        <w:rPr>
          <w:rFonts w:ascii="Calibri" w:hAnsi="Calibri" w:cs="Calibri"/>
          <w:sz w:val="24"/>
          <w:szCs w:val="24"/>
        </w:rPr>
        <w:t xml:space="preserve">In the 1990s, the adoption of Enterprise Resource Planning (ERP) systems, including products from SAP, transformed the insurance industry in the 1990s and 2000s by moving organizations from fragmented legacy systems toward integrated information environments </w:t>
      </w:r>
      <w:r w:rsidRPr="00A42500">
        <w:rPr>
          <w:rFonts w:ascii="Calibri" w:hAnsi="Calibri" w:cs="Calibri"/>
          <w:sz w:val="24"/>
          <w:szCs w:val="24"/>
        </w:rPr>
        <w:fldChar w:fldCharType="begin"/>
      </w:r>
      <w:r w:rsidRPr="00A42500">
        <w:rPr>
          <w:rFonts w:ascii="Calibri" w:hAnsi="Calibri" w:cs="Calibri"/>
          <w:sz w:val="24"/>
          <w:szCs w:val="24"/>
        </w:rPr>
        <w:instrText xml:space="preserve"> ADDIN ZOTERO_ITEM CSL_CITATION {"citationID":"Ppa1QOSi","properties":{"formattedCitation":"(Caglio,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Pr="00A42500">
        <w:rPr>
          <w:rFonts w:ascii="Calibri" w:hAnsi="Calibri" w:cs="Calibri"/>
          <w:sz w:val="24"/>
          <w:szCs w:val="24"/>
        </w:rPr>
        <w:fldChar w:fldCharType="separate"/>
      </w:r>
      <w:r w:rsidRPr="00A42500">
        <w:rPr>
          <w:rFonts w:ascii="Calibri" w:hAnsi="Calibri" w:cs="Calibri"/>
          <w:noProof/>
          <w:sz w:val="24"/>
          <w:szCs w:val="24"/>
        </w:rPr>
        <w:t>(Caglio, 2003)</w:t>
      </w:r>
      <w:r w:rsidRPr="00A42500">
        <w:rPr>
          <w:rFonts w:ascii="Calibri" w:hAnsi="Calibri" w:cs="Calibri"/>
          <w:sz w:val="24"/>
          <w:szCs w:val="24"/>
        </w:rPr>
        <w:fldChar w:fldCharType="end"/>
      </w:r>
      <w:r w:rsidRPr="00A42500">
        <w:rPr>
          <w:rFonts w:ascii="Calibri" w:hAnsi="Calibri" w:cs="Calibri"/>
          <w:sz w:val="24"/>
          <w:szCs w:val="24"/>
        </w:rPr>
        <w:t>.</w:t>
      </w:r>
      <w:r w:rsidR="0058469A" w:rsidRPr="00A42500">
        <w:rPr>
          <w:rFonts w:ascii="Calibri" w:hAnsi="Calibri" w:cs="Calibri"/>
          <w:sz w:val="24"/>
          <w:szCs w:val="24"/>
        </w:rPr>
        <w:t xml:space="preserve"> insurance companies began a significant transition from fragmented legacy </w:t>
      </w:r>
      <w:r w:rsidR="0058469A" w:rsidRPr="00A42500">
        <w:rPr>
          <w:rFonts w:ascii="Calibri" w:hAnsi="Calibri" w:cs="Calibri"/>
          <w:sz w:val="24"/>
          <w:szCs w:val="24"/>
        </w:rPr>
        <w:lastRenderedPageBreak/>
        <w:t>systems to integrated Enterprise Resource Planning (ERP) environments, primarily utilizing SAP R/3, which was released in 1992</w:t>
      </w:r>
      <w:r w:rsidR="003A5961" w:rsidRPr="00A42500">
        <w:rPr>
          <w:rFonts w:ascii="Calibri" w:hAnsi="Calibri" w:cs="Calibri"/>
          <w:sz w:val="24"/>
          <w:szCs w:val="24"/>
        </w:rPr>
        <w:t xml:space="preserve"> </w:t>
      </w:r>
      <w:r w:rsidR="003A5961" w:rsidRPr="00A42500">
        <w:rPr>
          <w:rFonts w:ascii="Calibri" w:hAnsi="Calibri" w:cs="Calibri"/>
          <w:sz w:val="24"/>
          <w:szCs w:val="24"/>
        </w:rPr>
        <w:fldChar w:fldCharType="begin"/>
      </w:r>
      <w:r w:rsidR="003A5961" w:rsidRPr="00A42500">
        <w:rPr>
          <w:rFonts w:ascii="Calibri" w:hAnsi="Calibri" w:cs="Calibri"/>
          <w:sz w:val="24"/>
          <w:szCs w:val="24"/>
        </w:rPr>
        <w:instrText xml:space="preserve"> ADDIN ZOTERO_ITEM CSL_CITATION {"citationID":"xSFPaoup","properties":{"formattedCitation":"(Markandeya &amp; Roy, 2014)","plainCitation":"(Markandeya &amp; Roy, 2014)","noteIndex":0},"citationItems":[{"id":498,"uris":["http://zotero.org/users/local/Qseh2Ukg/items/R3RBR97N"],"itemData":{"id":498,"type":"chapter","abstract":"Enterprise Resource Planning (ERP) software products are business application, packaged software. They are used to run large- to medium-sized business enterprises. The ERP software suppliers claim that their software can cater to every business activity of every category of business enterprise. In most cases, an enterprise relies on multiple databases to maintain its operations: to facilitate the migration, the ERP software supports multiple databases for interaction and input but relies primarily on a centralized database for storing all function module data. The ERPs integrate the different business activities of a business enterprise. They support multiple currency handling, an essential feature for business enterprises operating globally. The ERPs also have the feature of consolidation, which facilitates the consolidation or accumulation of the accounting numbers of transnational business enterprises having a large number of subsidiaries around the world. The ERP software suppliers claim that all advances in hardware and software technologies are incorporated in their newer upgrades or versions. Quite a few phrases and terms have been used in this attempt at defining an ERP. Explanations of these terms and phrases follow.","container-title":"SAP ABAP: Hands-On Test Projects with Business Scenarios","DOI":"10.1007/978-1-4302-4804-0_1","ISBN":"978-1-4302-4804-0","page":"1-20","publisher":"Apress","publisher-place":"Berkeley, CA","title":"ERP and SAP Overview","URL":"https://doi.org/10.1007/978-1-4302-4804-0_1","author":[{"family":"Markandeya","given":"Sushil"},{"family":"Roy","given":"Kaushik"}],"editor":[{"family":"Markandeya","given":"Sushil"},{"family":"Roy","given":"Kaushik"}],"issued":{"date-parts":[["2014"]]}}}],"schema":"https://github.com/citation-style-language/schema/raw/master/csl-citation.json"} </w:instrText>
      </w:r>
      <w:r w:rsidR="003A5961" w:rsidRPr="00A42500">
        <w:rPr>
          <w:rFonts w:ascii="Calibri" w:hAnsi="Calibri" w:cs="Calibri"/>
          <w:sz w:val="24"/>
          <w:szCs w:val="24"/>
        </w:rPr>
        <w:fldChar w:fldCharType="separate"/>
      </w:r>
      <w:r w:rsidR="003A5961" w:rsidRPr="00A42500">
        <w:rPr>
          <w:rFonts w:ascii="Calibri" w:hAnsi="Calibri" w:cs="Calibri"/>
          <w:noProof/>
          <w:sz w:val="24"/>
          <w:szCs w:val="24"/>
        </w:rPr>
        <w:t>(Markandeya &amp; Roy, 2014)</w:t>
      </w:r>
      <w:r w:rsidR="003A5961" w:rsidRPr="00A42500">
        <w:rPr>
          <w:rFonts w:ascii="Calibri" w:hAnsi="Calibri" w:cs="Calibri"/>
          <w:sz w:val="24"/>
          <w:szCs w:val="24"/>
        </w:rPr>
        <w:fldChar w:fldCharType="end"/>
      </w:r>
      <w:r w:rsidR="0058469A" w:rsidRPr="00A42500">
        <w:rPr>
          <w:rFonts w:ascii="Calibri" w:hAnsi="Calibri" w:cs="Calibri"/>
          <w:sz w:val="24"/>
          <w:szCs w:val="24"/>
        </w:rPr>
        <w:t>.</w:t>
      </w:r>
      <w:r w:rsidR="00A50E48" w:rsidRPr="00A42500">
        <w:rPr>
          <w:rFonts w:ascii="Calibri" w:hAnsi="Calibri" w:cs="Calibri"/>
          <w:sz w:val="24"/>
          <w:szCs w:val="24"/>
        </w:rPr>
        <w:t xml:space="preserve"> SAP R/3 helped insurers in different business areas such as Financial accounting(general ledger, accounts payable, &amp; treasury management)</w:t>
      </w:r>
      <w:r w:rsidR="00121EB1" w:rsidRPr="00A42500">
        <w:rPr>
          <w:rFonts w:ascii="Calibri" w:hAnsi="Calibri" w:cs="Calibri"/>
          <w:sz w:val="24"/>
          <w:szCs w:val="24"/>
        </w:rPr>
        <w:t xml:space="preserve">, Human Resources(employee data, payroll, benefits), </w:t>
      </w:r>
      <w:r w:rsidR="001F5B9F" w:rsidRPr="00A42500">
        <w:rPr>
          <w:rFonts w:ascii="Calibri" w:hAnsi="Calibri" w:cs="Calibri"/>
          <w:sz w:val="24"/>
          <w:szCs w:val="24"/>
        </w:rPr>
        <w:t xml:space="preserve">and </w:t>
      </w:r>
      <w:r w:rsidR="00121EB1" w:rsidRPr="00A42500">
        <w:rPr>
          <w:rFonts w:ascii="Calibri" w:hAnsi="Calibri" w:cs="Calibri"/>
          <w:sz w:val="24"/>
          <w:szCs w:val="24"/>
        </w:rPr>
        <w:t xml:space="preserve">Sales </w:t>
      </w:r>
      <w:r w:rsidR="00750EBB" w:rsidRPr="00A42500">
        <w:rPr>
          <w:rFonts w:ascii="Calibri" w:hAnsi="Calibri" w:cs="Calibri"/>
          <w:sz w:val="24"/>
          <w:szCs w:val="24"/>
        </w:rPr>
        <w:t xml:space="preserve">&amp; </w:t>
      </w:r>
      <w:r w:rsidR="00121EB1" w:rsidRPr="00A42500">
        <w:rPr>
          <w:rFonts w:ascii="Calibri" w:hAnsi="Calibri" w:cs="Calibri"/>
          <w:sz w:val="24"/>
          <w:szCs w:val="24"/>
        </w:rPr>
        <w:t>Distribution(Order processing and billing</w:t>
      </w:r>
      <w:r w:rsidR="00C75894" w:rsidRPr="00A42500">
        <w:rPr>
          <w:rFonts w:ascii="Calibri" w:hAnsi="Calibri" w:cs="Calibri"/>
          <w:sz w:val="24"/>
          <w:szCs w:val="24"/>
        </w:rPr>
        <w:t>)</w:t>
      </w:r>
      <w:r w:rsidR="00C30DE8" w:rsidRPr="00A42500">
        <w:rPr>
          <w:rFonts w:ascii="Calibri" w:hAnsi="Calibri" w:cs="Calibri"/>
          <w:sz w:val="24"/>
          <w:szCs w:val="24"/>
        </w:rPr>
        <w:t xml:space="preserve"> </w:t>
      </w:r>
      <w:r w:rsidR="00C30DE8" w:rsidRPr="00A42500">
        <w:rPr>
          <w:rFonts w:ascii="Calibri" w:hAnsi="Calibri" w:cs="Calibri"/>
          <w:sz w:val="24"/>
          <w:szCs w:val="24"/>
        </w:rPr>
        <w:fldChar w:fldCharType="begin"/>
      </w:r>
      <w:r w:rsidR="00C30DE8" w:rsidRPr="00A42500">
        <w:rPr>
          <w:rFonts w:ascii="Calibri" w:hAnsi="Calibri" w:cs="Calibri"/>
          <w:sz w:val="24"/>
          <w:szCs w:val="24"/>
        </w:rPr>
        <w:instrText xml:space="preserve"> ADDIN ZOTERO_ITEM CSL_CITATION {"citationID":"AAT9BFxP","properties":{"formattedCitation":"(Baskaran, 2014)","plainCitation":"(Baskaran, 2014)","noteIndex":0},"citationItems":[{"id":499,"uris":["http://zotero.org/users/local/Qseh2Ukg/items/4E5YTIDZ"],"itemData":{"id":499,"type":"thesis","genre":"Master's thesis","publisher":"Delft University of Technology","publisher-place":"Delft, The Netherlands","title":"Added Value Framework and Information Technology Capabilities of Enterprise Application Integration: A Study on ERP, CRM and Multi-Channel Commerce application integration in Fast Moving Consumer Goods (FMCG) Industry","author":[{"family":"Baskaran","given":"Balakumaran"}],"issued":{"date-parts":[["2014"]]}}}],"schema":"https://github.com/citation-style-language/schema/raw/master/csl-citation.json"} </w:instrText>
      </w:r>
      <w:r w:rsidR="00C30DE8" w:rsidRPr="00A42500">
        <w:rPr>
          <w:rFonts w:ascii="Calibri" w:hAnsi="Calibri" w:cs="Calibri"/>
          <w:sz w:val="24"/>
          <w:szCs w:val="24"/>
        </w:rPr>
        <w:fldChar w:fldCharType="separate"/>
      </w:r>
      <w:r w:rsidR="00C30DE8" w:rsidRPr="00A42500">
        <w:rPr>
          <w:rFonts w:ascii="Calibri" w:hAnsi="Calibri" w:cs="Calibri"/>
          <w:noProof/>
          <w:sz w:val="24"/>
          <w:szCs w:val="24"/>
        </w:rPr>
        <w:t>(Baskaran, 2014)</w:t>
      </w:r>
      <w:r w:rsidR="00C30DE8" w:rsidRPr="00A42500">
        <w:rPr>
          <w:rFonts w:ascii="Calibri" w:hAnsi="Calibri" w:cs="Calibri"/>
          <w:sz w:val="24"/>
          <w:szCs w:val="24"/>
        </w:rPr>
        <w:fldChar w:fldCharType="end"/>
      </w:r>
      <w:r w:rsidR="00C30DE8" w:rsidRPr="00A42500">
        <w:rPr>
          <w:rFonts w:ascii="Calibri" w:hAnsi="Calibri" w:cs="Calibri"/>
          <w:sz w:val="24"/>
          <w:szCs w:val="24"/>
        </w:rPr>
        <w:t>.</w:t>
      </w:r>
      <w:r w:rsidR="00F20B53" w:rsidRPr="00A42500">
        <w:rPr>
          <w:rFonts w:ascii="Calibri" w:hAnsi="Calibri" w:cs="Calibri"/>
          <w:sz w:val="24"/>
          <w:szCs w:val="24"/>
        </w:rPr>
        <w:t xml:space="preserve"> </w:t>
      </w:r>
    </w:p>
    <w:p w14:paraId="4CFB50D1" w14:textId="77777777" w:rsidR="002F2D27" w:rsidRPr="00A42500" w:rsidRDefault="00F7210E" w:rsidP="004B16EC">
      <w:pPr>
        <w:spacing w:line="360" w:lineRule="auto"/>
        <w:ind w:firstLine="720"/>
        <w:rPr>
          <w:rFonts w:ascii="Calibri" w:hAnsi="Calibri" w:cs="Calibri"/>
          <w:sz w:val="24"/>
          <w:szCs w:val="24"/>
        </w:rPr>
      </w:pPr>
      <w:r w:rsidRPr="00A42500">
        <w:rPr>
          <w:rFonts w:ascii="Calibri" w:hAnsi="Calibri" w:cs="Calibri"/>
          <w:sz w:val="24"/>
          <w:szCs w:val="24"/>
        </w:rPr>
        <w:t>SAP R/3 enabled insurers to consolidate data from multiple departmental databases into a centralized repository. This provided a high level view of operations, ensuring that everyone in the organization followed the same financial language</w:t>
      </w:r>
      <w:r w:rsidR="00591FBA" w:rsidRPr="00A42500">
        <w:rPr>
          <w:rFonts w:ascii="Calibri" w:hAnsi="Calibri" w:cs="Calibri"/>
          <w:sz w:val="24"/>
          <w:szCs w:val="24"/>
        </w:rPr>
        <w:t xml:space="preserve"> </w:t>
      </w:r>
      <w:r w:rsidR="00591FBA" w:rsidRPr="00A42500">
        <w:rPr>
          <w:rFonts w:ascii="Calibri" w:hAnsi="Calibri" w:cs="Calibri"/>
          <w:sz w:val="24"/>
          <w:szCs w:val="24"/>
        </w:rPr>
        <w:fldChar w:fldCharType="begin"/>
      </w:r>
      <w:r w:rsidR="00591FBA" w:rsidRPr="00A42500">
        <w:rPr>
          <w:rFonts w:ascii="Calibri" w:hAnsi="Calibri" w:cs="Calibri"/>
          <w:sz w:val="24"/>
          <w:szCs w:val="24"/>
        </w:rPr>
        <w:instrText xml:space="preserve"> ADDIN ZOTERO_ITEM CSL_CITATION {"citationID":"cQdv9Meq","properties":{"formattedCitation":"(Kumar,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591FBA" w:rsidRPr="00A42500">
        <w:rPr>
          <w:rFonts w:ascii="Calibri" w:hAnsi="Calibri" w:cs="Calibri"/>
          <w:sz w:val="24"/>
          <w:szCs w:val="24"/>
        </w:rPr>
        <w:fldChar w:fldCharType="separate"/>
      </w:r>
      <w:r w:rsidR="00591FBA" w:rsidRPr="00A42500">
        <w:rPr>
          <w:rFonts w:ascii="Calibri" w:hAnsi="Calibri" w:cs="Calibri"/>
          <w:noProof/>
          <w:sz w:val="24"/>
          <w:szCs w:val="24"/>
        </w:rPr>
        <w:t>(Kumar, 2018)</w:t>
      </w:r>
      <w:r w:rsidR="00591FBA" w:rsidRPr="00A42500">
        <w:rPr>
          <w:rFonts w:ascii="Calibri" w:hAnsi="Calibri" w:cs="Calibri"/>
          <w:sz w:val="24"/>
          <w:szCs w:val="24"/>
        </w:rPr>
        <w:fldChar w:fldCharType="end"/>
      </w:r>
      <w:r w:rsidR="00591FBA" w:rsidRPr="00A42500">
        <w:rPr>
          <w:rFonts w:ascii="Calibri" w:hAnsi="Calibri" w:cs="Calibri"/>
          <w:sz w:val="24"/>
          <w:szCs w:val="24"/>
        </w:rPr>
        <w:t>.</w:t>
      </w:r>
      <w:r w:rsidR="000E405F" w:rsidRPr="00A42500">
        <w:rPr>
          <w:rFonts w:ascii="Calibri" w:hAnsi="Calibri" w:cs="Calibri"/>
          <w:sz w:val="24"/>
          <w:szCs w:val="24"/>
        </w:rPr>
        <w:t xml:space="preserve"> For the advantages of SAP R/3</w:t>
      </w:r>
      <w:r w:rsidR="00D43EE3" w:rsidRPr="00A42500">
        <w:rPr>
          <w:rFonts w:ascii="Calibri" w:hAnsi="Calibri" w:cs="Calibri"/>
          <w:sz w:val="24"/>
          <w:szCs w:val="24"/>
        </w:rPr>
        <w:t>, it facilitated a move away from narrow functional views toward a process view of activities, such as "order-to-cash" or "purchase-to-pay," which integrated tasks across different departments</w:t>
      </w:r>
      <w:r w:rsidR="000E405F" w:rsidRPr="00A42500">
        <w:rPr>
          <w:rFonts w:ascii="Calibri" w:hAnsi="Calibri" w:cs="Calibri"/>
          <w:sz w:val="24"/>
          <w:szCs w:val="24"/>
        </w:rPr>
        <w:t>,</w:t>
      </w:r>
      <w:r w:rsidR="00D43EE3" w:rsidRPr="00A42500">
        <w:rPr>
          <w:rFonts w:ascii="Calibri" w:hAnsi="Calibri" w:cs="Calibri"/>
          <w:sz w:val="24"/>
          <w:szCs w:val="24"/>
        </w:rPr>
        <w:t xml:space="preserve"> </w:t>
      </w:r>
      <w:r w:rsidR="000E405F" w:rsidRPr="00A42500">
        <w:rPr>
          <w:rFonts w:ascii="Calibri" w:hAnsi="Calibri" w:cs="Calibri"/>
          <w:sz w:val="24"/>
          <w:szCs w:val="24"/>
        </w:rPr>
        <w:t xml:space="preserve"> it provided management with timely and accurate data, aiding in reserve studies, profitability analysis, and strategic plannin</w:t>
      </w:r>
      <w:r w:rsidR="00A97F47" w:rsidRPr="00A42500">
        <w:rPr>
          <w:rFonts w:ascii="Calibri" w:hAnsi="Calibri" w:cs="Calibri"/>
          <w:sz w:val="24"/>
          <w:szCs w:val="24"/>
        </w:rPr>
        <w:t>g</w:t>
      </w:r>
      <w:r w:rsidR="000E405F" w:rsidRPr="00A42500">
        <w:rPr>
          <w:rFonts w:ascii="Calibri" w:hAnsi="Calibri" w:cs="Calibri"/>
          <w:sz w:val="24"/>
          <w:szCs w:val="24"/>
        </w:rPr>
        <w:t>. It also automated routine tasks, allowing professionals to shift from data gathering to strategic consultation</w:t>
      </w:r>
      <w:r w:rsidR="003D32BE" w:rsidRPr="00A42500">
        <w:rPr>
          <w:rFonts w:ascii="Calibri" w:hAnsi="Calibri" w:cs="Calibri"/>
          <w:sz w:val="24"/>
          <w:szCs w:val="24"/>
        </w:rPr>
        <w:t xml:space="preserve"> </w:t>
      </w:r>
      <w:r w:rsidR="003D32BE" w:rsidRPr="00A42500">
        <w:rPr>
          <w:rFonts w:ascii="Calibri" w:hAnsi="Calibri" w:cs="Calibri"/>
          <w:sz w:val="24"/>
          <w:szCs w:val="24"/>
        </w:rPr>
        <w:fldChar w:fldCharType="begin"/>
      </w:r>
      <w:r w:rsidR="003D32BE" w:rsidRPr="00A42500">
        <w:rPr>
          <w:rFonts w:ascii="Calibri" w:hAnsi="Calibri" w:cs="Calibri"/>
          <w:sz w:val="24"/>
          <w:szCs w:val="24"/>
        </w:rPr>
        <w:instrText xml:space="preserve"> ADDIN ZOTERO_ITEM CSL_CITATION {"citationID":"mIczLNzW","properties":{"formattedCitation":"(Caglio,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003D32BE" w:rsidRPr="00A42500">
        <w:rPr>
          <w:rFonts w:ascii="Calibri" w:hAnsi="Calibri" w:cs="Calibri"/>
          <w:sz w:val="24"/>
          <w:szCs w:val="24"/>
        </w:rPr>
        <w:fldChar w:fldCharType="separate"/>
      </w:r>
      <w:r w:rsidR="003D32BE" w:rsidRPr="00A42500">
        <w:rPr>
          <w:rFonts w:ascii="Calibri" w:hAnsi="Calibri" w:cs="Calibri"/>
          <w:noProof/>
          <w:sz w:val="24"/>
          <w:szCs w:val="24"/>
        </w:rPr>
        <w:t>(Caglio, 2003)</w:t>
      </w:r>
      <w:r w:rsidR="003D32BE" w:rsidRPr="00A42500">
        <w:rPr>
          <w:rFonts w:ascii="Calibri" w:hAnsi="Calibri" w:cs="Calibri"/>
          <w:sz w:val="24"/>
          <w:szCs w:val="24"/>
        </w:rPr>
        <w:fldChar w:fldCharType="end"/>
      </w:r>
      <w:r w:rsidR="00D43EE3" w:rsidRPr="00A42500">
        <w:rPr>
          <w:rFonts w:ascii="Calibri" w:hAnsi="Calibri" w:cs="Calibri"/>
          <w:sz w:val="24"/>
          <w:szCs w:val="24"/>
        </w:rPr>
        <w:t>.</w:t>
      </w:r>
      <w:r w:rsidR="003A7FDB" w:rsidRPr="00A42500">
        <w:rPr>
          <w:rFonts w:ascii="Calibri" w:hAnsi="Calibri" w:cs="Calibri"/>
          <w:sz w:val="24"/>
          <w:szCs w:val="24"/>
        </w:rPr>
        <w:t xml:space="preserve"> </w:t>
      </w:r>
    </w:p>
    <w:p w14:paraId="1F8F057A" w14:textId="5A1FB858" w:rsidR="00D13BF4" w:rsidRPr="00A42500" w:rsidRDefault="003A7FDB" w:rsidP="00F35675">
      <w:pPr>
        <w:spacing w:line="360" w:lineRule="auto"/>
        <w:ind w:firstLine="720"/>
        <w:rPr>
          <w:rFonts w:ascii="Calibri" w:hAnsi="Calibri" w:cs="Calibri"/>
          <w:noProof/>
          <w:sz w:val="24"/>
          <w:szCs w:val="24"/>
        </w:rPr>
      </w:pPr>
      <w:r w:rsidRPr="00A42500">
        <w:rPr>
          <w:rFonts w:ascii="Calibri" w:hAnsi="Calibri" w:cs="Calibri"/>
          <w:sz w:val="24"/>
          <w:szCs w:val="24"/>
        </w:rPr>
        <w:t>However, SAP R/3 is sometimes criticized for being slow and inflexible. Once data is maintained in the system, it can be difficult to correct or amend because the changes ripples through multiple integrated modules and processe</w:t>
      </w:r>
      <w:r w:rsidR="00E320C9" w:rsidRPr="00A42500">
        <w:rPr>
          <w:rFonts w:ascii="Calibri" w:hAnsi="Calibri" w:cs="Calibri"/>
          <w:sz w:val="24"/>
          <w:szCs w:val="24"/>
        </w:rPr>
        <w:t xml:space="preserve">s. A typical implementation can take 18 months to five years,. The complexity of the system often leads to underestimations of the effort required throughout its life cycle </w:t>
      </w:r>
      <w:r w:rsidR="00F55B6C" w:rsidRPr="00A42500">
        <w:rPr>
          <w:rFonts w:ascii="Calibri" w:hAnsi="Calibri" w:cs="Calibri"/>
          <w:sz w:val="24"/>
          <w:szCs w:val="24"/>
        </w:rPr>
        <w:fldChar w:fldCharType="begin"/>
      </w:r>
      <w:r w:rsidR="00F55B6C" w:rsidRPr="00A42500">
        <w:rPr>
          <w:rFonts w:ascii="Calibri" w:hAnsi="Calibri" w:cs="Calibri"/>
          <w:sz w:val="24"/>
          <w:szCs w:val="24"/>
        </w:rPr>
        <w:instrText xml:space="preserve"> ADDIN ZOTERO_ITEM CSL_CITATION {"citationID":"KlmMvFmc","properties":{"formattedCitation":"(Birehanu, 2019)","plainCitation":"(Birehanu, 2019)","noteIndex":0},"citationItems":[{"id":501,"uris":["http://zotero.org/users/local/Qseh2Ukg/items/STI263ZY"],"itemData":{"id":501,"type":"thesis","genre":"Doctoral dissertation","publisher":"St. Mary's University","title":"Implementation of Enterprise Resource Planning – It’s Challenges: The Case of Awash Insurance Company","author":[{"family":"Birehanu","given":"Deme"}],"issued":{"date-parts":[["2019"]]}}}],"schema":"https://github.com/citation-style-language/schema/raw/master/csl-citation.json"} </w:instrText>
      </w:r>
      <w:r w:rsidR="00F55B6C" w:rsidRPr="00A42500">
        <w:rPr>
          <w:rFonts w:ascii="Calibri" w:hAnsi="Calibri" w:cs="Calibri"/>
          <w:sz w:val="24"/>
          <w:szCs w:val="24"/>
        </w:rPr>
        <w:fldChar w:fldCharType="separate"/>
      </w:r>
      <w:r w:rsidR="00F55B6C" w:rsidRPr="00A42500">
        <w:rPr>
          <w:rFonts w:ascii="Calibri" w:hAnsi="Calibri" w:cs="Calibri"/>
          <w:noProof/>
          <w:sz w:val="24"/>
          <w:szCs w:val="24"/>
        </w:rPr>
        <w:t>(Birehanu, 2019)</w:t>
      </w:r>
      <w:r w:rsidR="00F55B6C" w:rsidRPr="00A42500">
        <w:rPr>
          <w:rFonts w:ascii="Calibri" w:hAnsi="Calibri" w:cs="Calibri"/>
          <w:sz w:val="24"/>
          <w:szCs w:val="24"/>
        </w:rPr>
        <w:fldChar w:fldCharType="end"/>
      </w:r>
      <w:r w:rsidR="00F55B6C" w:rsidRPr="00A42500">
        <w:rPr>
          <w:rFonts w:ascii="Calibri" w:hAnsi="Calibri" w:cs="Calibri"/>
          <w:sz w:val="24"/>
          <w:szCs w:val="24"/>
        </w:rPr>
        <w:t>.</w:t>
      </w:r>
    </w:p>
    <w:p w14:paraId="692C9894" w14:textId="30874D46" w:rsidR="00D13BF4" w:rsidRPr="00A42500" w:rsidRDefault="00D13BF4" w:rsidP="008E09B0">
      <w:pPr>
        <w:spacing w:line="360" w:lineRule="auto"/>
        <w:rPr>
          <w:rFonts w:ascii="Calibri" w:hAnsi="Calibri" w:cs="Calibri"/>
          <w:b/>
          <w:bCs/>
          <w:sz w:val="24"/>
          <w:szCs w:val="24"/>
        </w:rPr>
      </w:pPr>
      <w:r w:rsidRPr="00A42500">
        <w:rPr>
          <w:rFonts w:ascii="Calibri" w:hAnsi="Calibri" w:cs="Calibri"/>
          <w:b/>
          <w:bCs/>
          <w:sz w:val="24"/>
          <w:szCs w:val="24"/>
        </w:rPr>
        <w:t xml:space="preserve">2.2 </w:t>
      </w:r>
      <w:r w:rsidR="00A87E6C" w:rsidRPr="00A42500">
        <w:rPr>
          <w:rFonts w:ascii="Calibri" w:hAnsi="Calibri" w:cs="Calibri"/>
          <w:b/>
          <w:bCs/>
          <w:sz w:val="24"/>
          <w:szCs w:val="24"/>
        </w:rPr>
        <w:t>Current Accounting Information System</w:t>
      </w:r>
      <w:r w:rsidR="00494E0F" w:rsidRPr="00A42500">
        <w:rPr>
          <w:rFonts w:ascii="Calibri" w:hAnsi="Calibri" w:cs="Calibri"/>
          <w:b/>
          <w:bCs/>
          <w:sz w:val="24"/>
          <w:szCs w:val="24"/>
        </w:rPr>
        <w:t>s</w:t>
      </w:r>
    </w:p>
    <w:p w14:paraId="05B8D2A3" w14:textId="745B903E" w:rsidR="003401F4" w:rsidRPr="00A42500" w:rsidRDefault="00092984" w:rsidP="008E09B0">
      <w:pPr>
        <w:spacing w:line="360" w:lineRule="auto"/>
        <w:rPr>
          <w:rFonts w:ascii="Calibri" w:hAnsi="Calibri" w:cs="Calibri"/>
          <w:sz w:val="24"/>
          <w:szCs w:val="24"/>
        </w:rPr>
      </w:pPr>
      <w:r w:rsidRPr="00A42500">
        <w:rPr>
          <w:rFonts w:ascii="Calibri" w:hAnsi="Calibri" w:cs="Calibri"/>
          <w:sz w:val="24"/>
          <w:szCs w:val="24"/>
        </w:rPr>
        <w:tab/>
        <w:t>Currently</w:t>
      </w:r>
      <w:r w:rsidR="007E134A" w:rsidRPr="00A42500">
        <w:rPr>
          <w:rFonts w:ascii="Calibri" w:hAnsi="Calibri" w:cs="Calibri"/>
          <w:sz w:val="24"/>
          <w:szCs w:val="24"/>
        </w:rPr>
        <w:t xml:space="preserve">, </w:t>
      </w:r>
      <w:r w:rsidR="00C561B7" w:rsidRPr="00A42500">
        <w:rPr>
          <w:rFonts w:ascii="Calibri" w:hAnsi="Calibri" w:cs="Calibri"/>
          <w:sz w:val="24"/>
          <w:szCs w:val="24"/>
        </w:rPr>
        <w:t xml:space="preserve">there are </w:t>
      </w:r>
      <w:r w:rsidR="00EF5D8C" w:rsidRPr="00A42500">
        <w:rPr>
          <w:rFonts w:ascii="Calibri" w:hAnsi="Calibri" w:cs="Calibri"/>
          <w:sz w:val="24"/>
          <w:szCs w:val="24"/>
        </w:rPr>
        <w:t>various</w:t>
      </w:r>
      <w:r w:rsidR="007E134A" w:rsidRPr="00A42500">
        <w:rPr>
          <w:rFonts w:ascii="Calibri" w:hAnsi="Calibri" w:cs="Calibri"/>
          <w:sz w:val="24"/>
          <w:szCs w:val="24"/>
        </w:rPr>
        <w:t xml:space="preserve"> accounting information systems </w:t>
      </w:r>
      <w:r w:rsidR="00C561B7" w:rsidRPr="00A42500">
        <w:rPr>
          <w:rFonts w:ascii="Calibri" w:hAnsi="Calibri" w:cs="Calibri"/>
          <w:sz w:val="24"/>
          <w:szCs w:val="24"/>
        </w:rPr>
        <w:t>that exists today</w:t>
      </w:r>
      <w:r w:rsidR="00F424D4" w:rsidRPr="00A42500">
        <w:rPr>
          <w:rFonts w:ascii="Calibri" w:hAnsi="Calibri" w:cs="Calibri"/>
          <w:sz w:val="24"/>
          <w:szCs w:val="24"/>
        </w:rPr>
        <w:t>, including SAP S/4HANA, Xero, Oracle Fusion Cloud ERP, etc..</w:t>
      </w:r>
      <w:r w:rsidR="002A70D8" w:rsidRPr="00A42500">
        <w:rPr>
          <w:rFonts w:ascii="Calibri" w:hAnsi="Calibri" w:cs="Calibri"/>
          <w:sz w:val="24"/>
          <w:szCs w:val="24"/>
        </w:rPr>
        <w:t xml:space="preserve"> SAP S/4HANA is SAP’s next-generation Enterprise Resource Planning (ERP) suite, built specifically on the SAP </w:t>
      </w:r>
      <w:r w:rsidR="00CB1880" w:rsidRPr="00A42500">
        <w:rPr>
          <w:rFonts w:ascii="Calibri" w:hAnsi="Calibri" w:cs="Calibri"/>
          <w:sz w:val="24"/>
          <w:szCs w:val="24"/>
        </w:rPr>
        <w:t>S/4</w:t>
      </w:r>
      <w:r w:rsidR="002A70D8" w:rsidRPr="00A42500">
        <w:rPr>
          <w:rFonts w:ascii="Calibri" w:hAnsi="Calibri" w:cs="Calibri"/>
          <w:sz w:val="24"/>
          <w:szCs w:val="24"/>
        </w:rPr>
        <w:t>HANA in-memory database</w:t>
      </w:r>
      <w:r w:rsidR="00186F58" w:rsidRPr="00A42500">
        <w:rPr>
          <w:rFonts w:ascii="Calibri" w:hAnsi="Calibri" w:cs="Calibri"/>
          <w:sz w:val="24"/>
          <w:szCs w:val="24"/>
        </w:rPr>
        <w:t xml:space="preserve"> </w:t>
      </w:r>
      <w:r w:rsidR="00186F58" w:rsidRPr="00A42500">
        <w:rPr>
          <w:rFonts w:ascii="Calibri" w:hAnsi="Calibri" w:cs="Calibri"/>
          <w:sz w:val="24"/>
          <w:szCs w:val="24"/>
        </w:rPr>
        <w:fldChar w:fldCharType="begin"/>
      </w:r>
      <w:r w:rsidR="00186F58" w:rsidRPr="00A42500">
        <w:rPr>
          <w:rFonts w:ascii="Calibri" w:hAnsi="Calibri" w:cs="Calibri"/>
          <w:sz w:val="24"/>
          <w:szCs w:val="24"/>
        </w:rPr>
        <w:instrText xml:space="preserve"> ADDIN ZOTERO_ITEM CSL_CITATION {"citationID":"ZwvCWP3I","properties":{"formattedCitation":"(Amel,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186F58" w:rsidRPr="00A42500">
        <w:rPr>
          <w:rFonts w:ascii="Calibri" w:hAnsi="Calibri" w:cs="Calibri"/>
          <w:sz w:val="24"/>
          <w:szCs w:val="24"/>
        </w:rPr>
        <w:fldChar w:fldCharType="separate"/>
      </w:r>
      <w:r w:rsidR="00186F58" w:rsidRPr="00A42500">
        <w:rPr>
          <w:rFonts w:ascii="Calibri" w:hAnsi="Calibri" w:cs="Calibri"/>
          <w:noProof/>
          <w:sz w:val="24"/>
          <w:szCs w:val="24"/>
        </w:rPr>
        <w:t>(Amel, 2025)</w:t>
      </w:r>
      <w:r w:rsidR="00186F58" w:rsidRPr="00A42500">
        <w:rPr>
          <w:rFonts w:ascii="Calibri" w:hAnsi="Calibri" w:cs="Calibri"/>
          <w:sz w:val="24"/>
          <w:szCs w:val="24"/>
        </w:rPr>
        <w:fldChar w:fldCharType="end"/>
      </w:r>
      <w:r w:rsidR="002A70D8" w:rsidRPr="00A42500">
        <w:rPr>
          <w:rFonts w:ascii="Calibri" w:hAnsi="Calibri" w:cs="Calibri"/>
          <w:sz w:val="24"/>
          <w:szCs w:val="24"/>
        </w:rPr>
        <w:t xml:space="preserve">. </w:t>
      </w:r>
      <w:r w:rsidR="00AA2388" w:rsidRPr="00A42500">
        <w:rPr>
          <w:rFonts w:ascii="Calibri" w:hAnsi="Calibri" w:cs="Calibri"/>
          <w:sz w:val="24"/>
          <w:szCs w:val="24"/>
        </w:rPr>
        <w:t xml:space="preserve">For the user experience, SAP S/4HANA utilizes SAP Fiori, </w:t>
      </w:r>
      <w:r w:rsidR="00D2587C" w:rsidRPr="00A42500">
        <w:rPr>
          <w:rFonts w:ascii="Calibri" w:hAnsi="Calibri" w:cs="Calibri"/>
          <w:sz w:val="24"/>
          <w:szCs w:val="24"/>
        </w:rPr>
        <w:t>providing a modern, role-based, and intuitive user experience across mobile and desktop devices</w:t>
      </w:r>
      <w:r w:rsidR="00E273DD" w:rsidRPr="00A42500">
        <w:rPr>
          <w:rFonts w:ascii="Calibri" w:hAnsi="Calibri" w:cs="Calibri"/>
          <w:sz w:val="24"/>
          <w:szCs w:val="24"/>
        </w:rPr>
        <w:t xml:space="preserve"> </w:t>
      </w:r>
      <w:r w:rsidR="00E273DD" w:rsidRPr="00A42500">
        <w:rPr>
          <w:rFonts w:ascii="Calibri" w:hAnsi="Calibri" w:cs="Calibri"/>
          <w:sz w:val="24"/>
          <w:szCs w:val="24"/>
        </w:rPr>
        <w:fldChar w:fldCharType="begin"/>
      </w:r>
      <w:r w:rsidR="00E273DD" w:rsidRPr="00A42500">
        <w:rPr>
          <w:rFonts w:ascii="Calibri" w:hAnsi="Calibri" w:cs="Calibri"/>
          <w:sz w:val="24"/>
          <w:szCs w:val="24"/>
        </w:rPr>
        <w:instrText xml:space="preserve"> ADDIN ZOTERO_ITEM CSL_CITATION {"citationID":"Qim5Rsoa","properties":{"formattedCitation":"(Amel,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E273DD" w:rsidRPr="00A42500">
        <w:rPr>
          <w:rFonts w:ascii="Calibri" w:hAnsi="Calibri" w:cs="Calibri"/>
          <w:sz w:val="24"/>
          <w:szCs w:val="24"/>
        </w:rPr>
        <w:fldChar w:fldCharType="separate"/>
      </w:r>
      <w:r w:rsidR="00E273DD" w:rsidRPr="00A42500">
        <w:rPr>
          <w:rFonts w:ascii="Calibri" w:hAnsi="Calibri" w:cs="Calibri"/>
          <w:noProof/>
          <w:sz w:val="24"/>
          <w:szCs w:val="24"/>
        </w:rPr>
        <w:t>(Amel, 2025)</w:t>
      </w:r>
      <w:r w:rsidR="00E273DD" w:rsidRPr="00A42500">
        <w:rPr>
          <w:rFonts w:ascii="Calibri" w:hAnsi="Calibri" w:cs="Calibri"/>
          <w:sz w:val="24"/>
          <w:szCs w:val="24"/>
        </w:rPr>
        <w:fldChar w:fldCharType="end"/>
      </w:r>
      <w:r w:rsidR="00BC3FAD" w:rsidRPr="00A42500">
        <w:rPr>
          <w:rFonts w:ascii="Calibri" w:hAnsi="Calibri" w:cs="Calibri"/>
          <w:sz w:val="24"/>
          <w:szCs w:val="24"/>
        </w:rPr>
        <w:t>.</w:t>
      </w:r>
      <w:r w:rsidR="00271B11" w:rsidRPr="00A42500">
        <w:rPr>
          <w:rFonts w:ascii="Calibri" w:hAnsi="Calibri" w:cs="Calibri"/>
          <w:sz w:val="24"/>
          <w:szCs w:val="24"/>
        </w:rPr>
        <w:t xml:space="preserve"> For deployment options, SAP S/4HANA can be deployed through on-premise, public cloud, or private cloud</w:t>
      </w:r>
      <w:r w:rsidR="00576829" w:rsidRPr="00A42500">
        <w:rPr>
          <w:rFonts w:ascii="Calibri" w:hAnsi="Calibri" w:cs="Calibri"/>
          <w:sz w:val="24"/>
          <w:szCs w:val="24"/>
        </w:rPr>
        <w:t xml:space="preserve"> </w:t>
      </w:r>
      <w:r w:rsidR="00576829" w:rsidRPr="00A42500">
        <w:rPr>
          <w:rFonts w:ascii="Calibri" w:hAnsi="Calibri" w:cs="Calibri"/>
          <w:sz w:val="24"/>
          <w:szCs w:val="24"/>
        </w:rPr>
        <w:fldChar w:fldCharType="begin"/>
      </w:r>
      <w:r w:rsidR="00576829" w:rsidRPr="00A42500">
        <w:rPr>
          <w:rFonts w:ascii="Calibri" w:hAnsi="Calibri" w:cs="Calibri"/>
          <w:sz w:val="24"/>
          <w:szCs w:val="24"/>
        </w:rPr>
        <w:instrText xml:space="preserve"> ADDIN ZOTERO_ITEM CSL_CITATION {"citationID":"REj9Fb3a","properties":{"formattedCitation":"(Akkouche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576829" w:rsidRPr="00A42500">
        <w:rPr>
          <w:rFonts w:ascii="Calibri" w:hAnsi="Calibri" w:cs="Calibri"/>
          <w:sz w:val="24"/>
          <w:szCs w:val="24"/>
        </w:rPr>
        <w:fldChar w:fldCharType="separate"/>
      </w:r>
      <w:r w:rsidR="00576829" w:rsidRPr="00A42500">
        <w:rPr>
          <w:rFonts w:ascii="Calibri" w:hAnsi="Calibri" w:cs="Calibri"/>
          <w:noProof/>
          <w:sz w:val="24"/>
          <w:szCs w:val="24"/>
        </w:rPr>
        <w:t>(Akkouche et al., 2025)</w:t>
      </w:r>
      <w:r w:rsidR="00576829" w:rsidRPr="00A42500">
        <w:rPr>
          <w:rFonts w:ascii="Calibri" w:hAnsi="Calibri" w:cs="Calibri"/>
          <w:sz w:val="24"/>
          <w:szCs w:val="24"/>
        </w:rPr>
        <w:fldChar w:fldCharType="end"/>
      </w:r>
      <w:r w:rsidR="00271B11" w:rsidRPr="00A42500">
        <w:rPr>
          <w:rFonts w:ascii="Calibri" w:hAnsi="Calibri" w:cs="Calibri"/>
          <w:sz w:val="24"/>
          <w:szCs w:val="24"/>
        </w:rPr>
        <w:t xml:space="preserve">. </w:t>
      </w:r>
    </w:p>
    <w:p w14:paraId="4B2D9C38" w14:textId="10FAB5C8" w:rsidR="003401F4" w:rsidRPr="00A42500" w:rsidRDefault="002A70D8" w:rsidP="001F567A">
      <w:pPr>
        <w:spacing w:line="360" w:lineRule="auto"/>
        <w:ind w:firstLine="720"/>
        <w:rPr>
          <w:rFonts w:ascii="Calibri" w:hAnsi="Calibri" w:cs="Calibri"/>
          <w:sz w:val="24"/>
          <w:szCs w:val="24"/>
        </w:rPr>
      </w:pPr>
      <w:r w:rsidRPr="00A42500">
        <w:rPr>
          <w:rFonts w:ascii="Calibri" w:hAnsi="Calibri" w:cs="Calibri"/>
          <w:sz w:val="24"/>
          <w:szCs w:val="24"/>
        </w:rPr>
        <w:t>It is designed to act as a digital core that integrates various business functions</w:t>
      </w:r>
      <w:r w:rsidR="002B5CA5" w:rsidRPr="00A42500">
        <w:rPr>
          <w:rFonts w:ascii="Calibri" w:hAnsi="Calibri" w:cs="Calibri"/>
          <w:sz w:val="24"/>
          <w:szCs w:val="24"/>
        </w:rPr>
        <w:t xml:space="preserve">, </w:t>
      </w:r>
      <w:r w:rsidRPr="00A42500">
        <w:rPr>
          <w:rFonts w:ascii="Calibri" w:hAnsi="Calibri" w:cs="Calibri"/>
          <w:sz w:val="24"/>
          <w:szCs w:val="24"/>
        </w:rPr>
        <w:t>including finance, human resources, and supply chain, into a single consistent information system</w:t>
      </w:r>
      <w:r w:rsidR="00637F01" w:rsidRPr="00A42500">
        <w:rPr>
          <w:rFonts w:ascii="Calibri" w:hAnsi="Calibri" w:cs="Calibri"/>
          <w:sz w:val="24"/>
          <w:szCs w:val="24"/>
        </w:rPr>
        <w:t xml:space="preserve"> </w:t>
      </w:r>
      <w:r w:rsidR="00637F01" w:rsidRPr="00A42500">
        <w:rPr>
          <w:rFonts w:ascii="Calibri" w:hAnsi="Calibri" w:cs="Calibri"/>
          <w:sz w:val="24"/>
          <w:szCs w:val="24"/>
        </w:rPr>
        <w:lastRenderedPageBreak/>
        <w:fldChar w:fldCharType="begin"/>
      </w:r>
      <w:r w:rsidR="00637F01" w:rsidRPr="00A42500">
        <w:rPr>
          <w:rFonts w:ascii="Calibri" w:hAnsi="Calibri" w:cs="Calibri"/>
          <w:sz w:val="24"/>
          <w:szCs w:val="24"/>
        </w:rPr>
        <w:instrText xml:space="preserve"> ADDIN ZOTERO_ITEM CSL_CITATION {"citationID":"mq5dFTBw","properties":{"formattedCitation":"(Banerjee, 2025)","plainCitation":"(Banerjee, 2025)","noteIndex":0},"citationItems":[{"id":503,"uris":["http://zotero.org/users/local/Qseh2Ukg/items/8AKP7TR9"],"itemData":{"id":503,"type":"article-journal","container-title":"SSRN","title":"Accelerating Business Transformation of Enterprises by Leveraging SAP","author":[{"family":"Banerjee","given":"Debajit"}],"issued":{"date-parts":[["2025"]]}}}],"schema":"https://github.com/citation-style-language/schema/raw/master/csl-citation.json"} </w:instrText>
      </w:r>
      <w:r w:rsidR="00637F01" w:rsidRPr="00A42500">
        <w:rPr>
          <w:rFonts w:ascii="Calibri" w:hAnsi="Calibri" w:cs="Calibri"/>
          <w:sz w:val="24"/>
          <w:szCs w:val="24"/>
        </w:rPr>
        <w:fldChar w:fldCharType="separate"/>
      </w:r>
      <w:r w:rsidR="00637F01" w:rsidRPr="00A42500">
        <w:rPr>
          <w:rFonts w:ascii="Calibri" w:hAnsi="Calibri" w:cs="Calibri"/>
          <w:noProof/>
          <w:sz w:val="24"/>
          <w:szCs w:val="24"/>
        </w:rPr>
        <w:t>(Banerjee, 2025)</w:t>
      </w:r>
      <w:r w:rsidR="00637F01" w:rsidRPr="00A42500">
        <w:rPr>
          <w:rFonts w:ascii="Calibri" w:hAnsi="Calibri" w:cs="Calibri"/>
          <w:sz w:val="24"/>
          <w:szCs w:val="24"/>
        </w:rPr>
        <w:fldChar w:fldCharType="end"/>
      </w:r>
      <w:r w:rsidR="0020113C" w:rsidRPr="00A42500">
        <w:rPr>
          <w:rFonts w:ascii="Calibri" w:hAnsi="Calibri" w:cs="Calibri"/>
          <w:sz w:val="24"/>
          <w:szCs w:val="24"/>
        </w:rPr>
        <w:t>.</w:t>
      </w:r>
      <w:r w:rsidR="003041F9" w:rsidRPr="00A42500">
        <w:rPr>
          <w:rFonts w:ascii="Calibri" w:hAnsi="Calibri" w:cs="Calibri"/>
          <w:sz w:val="24"/>
          <w:szCs w:val="24"/>
        </w:rPr>
        <w:t xml:space="preserve"> For Southern Cross, that would help integrate all the </w:t>
      </w:r>
      <w:r w:rsidR="00C968E1" w:rsidRPr="00A42500">
        <w:rPr>
          <w:rFonts w:ascii="Calibri" w:hAnsi="Calibri" w:cs="Calibri"/>
          <w:sz w:val="24"/>
          <w:szCs w:val="24"/>
        </w:rPr>
        <w:t>data of each</w:t>
      </w:r>
      <w:r w:rsidR="00C459AC" w:rsidRPr="00A42500">
        <w:rPr>
          <w:rFonts w:ascii="Calibri" w:hAnsi="Calibri" w:cs="Calibri"/>
          <w:sz w:val="24"/>
          <w:szCs w:val="24"/>
        </w:rPr>
        <w:t xml:space="preserve"> of their</w:t>
      </w:r>
      <w:r w:rsidR="00C968E1" w:rsidRPr="00A42500">
        <w:rPr>
          <w:rFonts w:ascii="Calibri" w:hAnsi="Calibri" w:cs="Calibri"/>
          <w:sz w:val="24"/>
          <w:szCs w:val="24"/>
        </w:rPr>
        <w:t xml:space="preserve"> services(</w:t>
      </w:r>
      <w:r w:rsidR="00851E5B" w:rsidRPr="00A42500">
        <w:rPr>
          <w:rFonts w:ascii="Calibri" w:hAnsi="Calibri" w:cs="Calibri"/>
          <w:sz w:val="24"/>
          <w:szCs w:val="24"/>
        </w:rPr>
        <w:t xml:space="preserve">life, </w:t>
      </w:r>
      <w:r w:rsidR="00C968E1" w:rsidRPr="00A42500">
        <w:rPr>
          <w:rFonts w:ascii="Calibri" w:hAnsi="Calibri" w:cs="Calibri"/>
          <w:sz w:val="24"/>
          <w:szCs w:val="24"/>
        </w:rPr>
        <w:t xml:space="preserve">pet, health, travel </w:t>
      </w:r>
      <w:r w:rsidR="007A1081" w:rsidRPr="00A42500">
        <w:rPr>
          <w:rFonts w:ascii="Calibri" w:hAnsi="Calibri" w:cs="Calibri"/>
          <w:sz w:val="24"/>
          <w:szCs w:val="24"/>
        </w:rPr>
        <w:t>insurance</w:t>
      </w:r>
      <w:r w:rsidR="00C968E1" w:rsidRPr="00A42500">
        <w:rPr>
          <w:rFonts w:ascii="Calibri" w:hAnsi="Calibri" w:cs="Calibri"/>
          <w:sz w:val="24"/>
          <w:szCs w:val="24"/>
        </w:rPr>
        <w:t>) into a single information system.</w:t>
      </w:r>
    </w:p>
    <w:p w14:paraId="0F1E089B" w14:textId="69DC6042" w:rsidR="00706902" w:rsidRPr="00A42500" w:rsidRDefault="00706902" w:rsidP="008E09B0">
      <w:pPr>
        <w:spacing w:line="360" w:lineRule="auto"/>
        <w:rPr>
          <w:rFonts w:ascii="Calibri" w:hAnsi="Calibri" w:cs="Calibri"/>
          <w:sz w:val="24"/>
          <w:szCs w:val="24"/>
        </w:rPr>
      </w:pPr>
      <w:r w:rsidRPr="00A42500">
        <w:rPr>
          <w:rFonts w:ascii="Calibri" w:hAnsi="Calibri" w:cs="Calibri"/>
          <w:sz w:val="24"/>
          <w:szCs w:val="24"/>
        </w:rPr>
        <w:tab/>
        <w:t>In terms of use of SAP S4/HANA as accounting information systems for Southern Cross. It can handle core accounting tasks such as general ledger, accounts payable, accounts receivable, asset counting</w:t>
      </w:r>
      <w:r w:rsidR="004A1A17" w:rsidRPr="00A42500">
        <w:rPr>
          <w:rFonts w:ascii="Calibri" w:hAnsi="Calibri" w:cs="Calibri"/>
          <w:sz w:val="24"/>
          <w:szCs w:val="24"/>
        </w:rPr>
        <w:t>, and bank accounting</w:t>
      </w:r>
      <w:r w:rsidRPr="00A42500">
        <w:rPr>
          <w:rFonts w:ascii="Calibri" w:hAnsi="Calibri" w:cs="Calibri"/>
          <w:sz w:val="24"/>
          <w:szCs w:val="24"/>
        </w:rPr>
        <w:t xml:space="preserve"> to meet legal and regulatory reporting requirements</w:t>
      </w:r>
      <w:r w:rsidR="00C359A4" w:rsidRPr="00A42500">
        <w:rPr>
          <w:rFonts w:ascii="Calibri" w:hAnsi="Calibri" w:cs="Calibri"/>
          <w:sz w:val="24"/>
          <w:szCs w:val="24"/>
        </w:rPr>
        <w:t xml:space="preserve"> </w:t>
      </w:r>
      <w:r w:rsidR="00C359A4" w:rsidRPr="00A42500">
        <w:rPr>
          <w:rFonts w:ascii="Calibri" w:hAnsi="Calibri" w:cs="Calibri"/>
          <w:sz w:val="24"/>
          <w:szCs w:val="24"/>
        </w:rPr>
        <w:fldChar w:fldCharType="begin"/>
      </w:r>
      <w:r w:rsidR="00C359A4" w:rsidRPr="00A42500">
        <w:rPr>
          <w:rFonts w:ascii="Calibri" w:hAnsi="Calibri" w:cs="Calibri"/>
          <w:sz w:val="24"/>
          <w:szCs w:val="24"/>
        </w:rPr>
        <w:instrText xml:space="preserve"> ADDIN ZOTERO_ITEM CSL_CITATION {"citationID":"R4R3iAkz","properties":{"formattedCitation":"(Islam, 2019)","plainCitation":"(Islam, 2019)","noteIndex":0},"citationItems":[{"id":505,"uris":["http://zotero.org/users/local/Qseh2Ukg/items/GRFITPUM"],"itemData":{"id":505,"type":"article-journal","title":"SAP FICO in Relation with Order Delivery Process in Enterprise Resource Planning: A Case Study on SAP S/4HANA System Environment as a Practical Platform","author":[{"family":"Islam","given":"Md. Aminul"}],"issued":{"date-parts":[["2019"]]}}}],"schema":"https://github.com/citation-style-language/schema/raw/master/csl-citation.json"} </w:instrText>
      </w:r>
      <w:r w:rsidR="00C359A4" w:rsidRPr="00A42500">
        <w:rPr>
          <w:rFonts w:ascii="Calibri" w:hAnsi="Calibri" w:cs="Calibri"/>
          <w:sz w:val="24"/>
          <w:szCs w:val="24"/>
        </w:rPr>
        <w:fldChar w:fldCharType="separate"/>
      </w:r>
      <w:r w:rsidR="00C359A4" w:rsidRPr="00A42500">
        <w:rPr>
          <w:rFonts w:ascii="Calibri" w:hAnsi="Calibri" w:cs="Calibri"/>
          <w:noProof/>
          <w:sz w:val="24"/>
          <w:szCs w:val="24"/>
        </w:rPr>
        <w:t>(Islam, 2019)</w:t>
      </w:r>
      <w:r w:rsidR="00C359A4" w:rsidRPr="00A42500">
        <w:rPr>
          <w:rFonts w:ascii="Calibri" w:hAnsi="Calibri" w:cs="Calibri"/>
          <w:sz w:val="24"/>
          <w:szCs w:val="24"/>
        </w:rPr>
        <w:fldChar w:fldCharType="end"/>
      </w:r>
      <w:r w:rsidRPr="00A42500">
        <w:rPr>
          <w:rFonts w:ascii="Calibri" w:hAnsi="Calibri" w:cs="Calibri"/>
          <w:sz w:val="24"/>
          <w:szCs w:val="24"/>
        </w:rPr>
        <w:t>.</w:t>
      </w:r>
      <w:r w:rsidR="00A4539C" w:rsidRPr="00A42500">
        <w:rPr>
          <w:rFonts w:ascii="Calibri" w:hAnsi="Calibri" w:cs="Calibri"/>
          <w:sz w:val="24"/>
          <w:szCs w:val="24"/>
        </w:rPr>
        <w:t xml:space="preserve"> SAP S</w:t>
      </w:r>
      <w:r w:rsidR="008525E3" w:rsidRPr="00A42500">
        <w:rPr>
          <w:rFonts w:ascii="Calibri" w:hAnsi="Calibri" w:cs="Calibri"/>
          <w:sz w:val="24"/>
          <w:szCs w:val="24"/>
        </w:rPr>
        <w:t>/4</w:t>
      </w:r>
      <w:r w:rsidR="00A4539C" w:rsidRPr="00A42500">
        <w:rPr>
          <w:rFonts w:ascii="Calibri" w:hAnsi="Calibri" w:cs="Calibri"/>
          <w:sz w:val="24"/>
          <w:szCs w:val="24"/>
        </w:rPr>
        <w:t>HANA</w:t>
      </w:r>
      <w:r w:rsidR="008525E3" w:rsidRPr="00A42500">
        <w:rPr>
          <w:rFonts w:ascii="Calibri" w:hAnsi="Calibri" w:cs="Calibri"/>
          <w:sz w:val="24"/>
          <w:szCs w:val="24"/>
        </w:rPr>
        <w:t xml:space="preserve"> </w:t>
      </w:r>
      <w:r w:rsidR="00A4539C" w:rsidRPr="00A42500">
        <w:rPr>
          <w:rFonts w:ascii="Calibri" w:hAnsi="Calibri" w:cs="Calibri"/>
          <w:sz w:val="24"/>
          <w:szCs w:val="24"/>
        </w:rPr>
        <w:t>is</w:t>
      </w:r>
      <w:r w:rsidR="008525E3" w:rsidRPr="00A42500">
        <w:rPr>
          <w:rFonts w:ascii="Calibri" w:hAnsi="Calibri" w:cs="Calibri"/>
          <w:sz w:val="24"/>
          <w:szCs w:val="24"/>
        </w:rPr>
        <w:t xml:space="preserve"> also</w:t>
      </w:r>
      <w:r w:rsidR="00A4539C" w:rsidRPr="00A42500">
        <w:rPr>
          <w:rFonts w:ascii="Calibri" w:hAnsi="Calibri" w:cs="Calibri"/>
          <w:sz w:val="24"/>
          <w:szCs w:val="24"/>
        </w:rPr>
        <w:t xml:space="preserve"> capable of handling billions of records; for instance, large enterprise implementations can have accounting tables exceeding 150 billion records</w:t>
      </w:r>
      <w:r w:rsidR="00A03B28" w:rsidRPr="00A42500">
        <w:rPr>
          <w:rFonts w:ascii="Calibri" w:hAnsi="Calibri" w:cs="Calibri"/>
          <w:sz w:val="24"/>
          <w:szCs w:val="24"/>
        </w:rPr>
        <w:t xml:space="preserve"> </w:t>
      </w:r>
      <w:r w:rsidR="00A03B28" w:rsidRPr="00A42500">
        <w:rPr>
          <w:rFonts w:ascii="Calibri" w:hAnsi="Calibri" w:cs="Calibri"/>
          <w:sz w:val="24"/>
          <w:szCs w:val="24"/>
        </w:rPr>
        <w:fldChar w:fldCharType="begin"/>
      </w:r>
      <w:r w:rsidR="00A03B28" w:rsidRPr="00A42500">
        <w:rPr>
          <w:rFonts w:ascii="Calibri" w:hAnsi="Calibri" w:cs="Calibri"/>
          <w:sz w:val="24"/>
          <w:szCs w:val="24"/>
        </w:rPr>
        <w:instrText xml:space="preserve"> ADDIN ZOTERO_ITEM CSL_CITATION {"citationID":"qMZjhKtq","properties":{"formattedCitation":"(May et al., 2025)","plainCitation":"(May et al., 2025)","noteIndex":0},"citationItems":[{"id":507,"uris":["http://zotero.org/users/local/Qseh2Ukg/items/JZLXKNZA"],"itemData":{"id":507,"type":"paper-conference","event-title":"Companion of the 2025 International Conference on Management of Data","page":"580-592","publisher-place":"2025 International Conference on Management of Data","title":"SAP HANA Cloud: Data Management for Modern Enterprise Applications","author":[{"family":"May","given":"Norman"},{"family":"Böhm","given":"Alexander"},{"family":"Ritter","given":"Daniel"},{"family":"Renkes","given":"Frank"},{"family":"Andrei","given":"Mihnea"},{"family":"Lehner","given":"Wolfgang"}],"issued":{"date-parts":[["2025",6]]}}}],"schema":"https://github.com/citation-style-language/schema/raw/master/csl-citation.json"} </w:instrText>
      </w:r>
      <w:r w:rsidR="00A03B28" w:rsidRPr="00A42500">
        <w:rPr>
          <w:rFonts w:ascii="Calibri" w:hAnsi="Calibri" w:cs="Calibri"/>
          <w:sz w:val="24"/>
          <w:szCs w:val="24"/>
        </w:rPr>
        <w:fldChar w:fldCharType="separate"/>
      </w:r>
      <w:r w:rsidR="00A03B28" w:rsidRPr="00A42500">
        <w:rPr>
          <w:rFonts w:ascii="Calibri" w:hAnsi="Calibri" w:cs="Calibri"/>
          <w:noProof/>
          <w:sz w:val="24"/>
          <w:szCs w:val="24"/>
        </w:rPr>
        <w:t>(May et al., 2025)</w:t>
      </w:r>
      <w:r w:rsidR="00A03B28" w:rsidRPr="00A42500">
        <w:rPr>
          <w:rFonts w:ascii="Calibri" w:hAnsi="Calibri" w:cs="Calibri"/>
          <w:sz w:val="24"/>
          <w:szCs w:val="24"/>
        </w:rPr>
        <w:fldChar w:fldCharType="end"/>
      </w:r>
      <w:r w:rsidR="00365A2E" w:rsidRPr="00A42500">
        <w:rPr>
          <w:rFonts w:ascii="Calibri" w:hAnsi="Calibri" w:cs="Calibri"/>
          <w:sz w:val="24"/>
          <w:szCs w:val="24"/>
        </w:rPr>
        <w:t>.</w:t>
      </w:r>
    </w:p>
    <w:p w14:paraId="56F5882D" w14:textId="6EB093AB" w:rsidR="00400603" w:rsidRPr="00A42500" w:rsidRDefault="00400603" w:rsidP="008E09B0">
      <w:pPr>
        <w:spacing w:line="360" w:lineRule="auto"/>
        <w:rPr>
          <w:rFonts w:ascii="Calibri" w:hAnsi="Calibri" w:cs="Calibri"/>
          <w:sz w:val="24"/>
          <w:szCs w:val="24"/>
        </w:rPr>
      </w:pPr>
      <w:r w:rsidRPr="00A42500">
        <w:rPr>
          <w:rFonts w:ascii="Calibri" w:hAnsi="Calibri" w:cs="Calibri"/>
          <w:sz w:val="24"/>
          <w:szCs w:val="24"/>
        </w:rPr>
        <w:tab/>
        <w:t>Advantages of SAP S/4HANA</w:t>
      </w:r>
      <w:r w:rsidR="00AF2830" w:rsidRPr="00A42500">
        <w:rPr>
          <w:rFonts w:ascii="Calibri" w:hAnsi="Calibri" w:cs="Calibri"/>
          <w:sz w:val="24"/>
          <w:szCs w:val="24"/>
        </w:rPr>
        <w:t xml:space="preserve">, </w:t>
      </w:r>
      <w:r w:rsidR="00FC0D81" w:rsidRPr="00A42500">
        <w:rPr>
          <w:rFonts w:ascii="Calibri" w:hAnsi="Calibri" w:cs="Calibri"/>
          <w:sz w:val="24"/>
          <w:szCs w:val="24"/>
        </w:rPr>
        <w:t>t</w:t>
      </w:r>
      <w:r w:rsidR="00AF2830" w:rsidRPr="00A42500">
        <w:rPr>
          <w:rFonts w:ascii="Calibri" w:hAnsi="Calibri" w:cs="Calibri"/>
          <w:sz w:val="24"/>
          <w:szCs w:val="24"/>
        </w:rPr>
        <w:t>he system enables near-instantaneous processing of massive data volumes and provides live analytics on transactional data. This allows organizations to move from retrospective reporting to predictive and proactive decision-making</w:t>
      </w:r>
      <w:r w:rsidR="007B4F3F" w:rsidRPr="00A42500">
        <w:rPr>
          <w:rFonts w:ascii="Calibri" w:hAnsi="Calibri" w:cs="Calibri"/>
          <w:sz w:val="24"/>
          <w:szCs w:val="24"/>
        </w:rPr>
        <w:t xml:space="preserve"> </w:t>
      </w:r>
      <w:r w:rsidR="007B4F3F" w:rsidRPr="00A42500">
        <w:rPr>
          <w:rFonts w:ascii="Calibri" w:hAnsi="Calibri" w:cs="Calibri"/>
          <w:sz w:val="24"/>
          <w:szCs w:val="24"/>
        </w:rPr>
        <w:fldChar w:fldCharType="begin"/>
      </w:r>
      <w:r w:rsidR="007B4F3F" w:rsidRPr="00A42500">
        <w:rPr>
          <w:rFonts w:ascii="Calibri" w:hAnsi="Calibri" w:cs="Calibri"/>
          <w:sz w:val="24"/>
          <w:szCs w:val="24"/>
        </w:rPr>
        <w:instrText xml:space="preserve"> ADDIN ZOTERO_ITEM CSL_CITATION {"citationID":"TcFOu2Ev","properties":{"formattedCitation":"(Akkouche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7B4F3F" w:rsidRPr="00A42500">
        <w:rPr>
          <w:rFonts w:ascii="Calibri" w:hAnsi="Calibri" w:cs="Calibri"/>
          <w:sz w:val="24"/>
          <w:szCs w:val="24"/>
        </w:rPr>
        <w:fldChar w:fldCharType="separate"/>
      </w:r>
      <w:r w:rsidR="007B4F3F" w:rsidRPr="00A42500">
        <w:rPr>
          <w:rFonts w:ascii="Calibri" w:hAnsi="Calibri" w:cs="Calibri"/>
          <w:noProof/>
          <w:sz w:val="24"/>
          <w:szCs w:val="24"/>
        </w:rPr>
        <w:t>(Akkouche et al., 2025)</w:t>
      </w:r>
      <w:r w:rsidR="007B4F3F" w:rsidRPr="00A42500">
        <w:rPr>
          <w:rFonts w:ascii="Calibri" w:hAnsi="Calibri" w:cs="Calibri"/>
          <w:sz w:val="24"/>
          <w:szCs w:val="24"/>
        </w:rPr>
        <w:fldChar w:fldCharType="end"/>
      </w:r>
      <w:r w:rsidR="007B4F3F" w:rsidRPr="00A42500">
        <w:rPr>
          <w:rFonts w:ascii="Calibri" w:hAnsi="Calibri" w:cs="Calibri"/>
          <w:sz w:val="24"/>
          <w:szCs w:val="24"/>
        </w:rPr>
        <w:t>.</w:t>
      </w:r>
      <w:r w:rsidR="007C67E4" w:rsidRPr="00A42500">
        <w:rPr>
          <w:rFonts w:ascii="Calibri" w:hAnsi="Calibri" w:cs="Calibri"/>
          <w:sz w:val="24"/>
          <w:szCs w:val="24"/>
        </w:rPr>
        <w:t xml:space="preserve"> Through the SAP Fiori interface, the system offers a modern, role-based, and device-independent UX that simplifies complex tasks and increases employee productivity</w:t>
      </w:r>
      <w:r w:rsidR="009C32EC" w:rsidRPr="00A42500">
        <w:rPr>
          <w:rFonts w:ascii="Calibri" w:hAnsi="Calibri" w:cs="Calibri"/>
          <w:sz w:val="24"/>
          <w:szCs w:val="24"/>
        </w:rPr>
        <w:t xml:space="preserve"> </w:t>
      </w:r>
      <w:r w:rsidR="009C32EC" w:rsidRPr="00A42500">
        <w:rPr>
          <w:rFonts w:ascii="Calibri" w:hAnsi="Calibri" w:cs="Calibri"/>
          <w:sz w:val="24"/>
          <w:szCs w:val="24"/>
        </w:rPr>
        <w:fldChar w:fldCharType="begin"/>
      </w:r>
      <w:r w:rsidR="009C32EC" w:rsidRPr="00A42500">
        <w:rPr>
          <w:rFonts w:ascii="Calibri" w:hAnsi="Calibri" w:cs="Calibri"/>
          <w:sz w:val="24"/>
          <w:szCs w:val="24"/>
        </w:rPr>
        <w:instrText xml:space="preserve"> ADDIN ZOTERO_ITEM CSL_CITATION {"citationID":"kLAsFdgg","properties":{"formattedCitation":"(Raikar &amp; Apelagunta, 2025)","plainCitation":"(Raikar &amp; Apelagunta, 2025)","noteIndex":0},"citationItems":[{"id":508,"uris":["http://zotero.org/users/local/Qseh2Ukg/items/P9RXFVHY"],"itemData":{"id":508,"type":"article-journal","container-title":"Journal of Engineering Research and Sciences","DOI":"10.55708/js0411001","issue":"11","journalAbbreviation":"Journal of Engineering Research and Sciences","page":"1-9","title":"Implementing SAP Fiori in S/4HANA Transitions: Key Guidelines, Challenges, Strategic Implications, AI Integration Recommendations","volume":"4","author":[{"family":"Raikar","given":"Trupti"},{"family":"Apelagunta","given":"Vinil"}],"issued":{"date-parts":[["2025"]]}}}],"schema":"https://github.com/citation-style-language/schema/raw/master/csl-citation.json"} </w:instrText>
      </w:r>
      <w:r w:rsidR="009C32EC" w:rsidRPr="00A42500">
        <w:rPr>
          <w:rFonts w:ascii="Calibri" w:hAnsi="Calibri" w:cs="Calibri"/>
          <w:sz w:val="24"/>
          <w:szCs w:val="24"/>
        </w:rPr>
        <w:fldChar w:fldCharType="separate"/>
      </w:r>
      <w:r w:rsidR="009C32EC" w:rsidRPr="00A42500">
        <w:rPr>
          <w:rFonts w:ascii="Calibri" w:hAnsi="Calibri" w:cs="Calibri"/>
          <w:noProof/>
          <w:sz w:val="24"/>
          <w:szCs w:val="24"/>
        </w:rPr>
        <w:t>(Raikar &amp; Apelagunta, 2025)</w:t>
      </w:r>
      <w:r w:rsidR="009C32EC" w:rsidRPr="00A42500">
        <w:rPr>
          <w:rFonts w:ascii="Calibri" w:hAnsi="Calibri" w:cs="Calibri"/>
          <w:sz w:val="24"/>
          <w:szCs w:val="24"/>
        </w:rPr>
        <w:fldChar w:fldCharType="end"/>
      </w:r>
      <w:r w:rsidR="007C67E4" w:rsidRPr="00A42500">
        <w:rPr>
          <w:rFonts w:ascii="Calibri" w:hAnsi="Calibri" w:cs="Calibri"/>
          <w:sz w:val="24"/>
          <w:szCs w:val="24"/>
        </w:rPr>
        <w:t xml:space="preserve">. For Southern Cross, this enables them to view live </w:t>
      </w:r>
      <w:r w:rsidR="003F5353" w:rsidRPr="00A42500">
        <w:rPr>
          <w:rFonts w:ascii="Calibri" w:hAnsi="Calibri" w:cs="Calibri"/>
          <w:sz w:val="24"/>
          <w:szCs w:val="24"/>
        </w:rPr>
        <w:t>data, dashboards and make proper business decisions.</w:t>
      </w:r>
    </w:p>
    <w:p w14:paraId="14FFEE01" w14:textId="1836C63E" w:rsidR="00D13BF4" w:rsidRPr="00A42500" w:rsidRDefault="00EC553B" w:rsidP="008E09B0">
      <w:pPr>
        <w:spacing w:line="360" w:lineRule="auto"/>
        <w:rPr>
          <w:rFonts w:ascii="Calibri" w:hAnsi="Calibri" w:cs="Calibri"/>
          <w:sz w:val="24"/>
          <w:szCs w:val="24"/>
        </w:rPr>
      </w:pPr>
      <w:r w:rsidRPr="00A42500">
        <w:rPr>
          <w:rFonts w:ascii="Calibri" w:hAnsi="Calibri" w:cs="Calibri"/>
          <w:sz w:val="24"/>
          <w:szCs w:val="24"/>
        </w:rPr>
        <w:tab/>
        <w:t xml:space="preserve">However, </w:t>
      </w:r>
      <w:r w:rsidR="00241456" w:rsidRPr="00A42500">
        <w:rPr>
          <w:rFonts w:ascii="Calibri" w:hAnsi="Calibri" w:cs="Calibri"/>
          <w:sz w:val="24"/>
          <w:szCs w:val="24"/>
        </w:rPr>
        <w:t>implementation of SAP S/4HANA presents several limitations</w:t>
      </w:r>
      <w:r w:rsidR="0009086B" w:rsidRPr="00A42500">
        <w:rPr>
          <w:rFonts w:ascii="Calibri" w:hAnsi="Calibri" w:cs="Calibri"/>
          <w:sz w:val="24"/>
          <w:szCs w:val="24"/>
        </w:rPr>
        <w:t>. First is that transition to SAP S/4HANA includes expensive software licensing, infrastructure upgrades, and substantial fees</w:t>
      </w:r>
      <w:r w:rsidR="005134C1" w:rsidRPr="00A42500">
        <w:rPr>
          <w:rFonts w:ascii="Calibri" w:hAnsi="Calibri" w:cs="Calibri"/>
          <w:sz w:val="24"/>
          <w:szCs w:val="24"/>
        </w:rPr>
        <w:t xml:space="preserve"> for specialized external consultants</w:t>
      </w:r>
      <w:r w:rsidR="0073724C" w:rsidRPr="00A42500">
        <w:rPr>
          <w:rFonts w:ascii="Calibri" w:hAnsi="Calibri" w:cs="Calibri"/>
          <w:sz w:val="24"/>
          <w:szCs w:val="24"/>
        </w:rPr>
        <w:t xml:space="preserve"> </w:t>
      </w:r>
      <w:r w:rsidR="0073724C" w:rsidRPr="00A42500">
        <w:rPr>
          <w:rFonts w:ascii="Calibri" w:hAnsi="Calibri" w:cs="Calibri"/>
          <w:sz w:val="24"/>
          <w:szCs w:val="24"/>
        </w:rPr>
        <w:fldChar w:fldCharType="begin"/>
      </w:r>
      <w:r w:rsidR="0073724C" w:rsidRPr="00A42500">
        <w:rPr>
          <w:rFonts w:ascii="Calibri" w:hAnsi="Calibri" w:cs="Calibri"/>
          <w:sz w:val="24"/>
          <w:szCs w:val="24"/>
        </w:rPr>
        <w:instrText xml:space="preserve"> ADDIN ZOTERO_ITEM CSL_CITATION {"citationID":"PRxUEewB","properties":{"formattedCitation":"(Amel,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73724C" w:rsidRPr="00A42500">
        <w:rPr>
          <w:rFonts w:ascii="Calibri" w:hAnsi="Calibri" w:cs="Calibri"/>
          <w:sz w:val="24"/>
          <w:szCs w:val="24"/>
        </w:rPr>
        <w:fldChar w:fldCharType="separate"/>
      </w:r>
      <w:r w:rsidR="0073724C" w:rsidRPr="00A42500">
        <w:rPr>
          <w:rFonts w:ascii="Calibri" w:hAnsi="Calibri" w:cs="Calibri"/>
          <w:noProof/>
          <w:sz w:val="24"/>
          <w:szCs w:val="24"/>
        </w:rPr>
        <w:t>(Amel, 2025)</w:t>
      </w:r>
      <w:r w:rsidR="0073724C" w:rsidRPr="00A42500">
        <w:rPr>
          <w:rFonts w:ascii="Calibri" w:hAnsi="Calibri" w:cs="Calibri"/>
          <w:sz w:val="24"/>
          <w:szCs w:val="24"/>
        </w:rPr>
        <w:fldChar w:fldCharType="end"/>
      </w:r>
      <w:r w:rsidR="0073724C" w:rsidRPr="00A42500">
        <w:rPr>
          <w:rFonts w:ascii="Calibri" w:hAnsi="Calibri" w:cs="Calibri"/>
          <w:sz w:val="24"/>
          <w:szCs w:val="24"/>
        </w:rPr>
        <w:t>.</w:t>
      </w:r>
      <w:r w:rsidR="00FD116A" w:rsidRPr="00A42500">
        <w:rPr>
          <w:rFonts w:ascii="Calibri" w:hAnsi="Calibri" w:cs="Calibri"/>
          <w:sz w:val="24"/>
          <w:szCs w:val="24"/>
        </w:rPr>
        <w:t xml:space="preserve"> </w:t>
      </w:r>
      <w:r w:rsidR="00391ABE" w:rsidRPr="00A42500">
        <w:rPr>
          <w:rFonts w:ascii="Calibri" w:hAnsi="Calibri" w:cs="Calibri"/>
          <w:sz w:val="24"/>
          <w:szCs w:val="24"/>
        </w:rPr>
        <w:t>Third</w:t>
      </w:r>
      <w:r w:rsidR="00FD116A" w:rsidRPr="00A42500">
        <w:rPr>
          <w:rFonts w:ascii="Calibri" w:hAnsi="Calibri" w:cs="Calibri"/>
          <w:sz w:val="24"/>
          <w:szCs w:val="24"/>
        </w:rPr>
        <w:t xml:space="preserve"> is that </w:t>
      </w:r>
      <w:r w:rsidR="00391ABE" w:rsidRPr="00A42500">
        <w:rPr>
          <w:rFonts w:ascii="Calibri" w:hAnsi="Calibri" w:cs="Calibri"/>
          <w:sz w:val="24"/>
          <w:szCs w:val="24"/>
        </w:rPr>
        <w:t>h</w:t>
      </w:r>
      <w:r w:rsidR="00FD116A" w:rsidRPr="00A42500">
        <w:rPr>
          <w:rFonts w:ascii="Calibri" w:hAnsi="Calibri" w:cs="Calibri"/>
          <w:sz w:val="24"/>
          <w:szCs w:val="24"/>
        </w:rPr>
        <w:t>eavy reliance on SAP-native tools and cloud infrastructure creates a risk of vendor dependency, potentially limiting an organization's future flexibility and negotiating power</w:t>
      </w:r>
      <w:r w:rsidR="0001777D" w:rsidRPr="00A42500">
        <w:rPr>
          <w:rFonts w:ascii="Calibri" w:hAnsi="Calibri" w:cs="Calibri"/>
          <w:sz w:val="24"/>
          <w:szCs w:val="24"/>
        </w:rPr>
        <w:t xml:space="preserve"> </w:t>
      </w:r>
      <w:r w:rsidR="0001777D" w:rsidRPr="00A42500">
        <w:rPr>
          <w:rFonts w:ascii="Calibri" w:hAnsi="Calibri" w:cs="Calibri"/>
          <w:sz w:val="24"/>
          <w:szCs w:val="24"/>
        </w:rPr>
        <w:fldChar w:fldCharType="begin"/>
      </w:r>
      <w:r w:rsidR="0001777D" w:rsidRPr="00A42500">
        <w:rPr>
          <w:rFonts w:ascii="Calibri" w:hAnsi="Calibri" w:cs="Calibri"/>
          <w:sz w:val="24"/>
          <w:szCs w:val="24"/>
        </w:rPr>
        <w:instrText xml:space="preserve"> ADDIN ZOTERO_ITEM CSL_CITATION {"citationID":"ZggV7RQZ","properties":{"formattedCitation":"(Rao, 2025)","plainCitation":"(Rao, 2025)","noteIndex":0},"citationItems":[{"id":509,"uris":["http://zotero.org/users/local/Qseh2Ukg/items/P8LREEJP"],"itemData":{"id":509,"type":"article-journal","container-title":"Journal Of Engineering And Computer Sciences","issue":"11","journalAbbreviation":"Journal Of Engineering And Computer Sciences","page":"105-118","title":"Hybrid Cloud Integration in SAP Landscapes: Ensuring Reliable Digital Transformation","volume":"4","author":[{"family":"Rao","given":"Nahush"}],"issued":{"date-parts":[["2025"]]}}}],"schema":"https://github.com/citation-style-language/schema/raw/master/csl-citation.json"} </w:instrText>
      </w:r>
      <w:r w:rsidR="0001777D" w:rsidRPr="00A42500">
        <w:rPr>
          <w:rFonts w:ascii="Calibri" w:hAnsi="Calibri" w:cs="Calibri"/>
          <w:sz w:val="24"/>
          <w:szCs w:val="24"/>
        </w:rPr>
        <w:fldChar w:fldCharType="separate"/>
      </w:r>
      <w:r w:rsidR="0001777D" w:rsidRPr="00A42500">
        <w:rPr>
          <w:rFonts w:ascii="Calibri" w:hAnsi="Calibri" w:cs="Calibri"/>
          <w:noProof/>
          <w:sz w:val="24"/>
          <w:szCs w:val="24"/>
        </w:rPr>
        <w:t>(Rao, 2025)</w:t>
      </w:r>
      <w:r w:rsidR="0001777D" w:rsidRPr="00A42500">
        <w:rPr>
          <w:rFonts w:ascii="Calibri" w:hAnsi="Calibri" w:cs="Calibri"/>
          <w:sz w:val="24"/>
          <w:szCs w:val="24"/>
        </w:rPr>
        <w:fldChar w:fldCharType="end"/>
      </w:r>
      <w:r w:rsidR="00D552A3" w:rsidRPr="00A42500">
        <w:rPr>
          <w:rFonts w:ascii="Calibri" w:hAnsi="Calibri" w:cs="Calibri"/>
          <w:sz w:val="24"/>
          <w:szCs w:val="24"/>
        </w:rPr>
        <w:t>.</w:t>
      </w:r>
    </w:p>
    <w:p w14:paraId="172BA593" w14:textId="2F4BA0E7" w:rsidR="007F45E6" w:rsidRPr="00A42500" w:rsidRDefault="00D13BF4" w:rsidP="008E09B0">
      <w:pPr>
        <w:spacing w:line="360" w:lineRule="auto"/>
        <w:rPr>
          <w:rFonts w:ascii="Calibri" w:hAnsi="Calibri" w:cs="Calibri"/>
          <w:b/>
          <w:bCs/>
          <w:sz w:val="24"/>
          <w:szCs w:val="24"/>
        </w:rPr>
      </w:pPr>
      <w:r w:rsidRPr="00A42500">
        <w:rPr>
          <w:rFonts w:ascii="Calibri" w:hAnsi="Calibri" w:cs="Calibri"/>
          <w:b/>
          <w:bCs/>
          <w:sz w:val="24"/>
          <w:szCs w:val="24"/>
        </w:rPr>
        <w:t xml:space="preserve">2.3 </w:t>
      </w:r>
      <w:r w:rsidR="007F45E6" w:rsidRPr="00A42500">
        <w:rPr>
          <w:rFonts w:ascii="Calibri" w:hAnsi="Calibri" w:cs="Calibri"/>
          <w:b/>
          <w:bCs/>
          <w:sz w:val="24"/>
          <w:szCs w:val="24"/>
        </w:rPr>
        <w:t xml:space="preserve">Future </w:t>
      </w:r>
      <w:r w:rsidR="00BF3072" w:rsidRPr="00A42500">
        <w:rPr>
          <w:rFonts w:ascii="Calibri" w:hAnsi="Calibri" w:cs="Calibri"/>
          <w:b/>
          <w:bCs/>
          <w:sz w:val="24"/>
          <w:szCs w:val="24"/>
        </w:rPr>
        <w:t>Accounting Information Systems</w:t>
      </w:r>
    </w:p>
    <w:p w14:paraId="390994C5" w14:textId="5BE3DD86" w:rsidR="00C36F61" w:rsidRPr="00A42500" w:rsidRDefault="001A2E69"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sz w:val="24"/>
          <w:szCs w:val="24"/>
        </w:rPr>
        <w:t>The future of accounting information systems</w:t>
      </w:r>
      <w:r w:rsidR="00F9523F" w:rsidRPr="00A42500">
        <w:rPr>
          <w:rFonts w:ascii="Calibri" w:hAnsi="Calibri" w:cs="Calibri"/>
          <w:sz w:val="24"/>
          <w:szCs w:val="24"/>
        </w:rPr>
        <w:t>(AIS)</w:t>
      </w:r>
      <w:r w:rsidRPr="00A42500">
        <w:rPr>
          <w:rFonts w:ascii="Calibri" w:hAnsi="Calibri" w:cs="Calibri"/>
          <w:sz w:val="24"/>
          <w:szCs w:val="24"/>
        </w:rPr>
        <w:t xml:space="preserve"> is trending towards transitioning from manual record-keeping to intelligent, real time, decentralized ecosystems</w:t>
      </w:r>
      <w:r w:rsidR="0037126D" w:rsidRPr="00A42500">
        <w:rPr>
          <w:rFonts w:ascii="Calibri" w:hAnsi="Calibri" w:cs="Calibri"/>
          <w:sz w:val="24"/>
          <w:szCs w:val="24"/>
        </w:rPr>
        <w:t xml:space="preserve"> </w:t>
      </w:r>
      <w:r w:rsidR="0037126D" w:rsidRPr="00A42500">
        <w:rPr>
          <w:rFonts w:ascii="Calibri" w:hAnsi="Calibri" w:cs="Calibri"/>
          <w:sz w:val="24"/>
          <w:szCs w:val="24"/>
        </w:rPr>
        <w:fldChar w:fldCharType="begin"/>
      </w:r>
      <w:r w:rsidR="00657F48" w:rsidRPr="00A42500">
        <w:rPr>
          <w:rFonts w:ascii="Calibri" w:hAnsi="Calibri" w:cs="Calibri"/>
          <w:sz w:val="24"/>
          <w:szCs w:val="24"/>
        </w:rPr>
        <w:instrText xml:space="preserve"> ADDIN ZOTERO_ITEM CSL_CITATION {"citationID":"NxtNxUzO","properties":{"formattedCitation":"(Han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37126D" w:rsidRPr="00A42500">
        <w:rPr>
          <w:rFonts w:ascii="Calibri" w:hAnsi="Calibri" w:cs="Calibri"/>
          <w:sz w:val="24"/>
          <w:szCs w:val="24"/>
        </w:rPr>
        <w:fldChar w:fldCharType="separate"/>
      </w:r>
      <w:r w:rsidR="00657F48" w:rsidRPr="00A42500">
        <w:rPr>
          <w:rFonts w:ascii="Calibri" w:hAnsi="Calibri" w:cs="Calibri"/>
          <w:noProof/>
          <w:sz w:val="24"/>
          <w:szCs w:val="24"/>
        </w:rPr>
        <w:t>(Han et al., 2023)</w:t>
      </w:r>
      <w:r w:rsidR="0037126D" w:rsidRPr="00A42500">
        <w:rPr>
          <w:rFonts w:ascii="Calibri" w:hAnsi="Calibri" w:cs="Calibri"/>
          <w:sz w:val="24"/>
          <w:szCs w:val="24"/>
        </w:rPr>
        <w:fldChar w:fldCharType="end"/>
      </w:r>
      <w:r w:rsidRPr="00A42500">
        <w:rPr>
          <w:rFonts w:ascii="Calibri" w:hAnsi="Calibri" w:cs="Calibri"/>
          <w:sz w:val="24"/>
          <w:szCs w:val="24"/>
        </w:rPr>
        <w:t>.</w:t>
      </w:r>
      <w:r w:rsidR="00785EC2" w:rsidRPr="00A42500">
        <w:rPr>
          <w:rFonts w:ascii="Calibri" w:hAnsi="Calibri" w:cs="Calibri"/>
          <w:sz w:val="24"/>
          <w:szCs w:val="24"/>
        </w:rPr>
        <w:t xml:space="preserve"> For Southern Cross, that means more and more of their accounting information systems gets automated and this allows Southern Cross to focus on other things.</w:t>
      </w:r>
      <w:r w:rsidR="00036840" w:rsidRPr="00A42500">
        <w:rPr>
          <w:rFonts w:ascii="Calibri" w:hAnsi="Calibri" w:cs="Calibri"/>
          <w:sz w:val="24"/>
          <w:szCs w:val="24"/>
        </w:rPr>
        <w:t xml:space="preserve"> Right now the key emerging trends includes Artificial Intelligence</w:t>
      </w:r>
      <w:r w:rsidR="000E67D6" w:rsidRPr="00A42500">
        <w:rPr>
          <w:rFonts w:ascii="Calibri" w:hAnsi="Calibri" w:cs="Calibri"/>
          <w:sz w:val="24"/>
          <w:szCs w:val="24"/>
        </w:rPr>
        <w:t>(AI)</w:t>
      </w:r>
      <w:r w:rsidR="00036840" w:rsidRPr="00A42500">
        <w:rPr>
          <w:rFonts w:ascii="Calibri" w:hAnsi="Calibri" w:cs="Calibri"/>
          <w:sz w:val="24"/>
          <w:szCs w:val="24"/>
        </w:rPr>
        <w:t xml:space="preserve"> &amp; Machine Learning</w:t>
      </w:r>
      <w:r w:rsidR="000E67D6" w:rsidRPr="00A42500">
        <w:rPr>
          <w:rFonts w:ascii="Calibri" w:hAnsi="Calibri" w:cs="Calibri"/>
          <w:sz w:val="24"/>
          <w:szCs w:val="24"/>
        </w:rPr>
        <w:t xml:space="preserve">(ML) </w:t>
      </w:r>
      <w:r w:rsidR="00036840" w:rsidRPr="00A42500">
        <w:rPr>
          <w:rFonts w:ascii="Calibri" w:hAnsi="Calibri" w:cs="Calibri"/>
          <w:sz w:val="24"/>
          <w:szCs w:val="24"/>
        </w:rPr>
        <w:t>, Blockchain &amp; Triple-Entry Accounting</w:t>
      </w:r>
      <w:r w:rsidR="00744D01" w:rsidRPr="00A42500">
        <w:rPr>
          <w:rFonts w:ascii="Calibri" w:hAnsi="Calibri" w:cs="Calibri"/>
          <w:sz w:val="24"/>
          <w:szCs w:val="24"/>
        </w:rPr>
        <w:t>, Big Data Analytics, Internet of Things(IoT)</w:t>
      </w:r>
      <w:r w:rsidR="006B1A6A" w:rsidRPr="00A42500">
        <w:rPr>
          <w:rFonts w:ascii="Calibri" w:hAnsi="Calibri" w:cs="Calibri"/>
          <w:sz w:val="24"/>
          <w:szCs w:val="24"/>
        </w:rPr>
        <w:t xml:space="preserve">, </w:t>
      </w:r>
      <w:r w:rsidR="00BD059B" w:rsidRPr="00A42500">
        <w:rPr>
          <w:rFonts w:ascii="Calibri" w:hAnsi="Calibri" w:cs="Calibri"/>
          <w:sz w:val="24"/>
          <w:szCs w:val="24"/>
        </w:rPr>
        <w:t>Continuous Auditing, and</w:t>
      </w:r>
      <w:r w:rsidR="006B1A6A" w:rsidRPr="00A42500">
        <w:rPr>
          <w:rFonts w:ascii="Calibri" w:hAnsi="Calibri" w:cs="Calibri"/>
          <w:sz w:val="24"/>
          <w:szCs w:val="24"/>
        </w:rPr>
        <w:t xml:space="preserve"> Robotic Process Automation.</w:t>
      </w:r>
    </w:p>
    <w:p w14:paraId="7B0692E9" w14:textId="48134518" w:rsidR="006C5F8E" w:rsidRPr="00A42500" w:rsidRDefault="00DA1DFD"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sz w:val="24"/>
          <w:szCs w:val="24"/>
        </w:rPr>
        <w:t xml:space="preserve">For Southern Cross, </w:t>
      </w:r>
      <w:r w:rsidRPr="00A42500">
        <w:rPr>
          <w:rFonts w:ascii="Calibri" w:hAnsi="Calibri" w:cs="Calibri"/>
          <w:b/>
          <w:bCs/>
          <w:sz w:val="24"/>
          <w:szCs w:val="24"/>
        </w:rPr>
        <w:t>Artificial Intelligence(AI)</w:t>
      </w:r>
      <w:r w:rsidRPr="00A42500">
        <w:rPr>
          <w:rFonts w:ascii="Calibri" w:hAnsi="Calibri" w:cs="Calibri"/>
          <w:sz w:val="24"/>
          <w:szCs w:val="24"/>
        </w:rPr>
        <w:t xml:space="preserve"> and </w:t>
      </w:r>
      <w:r w:rsidRPr="00A42500">
        <w:rPr>
          <w:rFonts w:ascii="Calibri" w:hAnsi="Calibri" w:cs="Calibri"/>
          <w:b/>
          <w:bCs/>
          <w:sz w:val="24"/>
          <w:szCs w:val="24"/>
        </w:rPr>
        <w:t>Machine Learning(ML)</w:t>
      </w:r>
      <w:r w:rsidRPr="00A42500">
        <w:rPr>
          <w:rFonts w:ascii="Calibri" w:hAnsi="Calibri" w:cs="Calibri"/>
          <w:sz w:val="24"/>
          <w:szCs w:val="24"/>
        </w:rPr>
        <w:t xml:space="preserve"> automates mundane and repetitive tasks like data entry, transaction categorization, and reconciliation, </w:t>
      </w:r>
      <w:r w:rsidRPr="00A42500">
        <w:rPr>
          <w:rFonts w:ascii="Calibri" w:hAnsi="Calibri" w:cs="Calibri"/>
          <w:sz w:val="24"/>
          <w:szCs w:val="24"/>
        </w:rPr>
        <w:lastRenderedPageBreak/>
        <w:t>which significantly reduces human error and operational costs</w:t>
      </w:r>
      <w:r w:rsidR="00C47BA3" w:rsidRPr="00A42500">
        <w:rPr>
          <w:rFonts w:ascii="Calibri" w:hAnsi="Calibri" w:cs="Calibri"/>
          <w:sz w:val="24"/>
          <w:szCs w:val="24"/>
        </w:rPr>
        <w:t xml:space="preserve"> </w:t>
      </w:r>
      <w:r w:rsidR="00C47BA3" w:rsidRPr="00A42500">
        <w:rPr>
          <w:rFonts w:ascii="Calibri" w:hAnsi="Calibri" w:cs="Calibri"/>
          <w:sz w:val="24"/>
          <w:szCs w:val="24"/>
        </w:rPr>
        <w:fldChar w:fldCharType="begin"/>
      </w:r>
      <w:r w:rsidR="00C47BA3" w:rsidRPr="00A42500">
        <w:rPr>
          <w:rFonts w:ascii="Calibri" w:hAnsi="Calibri" w:cs="Calibri"/>
          <w:sz w:val="24"/>
          <w:szCs w:val="24"/>
        </w:rPr>
        <w:instrText xml:space="preserve"> ADDIN ZOTERO_ITEM CSL_CITATION {"citationID":"DaUFyfUc","properties":{"formattedCitation":"(Ebirim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C47BA3" w:rsidRPr="00A42500">
        <w:rPr>
          <w:rFonts w:ascii="Calibri" w:hAnsi="Calibri" w:cs="Calibri"/>
          <w:sz w:val="24"/>
          <w:szCs w:val="24"/>
        </w:rPr>
        <w:fldChar w:fldCharType="separate"/>
      </w:r>
      <w:r w:rsidR="00C47BA3" w:rsidRPr="00A42500">
        <w:rPr>
          <w:rFonts w:ascii="Calibri" w:hAnsi="Calibri" w:cs="Calibri"/>
          <w:noProof/>
          <w:sz w:val="24"/>
          <w:szCs w:val="24"/>
        </w:rPr>
        <w:t>(Ebirim et al., 2024)</w:t>
      </w:r>
      <w:r w:rsidR="00C47BA3" w:rsidRPr="00A42500">
        <w:rPr>
          <w:rFonts w:ascii="Calibri" w:hAnsi="Calibri" w:cs="Calibri"/>
          <w:sz w:val="24"/>
          <w:szCs w:val="24"/>
        </w:rPr>
        <w:fldChar w:fldCharType="end"/>
      </w:r>
      <w:r w:rsidR="00C57058" w:rsidRPr="00A42500">
        <w:rPr>
          <w:rFonts w:ascii="Calibri" w:hAnsi="Calibri" w:cs="Calibri"/>
          <w:sz w:val="24"/>
          <w:szCs w:val="24"/>
        </w:rPr>
        <w:t>. AI-driven predictive analytics enable accountants to forecast future trends and provide more insightful strategic advice rather than just reporting historical data. Also, it enhances fraud detection by identifying anomalies in large datasets that would be</w:t>
      </w:r>
      <w:r w:rsidR="00EC6F62" w:rsidRPr="00A42500">
        <w:rPr>
          <w:rFonts w:ascii="Calibri" w:hAnsi="Calibri" w:cs="Calibri"/>
          <w:sz w:val="24"/>
          <w:szCs w:val="24"/>
        </w:rPr>
        <w:t xml:space="preserve"> </w:t>
      </w:r>
      <w:r w:rsidR="00C57058" w:rsidRPr="00A42500">
        <w:rPr>
          <w:rFonts w:ascii="Calibri" w:hAnsi="Calibri" w:cs="Calibri"/>
          <w:sz w:val="24"/>
          <w:szCs w:val="24"/>
        </w:rPr>
        <w:t>impossible for humans to spot</w:t>
      </w:r>
      <w:r w:rsidR="00567E3B" w:rsidRPr="00A42500">
        <w:rPr>
          <w:rFonts w:ascii="Calibri" w:hAnsi="Calibri" w:cs="Calibri"/>
          <w:sz w:val="24"/>
          <w:szCs w:val="24"/>
        </w:rPr>
        <w:t xml:space="preserve"> </w:t>
      </w:r>
      <w:r w:rsidR="00567E3B" w:rsidRPr="00A42500">
        <w:rPr>
          <w:rFonts w:ascii="Calibri" w:hAnsi="Calibri" w:cs="Calibri"/>
          <w:sz w:val="24"/>
          <w:szCs w:val="24"/>
        </w:rPr>
        <w:fldChar w:fldCharType="begin"/>
      </w:r>
      <w:r w:rsidR="00567E3B" w:rsidRPr="00A42500">
        <w:rPr>
          <w:rFonts w:ascii="Calibri" w:hAnsi="Calibri" w:cs="Calibri"/>
          <w:sz w:val="24"/>
          <w:szCs w:val="24"/>
        </w:rPr>
        <w:instrText xml:space="preserve"> ADDIN ZOTERO_ITEM CSL_CITATION {"citationID":"E8bAauKQ","properties":{"formattedCitation":"(Mediaty et al., 2024)","plainCitation":"(Mediaty et al., 2024)","noteIndex":0},"citationItems":[{"id":514,"uris":["http://zotero.org/users/local/Qseh2Ukg/items/F7QGM3JT"],"itemData":{"id":514,"type":"article-journal","container-title":"Journal of Accounting and Finance Management","issue":"5","journalAbbreviation":"Journal of Accounting and Finance Management","page":"1146-1160","title":"Review of artificial intelligence in accounting: Trends, implementation and implications","volume":"5","author":[{"family":"Mediaty","given":"Mediaty"},{"family":"Indrijawati","given":"Aini"},{"family":"Kohar","given":"Yansen Pratama"},{"family":"Sutriani","given":"Sutriani"},{"family":"Salsabila","given":"Tsarwah"}],"issued":{"date-parts":[["2024"]]}}}],"schema":"https://github.com/citation-style-language/schema/raw/master/csl-citation.json"} </w:instrText>
      </w:r>
      <w:r w:rsidR="00567E3B" w:rsidRPr="00A42500">
        <w:rPr>
          <w:rFonts w:ascii="Calibri" w:hAnsi="Calibri" w:cs="Calibri"/>
          <w:sz w:val="24"/>
          <w:szCs w:val="24"/>
        </w:rPr>
        <w:fldChar w:fldCharType="separate"/>
      </w:r>
      <w:r w:rsidR="00567E3B" w:rsidRPr="00A42500">
        <w:rPr>
          <w:rFonts w:ascii="Calibri" w:hAnsi="Calibri" w:cs="Calibri"/>
          <w:noProof/>
          <w:sz w:val="24"/>
          <w:szCs w:val="24"/>
        </w:rPr>
        <w:t>(Mediaty et al., 2024)</w:t>
      </w:r>
      <w:r w:rsidR="00567E3B" w:rsidRPr="00A42500">
        <w:rPr>
          <w:rFonts w:ascii="Calibri" w:hAnsi="Calibri" w:cs="Calibri"/>
          <w:sz w:val="24"/>
          <w:szCs w:val="24"/>
        </w:rPr>
        <w:fldChar w:fldCharType="end"/>
      </w:r>
      <w:r w:rsidR="000C1127" w:rsidRPr="00A42500">
        <w:rPr>
          <w:rFonts w:ascii="Calibri" w:hAnsi="Calibri" w:cs="Calibri"/>
          <w:sz w:val="24"/>
          <w:szCs w:val="24"/>
        </w:rPr>
        <w:t>.</w:t>
      </w:r>
    </w:p>
    <w:p w14:paraId="3496894E" w14:textId="56F4E74E" w:rsidR="00127457" w:rsidRPr="00A42500" w:rsidRDefault="00127457"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Blockchain</w:t>
      </w:r>
      <w:r w:rsidRPr="00A42500">
        <w:rPr>
          <w:rFonts w:ascii="Calibri" w:hAnsi="Calibri" w:cs="Calibri"/>
          <w:sz w:val="24"/>
          <w:szCs w:val="24"/>
        </w:rPr>
        <w:t xml:space="preserve"> and </w:t>
      </w:r>
      <w:r w:rsidRPr="00A42500">
        <w:rPr>
          <w:rFonts w:ascii="Calibri" w:hAnsi="Calibri" w:cs="Calibri"/>
          <w:b/>
          <w:bCs/>
          <w:sz w:val="24"/>
          <w:szCs w:val="24"/>
        </w:rPr>
        <w:t>Triple-entry Accounting</w:t>
      </w:r>
      <w:r w:rsidRPr="00A42500">
        <w:rPr>
          <w:rFonts w:ascii="Calibri" w:hAnsi="Calibri" w:cs="Calibri"/>
          <w:sz w:val="24"/>
          <w:szCs w:val="24"/>
        </w:rPr>
        <w:t xml:space="preserve"> allows for more security in recording transactions.</w:t>
      </w:r>
      <w:r w:rsidR="007A367C" w:rsidRPr="00A42500">
        <w:rPr>
          <w:rFonts w:ascii="Calibri" w:hAnsi="Calibri" w:cs="Calibri"/>
          <w:sz w:val="24"/>
          <w:szCs w:val="24"/>
        </w:rPr>
        <w:t xml:space="preserve"> B</w:t>
      </w:r>
      <w:r w:rsidRPr="00A42500">
        <w:rPr>
          <w:rFonts w:ascii="Calibri" w:hAnsi="Calibri" w:cs="Calibri"/>
          <w:sz w:val="24"/>
          <w:szCs w:val="24"/>
        </w:rPr>
        <w:t>lockchain is a decentralized, distributed ledger that provides a secure way to record transactions. It is paving the way for triple-entry accounting, where a third, cryptographically secured entry is added to a shared blockchain</w:t>
      </w:r>
      <w:r w:rsidR="0082281B" w:rsidRPr="00A42500">
        <w:rPr>
          <w:rFonts w:ascii="Calibri" w:hAnsi="Calibri" w:cs="Calibri"/>
          <w:sz w:val="24"/>
          <w:szCs w:val="24"/>
        </w:rPr>
        <w:t xml:space="preserve"> </w:t>
      </w:r>
      <w:r w:rsidR="0082281B" w:rsidRPr="00A42500">
        <w:rPr>
          <w:rFonts w:ascii="Calibri" w:hAnsi="Calibri" w:cs="Calibri"/>
          <w:sz w:val="24"/>
          <w:szCs w:val="24"/>
        </w:rPr>
        <w:fldChar w:fldCharType="begin"/>
      </w:r>
      <w:r w:rsidR="0082281B" w:rsidRPr="00A42500">
        <w:rPr>
          <w:rFonts w:ascii="Calibri" w:hAnsi="Calibri" w:cs="Calibri"/>
          <w:sz w:val="24"/>
          <w:szCs w:val="24"/>
        </w:rPr>
        <w:instrText xml:space="preserve"> ADDIN ZOTERO_ITEM CSL_CITATION {"citationID":"1F2MSOft","properties":{"formattedCitation":"(Han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82281B" w:rsidRPr="00A42500">
        <w:rPr>
          <w:rFonts w:ascii="Calibri" w:hAnsi="Calibri" w:cs="Calibri"/>
          <w:sz w:val="24"/>
          <w:szCs w:val="24"/>
        </w:rPr>
        <w:fldChar w:fldCharType="separate"/>
      </w:r>
      <w:r w:rsidR="0082281B" w:rsidRPr="00A42500">
        <w:rPr>
          <w:rFonts w:ascii="Calibri" w:hAnsi="Calibri" w:cs="Calibri"/>
          <w:noProof/>
          <w:sz w:val="24"/>
          <w:szCs w:val="24"/>
        </w:rPr>
        <w:t>(Han et al., 2023)</w:t>
      </w:r>
      <w:r w:rsidR="0082281B" w:rsidRPr="00A42500">
        <w:rPr>
          <w:rFonts w:ascii="Calibri" w:hAnsi="Calibri" w:cs="Calibri"/>
          <w:sz w:val="24"/>
          <w:szCs w:val="24"/>
        </w:rPr>
        <w:fldChar w:fldCharType="end"/>
      </w:r>
      <w:r w:rsidR="0082281B" w:rsidRPr="00A42500">
        <w:rPr>
          <w:rFonts w:ascii="Calibri" w:hAnsi="Calibri" w:cs="Calibri"/>
          <w:sz w:val="24"/>
          <w:szCs w:val="24"/>
        </w:rPr>
        <w:t>.</w:t>
      </w:r>
      <w:r w:rsidR="00765BA8" w:rsidRPr="00A42500">
        <w:rPr>
          <w:rFonts w:ascii="Calibri" w:hAnsi="Calibri" w:cs="Calibri"/>
          <w:sz w:val="24"/>
          <w:szCs w:val="24"/>
        </w:rPr>
        <w:t xml:space="preserve"> This allows immutability and transparency, creating a </w:t>
      </w:r>
      <w:r w:rsidR="005B4B4C" w:rsidRPr="00A42500">
        <w:rPr>
          <w:rFonts w:ascii="Calibri" w:hAnsi="Calibri" w:cs="Calibri"/>
          <w:sz w:val="24"/>
          <w:szCs w:val="24"/>
        </w:rPr>
        <w:t>single source of truth</w:t>
      </w:r>
      <w:r w:rsidR="00765BA8" w:rsidRPr="00A42500">
        <w:rPr>
          <w:rFonts w:ascii="Calibri" w:hAnsi="Calibri" w:cs="Calibri"/>
          <w:sz w:val="24"/>
          <w:szCs w:val="24"/>
        </w:rPr>
        <w:t xml:space="preserve"> that eliminates the need for extensive ledger reconciliation between different organizations. It reduces information asymmetry between firms and stakeholders and enables smart contracts, which automatically execute transactions when pre-defined conditions are met, thereby increasing efficiency and reducing intermediary costs</w:t>
      </w:r>
      <w:r w:rsidR="007E4CBE" w:rsidRPr="00A42500">
        <w:rPr>
          <w:rFonts w:ascii="Calibri" w:hAnsi="Calibri" w:cs="Calibri"/>
          <w:sz w:val="24"/>
          <w:szCs w:val="24"/>
        </w:rPr>
        <w:t xml:space="preserve"> </w:t>
      </w:r>
      <w:r w:rsidR="007E4CBE" w:rsidRPr="00A42500">
        <w:rPr>
          <w:rFonts w:ascii="Calibri" w:hAnsi="Calibri" w:cs="Calibri"/>
          <w:sz w:val="24"/>
          <w:szCs w:val="24"/>
        </w:rPr>
        <w:fldChar w:fldCharType="begin"/>
      </w:r>
      <w:r w:rsidR="007E4CBE" w:rsidRPr="00A42500">
        <w:rPr>
          <w:rFonts w:ascii="Calibri" w:hAnsi="Calibri" w:cs="Calibri"/>
          <w:sz w:val="24"/>
          <w:szCs w:val="24"/>
        </w:rPr>
        <w:instrText xml:space="preserve"> ADDIN ZOTERO_ITEM CSL_CITATION {"citationID":"VQ7itXio","properties":{"formattedCitation":"(Satjawisate et al., 2025)","plainCitation":"(Satjawisate et al., 2025)","noteIndex":0},"citationItems":[{"id":515,"uris":["http://zotero.org/users/local/Qseh2Ukg/items/JG98ZBS3"],"itemData":{"id":515,"type":"article-journal","container-title":"Informatics","issue":"4","journalAbbreviation":"Informatics","page":"121","publisher":"MDPI","title":"Digital competencies for a FinTech-driven accounting profession: A systematic literature review","volume":"12","author":[{"family":"Satjawisate","given":"Saiphit"},{"family":"Suriyapaiboonwattana","given":"Kanitsorn"},{"family":"Saramolee","given":"Alisara"},{"family":"Hone","given":"Kate"}],"issued":{"date-parts":[["2025",11]]}}}],"schema":"https://github.com/citation-style-language/schema/raw/master/csl-citation.json"} </w:instrText>
      </w:r>
      <w:r w:rsidR="007E4CBE" w:rsidRPr="00A42500">
        <w:rPr>
          <w:rFonts w:ascii="Calibri" w:hAnsi="Calibri" w:cs="Calibri"/>
          <w:sz w:val="24"/>
          <w:szCs w:val="24"/>
        </w:rPr>
        <w:fldChar w:fldCharType="separate"/>
      </w:r>
      <w:r w:rsidR="007E4CBE" w:rsidRPr="00A42500">
        <w:rPr>
          <w:rFonts w:ascii="Calibri" w:hAnsi="Calibri" w:cs="Calibri"/>
          <w:noProof/>
          <w:sz w:val="24"/>
          <w:szCs w:val="24"/>
        </w:rPr>
        <w:t>(Satjawisate et al., 2025)</w:t>
      </w:r>
      <w:r w:rsidR="007E4CBE" w:rsidRPr="00A42500">
        <w:rPr>
          <w:rFonts w:ascii="Calibri" w:hAnsi="Calibri" w:cs="Calibri"/>
          <w:sz w:val="24"/>
          <w:szCs w:val="24"/>
        </w:rPr>
        <w:fldChar w:fldCharType="end"/>
      </w:r>
      <w:r w:rsidR="00AC6DE1" w:rsidRPr="00A42500">
        <w:rPr>
          <w:rFonts w:ascii="Calibri" w:hAnsi="Calibri" w:cs="Calibri"/>
          <w:sz w:val="24"/>
          <w:szCs w:val="24"/>
        </w:rPr>
        <w:t>.</w:t>
      </w:r>
      <w:r w:rsidR="00D42861" w:rsidRPr="00A42500">
        <w:rPr>
          <w:rFonts w:ascii="Calibri" w:hAnsi="Calibri" w:cs="Calibri"/>
          <w:sz w:val="24"/>
          <w:szCs w:val="24"/>
        </w:rPr>
        <w:t xml:space="preserve"> For Southern Cross, they could utilize this to have only a single document between other institutions(</w:t>
      </w:r>
      <w:r w:rsidR="00F8499D" w:rsidRPr="00A42500">
        <w:rPr>
          <w:rFonts w:ascii="Calibri" w:hAnsi="Calibri" w:cs="Calibri"/>
          <w:sz w:val="24"/>
          <w:szCs w:val="24"/>
        </w:rPr>
        <w:t>i.e.</w:t>
      </w:r>
      <w:r w:rsidR="00D42861" w:rsidRPr="00A42500">
        <w:rPr>
          <w:rFonts w:ascii="Calibri" w:hAnsi="Calibri" w:cs="Calibri"/>
          <w:sz w:val="24"/>
          <w:szCs w:val="24"/>
        </w:rPr>
        <w:t xml:space="preserve"> </w:t>
      </w:r>
      <w:r w:rsidR="00A76002" w:rsidRPr="00A42500">
        <w:rPr>
          <w:rFonts w:ascii="Calibri" w:hAnsi="Calibri" w:cs="Calibri"/>
          <w:sz w:val="24"/>
          <w:szCs w:val="24"/>
        </w:rPr>
        <w:t>g</w:t>
      </w:r>
      <w:r w:rsidR="00D42861" w:rsidRPr="00A42500">
        <w:rPr>
          <w:rFonts w:ascii="Calibri" w:hAnsi="Calibri" w:cs="Calibri"/>
          <w:sz w:val="24"/>
          <w:szCs w:val="24"/>
        </w:rPr>
        <w:t>overnment, clients, other insurers).</w:t>
      </w:r>
    </w:p>
    <w:p w14:paraId="6C5A33E9" w14:textId="7228710C" w:rsidR="00A76002" w:rsidRPr="00A42500" w:rsidRDefault="00A76002"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Big Data Analytics</w:t>
      </w:r>
      <w:r w:rsidRPr="00A42500">
        <w:rPr>
          <w:rFonts w:ascii="Calibri" w:hAnsi="Calibri" w:cs="Calibri"/>
          <w:sz w:val="24"/>
          <w:szCs w:val="24"/>
        </w:rPr>
        <w:t xml:space="preserve"> provides deeper actionable insights into consumer behaviour and market trends, allowing for objective, data-driven decision-making. Predictive risk management models help accountants proactively identify potential financial threats before they manifest</w:t>
      </w:r>
      <w:r w:rsidR="00F81625" w:rsidRPr="00A42500">
        <w:rPr>
          <w:rFonts w:ascii="Calibri" w:hAnsi="Calibri" w:cs="Calibri"/>
          <w:sz w:val="24"/>
          <w:szCs w:val="24"/>
        </w:rPr>
        <w:t xml:space="preserve"> </w:t>
      </w:r>
      <w:r w:rsidR="00F81625" w:rsidRPr="00A42500">
        <w:rPr>
          <w:rFonts w:ascii="Calibri" w:hAnsi="Calibri" w:cs="Calibri"/>
          <w:sz w:val="24"/>
          <w:szCs w:val="24"/>
        </w:rPr>
        <w:fldChar w:fldCharType="begin"/>
      </w:r>
      <w:r w:rsidR="00F81625" w:rsidRPr="00A42500">
        <w:rPr>
          <w:rFonts w:ascii="Calibri" w:hAnsi="Calibri" w:cs="Calibri"/>
          <w:sz w:val="24"/>
          <w:szCs w:val="24"/>
        </w:rPr>
        <w:instrText xml:space="preserve"> ADDIN ZOTERO_ITEM CSL_CITATION {"citationID":"gTFxANZ2","properties":{"formattedCitation":"(Ebirim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F81625" w:rsidRPr="00A42500">
        <w:rPr>
          <w:rFonts w:ascii="Calibri" w:hAnsi="Calibri" w:cs="Calibri"/>
          <w:sz w:val="24"/>
          <w:szCs w:val="24"/>
        </w:rPr>
        <w:fldChar w:fldCharType="separate"/>
      </w:r>
      <w:r w:rsidR="00F81625" w:rsidRPr="00A42500">
        <w:rPr>
          <w:rFonts w:ascii="Calibri" w:hAnsi="Calibri" w:cs="Calibri"/>
          <w:noProof/>
          <w:sz w:val="24"/>
          <w:szCs w:val="24"/>
        </w:rPr>
        <w:t>(Ebirim et al., 2024)</w:t>
      </w:r>
      <w:r w:rsidR="00F81625" w:rsidRPr="00A42500">
        <w:rPr>
          <w:rFonts w:ascii="Calibri" w:hAnsi="Calibri" w:cs="Calibri"/>
          <w:sz w:val="24"/>
          <w:szCs w:val="24"/>
        </w:rPr>
        <w:fldChar w:fldCharType="end"/>
      </w:r>
      <w:r w:rsidR="00F81625" w:rsidRPr="00A42500">
        <w:rPr>
          <w:rFonts w:ascii="Calibri" w:hAnsi="Calibri" w:cs="Calibri"/>
          <w:sz w:val="24"/>
          <w:szCs w:val="24"/>
        </w:rPr>
        <w:t>.</w:t>
      </w:r>
      <w:r w:rsidR="00D11683" w:rsidRPr="00A42500">
        <w:rPr>
          <w:rFonts w:ascii="Calibri" w:hAnsi="Calibri" w:cs="Calibri"/>
          <w:sz w:val="24"/>
          <w:szCs w:val="24"/>
        </w:rPr>
        <w:t xml:space="preserve"> For Southern Cross, this helps them identify threats before they happen which could help with disaster recovery and mitigation.</w:t>
      </w:r>
    </w:p>
    <w:p w14:paraId="651B8CBB" w14:textId="33EB5D24" w:rsidR="00096829" w:rsidRPr="00A42500" w:rsidRDefault="006678D9"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Continuous Auditing</w:t>
      </w:r>
      <w:r w:rsidRPr="00A42500">
        <w:rPr>
          <w:rFonts w:ascii="Calibri" w:hAnsi="Calibri" w:cs="Calibri"/>
          <w:sz w:val="24"/>
          <w:szCs w:val="24"/>
        </w:rPr>
        <w:t>, driven by AI and blockchain, this helps auditors to monitor entire populations of transactions in near real-time, identifying exceptions and risks instantaneously. This provides enhanced assurance and trust in financial reporting while reducing the lag between an event and its detection</w:t>
      </w:r>
      <w:r w:rsidR="00A87572" w:rsidRPr="00A42500">
        <w:rPr>
          <w:rFonts w:ascii="Calibri" w:hAnsi="Calibri" w:cs="Calibri"/>
          <w:sz w:val="24"/>
          <w:szCs w:val="24"/>
        </w:rPr>
        <w:t xml:space="preserve"> </w:t>
      </w:r>
      <w:r w:rsidR="00A87572" w:rsidRPr="00A42500">
        <w:rPr>
          <w:rFonts w:ascii="Calibri" w:hAnsi="Calibri" w:cs="Calibri"/>
          <w:sz w:val="24"/>
          <w:szCs w:val="24"/>
        </w:rPr>
        <w:fldChar w:fldCharType="begin"/>
      </w:r>
      <w:r w:rsidR="00A87572" w:rsidRPr="00A42500">
        <w:rPr>
          <w:rFonts w:ascii="Calibri" w:hAnsi="Calibri" w:cs="Calibri"/>
          <w:sz w:val="24"/>
          <w:szCs w:val="24"/>
        </w:rPr>
        <w:instrText xml:space="preserve"> ADDIN ZOTERO_ITEM CSL_CITATION {"citationID":"Me5PKDOf","properties":{"formattedCitation":"(Parra-Dom\\uc0\\u237{}nguez et al., 2025)","plainCitation":"(Parra-Domínguez et al., 2025)","noteIndex":0},"citationItems":[{"id":516,"uris":["http://zotero.org/users/local/Qseh2Ukg/items/6DGS2XE2"],"itemData":{"id":516,"type":"article-journal","container-title":"Journal of Accounting &amp; Organizational Change","issue":"7","journalAbbreviation":"Journal of Accounting &amp; Organizational Change","page":"330-362","title":"The disruption of blockchain technology in accounting: A review of scientific progress","volume":"21","author":[{"family":"Parra-Domínguez","given":"Javier"},{"family":"Sanz Martín","given":"Laura"},{"family":"López Pérez","given":"Germán"},{"family":"Zafra Gómez","given":"José Luis"}],"issued":{"date-parts":[["2025"]]}}}],"schema":"https://github.com/citation-style-language/schema/raw/master/csl-citation.json"} </w:instrText>
      </w:r>
      <w:r w:rsidR="00A87572" w:rsidRPr="00A42500">
        <w:rPr>
          <w:rFonts w:ascii="Calibri" w:hAnsi="Calibri" w:cs="Calibri"/>
          <w:sz w:val="24"/>
          <w:szCs w:val="24"/>
        </w:rPr>
        <w:fldChar w:fldCharType="separate"/>
      </w:r>
      <w:r w:rsidR="00A87572" w:rsidRPr="00A42500">
        <w:rPr>
          <w:rFonts w:ascii="Calibri" w:eastAsia="SimSun" w:hAnsi="Calibri" w:cs="Calibri"/>
          <w:sz w:val="24"/>
          <w:szCs w:val="24"/>
          <w:lang w:val="en-GB"/>
        </w:rPr>
        <w:t>(Parra-Domínguez et al., 2025)</w:t>
      </w:r>
      <w:r w:rsidR="00A87572" w:rsidRPr="00A42500">
        <w:rPr>
          <w:rFonts w:ascii="Calibri" w:hAnsi="Calibri" w:cs="Calibri"/>
          <w:sz w:val="24"/>
          <w:szCs w:val="24"/>
        </w:rPr>
        <w:fldChar w:fldCharType="end"/>
      </w:r>
      <w:r w:rsidR="00BE7CFE" w:rsidRPr="00A42500">
        <w:rPr>
          <w:rFonts w:ascii="Calibri" w:hAnsi="Calibri" w:cs="Calibri"/>
          <w:sz w:val="24"/>
          <w:szCs w:val="24"/>
        </w:rPr>
        <w:t>.</w:t>
      </w:r>
      <w:r w:rsidR="00A53E83" w:rsidRPr="00A42500">
        <w:rPr>
          <w:rFonts w:ascii="Calibri" w:hAnsi="Calibri" w:cs="Calibri"/>
          <w:sz w:val="24"/>
          <w:szCs w:val="24"/>
        </w:rPr>
        <w:t xml:space="preserve"> This helps provide assurance from both Southern Cross and their clients &amp; customers.</w:t>
      </w:r>
    </w:p>
    <w:p w14:paraId="60C5058A" w14:textId="15C26C59" w:rsidR="00645B7A" w:rsidRPr="00A42500" w:rsidRDefault="00645B7A" w:rsidP="008E09B0">
      <w:pPr>
        <w:spacing w:line="360" w:lineRule="auto"/>
        <w:rPr>
          <w:rFonts w:ascii="Calibri" w:hAnsi="Calibri" w:cs="Calibri"/>
          <w:b/>
          <w:bCs/>
          <w:sz w:val="24"/>
          <w:szCs w:val="24"/>
        </w:rPr>
      </w:pPr>
      <w:r w:rsidRPr="00A42500">
        <w:rPr>
          <w:rFonts w:ascii="Calibri" w:hAnsi="Calibri" w:cs="Calibri"/>
          <w:b/>
          <w:bCs/>
          <w:sz w:val="24"/>
          <w:szCs w:val="24"/>
        </w:rPr>
        <w:t>3. Summary and Conclusion</w:t>
      </w:r>
    </w:p>
    <w:p w14:paraId="72DBB5B2" w14:textId="4F7BD5D7" w:rsidR="008E28AA" w:rsidRPr="00A42500" w:rsidRDefault="00CB1880" w:rsidP="00DE41B6">
      <w:pPr>
        <w:spacing w:before="100" w:beforeAutospacing="1" w:after="100" w:afterAutospacing="1" w:line="360" w:lineRule="auto"/>
        <w:ind w:firstLine="720"/>
        <w:rPr>
          <w:rFonts w:ascii="Calibri" w:eastAsia="Times New Roman" w:hAnsi="Calibri" w:cs="Calibri"/>
          <w:sz w:val="24"/>
          <w:szCs w:val="24"/>
          <w:lang w:eastAsia="ja-JP"/>
        </w:rPr>
      </w:pPr>
      <w:r w:rsidRPr="00A42500">
        <w:rPr>
          <w:rFonts w:ascii="Calibri" w:eastAsia="Times New Roman" w:hAnsi="Calibri" w:cs="Calibri"/>
          <w:sz w:val="24"/>
          <w:szCs w:val="24"/>
          <w:lang w:eastAsia="ja-JP"/>
        </w:rPr>
        <w:lastRenderedPageBreak/>
        <w:t>From the perspective of Southern Cross, the evolution of Accounting Information System from the manual ledgers to the more sophisticated systems transformed how data helps with decision making. Today, ERP like SAP S/4HANA</w:t>
      </w:r>
      <w:r w:rsidR="00C31EB6" w:rsidRPr="00A42500">
        <w:rPr>
          <w:rFonts w:ascii="Calibri" w:eastAsia="Times New Roman" w:hAnsi="Calibri" w:cs="Calibri"/>
          <w:sz w:val="24"/>
          <w:szCs w:val="24"/>
          <w:lang w:eastAsia="ja-JP"/>
        </w:rPr>
        <w:t xml:space="preserve"> uses real-time analytics, predictive analytics, and integration across all services</w:t>
      </w:r>
      <w:r w:rsidR="00C257D6" w:rsidRPr="00A42500">
        <w:rPr>
          <w:rFonts w:ascii="Calibri" w:eastAsia="Times New Roman" w:hAnsi="Calibri" w:cs="Calibri"/>
          <w:sz w:val="24"/>
          <w:szCs w:val="24"/>
          <w:lang w:eastAsia="ja-JP"/>
        </w:rPr>
        <w:t xml:space="preserve"> </w:t>
      </w:r>
      <w:r w:rsidR="00C257D6" w:rsidRPr="00A42500">
        <w:rPr>
          <w:rFonts w:ascii="Calibri" w:eastAsia="Times New Roman" w:hAnsi="Calibri" w:cs="Calibri"/>
          <w:sz w:val="24"/>
          <w:szCs w:val="24"/>
          <w:lang w:eastAsia="ja-JP"/>
        </w:rPr>
        <w:fldChar w:fldCharType="begin"/>
      </w:r>
      <w:r w:rsidR="00C257D6" w:rsidRPr="00A42500">
        <w:rPr>
          <w:rFonts w:ascii="Calibri" w:eastAsia="Times New Roman" w:hAnsi="Calibri" w:cs="Calibri"/>
          <w:sz w:val="24"/>
          <w:szCs w:val="24"/>
          <w:lang w:eastAsia="ja-JP"/>
        </w:rPr>
        <w:instrText xml:space="preserve"> ADDIN ZOTERO_ITEM CSL_CITATION {"citationID":"M5OFXCqa","properties":{"formattedCitation":"(Amel,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C257D6" w:rsidRPr="00A42500">
        <w:rPr>
          <w:rFonts w:ascii="Calibri" w:eastAsia="Times New Roman" w:hAnsi="Calibri" w:cs="Calibri"/>
          <w:sz w:val="24"/>
          <w:szCs w:val="24"/>
          <w:lang w:eastAsia="ja-JP"/>
        </w:rPr>
        <w:fldChar w:fldCharType="separate"/>
      </w:r>
      <w:r w:rsidR="00C257D6" w:rsidRPr="00A42500">
        <w:rPr>
          <w:rFonts w:ascii="Calibri" w:eastAsia="Times New Roman" w:hAnsi="Calibri" w:cs="Calibri"/>
          <w:noProof/>
          <w:sz w:val="24"/>
          <w:szCs w:val="24"/>
          <w:lang w:eastAsia="ja-JP"/>
        </w:rPr>
        <w:t>(Amel, 2025)</w:t>
      </w:r>
      <w:r w:rsidR="00C257D6" w:rsidRPr="00A42500">
        <w:rPr>
          <w:rFonts w:ascii="Calibri" w:eastAsia="Times New Roman" w:hAnsi="Calibri" w:cs="Calibri"/>
          <w:sz w:val="24"/>
          <w:szCs w:val="24"/>
          <w:lang w:eastAsia="ja-JP"/>
        </w:rPr>
        <w:fldChar w:fldCharType="end"/>
      </w:r>
      <w:r w:rsidR="00C31EB6" w:rsidRPr="00A42500">
        <w:rPr>
          <w:rFonts w:ascii="Calibri" w:eastAsia="Times New Roman" w:hAnsi="Calibri" w:cs="Calibri"/>
          <w:sz w:val="24"/>
          <w:szCs w:val="24"/>
          <w:lang w:eastAsia="ja-JP"/>
        </w:rPr>
        <w:t>. Looking ahead, AI &amp; ML, Blockchain &amp; Triple-entry Accounting, and continuous auditing will further advance the Accounting information System for Southern Cross.</w:t>
      </w:r>
    </w:p>
    <w:p w14:paraId="6BB3D286" w14:textId="77777777" w:rsidR="00DE41B6" w:rsidRPr="00A42500" w:rsidRDefault="00DE41B6" w:rsidP="00DE41B6">
      <w:pPr>
        <w:spacing w:before="100" w:beforeAutospacing="1" w:after="100" w:afterAutospacing="1" w:line="360" w:lineRule="auto"/>
        <w:ind w:firstLine="720"/>
        <w:rPr>
          <w:rFonts w:ascii="Calibri" w:eastAsia="Times New Roman" w:hAnsi="Calibri" w:cs="Calibri"/>
          <w:sz w:val="24"/>
          <w:szCs w:val="24"/>
          <w:lang w:eastAsia="ja-JP"/>
        </w:rPr>
      </w:pPr>
    </w:p>
    <w:p w14:paraId="4ECC5EB7" w14:textId="6C49C743" w:rsidR="008E28AA" w:rsidRPr="00A42500"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A42500">
        <w:rPr>
          <w:rFonts w:ascii="Calibri" w:eastAsia="Times New Roman" w:hAnsi="Calibri" w:cs="Calibri"/>
          <w:b/>
          <w:bCs/>
          <w:sz w:val="24"/>
          <w:szCs w:val="24"/>
          <w:lang w:eastAsia="ja-JP"/>
        </w:rPr>
        <w:t>4. References</w:t>
      </w:r>
    </w:p>
    <w:p w14:paraId="67CB6DA3" w14:textId="77777777" w:rsidR="00C257D6" w:rsidRPr="00A42500" w:rsidRDefault="00B9644A" w:rsidP="00C257D6">
      <w:pPr>
        <w:pStyle w:val="Bibliography"/>
        <w:rPr>
          <w:rFonts w:ascii="Calibri" w:hAnsi="Calibri" w:cs="Calibri"/>
          <w:sz w:val="24"/>
          <w:szCs w:val="24"/>
          <w:lang w:val="en-GB"/>
        </w:rPr>
      </w:pPr>
      <w:r w:rsidRPr="00A42500">
        <w:rPr>
          <w:rFonts w:ascii="Calibri" w:eastAsia="Times New Roman" w:hAnsi="Calibri" w:cs="Calibri"/>
          <w:sz w:val="24"/>
          <w:szCs w:val="24"/>
          <w:lang w:eastAsia="ja-JP"/>
        </w:rPr>
        <w:fldChar w:fldCharType="begin"/>
      </w:r>
      <w:r w:rsidRPr="00A42500">
        <w:rPr>
          <w:rFonts w:ascii="Calibri" w:eastAsia="Times New Roman" w:hAnsi="Calibri" w:cs="Calibri"/>
          <w:sz w:val="24"/>
          <w:szCs w:val="24"/>
          <w:lang w:eastAsia="ja-JP"/>
        </w:rPr>
        <w:instrText xml:space="preserve"> ADDIN ZOTERO_BIBL {"uncited":[],"omitted":[],"custom":[]} CSL_BIBLIOGRAPHY </w:instrText>
      </w:r>
      <w:r w:rsidRPr="00A42500">
        <w:rPr>
          <w:rFonts w:ascii="Calibri" w:eastAsia="Times New Roman" w:hAnsi="Calibri" w:cs="Calibri"/>
          <w:sz w:val="24"/>
          <w:szCs w:val="24"/>
          <w:lang w:eastAsia="ja-JP"/>
        </w:rPr>
        <w:fldChar w:fldCharType="separate"/>
      </w:r>
      <w:r w:rsidR="00C257D6" w:rsidRPr="00A42500">
        <w:rPr>
          <w:rFonts w:ascii="Calibri" w:hAnsi="Calibri" w:cs="Calibri"/>
          <w:sz w:val="24"/>
          <w:szCs w:val="24"/>
          <w:lang w:val="en-GB"/>
        </w:rPr>
        <w:t xml:space="preserve">Akkouche, R. Y., Boussafi, K., &amp; Chehbi Gamoura, S. (2025, November). </w:t>
      </w:r>
      <w:r w:rsidR="00C257D6" w:rsidRPr="00A42500">
        <w:rPr>
          <w:rFonts w:ascii="Calibri" w:hAnsi="Calibri" w:cs="Calibri"/>
          <w:i/>
          <w:iCs/>
          <w:sz w:val="24"/>
          <w:szCs w:val="24"/>
          <w:lang w:val="en-GB"/>
        </w:rPr>
        <w:t>Confronting the Challenges of Digital Transformation in the Oil and Gas Industry: Case of SAP S/4HANA at Sonatrach</w:t>
      </w:r>
      <w:r w:rsidR="00C257D6" w:rsidRPr="00A42500">
        <w:rPr>
          <w:rFonts w:ascii="Calibri" w:hAnsi="Calibri" w:cs="Calibri"/>
          <w:sz w:val="24"/>
          <w:szCs w:val="24"/>
          <w:lang w:val="en-GB"/>
        </w:rPr>
        <w:t>. International Conference on Artificial Intelligence Applications in Management and Engineering (ICAIAME’25).</w:t>
      </w:r>
    </w:p>
    <w:p w14:paraId="0239FC4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Amel, M. B. (2025). </w:t>
      </w:r>
      <w:r w:rsidRPr="00A42500">
        <w:rPr>
          <w:rFonts w:ascii="Calibri" w:hAnsi="Calibri" w:cs="Calibri"/>
          <w:i/>
          <w:iCs/>
          <w:sz w:val="24"/>
          <w:szCs w:val="24"/>
          <w:lang w:val="en-GB"/>
        </w:rPr>
        <w:t>The Simultaneous Management of Multiple SAP S4/HANA Implementation Projects: CAS: PwC</w:t>
      </w:r>
      <w:r w:rsidRPr="00A42500">
        <w:rPr>
          <w:rFonts w:ascii="Calibri" w:hAnsi="Calibri" w:cs="Calibri"/>
          <w:sz w:val="24"/>
          <w:szCs w:val="24"/>
          <w:lang w:val="en-GB"/>
        </w:rPr>
        <w:t>.</w:t>
      </w:r>
    </w:p>
    <w:p w14:paraId="058F8A08"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Bakhshi, S. A. (2018). </w:t>
      </w:r>
      <w:r w:rsidRPr="00A42500">
        <w:rPr>
          <w:rFonts w:ascii="Calibri" w:hAnsi="Calibri" w:cs="Calibri"/>
          <w:i/>
          <w:iCs/>
          <w:sz w:val="24"/>
          <w:szCs w:val="24"/>
          <w:lang w:val="en-GB"/>
        </w:rPr>
        <w:t>Accounting system and financial for insurance companies (Case study in the Kurdistan Regional Iraq)</w:t>
      </w:r>
      <w:r w:rsidRPr="00A42500">
        <w:rPr>
          <w:rFonts w:ascii="Calibri" w:hAnsi="Calibri" w:cs="Calibri"/>
          <w:sz w:val="24"/>
          <w:szCs w:val="24"/>
          <w:lang w:val="en-GB"/>
        </w:rPr>
        <w:t>. Bingol University, Institute of Social Sciences.</w:t>
      </w:r>
    </w:p>
    <w:p w14:paraId="6EAF19C4"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Banerjee, D. (2025). Accelerating Business Transformation of Enterprises by Leveraging SAP. </w:t>
      </w:r>
      <w:r w:rsidRPr="00A42500">
        <w:rPr>
          <w:rFonts w:ascii="Calibri" w:hAnsi="Calibri" w:cs="Calibri"/>
          <w:i/>
          <w:iCs/>
          <w:sz w:val="24"/>
          <w:szCs w:val="24"/>
          <w:lang w:val="en-GB"/>
        </w:rPr>
        <w:t>SSRN</w:t>
      </w:r>
      <w:r w:rsidRPr="00A42500">
        <w:rPr>
          <w:rFonts w:ascii="Calibri" w:hAnsi="Calibri" w:cs="Calibri"/>
          <w:sz w:val="24"/>
          <w:szCs w:val="24"/>
          <w:lang w:val="en-GB"/>
        </w:rPr>
        <w:t>.</w:t>
      </w:r>
    </w:p>
    <w:p w14:paraId="4E7C6243"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Baskaran, B. (2014). </w:t>
      </w:r>
      <w:r w:rsidRPr="00A42500">
        <w:rPr>
          <w:rFonts w:ascii="Calibri" w:hAnsi="Calibri" w:cs="Calibri"/>
          <w:i/>
          <w:iCs/>
          <w:sz w:val="24"/>
          <w:szCs w:val="24"/>
          <w:lang w:val="en-GB"/>
        </w:rPr>
        <w:t>Added Value Framework and Information Technology Capabilities of Enterprise Application Integration: A Study on ERP, CRM and Multi-Channel Commerce application integration in Fast Moving Consumer Goods (FMCG) Industry</w:t>
      </w:r>
      <w:r w:rsidRPr="00A42500">
        <w:rPr>
          <w:rFonts w:ascii="Calibri" w:hAnsi="Calibri" w:cs="Calibri"/>
          <w:sz w:val="24"/>
          <w:szCs w:val="24"/>
          <w:lang w:val="en-GB"/>
        </w:rPr>
        <w:t xml:space="preserve"> [Master’s thesis]. Delft University of Technology.</w:t>
      </w:r>
    </w:p>
    <w:p w14:paraId="14D28ED1"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Birehanu, D. (2019). </w:t>
      </w:r>
      <w:r w:rsidRPr="00A42500">
        <w:rPr>
          <w:rFonts w:ascii="Calibri" w:hAnsi="Calibri" w:cs="Calibri"/>
          <w:i/>
          <w:iCs/>
          <w:sz w:val="24"/>
          <w:szCs w:val="24"/>
          <w:lang w:val="en-GB"/>
        </w:rPr>
        <w:t>Implementation of Enterprise Resource Planning – It’s Challenges: The Case of Awash Insurance Company</w:t>
      </w:r>
      <w:r w:rsidRPr="00A42500">
        <w:rPr>
          <w:rFonts w:ascii="Calibri" w:hAnsi="Calibri" w:cs="Calibri"/>
          <w:sz w:val="24"/>
          <w:szCs w:val="24"/>
          <w:lang w:val="en-GB"/>
        </w:rPr>
        <w:t xml:space="preserve"> [Doctoral dissertation]. St. Mary’s University.</w:t>
      </w:r>
    </w:p>
    <w:p w14:paraId="6CBD9FAC"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lastRenderedPageBreak/>
        <w:t xml:space="preserve">Caglio, A. (2003). Enterprise resource planning systems and accountants: Towards hybridization? </w:t>
      </w:r>
      <w:r w:rsidRPr="00A42500">
        <w:rPr>
          <w:rFonts w:ascii="Calibri" w:hAnsi="Calibri" w:cs="Calibri"/>
          <w:i/>
          <w:iCs/>
          <w:sz w:val="24"/>
          <w:szCs w:val="24"/>
          <w:lang w:val="en-GB"/>
        </w:rPr>
        <w:t>European Accounting Review</w:t>
      </w:r>
      <w:r w:rsidRPr="00A42500">
        <w:rPr>
          <w:rFonts w:ascii="Calibri" w:hAnsi="Calibri" w:cs="Calibri"/>
          <w:sz w:val="24"/>
          <w:szCs w:val="24"/>
          <w:lang w:val="en-GB"/>
        </w:rPr>
        <w:t xml:space="preserve">, </w:t>
      </w:r>
      <w:r w:rsidRPr="00A42500">
        <w:rPr>
          <w:rFonts w:ascii="Calibri" w:hAnsi="Calibri" w:cs="Calibri"/>
          <w:i/>
          <w:iCs/>
          <w:sz w:val="24"/>
          <w:szCs w:val="24"/>
          <w:lang w:val="en-GB"/>
        </w:rPr>
        <w:t>12</w:t>
      </w:r>
      <w:r w:rsidRPr="00A42500">
        <w:rPr>
          <w:rFonts w:ascii="Calibri" w:hAnsi="Calibri" w:cs="Calibri"/>
          <w:sz w:val="24"/>
          <w:szCs w:val="24"/>
          <w:lang w:val="en-GB"/>
        </w:rPr>
        <w:t>(1), 123–153.</w:t>
      </w:r>
    </w:p>
    <w:p w14:paraId="41A368B8"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Campbell-Kelly, M. (1992). Large-scale data processing in the Prudential, 1850-1930. </w:t>
      </w:r>
      <w:r w:rsidRPr="00A42500">
        <w:rPr>
          <w:rFonts w:ascii="Calibri" w:hAnsi="Calibri" w:cs="Calibri"/>
          <w:i/>
          <w:iCs/>
          <w:sz w:val="24"/>
          <w:szCs w:val="24"/>
          <w:lang w:val="en-GB"/>
        </w:rPr>
        <w:t>Accounting, Business &amp; Financial History</w:t>
      </w:r>
      <w:r w:rsidRPr="00A42500">
        <w:rPr>
          <w:rFonts w:ascii="Calibri" w:hAnsi="Calibri" w:cs="Calibri"/>
          <w:sz w:val="24"/>
          <w:szCs w:val="24"/>
          <w:lang w:val="en-GB"/>
        </w:rPr>
        <w:t xml:space="preserve">, </w:t>
      </w:r>
      <w:r w:rsidRPr="00A42500">
        <w:rPr>
          <w:rFonts w:ascii="Calibri" w:hAnsi="Calibri" w:cs="Calibri"/>
          <w:i/>
          <w:iCs/>
          <w:sz w:val="24"/>
          <w:szCs w:val="24"/>
          <w:lang w:val="en-GB"/>
        </w:rPr>
        <w:t>2</w:t>
      </w:r>
      <w:r w:rsidRPr="00A42500">
        <w:rPr>
          <w:rFonts w:ascii="Calibri" w:hAnsi="Calibri" w:cs="Calibri"/>
          <w:sz w:val="24"/>
          <w:szCs w:val="24"/>
          <w:lang w:val="en-GB"/>
        </w:rPr>
        <w:t>(2), 117–140.</w:t>
      </w:r>
    </w:p>
    <w:p w14:paraId="34F52F97"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Coe, N. E., Hedley, K. J., &amp; Longley-Cook, L. H. (1948). Punched-card equipment. </w:t>
      </w:r>
      <w:r w:rsidRPr="00A42500">
        <w:rPr>
          <w:rFonts w:ascii="Calibri" w:hAnsi="Calibri" w:cs="Calibri"/>
          <w:i/>
          <w:iCs/>
          <w:sz w:val="24"/>
          <w:szCs w:val="24"/>
          <w:lang w:val="en-GB"/>
        </w:rPr>
        <w:t>Journal of the Institute of Actuaries</w:t>
      </w:r>
      <w:r w:rsidRPr="00A42500">
        <w:rPr>
          <w:rFonts w:ascii="Calibri" w:hAnsi="Calibri" w:cs="Calibri"/>
          <w:sz w:val="24"/>
          <w:szCs w:val="24"/>
          <w:lang w:val="en-GB"/>
        </w:rPr>
        <w:t xml:space="preserve">, </w:t>
      </w:r>
      <w:r w:rsidRPr="00A42500">
        <w:rPr>
          <w:rFonts w:ascii="Calibri" w:hAnsi="Calibri" w:cs="Calibri"/>
          <w:i/>
          <w:iCs/>
          <w:sz w:val="24"/>
          <w:szCs w:val="24"/>
          <w:lang w:val="en-GB"/>
        </w:rPr>
        <w:t>74</w:t>
      </w:r>
      <w:r w:rsidRPr="00A42500">
        <w:rPr>
          <w:rFonts w:ascii="Calibri" w:hAnsi="Calibri" w:cs="Calibri"/>
          <w:sz w:val="24"/>
          <w:szCs w:val="24"/>
          <w:lang w:val="en-GB"/>
        </w:rPr>
        <w:t>(2), 246–287.</w:t>
      </w:r>
    </w:p>
    <w:p w14:paraId="3D2F780A"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Demianchuk, M. A., Savastieieva, O. M., &amp; Kuruch, O. V. (2025). </w:t>
      </w:r>
      <w:r w:rsidRPr="00A42500">
        <w:rPr>
          <w:rFonts w:ascii="Calibri" w:hAnsi="Calibri" w:cs="Calibri"/>
          <w:i/>
          <w:iCs/>
          <w:sz w:val="24"/>
          <w:szCs w:val="24"/>
          <w:lang w:val="en-GB"/>
        </w:rPr>
        <w:t>Big Data and artificial intelligence in accounting and information systems of insurance business stakeholders</w:t>
      </w:r>
      <w:r w:rsidRPr="00A42500">
        <w:rPr>
          <w:rFonts w:ascii="Calibri" w:hAnsi="Calibri" w:cs="Calibri"/>
          <w:sz w:val="24"/>
          <w:szCs w:val="24"/>
          <w:lang w:val="en-GB"/>
        </w:rPr>
        <w:t>.</w:t>
      </w:r>
    </w:p>
    <w:p w14:paraId="611CFCB6"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Ebirim, G. U., Unigwe, I. F., Oshioste, E. E., Ndubuisi, N. L., Odonkor, B., &amp; Asuzu, O. F. (2024). Innovations in accounting and auditing: A comprehensive review of current trends and their impact on U.S. businesses. </w:t>
      </w:r>
      <w:r w:rsidRPr="00A42500">
        <w:rPr>
          <w:rFonts w:ascii="Calibri" w:hAnsi="Calibri" w:cs="Calibri"/>
          <w:i/>
          <w:iCs/>
          <w:sz w:val="24"/>
          <w:szCs w:val="24"/>
          <w:lang w:val="en-GB"/>
        </w:rPr>
        <w:t>International Journal of Science and Research Archive</w:t>
      </w:r>
      <w:r w:rsidRPr="00A42500">
        <w:rPr>
          <w:rFonts w:ascii="Calibri" w:hAnsi="Calibri" w:cs="Calibri"/>
          <w:sz w:val="24"/>
          <w:szCs w:val="24"/>
          <w:lang w:val="en-GB"/>
        </w:rPr>
        <w:t xml:space="preserve">, </w:t>
      </w:r>
      <w:r w:rsidRPr="00A42500">
        <w:rPr>
          <w:rFonts w:ascii="Calibri" w:hAnsi="Calibri" w:cs="Calibri"/>
          <w:i/>
          <w:iCs/>
          <w:sz w:val="24"/>
          <w:szCs w:val="24"/>
          <w:lang w:val="en-GB"/>
        </w:rPr>
        <w:t>11</w:t>
      </w:r>
      <w:r w:rsidRPr="00A42500">
        <w:rPr>
          <w:rFonts w:ascii="Calibri" w:hAnsi="Calibri" w:cs="Calibri"/>
          <w:sz w:val="24"/>
          <w:szCs w:val="24"/>
          <w:lang w:val="en-GB"/>
        </w:rPr>
        <w:t>(1), 965–974.</w:t>
      </w:r>
    </w:p>
    <w:p w14:paraId="3017AD3B"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Han, H., Shiwakoti, R. K., Jarvis, R., Mordi, C., &amp; Botchie, D. (2023). Accounting and auditing with blockchain technology and artificial intelligence: A literature review. </w:t>
      </w:r>
      <w:r w:rsidRPr="00A42500">
        <w:rPr>
          <w:rFonts w:ascii="Calibri" w:hAnsi="Calibri" w:cs="Calibri"/>
          <w:i/>
          <w:iCs/>
          <w:sz w:val="24"/>
          <w:szCs w:val="24"/>
          <w:lang w:val="en-GB"/>
        </w:rPr>
        <w:t>International Journal of Accounting Information Systems</w:t>
      </w:r>
      <w:r w:rsidRPr="00A42500">
        <w:rPr>
          <w:rFonts w:ascii="Calibri" w:hAnsi="Calibri" w:cs="Calibri"/>
          <w:sz w:val="24"/>
          <w:szCs w:val="24"/>
          <w:lang w:val="en-GB"/>
        </w:rPr>
        <w:t xml:space="preserve">, </w:t>
      </w:r>
      <w:r w:rsidRPr="00A42500">
        <w:rPr>
          <w:rFonts w:ascii="Calibri" w:hAnsi="Calibri" w:cs="Calibri"/>
          <w:i/>
          <w:iCs/>
          <w:sz w:val="24"/>
          <w:szCs w:val="24"/>
          <w:lang w:val="en-GB"/>
        </w:rPr>
        <w:t>48</w:t>
      </w:r>
      <w:r w:rsidRPr="00A42500">
        <w:rPr>
          <w:rFonts w:ascii="Calibri" w:hAnsi="Calibri" w:cs="Calibri"/>
          <w:sz w:val="24"/>
          <w:szCs w:val="24"/>
          <w:lang w:val="en-GB"/>
        </w:rPr>
        <w:t>, 100598.</w:t>
      </w:r>
    </w:p>
    <w:p w14:paraId="175D857B"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Horton, J., &amp; Macve, R. (1994). The development of life assurance accounting and regulation in the UK: reflections on recent proposals for accounting change. </w:t>
      </w:r>
      <w:r w:rsidRPr="00A42500">
        <w:rPr>
          <w:rFonts w:ascii="Calibri" w:hAnsi="Calibri" w:cs="Calibri"/>
          <w:i/>
          <w:iCs/>
          <w:sz w:val="24"/>
          <w:szCs w:val="24"/>
          <w:lang w:val="en-GB"/>
        </w:rPr>
        <w:t>Accounting, Business &amp; Financial History</w:t>
      </w:r>
      <w:r w:rsidRPr="00A42500">
        <w:rPr>
          <w:rFonts w:ascii="Calibri" w:hAnsi="Calibri" w:cs="Calibri"/>
          <w:sz w:val="24"/>
          <w:szCs w:val="24"/>
          <w:lang w:val="en-GB"/>
        </w:rPr>
        <w:t xml:space="preserve">, </w:t>
      </w:r>
      <w:r w:rsidRPr="00A42500">
        <w:rPr>
          <w:rFonts w:ascii="Calibri" w:hAnsi="Calibri" w:cs="Calibri"/>
          <w:i/>
          <w:iCs/>
          <w:sz w:val="24"/>
          <w:szCs w:val="24"/>
          <w:lang w:val="en-GB"/>
        </w:rPr>
        <w:t>4</w:t>
      </w:r>
      <w:r w:rsidRPr="00A42500">
        <w:rPr>
          <w:rFonts w:ascii="Calibri" w:hAnsi="Calibri" w:cs="Calibri"/>
          <w:sz w:val="24"/>
          <w:szCs w:val="24"/>
          <w:lang w:val="en-GB"/>
        </w:rPr>
        <w:t>(2), 295–320.</w:t>
      </w:r>
    </w:p>
    <w:p w14:paraId="79D67960"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Islam, Md. A. (2019). </w:t>
      </w:r>
      <w:r w:rsidRPr="00A42500">
        <w:rPr>
          <w:rFonts w:ascii="Calibri" w:hAnsi="Calibri" w:cs="Calibri"/>
          <w:i/>
          <w:iCs/>
          <w:sz w:val="24"/>
          <w:szCs w:val="24"/>
          <w:lang w:val="en-GB"/>
        </w:rPr>
        <w:t>SAP FICO in Relation with Order Delivery Process in Enterprise Resource Planning: A Case Study on SAP S/4HANA System Environment as a Practical Platform</w:t>
      </w:r>
      <w:r w:rsidRPr="00A42500">
        <w:rPr>
          <w:rFonts w:ascii="Calibri" w:hAnsi="Calibri" w:cs="Calibri"/>
          <w:sz w:val="24"/>
          <w:szCs w:val="24"/>
          <w:lang w:val="en-GB"/>
        </w:rPr>
        <w:t>.</w:t>
      </w:r>
    </w:p>
    <w:p w14:paraId="33FB52D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Kumar, B. (2018). Impact and need for financial transformation in the insurance industry using ERP. </w:t>
      </w:r>
      <w:r w:rsidRPr="00A42500">
        <w:rPr>
          <w:rFonts w:ascii="Calibri" w:hAnsi="Calibri" w:cs="Calibri"/>
          <w:i/>
          <w:iCs/>
          <w:sz w:val="24"/>
          <w:szCs w:val="24"/>
          <w:lang w:val="en-GB"/>
        </w:rPr>
        <w:t>Journal of Enterprise Resource Planning Studies</w:t>
      </w:r>
      <w:r w:rsidRPr="00A42500">
        <w:rPr>
          <w:rFonts w:ascii="Calibri" w:hAnsi="Calibri" w:cs="Calibri"/>
          <w:sz w:val="24"/>
          <w:szCs w:val="24"/>
          <w:lang w:val="en-GB"/>
        </w:rPr>
        <w:t xml:space="preserve">, </w:t>
      </w:r>
      <w:r w:rsidRPr="00A42500">
        <w:rPr>
          <w:rFonts w:ascii="Calibri" w:hAnsi="Calibri" w:cs="Calibri"/>
          <w:i/>
          <w:iCs/>
          <w:sz w:val="24"/>
          <w:szCs w:val="24"/>
          <w:lang w:val="en-GB"/>
        </w:rPr>
        <w:t>2018</w:t>
      </w:r>
      <w:r w:rsidRPr="00A42500">
        <w:rPr>
          <w:rFonts w:ascii="Calibri" w:hAnsi="Calibri" w:cs="Calibri"/>
          <w:sz w:val="24"/>
          <w:szCs w:val="24"/>
          <w:lang w:val="en-GB"/>
        </w:rPr>
        <w:t>.</w:t>
      </w:r>
    </w:p>
    <w:p w14:paraId="4BA59211"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Kuvatova Dinara. (2024). Theoretical Foundations of Accounting of Income and Expenses of Insurance Organizations. </w:t>
      </w:r>
      <w:r w:rsidRPr="00A42500">
        <w:rPr>
          <w:rFonts w:ascii="Calibri" w:hAnsi="Calibri" w:cs="Calibri"/>
          <w:i/>
          <w:iCs/>
          <w:sz w:val="24"/>
          <w:szCs w:val="24"/>
          <w:lang w:val="en-GB"/>
        </w:rPr>
        <w:t>World Bulletin of Management and Law</w:t>
      </w:r>
      <w:r w:rsidRPr="00A42500">
        <w:rPr>
          <w:rFonts w:ascii="Calibri" w:hAnsi="Calibri" w:cs="Calibri"/>
          <w:sz w:val="24"/>
          <w:szCs w:val="24"/>
          <w:lang w:val="en-GB"/>
        </w:rPr>
        <w:t xml:space="preserve">, </w:t>
      </w:r>
      <w:r w:rsidRPr="00A42500">
        <w:rPr>
          <w:rFonts w:ascii="Calibri" w:hAnsi="Calibri" w:cs="Calibri"/>
          <w:i/>
          <w:iCs/>
          <w:sz w:val="24"/>
          <w:szCs w:val="24"/>
          <w:lang w:val="en-GB"/>
        </w:rPr>
        <w:t>38</w:t>
      </w:r>
      <w:r w:rsidRPr="00A42500">
        <w:rPr>
          <w:rFonts w:ascii="Calibri" w:hAnsi="Calibri" w:cs="Calibri"/>
          <w:sz w:val="24"/>
          <w:szCs w:val="24"/>
          <w:lang w:val="en-GB"/>
        </w:rPr>
        <w:t>, 1–4.</w:t>
      </w:r>
    </w:p>
    <w:p w14:paraId="29E1641A"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lastRenderedPageBreak/>
        <w:t xml:space="preserve">Markandeya, S., &amp; Roy, K. (2014). ERP and SAP Overview. In S. Markandeya &amp; K. Roy (Eds.), </w:t>
      </w:r>
      <w:r w:rsidRPr="00A42500">
        <w:rPr>
          <w:rFonts w:ascii="Calibri" w:hAnsi="Calibri" w:cs="Calibri"/>
          <w:i/>
          <w:iCs/>
          <w:sz w:val="24"/>
          <w:szCs w:val="24"/>
          <w:lang w:val="en-GB"/>
        </w:rPr>
        <w:t>SAP ABAP: Hands-On Test Projects with Business Scenarios</w:t>
      </w:r>
      <w:r w:rsidRPr="00A42500">
        <w:rPr>
          <w:rFonts w:ascii="Calibri" w:hAnsi="Calibri" w:cs="Calibri"/>
          <w:sz w:val="24"/>
          <w:szCs w:val="24"/>
          <w:lang w:val="en-GB"/>
        </w:rPr>
        <w:t xml:space="preserve"> (pp. 1–20). Apress. https://doi.org/10.1007/978-1-4302-4804-0_1</w:t>
      </w:r>
    </w:p>
    <w:p w14:paraId="46CA0FB0"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May, N., Böhm, A., Ritter, D., Renkes, F., Andrei, M., &amp; Lehner, W. (2025). </w:t>
      </w:r>
      <w:r w:rsidRPr="00A42500">
        <w:rPr>
          <w:rFonts w:ascii="Calibri" w:hAnsi="Calibri" w:cs="Calibri"/>
          <w:i/>
          <w:iCs/>
          <w:sz w:val="24"/>
          <w:szCs w:val="24"/>
          <w:lang w:val="en-GB"/>
        </w:rPr>
        <w:t>SAP HANA Cloud: Data Management for Modern Enterprise Applications</w:t>
      </w:r>
      <w:r w:rsidRPr="00A42500">
        <w:rPr>
          <w:rFonts w:ascii="Calibri" w:hAnsi="Calibri" w:cs="Calibri"/>
          <w:sz w:val="24"/>
          <w:szCs w:val="24"/>
          <w:lang w:val="en-GB"/>
        </w:rPr>
        <w:t>. 580–592.</w:t>
      </w:r>
    </w:p>
    <w:p w14:paraId="50C8AF66"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Mediaty, M., Indrijawati, A., Kohar, Y. P., Sutriani, S., &amp; Salsabila, T. (2024). Review of artificial intelligence in accounting: Trends, implementation and implications. </w:t>
      </w:r>
      <w:r w:rsidRPr="00A42500">
        <w:rPr>
          <w:rFonts w:ascii="Calibri" w:hAnsi="Calibri" w:cs="Calibri"/>
          <w:i/>
          <w:iCs/>
          <w:sz w:val="24"/>
          <w:szCs w:val="24"/>
          <w:lang w:val="en-GB"/>
        </w:rPr>
        <w:t>Journal of Accounting and Finance Management</w:t>
      </w:r>
      <w:r w:rsidRPr="00A42500">
        <w:rPr>
          <w:rFonts w:ascii="Calibri" w:hAnsi="Calibri" w:cs="Calibri"/>
          <w:sz w:val="24"/>
          <w:szCs w:val="24"/>
          <w:lang w:val="en-GB"/>
        </w:rPr>
        <w:t xml:space="preserve">, </w:t>
      </w:r>
      <w:r w:rsidRPr="00A42500">
        <w:rPr>
          <w:rFonts w:ascii="Calibri" w:hAnsi="Calibri" w:cs="Calibri"/>
          <w:i/>
          <w:iCs/>
          <w:sz w:val="24"/>
          <w:szCs w:val="24"/>
          <w:lang w:val="en-GB"/>
        </w:rPr>
        <w:t>5</w:t>
      </w:r>
      <w:r w:rsidRPr="00A42500">
        <w:rPr>
          <w:rFonts w:ascii="Calibri" w:hAnsi="Calibri" w:cs="Calibri"/>
          <w:sz w:val="24"/>
          <w:szCs w:val="24"/>
          <w:lang w:val="en-GB"/>
        </w:rPr>
        <w:t>(5), 1146–1160.</w:t>
      </w:r>
    </w:p>
    <w:p w14:paraId="3DFDBB70"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Muzeyen, R. (2021). </w:t>
      </w:r>
      <w:r w:rsidRPr="00A42500">
        <w:rPr>
          <w:rFonts w:ascii="Calibri" w:hAnsi="Calibri" w:cs="Calibri"/>
          <w:i/>
          <w:iCs/>
          <w:sz w:val="24"/>
          <w:szCs w:val="24"/>
          <w:lang w:val="en-GB"/>
        </w:rPr>
        <w:t>Accounting information system practice and its impact on accounting and audit reporting quality: Case study in Awash Insurance Company S.C.</w:t>
      </w:r>
      <w:r w:rsidRPr="00A42500">
        <w:rPr>
          <w:rFonts w:ascii="Calibri" w:hAnsi="Calibri" w:cs="Calibri"/>
          <w:sz w:val="24"/>
          <w:szCs w:val="24"/>
          <w:lang w:val="en-GB"/>
        </w:rPr>
        <w:t xml:space="preserve"> [Doctoral dissertation]. St. Mary’s University.</w:t>
      </w:r>
    </w:p>
    <w:p w14:paraId="4A0C9A4B"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Parra-Domínguez, J., Sanz Martín, L., López Pérez, G., &amp; Zafra Gómez, J. L. (2025). The disruption of blockchain technology in accounting: A review of scientific progress. </w:t>
      </w:r>
      <w:r w:rsidRPr="00A42500">
        <w:rPr>
          <w:rFonts w:ascii="Calibri" w:hAnsi="Calibri" w:cs="Calibri"/>
          <w:i/>
          <w:iCs/>
          <w:sz w:val="24"/>
          <w:szCs w:val="24"/>
          <w:lang w:val="en-GB"/>
        </w:rPr>
        <w:t>Journal of Accounting &amp; Organizational Change</w:t>
      </w:r>
      <w:r w:rsidRPr="00A42500">
        <w:rPr>
          <w:rFonts w:ascii="Calibri" w:hAnsi="Calibri" w:cs="Calibri"/>
          <w:sz w:val="24"/>
          <w:szCs w:val="24"/>
          <w:lang w:val="en-GB"/>
        </w:rPr>
        <w:t xml:space="preserve">, </w:t>
      </w:r>
      <w:r w:rsidRPr="00A42500">
        <w:rPr>
          <w:rFonts w:ascii="Calibri" w:hAnsi="Calibri" w:cs="Calibri"/>
          <w:i/>
          <w:iCs/>
          <w:sz w:val="24"/>
          <w:szCs w:val="24"/>
          <w:lang w:val="en-GB"/>
        </w:rPr>
        <w:t>21</w:t>
      </w:r>
      <w:r w:rsidRPr="00A42500">
        <w:rPr>
          <w:rFonts w:ascii="Calibri" w:hAnsi="Calibri" w:cs="Calibri"/>
          <w:sz w:val="24"/>
          <w:szCs w:val="24"/>
          <w:lang w:val="en-GB"/>
        </w:rPr>
        <w:t>(7), 330–362.</w:t>
      </w:r>
    </w:p>
    <w:p w14:paraId="60880A9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Raikar, T., &amp; Apelagunta, V. (2025). Implementing SAP Fiori in S/4HANA Transitions: Key Guidelines, Challenges, Strategic Implications, AI Integration Recommendations. </w:t>
      </w:r>
      <w:r w:rsidRPr="00A42500">
        <w:rPr>
          <w:rFonts w:ascii="Calibri" w:hAnsi="Calibri" w:cs="Calibri"/>
          <w:i/>
          <w:iCs/>
          <w:sz w:val="24"/>
          <w:szCs w:val="24"/>
          <w:lang w:val="en-GB"/>
        </w:rPr>
        <w:t>Journal of Engineering Research and Sciences</w:t>
      </w:r>
      <w:r w:rsidRPr="00A42500">
        <w:rPr>
          <w:rFonts w:ascii="Calibri" w:hAnsi="Calibri" w:cs="Calibri"/>
          <w:sz w:val="24"/>
          <w:szCs w:val="24"/>
          <w:lang w:val="en-GB"/>
        </w:rPr>
        <w:t xml:space="preserve">, </w:t>
      </w:r>
      <w:r w:rsidRPr="00A42500">
        <w:rPr>
          <w:rFonts w:ascii="Calibri" w:hAnsi="Calibri" w:cs="Calibri"/>
          <w:i/>
          <w:iCs/>
          <w:sz w:val="24"/>
          <w:szCs w:val="24"/>
          <w:lang w:val="en-GB"/>
        </w:rPr>
        <w:t>4</w:t>
      </w:r>
      <w:r w:rsidRPr="00A42500">
        <w:rPr>
          <w:rFonts w:ascii="Calibri" w:hAnsi="Calibri" w:cs="Calibri"/>
          <w:sz w:val="24"/>
          <w:szCs w:val="24"/>
          <w:lang w:val="en-GB"/>
        </w:rPr>
        <w:t>(11), 1–9. https://doi.org/10.55708/js0411001</w:t>
      </w:r>
    </w:p>
    <w:p w14:paraId="5E0AE013"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Rao, N. (2025). Hybrid Cloud Integration in SAP Landscapes: Ensuring Reliable Digital Transformation. </w:t>
      </w:r>
      <w:r w:rsidRPr="00A42500">
        <w:rPr>
          <w:rFonts w:ascii="Calibri" w:hAnsi="Calibri" w:cs="Calibri"/>
          <w:i/>
          <w:iCs/>
          <w:sz w:val="24"/>
          <w:szCs w:val="24"/>
          <w:lang w:val="en-GB"/>
        </w:rPr>
        <w:t>Journal Of Engineering And Computer Sciences</w:t>
      </w:r>
      <w:r w:rsidRPr="00A42500">
        <w:rPr>
          <w:rFonts w:ascii="Calibri" w:hAnsi="Calibri" w:cs="Calibri"/>
          <w:sz w:val="24"/>
          <w:szCs w:val="24"/>
          <w:lang w:val="en-GB"/>
        </w:rPr>
        <w:t xml:space="preserve">, </w:t>
      </w:r>
      <w:r w:rsidRPr="00A42500">
        <w:rPr>
          <w:rFonts w:ascii="Calibri" w:hAnsi="Calibri" w:cs="Calibri"/>
          <w:i/>
          <w:iCs/>
          <w:sz w:val="24"/>
          <w:szCs w:val="24"/>
          <w:lang w:val="en-GB"/>
        </w:rPr>
        <w:t>4</w:t>
      </w:r>
      <w:r w:rsidRPr="00A42500">
        <w:rPr>
          <w:rFonts w:ascii="Calibri" w:hAnsi="Calibri" w:cs="Calibri"/>
          <w:sz w:val="24"/>
          <w:szCs w:val="24"/>
          <w:lang w:val="en-GB"/>
        </w:rPr>
        <w:t>(11), 105–118.</w:t>
      </w:r>
    </w:p>
    <w:p w14:paraId="624332F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Satjawisate, S., Suriyapaiboonwattana, K., Saramolee, A., &amp; Hone, K. (2025). Digital competencies for a FinTech-driven accounting profession: A systematic literature review. </w:t>
      </w:r>
      <w:r w:rsidRPr="00A42500">
        <w:rPr>
          <w:rFonts w:ascii="Calibri" w:hAnsi="Calibri" w:cs="Calibri"/>
          <w:i/>
          <w:iCs/>
          <w:sz w:val="24"/>
          <w:szCs w:val="24"/>
          <w:lang w:val="en-GB"/>
        </w:rPr>
        <w:t>Informatics</w:t>
      </w:r>
      <w:r w:rsidRPr="00A42500">
        <w:rPr>
          <w:rFonts w:ascii="Calibri" w:hAnsi="Calibri" w:cs="Calibri"/>
          <w:sz w:val="24"/>
          <w:szCs w:val="24"/>
          <w:lang w:val="en-GB"/>
        </w:rPr>
        <w:t xml:space="preserve">, </w:t>
      </w:r>
      <w:r w:rsidRPr="00A42500">
        <w:rPr>
          <w:rFonts w:ascii="Calibri" w:hAnsi="Calibri" w:cs="Calibri"/>
          <w:i/>
          <w:iCs/>
          <w:sz w:val="24"/>
          <w:szCs w:val="24"/>
          <w:lang w:val="en-GB"/>
        </w:rPr>
        <w:t>12</w:t>
      </w:r>
      <w:r w:rsidRPr="00A42500">
        <w:rPr>
          <w:rFonts w:ascii="Calibri" w:hAnsi="Calibri" w:cs="Calibri"/>
          <w:sz w:val="24"/>
          <w:szCs w:val="24"/>
          <w:lang w:val="en-GB"/>
        </w:rPr>
        <w:t>(4), 121.</w:t>
      </w:r>
    </w:p>
    <w:p w14:paraId="4706DD16"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Southern Cross Healthcare. </w:t>
      </w:r>
      <w:r w:rsidRPr="00A42500">
        <w:rPr>
          <w:rFonts w:ascii="Calibri" w:hAnsi="Calibri" w:cs="Calibri"/>
          <w:i/>
          <w:iCs/>
          <w:sz w:val="24"/>
          <w:szCs w:val="24"/>
          <w:lang w:val="en-GB"/>
        </w:rPr>
        <w:t>About us</w:t>
      </w:r>
      <w:r w:rsidRPr="00A42500">
        <w:rPr>
          <w:rFonts w:ascii="Calibri" w:hAnsi="Calibri" w:cs="Calibri"/>
          <w:sz w:val="24"/>
          <w:szCs w:val="24"/>
          <w:lang w:val="en-GB"/>
        </w:rPr>
        <w:t>. Southern Cross Healthcare. https://healthcare.southerncross.co.nz/about-us</w:t>
      </w:r>
    </w:p>
    <w:p w14:paraId="6D5C6709"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lastRenderedPageBreak/>
        <w:t xml:space="preserve">Southern Cross Medical Care Society. (2025). </w:t>
      </w:r>
      <w:r w:rsidRPr="00A42500">
        <w:rPr>
          <w:rFonts w:ascii="Calibri" w:hAnsi="Calibri" w:cs="Calibri"/>
          <w:i/>
          <w:iCs/>
          <w:sz w:val="24"/>
          <w:szCs w:val="24"/>
          <w:lang w:val="en-GB"/>
        </w:rPr>
        <w:t>Southern Cross Medical Care Society Group Financial Statements for the Year Ended 30 June 2025</w:t>
      </w:r>
      <w:r w:rsidRPr="00A42500">
        <w:rPr>
          <w:rFonts w:ascii="Calibri" w:hAnsi="Calibri" w:cs="Calibri"/>
          <w:sz w:val="24"/>
          <w:szCs w:val="24"/>
          <w:lang w:val="en-GB"/>
        </w:rPr>
        <w:t>. Southern Cross Medical Care Society. https://www.southerncross.co.nz/-/media/files/corporate/annual-reports/scmcs_financial_statement_2025.pdf</w:t>
      </w:r>
    </w:p>
    <w:p w14:paraId="0CE9C081"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Yates, J. (1993). Co-evolution of information-processing technology and use: Interaction between the life insurance and tabulating industries. </w:t>
      </w:r>
      <w:r w:rsidRPr="00A42500">
        <w:rPr>
          <w:rFonts w:ascii="Calibri" w:hAnsi="Calibri" w:cs="Calibri"/>
          <w:i/>
          <w:iCs/>
          <w:sz w:val="24"/>
          <w:szCs w:val="24"/>
          <w:lang w:val="en-GB"/>
        </w:rPr>
        <w:t>Business History Review</w:t>
      </w:r>
      <w:r w:rsidRPr="00A42500">
        <w:rPr>
          <w:rFonts w:ascii="Calibri" w:hAnsi="Calibri" w:cs="Calibri"/>
          <w:sz w:val="24"/>
          <w:szCs w:val="24"/>
          <w:lang w:val="en-GB"/>
        </w:rPr>
        <w:t xml:space="preserve">, </w:t>
      </w:r>
      <w:r w:rsidRPr="00A42500">
        <w:rPr>
          <w:rFonts w:ascii="Calibri" w:hAnsi="Calibri" w:cs="Calibri"/>
          <w:i/>
          <w:iCs/>
          <w:sz w:val="24"/>
          <w:szCs w:val="24"/>
          <w:lang w:val="en-GB"/>
        </w:rPr>
        <w:t>67</w:t>
      </w:r>
      <w:r w:rsidRPr="00A42500">
        <w:rPr>
          <w:rFonts w:ascii="Calibri" w:hAnsi="Calibri" w:cs="Calibri"/>
          <w:sz w:val="24"/>
          <w:szCs w:val="24"/>
          <w:lang w:val="en-GB"/>
        </w:rPr>
        <w:t>(1), 1–51.</w:t>
      </w:r>
    </w:p>
    <w:p w14:paraId="5011BE14" w14:textId="7E8ACEA1" w:rsidR="008E28AA" w:rsidRPr="00A42500" w:rsidRDefault="00B9644A" w:rsidP="00C257D6">
      <w:pPr>
        <w:pStyle w:val="Bibliography"/>
        <w:rPr>
          <w:rFonts w:ascii="Calibri" w:eastAsia="Times New Roman" w:hAnsi="Calibri" w:cs="Calibri"/>
          <w:sz w:val="24"/>
          <w:szCs w:val="24"/>
          <w:lang w:eastAsia="ja-JP"/>
        </w:rPr>
      </w:pPr>
      <w:r w:rsidRPr="00A42500">
        <w:rPr>
          <w:rFonts w:ascii="Calibri" w:eastAsia="Times New Roman" w:hAnsi="Calibri" w:cs="Calibri"/>
          <w:sz w:val="24"/>
          <w:szCs w:val="24"/>
          <w:lang w:eastAsia="ja-JP"/>
        </w:rPr>
        <w:fldChar w:fldCharType="end"/>
      </w:r>
    </w:p>
    <w:p w14:paraId="4AB78A05" w14:textId="2E6744B0" w:rsidR="008E28AA" w:rsidRPr="00A42500" w:rsidRDefault="008E28AA" w:rsidP="008E09B0">
      <w:pPr>
        <w:spacing w:before="100" w:beforeAutospacing="1" w:after="100" w:afterAutospacing="1" w:line="360" w:lineRule="auto"/>
        <w:rPr>
          <w:rFonts w:ascii="Calibri" w:eastAsia="Times New Roman" w:hAnsi="Calibri" w:cs="Calibri"/>
          <w:sz w:val="24"/>
          <w:szCs w:val="24"/>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91E8A" w14:textId="77777777" w:rsidR="00575F1B" w:rsidRDefault="00575F1B">
      <w:pPr>
        <w:spacing w:line="240" w:lineRule="auto"/>
      </w:pPr>
      <w:r>
        <w:separator/>
      </w:r>
    </w:p>
  </w:endnote>
  <w:endnote w:type="continuationSeparator" w:id="0">
    <w:p w14:paraId="17091227" w14:textId="77777777" w:rsidR="00575F1B" w:rsidRDefault="00575F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6D91A" w14:textId="77777777" w:rsidR="00575F1B" w:rsidRDefault="00575F1B">
      <w:pPr>
        <w:spacing w:after="0"/>
      </w:pPr>
      <w:r>
        <w:separator/>
      </w:r>
    </w:p>
  </w:footnote>
  <w:footnote w:type="continuationSeparator" w:id="0">
    <w:p w14:paraId="34604E44" w14:textId="77777777" w:rsidR="00575F1B" w:rsidRDefault="00575F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1777D"/>
    <w:rsid w:val="00021675"/>
    <w:rsid w:val="00027E67"/>
    <w:rsid w:val="000364D8"/>
    <w:rsid w:val="00036840"/>
    <w:rsid w:val="000431CC"/>
    <w:rsid w:val="000561AB"/>
    <w:rsid w:val="00060F87"/>
    <w:rsid w:val="00063213"/>
    <w:rsid w:val="000664A8"/>
    <w:rsid w:val="00067694"/>
    <w:rsid w:val="00070CD6"/>
    <w:rsid w:val="000857FB"/>
    <w:rsid w:val="0009086B"/>
    <w:rsid w:val="00092984"/>
    <w:rsid w:val="00093061"/>
    <w:rsid w:val="00096829"/>
    <w:rsid w:val="000C0D90"/>
    <w:rsid w:val="000C1127"/>
    <w:rsid w:val="000E405F"/>
    <w:rsid w:val="000E67D6"/>
    <w:rsid w:val="00104382"/>
    <w:rsid w:val="001207E2"/>
    <w:rsid w:val="00121EB1"/>
    <w:rsid w:val="00127457"/>
    <w:rsid w:val="00127591"/>
    <w:rsid w:val="00162882"/>
    <w:rsid w:val="001717FA"/>
    <w:rsid w:val="0018463E"/>
    <w:rsid w:val="00186F58"/>
    <w:rsid w:val="0019663C"/>
    <w:rsid w:val="001A2E69"/>
    <w:rsid w:val="001C5A45"/>
    <w:rsid w:val="001D36E7"/>
    <w:rsid w:val="001F31D9"/>
    <w:rsid w:val="001F567A"/>
    <w:rsid w:val="001F5B9F"/>
    <w:rsid w:val="001F7EBE"/>
    <w:rsid w:val="0020113C"/>
    <w:rsid w:val="00210D9C"/>
    <w:rsid w:val="00212003"/>
    <w:rsid w:val="00241456"/>
    <w:rsid w:val="0024227B"/>
    <w:rsid w:val="00244D76"/>
    <w:rsid w:val="00252F09"/>
    <w:rsid w:val="00271B11"/>
    <w:rsid w:val="00281299"/>
    <w:rsid w:val="002A70D8"/>
    <w:rsid w:val="002B1101"/>
    <w:rsid w:val="002B3EBC"/>
    <w:rsid w:val="002B5CA5"/>
    <w:rsid w:val="002F1D2A"/>
    <w:rsid w:val="002F2D27"/>
    <w:rsid w:val="003041F9"/>
    <w:rsid w:val="003057DE"/>
    <w:rsid w:val="00306890"/>
    <w:rsid w:val="00321397"/>
    <w:rsid w:val="00325F49"/>
    <w:rsid w:val="003401F4"/>
    <w:rsid w:val="00342964"/>
    <w:rsid w:val="00353A7B"/>
    <w:rsid w:val="00365A2E"/>
    <w:rsid w:val="0037126D"/>
    <w:rsid w:val="00382577"/>
    <w:rsid w:val="0038257C"/>
    <w:rsid w:val="00391ABE"/>
    <w:rsid w:val="003A5961"/>
    <w:rsid w:val="003A7FDB"/>
    <w:rsid w:val="003B1DAE"/>
    <w:rsid w:val="003C60F3"/>
    <w:rsid w:val="003D32BE"/>
    <w:rsid w:val="003D76F9"/>
    <w:rsid w:val="003F2C6B"/>
    <w:rsid w:val="003F5353"/>
    <w:rsid w:val="00400603"/>
    <w:rsid w:val="0040175A"/>
    <w:rsid w:val="00413D29"/>
    <w:rsid w:val="004303A8"/>
    <w:rsid w:val="00435ADF"/>
    <w:rsid w:val="004360C2"/>
    <w:rsid w:val="00467CEB"/>
    <w:rsid w:val="00471854"/>
    <w:rsid w:val="00474C8D"/>
    <w:rsid w:val="004759C7"/>
    <w:rsid w:val="0047619A"/>
    <w:rsid w:val="004818B4"/>
    <w:rsid w:val="00491873"/>
    <w:rsid w:val="00491EC5"/>
    <w:rsid w:val="004938F8"/>
    <w:rsid w:val="00494E0F"/>
    <w:rsid w:val="004A1A17"/>
    <w:rsid w:val="004B16EC"/>
    <w:rsid w:val="004B28F2"/>
    <w:rsid w:val="004B3E0E"/>
    <w:rsid w:val="004C1486"/>
    <w:rsid w:val="004C5CEC"/>
    <w:rsid w:val="004D5E8F"/>
    <w:rsid w:val="00500AF5"/>
    <w:rsid w:val="005134C1"/>
    <w:rsid w:val="0051403C"/>
    <w:rsid w:val="005238B8"/>
    <w:rsid w:val="00551071"/>
    <w:rsid w:val="00555E44"/>
    <w:rsid w:val="005621BA"/>
    <w:rsid w:val="00564CA3"/>
    <w:rsid w:val="00567E3B"/>
    <w:rsid w:val="00575F1B"/>
    <w:rsid w:val="00576829"/>
    <w:rsid w:val="005802A1"/>
    <w:rsid w:val="00582DAE"/>
    <w:rsid w:val="0058469A"/>
    <w:rsid w:val="00591FBA"/>
    <w:rsid w:val="005922B9"/>
    <w:rsid w:val="005B4B4C"/>
    <w:rsid w:val="005C2B78"/>
    <w:rsid w:val="005C7F90"/>
    <w:rsid w:val="005E425D"/>
    <w:rsid w:val="005E52FE"/>
    <w:rsid w:val="00602B0E"/>
    <w:rsid w:val="00604330"/>
    <w:rsid w:val="006050CD"/>
    <w:rsid w:val="00606101"/>
    <w:rsid w:val="00612353"/>
    <w:rsid w:val="00614D63"/>
    <w:rsid w:val="0061512F"/>
    <w:rsid w:val="00615E38"/>
    <w:rsid w:val="00637F01"/>
    <w:rsid w:val="00645B7A"/>
    <w:rsid w:val="00651BCD"/>
    <w:rsid w:val="00657F48"/>
    <w:rsid w:val="006675EA"/>
    <w:rsid w:val="006678D9"/>
    <w:rsid w:val="00672846"/>
    <w:rsid w:val="0068546A"/>
    <w:rsid w:val="006B1A6A"/>
    <w:rsid w:val="006B3755"/>
    <w:rsid w:val="006C28E4"/>
    <w:rsid w:val="006C5F8E"/>
    <w:rsid w:val="006F2CDF"/>
    <w:rsid w:val="006F342C"/>
    <w:rsid w:val="006F6115"/>
    <w:rsid w:val="00704171"/>
    <w:rsid w:val="00706902"/>
    <w:rsid w:val="00716473"/>
    <w:rsid w:val="00717FC3"/>
    <w:rsid w:val="0073724C"/>
    <w:rsid w:val="00743115"/>
    <w:rsid w:val="0074478D"/>
    <w:rsid w:val="00744D01"/>
    <w:rsid w:val="00750EBB"/>
    <w:rsid w:val="00762955"/>
    <w:rsid w:val="00765BA8"/>
    <w:rsid w:val="00771395"/>
    <w:rsid w:val="00781BDC"/>
    <w:rsid w:val="00785EC2"/>
    <w:rsid w:val="00796BF8"/>
    <w:rsid w:val="007A1081"/>
    <w:rsid w:val="007A367C"/>
    <w:rsid w:val="007B4A9E"/>
    <w:rsid w:val="007B4F3F"/>
    <w:rsid w:val="007B6D2D"/>
    <w:rsid w:val="007B76E6"/>
    <w:rsid w:val="007C67E4"/>
    <w:rsid w:val="007E134A"/>
    <w:rsid w:val="007E4CBE"/>
    <w:rsid w:val="007F45E6"/>
    <w:rsid w:val="00817692"/>
    <w:rsid w:val="0082281B"/>
    <w:rsid w:val="00851E5B"/>
    <w:rsid w:val="008525E3"/>
    <w:rsid w:val="00860618"/>
    <w:rsid w:val="008626F7"/>
    <w:rsid w:val="00873052"/>
    <w:rsid w:val="008C0886"/>
    <w:rsid w:val="008D156F"/>
    <w:rsid w:val="008D39FE"/>
    <w:rsid w:val="008E09B0"/>
    <w:rsid w:val="008E28AA"/>
    <w:rsid w:val="0094113E"/>
    <w:rsid w:val="00996D23"/>
    <w:rsid w:val="009A5C7A"/>
    <w:rsid w:val="009B74AA"/>
    <w:rsid w:val="009C061F"/>
    <w:rsid w:val="009C32EC"/>
    <w:rsid w:val="009D5609"/>
    <w:rsid w:val="00A03B28"/>
    <w:rsid w:val="00A112E6"/>
    <w:rsid w:val="00A161DC"/>
    <w:rsid w:val="00A31695"/>
    <w:rsid w:val="00A31A1D"/>
    <w:rsid w:val="00A42500"/>
    <w:rsid w:val="00A42D46"/>
    <w:rsid w:val="00A4539C"/>
    <w:rsid w:val="00A50E48"/>
    <w:rsid w:val="00A50F97"/>
    <w:rsid w:val="00A53E83"/>
    <w:rsid w:val="00A64CEF"/>
    <w:rsid w:val="00A65E12"/>
    <w:rsid w:val="00A76002"/>
    <w:rsid w:val="00A87572"/>
    <w:rsid w:val="00A87E6C"/>
    <w:rsid w:val="00A93A22"/>
    <w:rsid w:val="00A97F47"/>
    <w:rsid w:val="00AA2388"/>
    <w:rsid w:val="00AB3CCE"/>
    <w:rsid w:val="00AC6DE1"/>
    <w:rsid w:val="00AD485A"/>
    <w:rsid w:val="00AF2830"/>
    <w:rsid w:val="00B063AC"/>
    <w:rsid w:val="00B14544"/>
    <w:rsid w:val="00B310E3"/>
    <w:rsid w:val="00B56753"/>
    <w:rsid w:val="00B74435"/>
    <w:rsid w:val="00B9644A"/>
    <w:rsid w:val="00BB3C68"/>
    <w:rsid w:val="00BC36CB"/>
    <w:rsid w:val="00BC3FAD"/>
    <w:rsid w:val="00BC5447"/>
    <w:rsid w:val="00BD059B"/>
    <w:rsid w:val="00BD1F2D"/>
    <w:rsid w:val="00BD21BF"/>
    <w:rsid w:val="00BE7CFE"/>
    <w:rsid w:val="00BF3072"/>
    <w:rsid w:val="00BF6EEE"/>
    <w:rsid w:val="00C0583F"/>
    <w:rsid w:val="00C257D6"/>
    <w:rsid w:val="00C30DE8"/>
    <w:rsid w:val="00C31854"/>
    <w:rsid w:val="00C31EB6"/>
    <w:rsid w:val="00C359A4"/>
    <w:rsid w:val="00C36F61"/>
    <w:rsid w:val="00C375F6"/>
    <w:rsid w:val="00C459AC"/>
    <w:rsid w:val="00C47BA3"/>
    <w:rsid w:val="00C54C67"/>
    <w:rsid w:val="00C561B7"/>
    <w:rsid w:val="00C57058"/>
    <w:rsid w:val="00C5719F"/>
    <w:rsid w:val="00C63C47"/>
    <w:rsid w:val="00C74C2F"/>
    <w:rsid w:val="00C75894"/>
    <w:rsid w:val="00C83EAA"/>
    <w:rsid w:val="00C93D76"/>
    <w:rsid w:val="00C968E1"/>
    <w:rsid w:val="00CB1880"/>
    <w:rsid w:val="00CC6B72"/>
    <w:rsid w:val="00CC7016"/>
    <w:rsid w:val="00CD2717"/>
    <w:rsid w:val="00CD3AC5"/>
    <w:rsid w:val="00D11683"/>
    <w:rsid w:val="00D13BF4"/>
    <w:rsid w:val="00D17CC3"/>
    <w:rsid w:val="00D2587C"/>
    <w:rsid w:val="00D41CBF"/>
    <w:rsid w:val="00D42861"/>
    <w:rsid w:val="00D43EE3"/>
    <w:rsid w:val="00D46586"/>
    <w:rsid w:val="00D470E1"/>
    <w:rsid w:val="00D552A3"/>
    <w:rsid w:val="00D6713E"/>
    <w:rsid w:val="00D81946"/>
    <w:rsid w:val="00D87227"/>
    <w:rsid w:val="00D904EA"/>
    <w:rsid w:val="00D9140F"/>
    <w:rsid w:val="00D91493"/>
    <w:rsid w:val="00DA1DFD"/>
    <w:rsid w:val="00DC0A89"/>
    <w:rsid w:val="00DD0702"/>
    <w:rsid w:val="00DD61C0"/>
    <w:rsid w:val="00DE41B6"/>
    <w:rsid w:val="00DE7CB0"/>
    <w:rsid w:val="00DF0AB0"/>
    <w:rsid w:val="00DF5C44"/>
    <w:rsid w:val="00E0166E"/>
    <w:rsid w:val="00E15230"/>
    <w:rsid w:val="00E273DD"/>
    <w:rsid w:val="00E320C9"/>
    <w:rsid w:val="00E404E6"/>
    <w:rsid w:val="00E42DCE"/>
    <w:rsid w:val="00E52A29"/>
    <w:rsid w:val="00E6530C"/>
    <w:rsid w:val="00E81055"/>
    <w:rsid w:val="00EA25E8"/>
    <w:rsid w:val="00EC553B"/>
    <w:rsid w:val="00EC6F62"/>
    <w:rsid w:val="00ED350A"/>
    <w:rsid w:val="00EF5D8C"/>
    <w:rsid w:val="00F0297C"/>
    <w:rsid w:val="00F14C54"/>
    <w:rsid w:val="00F20B53"/>
    <w:rsid w:val="00F24ECA"/>
    <w:rsid w:val="00F3169F"/>
    <w:rsid w:val="00F35675"/>
    <w:rsid w:val="00F37BCD"/>
    <w:rsid w:val="00F424D4"/>
    <w:rsid w:val="00F443EE"/>
    <w:rsid w:val="00F54B03"/>
    <w:rsid w:val="00F55B6C"/>
    <w:rsid w:val="00F7210E"/>
    <w:rsid w:val="00F735CC"/>
    <w:rsid w:val="00F81625"/>
    <w:rsid w:val="00F8499D"/>
    <w:rsid w:val="00F92FE9"/>
    <w:rsid w:val="00F93E6D"/>
    <w:rsid w:val="00F9523F"/>
    <w:rsid w:val="00FB1DEA"/>
    <w:rsid w:val="00FC0822"/>
    <w:rsid w:val="00FC0D81"/>
    <w:rsid w:val="00FD116A"/>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7D"/>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ustomXml" Target="ink/ink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00:16:22.777"/>
    </inkml:context>
    <inkml:brush xml:id="br0">
      <inkml:brushProperty name="width" value="0.035" units="cm"/>
      <inkml:brushProperty name="height" value="0.035" units="cm"/>
    </inkml:brush>
  </inkml:definitions>
  <inkml:trace contextRef="#ctx0" brushRef="#br0">1 878 24575,'70'-39'0,"0"0"0,-34 19 0,42-24 0,-16 3 0,-62 33 0,5 2 0,-2-5 0,3 2 0,0-7 0,1-1 0,-3-4 0,2-1 0,-2 1 0,3-1 0,-3 5 0,14-59 0,-14 52 0,10-45 0,-14 60 0,3 1 0,-2-1 0,1 1 0,-2 2 0,0 0 0,0 1 0,0-1 0,0 1 0,0-1 0,-23-30 0,15 23 0,-17-20 0,19 30 0,0 3 0,1 0 0,-3-2 0,1 1 0,-1-1 0,3 2 0,-1 0 0,-12 15 0,-4 9 0,-3 6 0,5-2 0,10-12 0,5-4 0,2-1 0,0-2 0,3-1 0,0-3 0,0 4 0,3 4 0,1-1 0,-1 2 0,0-6 0,-3-3 0,2 1 0,1 0 0,3 2 0,0-2 0,-1 2 0,1-2 0,0 0 0,-1-1 0,1 1 0,0-1 0,-1 1 0,1-3 0,-1 0 0,1-3 0,2 0 0,1 0 0,15 0 0,3 0 0,14-5 0,-1 0 0,-9-1 0,-1-5 0,-8 10 0,-1-9 0,1 6 0,-5-5 0,-1 0 0,-4-7 0,8-5 0,3-5 0,8-4 0,-10 8 0,-6 10 0,-10 10 0,-5 10 0,0 14 0,-3-3 0,-10 35 0,2-10 0,-12 23 0,10-8 0,-4 0 0,7-17 0,1-4 0,2-17 0,-1 9 0,1-11 0,-1 3 0,2-14 0,-2-2 0,2-1 0,-5 1 0,5-3 0,-2 0 0,-13 1 0,5 0 0,-14 2 0,0-3 0,6-3 0,-14 4 0,-2 3 0,-2 3 0,2-4 0,2-1 0,14-2 0,-6-2 0,1 2 0,5-3 0,-1 0 0,9 0 0,10-3 0,1 0 0,1-10 0,4 4 0,-4-20 0,1 10 0,2-11 0,-2 0 0,3-2 0,0 0 0,0 3 0,3 7 0,1 1 0,4-1 0,-2 5 0,0 1 0,-2 7 0,1-1 0,-2 4 0,0-5 0,2 5 0,-2 2 0,3 5 0,-1 7 0,1 1 0,0 7 0,1 1 0,-1 0 0,3-1 0,0-5 0,10 9 0,-4-2 0,7 7 0,-8-4 0,7 5 0,2 0 0,7 4 0,8 8 0,1-4 0,14 1 0,-8-8 0,-5-11 0,-2-6 0,-14-4 0,1-2 0,-9 2 0,-8-3 0,8 3 0,-6-6 0,18 8 0,0-7 0,20 4 0,-6-5 0,15-5 0,-7 3 0,9-8 0,-9 4 0,-10-4 0,-10 5 0,-8 2 0,-5 1 0,-2 1 0,-6-4 0,-1 2 0,-2-3 0,0 0 0,-3 1 0,2-3 0,-5 1 0,3-1 0,-3 3 0,0-1 0,0 0 0,0-2 0,0 2 0,0-5 0,0 5 0,-3-9 0,-1 5 0,-3-10 0,1 3 0,-3-13 0,5 6 0,0-6 0,1 13 0,3-3 0,-3 8 0,1-4 0,1 7 0,-2 1 0,3 2 0,0 1 0,0-1 0,0 0 0,0 1 0,0-1 0,0 0 0,0 1 0,3-3 0,-2 6 0,1 0 0,-2 8 0,0 0 0,0-1 0,0 1 0,0 2 0,0 5 0,0 13 0,0 14 0,0 2 0,0-2 0,0-10 0,0-9 0,3-4 0,-3 4 0,3-4 0,0 4 0,1 1 0,0-1 0,2 1 0,-5 0 0,2-1 0,-3-4 0,3-4 0,0-4 0,3-4 0,-1-2 0,1 0 0,-1-3 0,4 2 0,-1-1 0,4 1 0,3 2 0,2-4 0,5 4 0,0-4 0,-1 0 0,1 0 0,-1-4 0,1 0 0,-1-3 0,1 0 0,-1-3 0,1 2 0,-5-2 0,-1 1 0,-7 3 0,-1-5 0,-3 5 0,-2-5 0,5 3 0,-4-8 0,5-1 0,-5-5 0,3 1 0,-4 4 0,3 3 0,-2 6 0,1 3 0,-5-1 0,5 0 0,-4 1 0,1-1 0,2-7 0,-1 6 0,3-8 0,-3 8 0,0-1 0,-1 0 0,-1 2 0,1-2 0,-2 2 0,0 1 0,0-1 0,-2-2 0,1 1 0,-4-1 0,5 3 0,-5-1 0,4 0 0,-4 1 0,2-1 0,-3 1 0,1-1 0,-1 0 0,0 6 0,1-5 0,-1 7 0,0-4 0,1 2 0,-1 0 0,1 0 0,-1 0 0,-2 2 0,1 1 0,-1 3 0,3 0 0,-1-1 0,-3 8 0,-2 1 0,-6 16 0,9-6 0,-4 1 0,12-12 0,-3-5 0,3-2 0,0 0 0,3-1 0,0 1 0,2 0 0,1-1 0,0-2 0,2 2 0,-2-1 0,5-1 0,-3 2 0,4-5 0,-4 5 0,3-4 0,-5 4 0,2-4 0,-2 4 0,2-5 0,-1 3 0,1-3 0,0 0 0,-2 0 0,5 0 0,-5 0 0,2 0 0,5-3 0,-3 2 0,6-7 0,-5 4 0,-2-2 0,-1 1 0,-3 2 0,4-3 0,-3 1 0,4-1 0,-3-2 0,1-1 0,1-7 0,2-1 0,10-8 0,10-4 0,1-1 0,5-3 0,-10 10 0,-2 2 0,-3 7 0,-1-1 0,1 1 0,18-17 0,-2-2 0,9-8 0,-9 3 0,-8 8 0,-5-5 0,-3 8 0,-5-3 0,7-3 0,8-13 0,-4 8 0,-2 0 0,-16 22 0,-5 4 0,-1 4 0,-2 0 0,-2 2 0,0 0 0,0 1 0,0-1 0,0 0 0,0 1 0,0-1 0,0-2 0,0 2 0,-2-5 0,-2 2 0,-1 0 0,-1 1 0,1 5 0,-1 1 0,0 2 0,1 0 0,-8 3 0,6-2 0,-9 4 0,8-2 0,-4 3 0,4 0 0,-1 2 0,1 1 0,0 15 0,-1-5 0,-3 11 0,-3 8 0,-1-13 0,-6 30 0,10-29 0,1 12 0,5-21 0,2 3 0,1-3 0,-4 5 0,7-1 0,-4 17 0,0-4 0,-2 14 0,-4-7 0,5-1 0,-4 0 0,3 0 0,1-8 0,-3-2 0,7-1 0,-5-5 0,5 6 0,-7 0 0,7 1 0,-6 1 0,6-2 0,-2-13 0,3-4 0,2-4 0,1-6 0,3-1 0,2 1 0,-2-3 0,2 3 0,1-3 0,4 0 0,20-5 0,10-2 0,7-8 0,15-4 0,-2-17 0,17-6 0,0-6 0,-9 4 0,-17 9 0,-19 11 0,-15 7 0,-9 6 0,0 3 0,-5-16 0,6 5 0,-7-11 0,4 13 0,-2 1 0,-2 5 0,1-1 0,-1 4 0,4-3 0,-3 5 0,2-2 0,-2 7 0,-1 2 0,1 7 0,-3 5 0,4 12 0,-3-1 0,7 22 0,2-12 0,-2 6 0,5-10 0,-8-8 0,2-5 0,-4-4 0,-3-5 0,0-2 0,-1 2 0,1-2 0,0 2 0,0-2 0,-3-1 0,3 8 0,-2-5 0,2 4 0,-3-6 0,0 0 0,0-1 0,0 1 0,0-1 0,-3 8 0,2-3 0,-5 6 0,3-5 0,-5-2 0,2-1 0,-2-2 0,5-1 0,-2 1 0,-1 0 0,0-1 0,-3-2 0,4 0 0,-1-3 0,1-3 0,-1 0 0,3-2 0,-2-3 0,2 1 0,-3-3 0,3 3 0,-2-3 0,4 1 0,-1-2 0,2-5 0,-3-1 0,2-5 0,-2-8 0,-1 7 0,-1-15 0,1 6 0,-4 0 0,7 2 0,-5 9 0,5 4 0,-2 3 0,0 6 0,3 3 0,-3-1 0,3 0 0,0 1 0,0-3 0,-2-1 0,1-2 0,-4 2 0,5 6 0,-3 3 0,3 6 0,0 0 0,0 2 0,3-2 0,-3 5 0,3-3 0,-3 1 0,0-1 0,0-2 0,0 0 0,2 2 0,-1-2 0,1 2 0,1-2 0,-3-1 0,5 1 0,-1 0 0,1-1 0,1-2 0,0 0 0,-1-3 0,1 0 0,-1 0 0,4 0 0,-1 0 0,16 0 0,-5 0 0,28 0 0,-5-5 0,8 3 0,-1-3 0,-9 1 0,-8 3 0,-3-4 0,1 5 0,-11 0 0,3 0 0,-14-2 0,-2 1 0,-1-1 0,1-1 0,-3 0 0,0-3 0,-3 1 0,0 1 0,0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10</Pages>
  <Words>7647</Words>
  <Characters>43593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508</cp:revision>
  <dcterms:created xsi:type="dcterms:W3CDTF">2025-03-05T00:54:00Z</dcterms:created>
  <dcterms:modified xsi:type="dcterms:W3CDTF">2026-02-21T00:16:00Z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id="cLunh2mA"/&gt;&lt;style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