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76396" w14:textId="617E7212" w:rsidR="684EB866" w:rsidRDefault="684EB866" w:rsidP="684EB866">
      <w:pPr>
        <w:spacing w:after="38"/>
        <w:jc w:val="center"/>
        <w:rPr>
          <w:b/>
          <w:bCs/>
          <w:sz w:val="24"/>
          <w:szCs w:val="24"/>
          <w:u w:val="single"/>
        </w:rPr>
      </w:pPr>
    </w:p>
    <w:p w14:paraId="18343448" w14:textId="67F7E98C" w:rsidR="009A1A42" w:rsidRDefault="7653307F">
      <w:pPr>
        <w:spacing w:after="38"/>
        <w:jc w:val="center"/>
        <w:rPr>
          <w:sz w:val="24"/>
          <w:szCs w:val="24"/>
        </w:rPr>
      </w:pPr>
      <w:r w:rsidRPr="684EB866">
        <w:rPr>
          <w:b/>
          <w:bCs/>
          <w:sz w:val="24"/>
          <w:szCs w:val="24"/>
          <w:u w:val="single"/>
        </w:rPr>
        <w:t>Factors in the General Business Environment</w:t>
      </w:r>
    </w:p>
    <w:p w14:paraId="672A6659" w14:textId="77777777" w:rsidR="009A1A42" w:rsidRDefault="009A1A42">
      <w:pPr>
        <w:spacing w:after="0"/>
        <w:ind w:left="44"/>
        <w:jc w:val="center"/>
      </w:pPr>
    </w:p>
    <w:p w14:paraId="568A2E39" w14:textId="77777777" w:rsidR="009A1A42" w:rsidRDefault="00000000">
      <w:pPr>
        <w:spacing w:after="182"/>
        <w:ind w:left="-5" w:hanging="10"/>
        <w:rPr>
          <w:b/>
        </w:rPr>
      </w:pPr>
      <w:r>
        <w:rPr>
          <w:b/>
        </w:rPr>
        <w:t xml:space="preserve">Classify the items on the list according to the factor(s) they belong to:  </w:t>
      </w:r>
    </w:p>
    <w:tbl>
      <w:tblPr>
        <w:tblStyle w:val="TableGrid"/>
        <w:tblW w:w="0" w:type="auto"/>
        <w:tblInd w:w="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6"/>
        <w:gridCol w:w="1871"/>
        <w:gridCol w:w="1662"/>
        <w:gridCol w:w="1045"/>
        <w:gridCol w:w="1111"/>
        <w:gridCol w:w="2063"/>
      </w:tblGrid>
      <w:tr w:rsidR="009A1A42" w14:paraId="783BEC66" w14:textId="77777777" w:rsidTr="37CF9EFC">
        <w:trPr>
          <w:trHeight w:val="300"/>
        </w:trPr>
        <w:tc>
          <w:tcPr>
            <w:tcW w:w="1334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937F696" w14:textId="1BE0FCAF" w:rsidR="009A1A42" w:rsidRDefault="2B2EE11E" w:rsidP="3B238DF3">
            <w:pPr>
              <w:tabs>
                <w:tab w:val="left" w:pos="220"/>
              </w:tabs>
              <w:spacing w:after="182"/>
              <w:jc w:val="left"/>
              <w:rPr>
                <w:b/>
                <w:bCs/>
                <w:sz w:val="21"/>
                <w:szCs w:val="21"/>
              </w:rPr>
            </w:pPr>
            <w:r w:rsidRPr="37CF9EFC">
              <w:rPr>
                <w:sz w:val="21"/>
                <w:szCs w:val="21"/>
              </w:rPr>
              <w:t>*Political(P)</w:t>
            </w:r>
          </w:p>
        </w:tc>
        <w:tc>
          <w:tcPr>
            <w:tcW w:w="1900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0A828C8" w14:textId="77777777" w:rsidR="009A1A42" w:rsidRDefault="00000000">
            <w:pPr>
              <w:tabs>
                <w:tab w:val="left" w:pos="220"/>
              </w:tabs>
              <w:spacing w:after="182"/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*Technological (T) </w:t>
            </w:r>
          </w:p>
        </w:tc>
        <w:tc>
          <w:tcPr>
            <w:tcW w:w="1700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596D344" w14:textId="77777777" w:rsidR="009A1A42" w:rsidRDefault="00000000">
            <w:pPr>
              <w:tabs>
                <w:tab w:val="left" w:pos="220"/>
              </w:tabs>
              <w:spacing w:after="182"/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</w:rPr>
              <w:t>*Economic (Eco)</w:t>
            </w:r>
          </w:p>
        </w:tc>
        <w:tc>
          <w:tcPr>
            <w:tcW w:w="1050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7D1E9A8C" w14:textId="471ACFAD" w:rsidR="009A1A42" w:rsidRDefault="2B2EE11E" w:rsidP="3B238DF3">
            <w:pPr>
              <w:tabs>
                <w:tab w:val="left" w:pos="220"/>
              </w:tabs>
              <w:spacing w:after="182"/>
              <w:jc w:val="left"/>
              <w:rPr>
                <w:sz w:val="21"/>
                <w:szCs w:val="21"/>
              </w:rPr>
            </w:pPr>
            <w:r w:rsidRPr="37CF9EFC">
              <w:rPr>
                <w:sz w:val="21"/>
                <w:szCs w:val="21"/>
              </w:rPr>
              <w:t>*Legal(L)</w:t>
            </w:r>
          </w:p>
        </w:tc>
        <w:tc>
          <w:tcPr>
            <w:tcW w:w="111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811E39B" w14:textId="4F698568" w:rsidR="009A1A42" w:rsidRDefault="2B2EE11E" w:rsidP="37CF9EFC">
            <w:pPr>
              <w:tabs>
                <w:tab w:val="left" w:pos="220"/>
              </w:tabs>
              <w:spacing w:after="182"/>
              <w:jc w:val="left"/>
              <w:rPr>
                <w:sz w:val="21"/>
                <w:szCs w:val="21"/>
              </w:rPr>
            </w:pPr>
            <w:r w:rsidRPr="37CF9EFC">
              <w:rPr>
                <w:sz w:val="21"/>
                <w:szCs w:val="21"/>
              </w:rPr>
              <w:t>*Social(S)</w:t>
            </w:r>
          </w:p>
        </w:tc>
        <w:tc>
          <w:tcPr>
            <w:tcW w:w="2067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0954207D" w14:textId="62EBDC27" w:rsidR="009A1A42" w:rsidRDefault="2B2EE11E" w:rsidP="37CF9EFC">
            <w:pPr>
              <w:tabs>
                <w:tab w:val="left" w:pos="220"/>
              </w:tabs>
              <w:spacing w:after="182"/>
              <w:jc w:val="left"/>
              <w:rPr>
                <w:sz w:val="21"/>
                <w:szCs w:val="21"/>
              </w:rPr>
            </w:pPr>
            <w:r w:rsidRPr="37CF9EFC">
              <w:rPr>
                <w:sz w:val="21"/>
                <w:szCs w:val="21"/>
              </w:rPr>
              <w:t>*</w:t>
            </w:r>
            <w:bookmarkStart w:id="0" w:name="_Int_e2nxJJW8"/>
            <w:r w:rsidRPr="37CF9EFC">
              <w:rPr>
                <w:sz w:val="21"/>
                <w:szCs w:val="21"/>
              </w:rPr>
              <w:t>Environmental(</w:t>
            </w:r>
            <w:bookmarkEnd w:id="0"/>
            <w:r w:rsidRPr="37CF9EFC">
              <w:rPr>
                <w:sz w:val="21"/>
                <w:szCs w:val="21"/>
              </w:rPr>
              <w:t>Env)</w:t>
            </w:r>
          </w:p>
        </w:tc>
      </w:tr>
    </w:tbl>
    <w:p w14:paraId="6B4C6AE0" w14:textId="77777777" w:rsidR="009A1A42" w:rsidRDefault="00000000">
      <w:pPr>
        <w:spacing w:after="0"/>
        <w:ind w:left="-5" w:hanging="10"/>
      </w:pPr>
      <w:r>
        <w:rPr>
          <w:sz w:val="26"/>
        </w:rPr>
        <w:t>*</w:t>
      </w:r>
      <w:r>
        <w:rPr>
          <w:b/>
        </w:rPr>
        <w:t xml:space="preserve"> NOTE: Some items may relate to more than one factor. </w:t>
      </w:r>
    </w:p>
    <w:p w14:paraId="29D6B04F" w14:textId="77777777" w:rsidR="009A1A42" w:rsidRDefault="00000000">
      <w:pPr>
        <w:spacing w:after="0"/>
      </w:pPr>
      <w:r>
        <w:rPr>
          <w:sz w:val="24"/>
        </w:rPr>
        <w:t xml:space="preserve"> </w:t>
      </w:r>
    </w:p>
    <w:tbl>
      <w:tblPr>
        <w:tblStyle w:val="TableGrid0"/>
        <w:tblW w:w="9573" w:type="dxa"/>
        <w:tblInd w:w="-108" w:type="dxa"/>
        <w:tblLayout w:type="fixed"/>
        <w:tblCellMar>
          <w:top w:w="61" w:type="dxa"/>
          <w:left w:w="108" w:type="dxa"/>
          <w:right w:w="333" w:type="dxa"/>
        </w:tblCellMar>
        <w:tblLook w:val="04A0" w:firstRow="1" w:lastRow="0" w:firstColumn="1" w:lastColumn="0" w:noHBand="0" w:noVBand="1"/>
      </w:tblPr>
      <w:tblGrid>
        <w:gridCol w:w="837"/>
        <w:gridCol w:w="7050"/>
        <w:gridCol w:w="1686"/>
      </w:tblGrid>
      <w:tr w:rsidR="009A1A42" w14:paraId="69E8BDFE" w14:textId="77777777" w:rsidTr="37CF9EFC">
        <w:trPr>
          <w:trHeight w:val="353"/>
        </w:trPr>
        <w:tc>
          <w:tcPr>
            <w:tcW w:w="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35CBF0" w14:textId="77777777" w:rsidR="009A1A42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7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B5600" w14:textId="77777777" w:rsidR="009A1A4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Tax breaks for research and development by business 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6959E7" w14:textId="2D1268DB" w:rsidR="009A1A42" w:rsidRDefault="006C277C" w:rsidP="684EB8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Eco</w:t>
            </w:r>
          </w:p>
        </w:tc>
      </w:tr>
      <w:tr w:rsidR="009A1A42" w14:paraId="0D0E33A8" w14:textId="77777777" w:rsidTr="37CF9EFC">
        <w:trPr>
          <w:trHeight w:val="353"/>
        </w:trPr>
        <w:tc>
          <w:tcPr>
            <w:tcW w:w="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886996" w14:textId="77777777" w:rsidR="009A1A42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7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5C5832" w14:textId="77777777" w:rsidR="009A1A4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Resource Management Act 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0C5B58" w14:textId="364D6C5B" w:rsidR="009A1A4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C277C">
              <w:rPr>
                <w:sz w:val="24"/>
                <w:szCs w:val="24"/>
              </w:rPr>
              <w:t>L</w:t>
            </w:r>
          </w:p>
        </w:tc>
      </w:tr>
      <w:tr w:rsidR="009A1A42" w14:paraId="59A49C65" w14:textId="77777777" w:rsidTr="37CF9EFC">
        <w:trPr>
          <w:trHeight w:val="350"/>
        </w:trPr>
        <w:tc>
          <w:tcPr>
            <w:tcW w:w="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75A9DD" w14:textId="77777777" w:rsidR="009A1A42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7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0DDE26" w14:textId="77777777" w:rsidR="009A1A4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‘brain drain’ to Australia  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F40E89" w14:textId="666EE78B" w:rsidR="009A1A42" w:rsidRDefault="684EB866">
            <w:pPr>
              <w:spacing w:after="0" w:line="240" w:lineRule="auto"/>
              <w:rPr>
                <w:sz w:val="24"/>
                <w:szCs w:val="24"/>
              </w:rPr>
            </w:pPr>
            <w:r w:rsidRPr="684EB866">
              <w:rPr>
                <w:sz w:val="24"/>
                <w:szCs w:val="24"/>
              </w:rPr>
              <w:t xml:space="preserve"> </w:t>
            </w:r>
            <w:r w:rsidR="006C277C">
              <w:rPr>
                <w:sz w:val="24"/>
                <w:szCs w:val="24"/>
              </w:rPr>
              <w:t>Env, P, Eco, S</w:t>
            </w:r>
          </w:p>
        </w:tc>
      </w:tr>
      <w:tr w:rsidR="009A1A42" w14:paraId="432244AD" w14:textId="77777777" w:rsidTr="37CF9EFC">
        <w:trPr>
          <w:trHeight w:val="353"/>
        </w:trPr>
        <w:tc>
          <w:tcPr>
            <w:tcW w:w="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9ABB3F" w14:textId="77777777" w:rsidR="009A1A42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7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97A262" w14:textId="22A6062F" w:rsidR="009A1A42" w:rsidRDefault="37CF9EFC">
            <w:pPr>
              <w:spacing w:after="0" w:line="240" w:lineRule="auto"/>
              <w:rPr>
                <w:sz w:val="24"/>
                <w:szCs w:val="24"/>
              </w:rPr>
            </w:pPr>
            <w:r w:rsidRPr="37CF9EFC">
              <w:rPr>
                <w:sz w:val="24"/>
                <w:szCs w:val="24"/>
              </w:rPr>
              <w:t xml:space="preserve">Availability of </w:t>
            </w:r>
            <w:r w:rsidR="0DE83360" w:rsidRPr="37CF9EFC">
              <w:rPr>
                <w:sz w:val="24"/>
                <w:szCs w:val="24"/>
              </w:rPr>
              <w:t>high-speed</w:t>
            </w:r>
            <w:r w:rsidRPr="37CF9EFC">
              <w:rPr>
                <w:sz w:val="24"/>
                <w:szCs w:val="24"/>
              </w:rPr>
              <w:t xml:space="preserve"> broadband 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8DEACE" w14:textId="47B5B9A1" w:rsidR="009A1A4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C277C">
              <w:rPr>
                <w:sz w:val="24"/>
                <w:szCs w:val="24"/>
              </w:rPr>
              <w:t>T</w:t>
            </w:r>
          </w:p>
        </w:tc>
      </w:tr>
      <w:tr w:rsidR="009A1A42" w14:paraId="6EF98DE5" w14:textId="77777777" w:rsidTr="37CF9EFC">
        <w:trPr>
          <w:trHeight w:val="350"/>
        </w:trPr>
        <w:tc>
          <w:tcPr>
            <w:tcW w:w="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C72689" w14:textId="77777777" w:rsidR="009A1A42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7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48479C" w14:textId="77777777" w:rsidR="009A1A4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exchange rate and the prices of imports and exports  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AC6FC9" w14:textId="13E171AD" w:rsidR="009A1A4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C277C">
              <w:rPr>
                <w:sz w:val="24"/>
                <w:szCs w:val="24"/>
              </w:rPr>
              <w:t>Eco</w:t>
            </w:r>
          </w:p>
        </w:tc>
      </w:tr>
      <w:tr w:rsidR="009A1A42" w14:paraId="1A8D70D0" w14:textId="77777777" w:rsidTr="37CF9EFC">
        <w:trPr>
          <w:trHeight w:val="353"/>
        </w:trPr>
        <w:tc>
          <w:tcPr>
            <w:tcW w:w="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C6DBBF" w14:textId="77777777" w:rsidR="009A1A42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7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ED8069" w14:textId="77777777" w:rsidR="009A1A4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Ethical consumerism 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6A6281" w14:textId="4AD2B005" w:rsidR="009A1A4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C277C">
              <w:rPr>
                <w:sz w:val="24"/>
                <w:szCs w:val="24"/>
              </w:rPr>
              <w:t>S</w:t>
            </w:r>
          </w:p>
        </w:tc>
      </w:tr>
      <w:tr w:rsidR="009A1A42" w14:paraId="30BCBB2F" w14:textId="77777777" w:rsidTr="37CF9EFC">
        <w:trPr>
          <w:trHeight w:val="350"/>
        </w:trPr>
        <w:tc>
          <w:tcPr>
            <w:tcW w:w="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CB103B" w14:textId="77777777" w:rsidR="009A1A42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7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874491" w14:textId="77777777" w:rsidR="009A1A4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Levels of tertiary education 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876B09" w14:textId="61AEF323" w:rsidR="009A1A4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C277C">
              <w:rPr>
                <w:sz w:val="24"/>
                <w:szCs w:val="24"/>
              </w:rPr>
              <w:t>Eco</w:t>
            </w:r>
          </w:p>
        </w:tc>
      </w:tr>
      <w:tr w:rsidR="009A1A42" w14:paraId="1D5FE5A8" w14:textId="77777777" w:rsidTr="37CF9EFC">
        <w:trPr>
          <w:trHeight w:val="353"/>
        </w:trPr>
        <w:tc>
          <w:tcPr>
            <w:tcW w:w="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F6D3BA" w14:textId="77777777" w:rsidR="009A1A42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7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34F960" w14:textId="77777777" w:rsidR="009A1A4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MMP - Mixed Member Proportional voting system 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146664" w14:textId="0FB7962C" w:rsidR="009A1A4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C277C">
              <w:rPr>
                <w:sz w:val="24"/>
                <w:szCs w:val="24"/>
              </w:rPr>
              <w:t>P</w:t>
            </w:r>
          </w:p>
        </w:tc>
      </w:tr>
      <w:tr w:rsidR="009A1A42" w14:paraId="2DDA2A7B" w14:textId="77777777" w:rsidTr="37CF9EFC">
        <w:trPr>
          <w:trHeight w:val="694"/>
        </w:trPr>
        <w:tc>
          <w:tcPr>
            <w:tcW w:w="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57406D" w14:textId="77777777" w:rsidR="009A1A42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7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98DC21" w14:textId="77777777" w:rsidR="009A1A4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Social Housing Unit, Ministry of Business Innovation and Employment 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68B9CD" w14:textId="1108CE1C" w:rsidR="009A1A4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C277C">
              <w:rPr>
                <w:sz w:val="24"/>
                <w:szCs w:val="24"/>
              </w:rPr>
              <w:t>P</w:t>
            </w:r>
          </w:p>
        </w:tc>
      </w:tr>
      <w:tr w:rsidR="009A1A42" w14:paraId="5FD2522B" w14:textId="77777777" w:rsidTr="37CF9EFC">
        <w:trPr>
          <w:trHeight w:val="353"/>
        </w:trPr>
        <w:tc>
          <w:tcPr>
            <w:tcW w:w="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682803" w14:textId="77777777" w:rsidR="009A1A42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7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799D" w14:textId="77777777" w:rsidR="009A1A4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Employment Relations Act 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7172F4" w14:textId="19D7BD86" w:rsidR="009A1A4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C277C">
              <w:rPr>
                <w:sz w:val="24"/>
                <w:szCs w:val="24"/>
              </w:rPr>
              <w:t>L</w:t>
            </w:r>
          </w:p>
        </w:tc>
      </w:tr>
      <w:tr w:rsidR="009A1A42" w14:paraId="23CDA15F" w14:textId="77777777" w:rsidTr="37CF9EFC">
        <w:trPr>
          <w:trHeight w:val="350"/>
        </w:trPr>
        <w:tc>
          <w:tcPr>
            <w:tcW w:w="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7135B9" w14:textId="77777777" w:rsidR="009A1A42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7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7FA66E" w14:textId="77777777" w:rsidR="009A1A4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Infrastructure, </w:t>
            </w:r>
            <w:proofErr w:type="spellStart"/>
            <w:r>
              <w:rPr>
                <w:sz w:val="24"/>
                <w:szCs w:val="24"/>
              </w:rPr>
              <w:t>eg</w:t>
            </w:r>
            <w:proofErr w:type="spellEnd"/>
            <w:r>
              <w:rPr>
                <w:sz w:val="24"/>
                <w:szCs w:val="24"/>
              </w:rPr>
              <w:t xml:space="preserve">, roads 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5CE300" w14:textId="26436AEA" w:rsidR="009A1A4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C277C">
              <w:rPr>
                <w:sz w:val="24"/>
                <w:szCs w:val="24"/>
              </w:rPr>
              <w:t>Env</w:t>
            </w:r>
          </w:p>
        </w:tc>
      </w:tr>
      <w:tr w:rsidR="009A1A42" w14:paraId="11EBA261" w14:textId="77777777" w:rsidTr="37CF9EFC">
        <w:trPr>
          <w:trHeight w:val="353"/>
        </w:trPr>
        <w:tc>
          <w:tcPr>
            <w:tcW w:w="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998CD" w14:textId="77777777" w:rsidR="009A1A42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7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1CB82A" w14:textId="77777777" w:rsidR="009A1A4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Increasing variety and sophistication in consumer tastes    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DD3341" w14:textId="03855067" w:rsidR="009A1A4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C277C">
              <w:rPr>
                <w:sz w:val="24"/>
                <w:szCs w:val="24"/>
              </w:rPr>
              <w:t>S, Env</w:t>
            </w:r>
          </w:p>
        </w:tc>
      </w:tr>
      <w:tr w:rsidR="009A1A42" w14:paraId="20676D57" w14:textId="77777777" w:rsidTr="37CF9EFC">
        <w:trPr>
          <w:trHeight w:val="350"/>
        </w:trPr>
        <w:tc>
          <w:tcPr>
            <w:tcW w:w="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ACE903" w14:textId="77777777" w:rsidR="009A1A42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7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AA6015" w14:textId="77777777" w:rsidR="009A1A4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Global consumers and the Internet 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DD831B" w14:textId="614AE0EE" w:rsidR="009A1A4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8825C3">
              <w:rPr>
                <w:sz w:val="24"/>
                <w:szCs w:val="24"/>
              </w:rPr>
              <w:t>S</w:t>
            </w:r>
            <w:r w:rsidR="00F5696D">
              <w:rPr>
                <w:sz w:val="24"/>
                <w:szCs w:val="24"/>
              </w:rPr>
              <w:t>, T</w:t>
            </w:r>
          </w:p>
        </w:tc>
      </w:tr>
      <w:tr w:rsidR="009A1A42" w14:paraId="65EF6A80" w14:textId="77777777" w:rsidTr="37CF9EFC">
        <w:trPr>
          <w:trHeight w:val="353"/>
        </w:trPr>
        <w:tc>
          <w:tcPr>
            <w:tcW w:w="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FED937" w14:textId="77777777" w:rsidR="009A1A42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</w:p>
        </w:tc>
        <w:tc>
          <w:tcPr>
            <w:tcW w:w="7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E51400" w14:textId="77777777" w:rsidR="009A1A4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Subsidies for business and workers during Covid-19 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CE8CB7" w14:textId="2C3B8925" w:rsidR="009A1A4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FA5F02">
              <w:rPr>
                <w:sz w:val="24"/>
                <w:szCs w:val="24"/>
              </w:rPr>
              <w:t>Eco</w:t>
            </w:r>
          </w:p>
        </w:tc>
      </w:tr>
      <w:tr w:rsidR="009A1A42" w14:paraId="62B5CABF" w14:textId="77777777" w:rsidTr="37CF9EFC">
        <w:trPr>
          <w:trHeight w:val="353"/>
        </w:trPr>
        <w:tc>
          <w:tcPr>
            <w:tcW w:w="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F6DC0A" w14:textId="77777777" w:rsidR="009A1A42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</w:p>
        </w:tc>
        <w:tc>
          <w:tcPr>
            <w:tcW w:w="7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C7F9AD" w14:textId="77777777" w:rsidR="009A1A4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Building standards 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95D3B7" w14:textId="03092B56" w:rsidR="009A1A4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FA5F02">
              <w:rPr>
                <w:sz w:val="24"/>
                <w:szCs w:val="24"/>
              </w:rPr>
              <w:t>L</w:t>
            </w:r>
          </w:p>
        </w:tc>
      </w:tr>
      <w:tr w:rsidR="009A1A42" w14:paraId="2BC17B4D" w14:textId="77777777" w:rsidTr="37CF9EFC">
        <w:trPr>
          <w:trHeight w:val="350"/>
        </w:trPr>
        <w:tc>
          <w:tcPr>
            <w:tcW w:w="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F06FB0" w14:textId="77777777" w:rsidR="009A1A42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</w:t>
            </w:r>
          </w:p>
        </w:tc>
        <w:tc>
          <w:tcPr>
            <w:tcW w:w="7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523B56" w14:textId="77777777" w:rsidR="009A1A4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Monetary policy and interest rates 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DE0BDC" w14:textId="3458C548" w:rsidR="009A1A4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FA5F02">
              <w:rPr>
                <w:sz w:val="24"/>
                <w:szCs w:val="24"/>
              </w:rPr>
              <w:t>Eco</w:t>
            </w:r>
          </w:p>
        </w:tc>
      </w:tr>
      <w:tr w:rsidR="009A1A42" w14:paraId="347BD9EB" w14:textId="77777777" w:rsidTr="37CF9EFC">
        <w:trPr>
          <w:trHeight w:val="353"/>
        </w:trPr>
        <w:tc>
          <w:tcPr>
            <w:tcW w:w="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9B977D" w14:textId="77777777" w:rsidR="009A1A42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</w:t>
            </w:r>
          </w:p>
        </w:tc>
        <w:tc>
          <w:tcPr>
            <w:tcW w:w="7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DC90B9" w14:textId="77777777" w:rsidR="009A1A4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health workforce 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1031F9" w14:textId="43C395F7" w:rsidR="009A1A42" w:rsidRDefault="00FA5F0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</w:t>
            </w:r>
            <w:r w:rsidR="00000000">
              <w:rPr>
                <w:sz w:val="24"/>
                <w:szCs w:val="24"/>
              </w:rPr>
              <w:t xml:space="preserve"> </w:t>
            </w:r>
          </w:p>
        </w:tc>
      </w:tr>
      <w:tr w:rsidR="009A1A42" w14:paraId="65729E37" w14:textId="77777777" w:rsidTr="37CF9EFC">
        <w:trPr>
          <w:trHeight w:val="350"/>
        </w:trPr>
        <w:tc>
          <w:tcPr>
            <w:tcW w:w="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FB52BB" w14:textId="77777777" w:rsidR="009A1A42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</w:t>
            </w:r>
          </w:p>
        </w:tc>
        <w:tc>
          <w:tcPr>
            <w:tcW w:w="7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C0FB53" w14:textId="77777777" w:rsidR="009A1A4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Green electricity generation 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E745D7" w14:textId="7119EBD6" w:rsidR="009A1A4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FA5F02">
              <w:rPr>
                <w:sz w:val="24"/>
                <w:szCs w:val="24"/>
              </w:rPr>
              <w:t>Env</w:t>
            </w:r>
          </w:p>
        </w:tc>
      </w:tr>
      <w:tr w:rsidR="009A1A42" w14:paraId="11778815" w14:textId="77777777" w:rsidTr="37CF9EFC">
        <w:trPr>
          <w:trHeight w:val="353"/>
        </w:trPr>
        <w:tc>
          <w:tcPr>
            <w:tcW w:w="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9A42DD" w14:textId="77777777" w:rsidR="009A1A42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</w:t>
            </w:r>
          </w:p>
        </w:tc>
        <w:tc>
          <w:tcPr>
            <w:tcW w:w="7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CF5673" w14:textId="77777777" w:rsidR="009A1A4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number of women in leadership positions. 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49327" w14:textId="3E00C1B4" w:rsidR="009A1A4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FA5F02">
              <w:rPr>
                <w:sz w:val="24"/>
                <w:szCs w:val="24"/>
              </w:rPr>
              <w:t>S, P</w:t>
            </w:r>
          </w:p>
        </w:tc>
      </w:tr>
      <w:tr w:rsidR="009A1A42" w14:paraId="6FCEDE23" w14:textId="77777777" w:rsidTr="37CF9EFC">
        <w:trPr>
          <w:trHeight w:val="350"/>
        </w:trPr>
        <w:tc>
          <w:tcPr>
            <w:tcW w:w="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17FE39" w14:textId="77777777" w:rsidR="009A1A42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</w:t>
            </w:r>
          </w:p>
        </w:tc>
        <w:tc>
          <w:tcPr>
            <w:tcW w:w="7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8BFEC5" w14:textId="77777777" w:rsidR="009A1A4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Zealand-China Free Trade Agreement 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3B9705" w14:textId="2C471784" w:rsidR="009A1A4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E740C2">
              <w:rPr>
                <w:sz w:val="24"/>
                <w:szCs w:val="24"/>
              </w:rPr>
              <w:t>Eco, L</w:t>
            </w:r>
          </w:p>
        </w:tc>
      </w:tr>
      <w:tr w:rsidR="009A1A42" w14:paraId="39945E37" w14:textId="77777777" w:rsidTr="37CF9EFC">
        <w:trPr>
          <w:trHeight w:val="353"/>
        </w:trPr>
        <w:tc>
          <w:tcPr>
            <w:tcW w:w="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92F0E8" w14:textId="77777777" w:rsidR="009A1A42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</w:t>
            </w:r>
          </w:p>
        </w:tc>
        <w:tc>
          <w:tcPr>
            <w:tcW w:w="7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8294EF" w14:textId="77777777" w:rsidR="009A1A4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Attitudes towards immigration 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2553BD" w14:textId="5C492235" w:rsidR="009A1A4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8F0A9D">
              <w:rPr>
                <w:sz w:val="24"/>
                <w:szCs w:val="24"/>
              </w:rPr>
              <w:t>S</w:t>
            </w:r>
          </w:p>
        </w:tc>
      </w:tr>
      <w:tr w:rsidR="009A1A42" w14:paraId="6BC68FC3" w14:textId="77777777" w:rsidTr="37CF9EFC">
        <w:trPr>
          <w:trHeight w:val="353"/>
        </w:trPr>
        <w:tc>
          <w:tcPr>
            <w:tcW w:w="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687A85" w14:textId="77777777" w:rsidR="009A1A42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</w:t>
            </w:r>
          </w:p>
        </w:tc>
        <w:tc>
          <w:tcPr>
            <w:tcW w:w="7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BF0958" w14:textId="77777777" w:rsidR="009A1A4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Laws regarding mineral exploration 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051E44" w14:textId="7CB2375F" w:rsidR="009A1A4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8F0A9D">
              <w:rPr>
                <w:sz w:val="24"/>
                <w:szCs w:val="24"/>
              </w:rPr>
              <w:t>L</w:t>
            </w:r>
          </w:p>
        </w:tc>
      </w:tr>
      <w:tr w:rsidR="009A1A42" w14:paraId="157C357B" w14:textId="77777777" w:rsidTr="37CF9EFC">
        <w:trPr>
          <w:trHeight w:val="350"/>
        </w:trPr>
        <w:tc>
          <w:tcPr>
            <w:tcW w:w="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A25113" w14:textId="77777777" w:rsidR="009A1A42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</w:t>
            </w:r>
          </w:p>
        </w:tc>
        <w:tc>
          <w:tcPr>
            <w:tcW w:w="7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16296B" w14:textId="77777777" w:rsidR="009A1A4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Debate over a capital gains tax 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4EF5F4" w14:textId="4C2DF402" w:rsidR="009A1A4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8F0A9D">
              <w:rPr>
                <w:sz w:val="24"/>
                <w:szCs w:val="24"/>
              </w:rPr>
              <w:t>Eco</w:t>
            </w:r>
          </w:p>
        </w:tc>
      </w:tr>
      <w:tr w:rsidR="009A1A42" w14:paraId="0804261A" w14:textId="77777777" w:rsidTr="37CF9EFC">
        <w:trPr>
          <w:trHeight w:val="353"/>
        </w:trPr>
        <w:tc>
          <w:tcPr>
            <w:tcW w:w="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03440C" w14:textId="77777777" w:rsidR="009A1A42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</w:t>
            </w:r>
          </w:p>
        </w:tc>
        <w:tc>
          <w:tcPr>
            <w:tcW w:w="7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66A052" w14:textId="77777777" w:rsidR="009A1A4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Dietary changes 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235B9D" w14:textId="19F6CD7E" w:rsidR="009A1A4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8F0A9D">
              <w:rPr>
                <w:sz w:val="24"/>
                <w:szCs w:val="24"/>
              </w:rPr>
              <w:t>S</w:t>
            </w:r>
          </w:p>
        </w:tc>
      </w:tr>
      <w:tr w:rsidR="009A1A42" w14:paraId="518B598B" w14:textId="77777777" w:rsidTr="37CF9EFC">
        <w:trPr>
          <w:trHeight w:val="350"/>
        </w:trPr>
        <w:tc>
          <w:tcPr>
            <w:tcW w:w="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83A04A" w14:textId="77777777" w:rsidR="009A1A42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</w:t>
            </w:r>
          </w:p>
        </w:tc>
        <w:tc>
          <w:tcPr>
            <w:tcW w:w="7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BCC00B" w14:textId="77777777" w:rsidR="009A1A4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Health and Disability Services Act 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AC4DF1" w14:textId="2ABA2A99" w:rsidR="009A1A4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8F0A9D">
              <w:rPr>
                <w:sz w:val="24"/>
                <w:szCs w:val="24"/>
              </w:rPr>
              <w:t>L</w:t>
            </w:r>
          </w:p>
        </w:tc>
      </w:tr>
      <w:tr w:rsidR="009A1A42" w14:paraId="5BD90564" w14:textId="77777777" w:rsidTr="37CF9EFC">
        <w:trPr>
          <w:trHeight w:val="353"/>
        </w:trPr>
        <w:tc>
          <w:tcPr>
            <w:tcW w:w="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CFDD55" w14:textId="77777777" w:rsidR="009A1A42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</w:t>
            </w:r>
          </w:p>
        </w:tc>
        <w:tc>
          <w:tcPr>
            <w:tcW w:w="7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3309C5" w14:textId="77777777" w:rsidR="009A1A4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Meeting commitments to carbon emission reductions   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1F8F3A" w14:textId="2EBA83BB" w:rsidR="009A1A4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8F0A9D">
              <w:rPr>
                <w:sz w:val="24"/>
                <w:szCs w:val="24"/>
              </w:rPr>
              <w:t>Env</w:t>
            </w:r>
          </w:p>
        </w:tc>
      </w:tr>
      <w:tr w:rsidR="009A1A42" w14:paraId="71B2ED68" w14:textId="77777777" w:rsidTr="37CF9EFC">
        <w:trPr>
          <w:trHeight w:val="353"/>
        </w:trPr>
        <w:tc>
          <w:tcPr>
            <w:tcW w:w="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B3C25B" w14:textId="77777777" w:rsidR="009A1A42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27.</w:t>
            </w:r>
          </w:p>
        </w:tc>
        <w:tc>
          <w:tcPr>
            <w:tcW w:w="7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A1D03" w14:textId="77777777" w:rsidR="009A1A4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Asset testing for rest home care </w:t>
            </w:r>
          </w:p>
        </w:tc>
        <w:tc>
          <w:tcPr>
            <w:tcW w:w="1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5E230F" w14:textId="3090299A" w:rsidR="009A1A42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F2CEF">
              <w:rPr>
                <w:sz w:val="24"/>
                <w:szCs w:val="24"/>
              </w:rPr>
              <w:t>T</w:t>
            </w:r>
          </w:p>
        </w:tc>
      </w:tr>
    </w:tbl>
    <w:p w14:paraId="0A37501D" w14:textId="77777777" w:rsidR="009A1A42" w:rsidRDefault="009A1A42">
      <w:pPr>
        <w:spacing w:after="0"/>
      </w:pPr>
    </w:p>
    <w:sectPr w:rsidR="009A1A42">
      <w:pgSz w:w="11906" w:h="16838"/>
      <w:pgMar w:top="1270" w:right="1383" w:bottom="1270" w:left="138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BE23CD" w14:textId="77777777" w:rsidR="007742EA" w:rsidRDefault="007742EA">
      <w:pPr>
        <w:spacing w:line="240" w:lineRule="auto"/>
      </w:pPr>
      <w:r>
        <w:separator/>
      </w:r>
    </w:p>
  </w:endnote>
  <w:endnote w:type="continuationSeparator" w:id="0">
    <w:p w14:paraId="1FFDA298" w14:textId="77777777" w:rsidR="007742EA" w:rsidRDefault="007742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9B2D12" w14:textId="77777777" w:rsidR="007742EA" w:rsidRDefault="007742EA">
      <w:pPr>
        <w:spacing w:after="0"/>
      </w:pPr>
      <w:r>
        <w:separator/>
      </w:r>
    </w:p>
  </w:footnote>
  <w:footnote w:type="continuationSeparator" w:id="0">
    <w:p w14:paraId="3EA9741D" w14:textId="77777777" w:rsidR="007742EA" w:rsidRDefault="007742EA">
      <w:pPr>
        <w:spacing w:after="0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e2nxJJW8" int2:invalidationBookmarkName="" int2:hashCode="BSjv9mDaFoemWt" int2:id="IQ7uzS7V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02E"/>
    <w:rsid w:val="0039102E"/>
    <w:rsid w:val="005D74DB"/>
    <w:rsid w:val="006C277C"/>
    <w:rsid w:val="006F2CEF"/>
    <w:rsid w:val="007742EA"/>
    <w:rsid w:val="008825C3"/>
    <w:rsid w:val="008F0A9D"/>
    <w:rsid w:val="009A1A42"/>
    <w:rsid w:val="00BC2C83"/>
    <w:rsid w:val="00E740C2"/>
    <w:rsid w:val="00F5696D"/>
    <w:rsid w:val="00FA5F02"/>
    <w:rsid w:val="0DE83360"/>
    <w:rsid w:val="1EBD1721"/>
    <w:rsid w:val="1F655760"/>
    <w:rsid w:val="233BA42A"/>
    <w:rsid w:val="2716601D"/>
    <w:rsid w:val="2B2EE11E"/>
    <w:rsid w:val="2CB15AC3"/>
    <w:rsid w:val="2D49ED37"/>
    <w:rsid w:val="35670312"/>
    <w:rsid w:val="37CF9EFC"/>
    <w:rsid w:val="3B238DF3"/>
    <w:rsid w:val="4073F43F"/>
    <w:rsid w:val="55BD1F59"/>
    <w:rsid w:val="684EB866"/>
    <w:rsid w:val="7653307F"/>
    <w:rsid w:val="7F61E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D5489"/>
  <w15:docId w15:val="{66F9786C-C77C-4AFF-BD99-354289D6A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en-NZ"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20/10/relationships/intelligence" Target="intelligence2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CC55F513A7704EB7D64DFC287877D2" ma:contentTypeVersion="4" ma:contentTypeDescription="Create a new document." ma:contentTypeScope="" ma:versionID="dccddd84a102e90bc5d706df21d61332">
  <xsd:schema xmlns:xsd="http://www.w3.org/2001/XMLSchema" xmlns:xs="http://www.w3.org/2001/XMLSchema" xmlns:p="http://schemas.microsoft.com/office/2006/metadata/properties" xmlns:ns2="ee3dd800-fdca-42dc-acdc-76d502b6f2a2" targetNamespace="http://schemas.microsoft.com/office/2006/metadata/properties" ma:root="true" ma:fieldsID="e4f03f3b5144f5d8df0a999112ffdc64" ns2:_="">
    <xsd:import namespace="ee3dd800-fdca-42dc-acdc-76d502b6f2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dd800-fdca-42dc-acdc-76d502b6f2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67437D-A64E-427D-805E-7B7930FB4C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3dd800-fdca-42dc-acdc-76d502b6f2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9527A3-6B4C-4FB1-98CA-63C9AB1DAE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14F367-7599-4B16-BDE5-39720B3680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phine</dc:creator>
  <cp:lastModifiedBy>Gielo Joseph Fernandez</cp:lastModifiedBy>
  <cp:revision>20</cp:revision>
  <dcterms:created xsi:type="dcterms:W3CDTF">2023-04-21T22:38:00Z</dcterms:created>
  <dcterms:modified xsi:type="dcterms:W3CDTF">2024-10-22T21:21:00Z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71D962D0BE50487394193296F904E894_12</vt:lpwstr>
  </property>
  <property fmtid="{D5CDD505-2E9C-101B-9397-08002B2CF9AE}" pid="4" name="ContentTypeId">
    <vt:lpwstr>0x010100A9CC55F513A7704EB7D64DFC287877D2</vt:lpwstr>
  </property>
  <property fmtid="{D5CDD505-2E9C-101B-9397-08002B2CF9AE}" pid="5" name="Order">
    <vt:r8>2200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