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C2440" w14:textId="718BDC19" w:rsidR="00E45799" w:rsidRPr="00E45799" w:rsidRDefault="00E45799" w:rsidP="00E45799">
      <w:pPr>
        <w:spacing w:after="120"/>
        <w:rPr>
          <w:b/>
          <w:bCs/>
        </w:rPr>
      </w:pPr>
      <w:r w:rsidRPr="00E45799">
        <w:rPr>
          <w:b/>
          <w:bCs/>
        </w:rPr>
        <w:t>Critical Thinking and Writing in EFL</w:t>
      </w:r>
    </w:p>
    <w:p w14:paraId="400765D8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1. What is critical thinking, and why is it important in education?</w:t>
      </w:r>
    </w:p>
    <w:p w14:paraId="76DAEAF4" w14:textId="1178F10C" w:rsidR="00E45799" w:rsidRPr="00E45799" w:rsidRDefault="00E45799" w:rsidP="00E45799">
      <w:pPr>
        <w:spacing w:after="120"/>
      </w:pPr>
      <w:r w:rsidRPr="00E45799">
        <w:t xml:space="preserve">Critical thinking is the process of actively and </w:t>
      </w:r>
      <w:r>
        <w:t>skillfully</w:t>
      </w:r>
      <w:r w:rsidRPr="00E45799">
        <w:t xml:space="preserve"> </w:t>
      </w:r>
      <w:r>
        <w:t>analysing</w:t>
      </w:r>
      <w:r w:rsidRPr="00E45799">
        <w:t xml:space="preserve"> information, evaluating evidence, and forming judgments. It involves breaking down complex ideas, </w:t>
      </w:r>
      <w:r>
        <w:t>synthesising</w:t>
      </w:r>
      <w:r w:rsidRPr="00E45799">
        <w:t xml:space="preserve"> information, and considering different perspectives. In education, critical thinking is crucial for developing informed opinions, solving problems, and engaging in meaningful discussions. It empowers students to go beyond surface-level understanding and become active learners.</w:t>
      </w:r>
    </w:p>
    <w:p w14:paraId="47748A87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2. What is the difference between descriptive writing and critical writing?</w:t>
      </w:r>
    </w:p>
    <w:p w14:paraId="5CF3287F" w14:textId="22E4162B" w:rsidR="00E45799" w:rsidRPr="00E45799" w:rsidRDefault="00E45799" w:rsidP="00E45799">
      <w:pPr>
        <w:spacing w:after="120"/>
      </w:pPr>
      <w:r w:rsidRPr="00E45799">
        <w:t xml:space="preserve">Descriptive writing aims to provide a clear and objective account of a topic, person, or event. It focuses on presenting information without offering analysis or interpretation. In contrast, critical writing engages with information on a deeper level. It involves evaluating evidence, considering different perspectives, and developing well-supported arguments. Critical writers </w:t>
      </w:r>
      <w:r>
        <w:t>analyse</w:t>
      </w:r>
      <w:r w:rsidRPr="00E45799">
        <w:t xml:space="preserve"> and interpret the information they present, aiming to persuade the reader of a specific viewpoint.</w:t>
      </w:r>
    </w:p>
    <w:p w14:paraId="7765669A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3. Why is critical writing particularly important for EFL (English as a Foreign Language) students?</w:t>
      </w:r>
    </w:p>
    <w:p w14:paraId="081E1351" w14:textId="7DF86F2E" w:rsidR="00E45799" w:rsidRPr="00E45799" w:rsidRDefault="00E45799" w:rsidP="00E45799">
      <w:pPr>
        <w:spacing w:after="120"/>
      </w:pPr>
      <w:r w:rsidRPr="00E45799">
        <w:t xml:space="preserve">Critical writing is essential for EFL students as it helps them develop their academic voice and engage with English-language scholarship effectively. It encourages them to move beyond simply </w:t>
      </w:r>
      <w:r>
        <w:t>summarising</w:t>
      </w:r>
      <w:r w:rsidRPr="00E45799">
        <w:t xml:space="preserve"> information and to express their own ideas and interpretations in a clear and persuasive manner. By developing critical writing skills, EFL students can participate more actively in academic discourse.</w:t>
      </w:r>
    </w:p>
    <w:p w14:paraId="04D7B729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4. What are some of the challenges EFL students face in developing critical thinking and writing skills?</w:t>
      </w:r>
    </w:p>
    <w:p w14:paraId="629A643A" w14:textId="77777777" w:rsidR="00E45799" w:rsidRPr="00E45799" w:rsidRDefault="00E45799" w:rsidP="00E45799">
      <w:pPr>
        <w:spacing w:after="120"/>
      </w:pPr>
      <w:r w:rsidRPr="00E45799">
        <w:t>EFL students may face several challenges when developing critical thinking and writing skills. Some common obstacles include:</w:t>
      </w:r>
    </w:p>
    <w:p w14:paraId="5803F816" w14:textId="77777777" w:rsidR="00E45799" w:rsidRPr="00E45799" w:rsidRDefault="00E45799" w:rsidP="00E45799">
      <w:pPr>
        <w:numPr>
          <w:ilvl w:val="0"/>
          <w:numId w:val="1"/>
        </w:numPr>
        <w:spacing w:after="120"/>
      </w:pPr>
      <w:r w:rsidRPr="00E45799">
        <w:rPr>
          <w:b/>
          <w:bCs/>
        </w:rPr>
        <w:t>Language barriers:</w:t>
      </w:r>
      <w:r w:rsidRPr="00E45799">
        <w:t xml:space="preserve"> Expressing complex ideas in a second language can be difficult.</w:t>
      </w:r>
    </w:p>
    <w:p w14:paraId="2B5136DD" w14:textId="77777777" w:rsidR="00E45799" w:rsidRPr="00E45799" w:rsidRDefault="00E45799" w:rsidP="00E45799">
      <w:pPr>
        <w:numPr>
          <w:ilvl w:val="0"/>
          <w:numId w:val="1"/>
        </w:numPr>
        <w:spacing w:after="120"/>
      </w:pPr>
      <w:r w:rsidRPr="00E45799">
        <w:rPr>
          <w:b/>
          <w:bCs/>
        </w:rPr>
        <w:t>Cultural differences:</w:t>
      </w:r>
      <w:r w:rsidRPr="00E45799">
        <w:t xml:space="preserve"> Critical thinking norms can vary across cultures, and students may need to adapt their approaches.</w:t>
      </w:r>
    </w:p>
    <w:p w14:paraId="65B29213" w14:textId="77777777" w:rsidR="00E45799" w:rsidRPr="00E45799" w:rsidRDefault="00E45799" w:rsidP="00E45799">
      <w:pPr>
        <w:numPr>
          <w:ilvl w:val="0"/>
          <w:numId w:val="1"/>
        </w:numPr>
        <w:spacing w:after="120"/>
      </w:pPr>
      <w:r w:rsidRPr="00E45799">
        <w:rPr>
          <w:b/>
          <w:bCs/>
        </w:rPr>
        <w:t>Lack of confidence:</w:t>
      </w:r>
      <w:r w:rsidRPr="00E45799">
        <w:t xml:space="preserve"> Students may feel hesitant to express their opinions or challenge established ideas.</w:t>
      </w:r>
    </w:p>
    <w:p w14:paraId="0E9AE249" w14:textId="05D6F9B1" w:rsidR="00E45799" w:rsidRPr="00E45799" w:rsidRDefault="00E45799" w:rsidP="00E45799">
      <w:pPr>
        <w:numPr>
          <w:ilvl w:val="0"/>
          <w:numId w:val="1"/>
        </w:numPr>
        <w:spacing w:after="120"/>
      </w:pPr>
      <w:r w:rsidRPr="00E45799">
        <w:rPr>
          <w:b/>
          <w:bCs/>
        </w:rPr>
        <w:t>Limited exposure to critical thinking practices:</w:t>
      </w:r>
      <w:r w:rsidRPr="00E45799">
        <w:t xml:space="preserve"> Educational systems in some countries may not </w:t>
      </w:r>
      <w:r>
        <w:t>emphasise</w:t>
      </w:r>
      <w:r w:rsidRPr="00E45799">
        <w:t xml:space="preserve"> critical thinking as much as others.</w:t>
      </w:r>
    </w:p>
    <w:p w14:paraId="66E7B5E7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5. How can EFL instructors help students develop critical thinking and writing skills?</w:t>
      </w:r>
    </w:p>
    <w:p w14:paraId="623A3F46" w14:textId="77777777" w:rsidR="00E45799" w:rsidRPr="00E45799" w:rsidRDefault="00E45799" w:rsidP="00E45799">
      <w:pPr>
        <w:spacing w:after="120"/>
      </w:pPr>
      <w:r w:rsidRPr="00E45799">
        <w:t>EFL instructors can play a key role in fostering critical thinking and writing skills by:</w:t>
      </w:r>
    </w:p>
    <w:p w14:paraId="6F9A50E5" w14:textId="77777777" w:rsidR="00E45799" w:rsidRPr="00E45799" w:rsidRDefault="00E45799" w:rsidP="00E45799">
      <w:pPr>
        <w:numPr>
          <w:ilvl w:val="0"/>
          <w:numId w:val="2"/>
        </w:numPr>
        <w:spacing w:after="120"/>
      </w:pPr>
      <w:r w:rsidRPr="00E45799">
        <w:rPr>
          <w:b/>
          <w:bCs/>
        </w:rPr>
        <w:t>Creating a supportive classroom environment:</w:t>
      </w:r>
      <w:r w:rsidRPr="00E45799">
        <w:t xml:space="preserve"> Encourage students to share their ideas and ask questions without fear of judgment.</w:t>
      </w:r>
    </w:p>
    <w:p w14:paraId="0E1E53AF" w14:textId="6703FE6D" w:rsidR="00E45799" w:rsidRPr="00E45799" w:rsidRDefault="00E45799" w:rsidP="00E45799">
      <w:pPr>
        <w:numPr>
          <w:ilvl w:val="0"/>
          <w:numId w:val="2"/>
        </w:numPr>
        <w:spacing w:after="120"/>
      </w:pPr>
      <w:r>
        <w:rPr>
          <w:b/>
          <w:bCs/>
        </w:rPr>
        <w:t>Modelling</w:t>
      </w:r>
      <w:r w:rsidRPr="00E45799">
        <w:rPr>
          <w:b/>
          <w:bCs/>
        </w:rPr>
        <w:t xml:space="preserve"> critical thinking:</w:t>
      </w:r>
      <w:r w:rsidRPr="00E45799">
        <w:t xml:space="preserve"> Demonstrate critical thinking processes during lectures and discussions.</w:t>
      </w:r>
    </w:p>
    <w:p w14:paraId="3C7D2908" w14:textId="5FA3E143" w:rsidR="00E45799" w:rsidRPr="00E45799" w:rsidRDefault="00E45799" w:rsidP="00E45799">
      <w:pPr>
        <w:numPr>
          <w:ilvl w:val="0"/>
          <w:numId w:val="2"/>
        </w:numPr>
        <w:spacing w:after="120"/>
      </w:pPr>
      <w:r w:rsidRPr="00E45799">
        <w:rPr>
          <w:b/>
          <w:bCs/>
        </w:rPr>
        <w:lastRenderedPageBreak/>
        <w:t>Providing explicit instruction:</w:t>
      </w:r>
      <w:r w:rsidRPr="00E45799">
        <w:t xml:space="preserve"> Teach students specific critical thinking strategies, such as </w:t>
      </w:r>
      <w:r>
        <w:t>analysing</w:t>
      </w:r>
      <w:r w:rsidRPr="00E45799">
        <w:t xml:space="preserve"> arguments, evaluating evidence, and identifying biases.</w:t>
      </w:r>
    </w:p>
    <w:p w14:paraId="289BE42F" w14:textId="77777777" w:rsidR="00E45799" w:rsidRPr="00E45799" w:rsidRDefault="00E45799" w:rsidP="00E45799">
      <w:pPr>
        <w:numPr>
          <w:ilvl w:val="0"/>
          <w:numId w:val="2"/>
        </w:numPr>
        <w:spacing w:after="120"/>
      </w:pPr>
      <w:r w:rsidRPr="00E45799">
        <w:rPr>
          <w:b/>
          <w:bCs/>
        </w:rPr>
        <w:t>Using active learning activities:</w:t>
      </w:r>
      <w:r w:rsidRPr="00E45799">
        <w:t xml:space="preserve"> Engage students in debates, discussions, and collaborative writing tasks that require critical thinking.</w:t>
      </w:r>
    </w:p>
    <w:p w14:paraId="7F8DB577" w14:textId="77777777" w:rsidR="00E45799" w:rsidRPr="00E45799" w:rsidRDefault="00E45799" w:rsidP="00E45799">
      <w:pPr>
        <w:numPr>
          <w:ilvl w:val="0"/>
          <w:numId w:val="2"/>
        </w:numPr>
        <w:spacing w:after="120"/>
      </w:pPr>
      <w:r w:rsidRPr="00E45799">
        <w:rPr>
          <w:b/>
          <w:bCs/>
        </w:rPr>
        <w:t>Providing feedback that focuses on critical thinking:</w:t>
      </w:r>
      <w:r w:rsidRPr="00E45799">
        <w:t xml:space="preserve"> Offer constructive feedback that helps students strengthen their analysis and argumentation.</w:t>
      </w:r>
    </w:p>
    <w:p w14:paraId="7A7780A0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6. What are the benefits of incorporating critical thinking and writing into EFL instruction?</w:t>
      </w:r>
    </w:p>
    <w:p w14:paraId="558E77A1" w14:textId="77777777" w:rsidR="00E45799" w:rsidRPr="00E45799" w:rsidRDefault="00E45799" w:rsidP="00E45799">
      <w:pPr>
        <w:spacing w:after="120"/>
      </w:pPr>
      <w:r w:rsidRPr="00E45799">
        <w:t>Integrating critical thinking and writing into EFL instruction offers numerous benefits, including:</w:t>
      </w:r>
    </w:p>
    <w:p w14:paraId="55903EEB" w14:textId="77777777" w:rsidR="00E45799" w:rsidRPr="00E45799" w:rsidRDefault="00E45799" w:rsidP="00E45799">
      <w:pPr>
        <w:numPr>
          <w:ilvl w:val="0"/>
          <w:numId w:val="3"/>
        </w:numPr>
        <w:spacing w:after="120"/>
      </w:pPr>
      <w:r w:rsidRPr="00E45799">
        <w:rPr>
          <w:b/>
          <w:bCs/>
        </w:rPr>
        <w:t>Improved language proficiency:</w:t>
      </w:r>
      <w:r w:rsidRPr="00E45799">
        <w:t xml:space="preserve"> Critical thinking tasks push students to use language in more sophisticated ways.</w:t>
      </w:r>
    </w:p>
    <w:p w14:paraId="19CA98A3" w14:textId="77777777" w:rsidR="00E45799" w:rsidRPr="00E45799" w:rsidRDefault="00E45799" w:rsidP="00E45799">
      <w:pPr>
        <w:numPr>
          <w:ilvl w:val="0"/>
          <w:numId w:val="3"/>
        </w:numPr>
        <w:spacing w:after="120"/>
      </w:pPr>
      <w:r w:rsidRPr="00E45799">
        <w:rPr>
          <w:b/>
          <w:bCs/>
        </w:rPr>
        <w:t>Enhanced academic performance:</w:t>
      </w:r>
      <w:r w:rsidRPr="00E45799">
        <w:t xml:space="preserve"> Critical thinking skills are essential for success in all academic disciplines.</w:t>
      </w:r>
    </w:p>
    <w:p w14:paraId="0C4E61D6" w14:textId="77777777" w:rsidR="00E45799" w:rsidRPr="00E45799" w:rsidRDefault="00E45799" w:rsidP="00E45799">
      <w:pPr>
        <w:numPr>
          <w:ilvl w:val="0"/>
          <w:numId w:val="3"/>
        </w:numPr>
        <w:spacing w:after="120"/>
      </w:pPr>
      <w:r w:rsidRPr="00E45799">
        <w:rPr>
          <w:b/>
          <w:bCs/>
        </w:rPr>
        <w:t>Increased student engagement:</w:t>
      </w:r>
      <w:r w:rsidRPr="00E45799">
        <w:t xml:space="preserve"> Critical thinking activities can make learning more stimulating and relevant.</w:t>
      </w:r>
    </w:p>
    <w:p w14:paraId="360C0032" w14:textId="77777777" w:rsidR="00E45799" w:rsidRPr="00E45799" w:rsidRDefault="00E45799" w:rsidP="00E45799">
      <w:pPr>
        <w:numPr>
          <w:ilvl w:val="0"/>
          <w:numId w:val="3"/>
        </w:numPr>
        <w:spacing w:after="120"/>
      </w:pPr>
      <w:r w:rsidRPr="00E45799">
        <w:rPr>
          <w:b/>
          <w:bCs/>
        </w:rPr>
        <w:t>Development of valuable life skills:</w:t>
      </w:r>
      <w:r w:rsidRPr="00E45799">
        <w:t xml:space="preserve"> Critical thinking is crucial for making informed decisions in all aspects of life.</w:t>
      </w:r>
    </w:p>
    <w:p w14:paraId="05705383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7. Is there a connection between critical thinking and critical writing?</w:t>
      </w:r>
    </w:p>
    <w:p w14:paraId="414077CB" w14:textId="4EB9F437" w:rsidR="00E45799" w:rsidRPr="00E45799" w:rsidRDefault="00E45799" w:rsidP="00E45799">
      <w:pPr>
        <w:spacing w:after="120"/>
      </w:pPr>
      <w:r w:rsidRPr="00E45799">
        <w:t xml:space="preserve">Yes, there is a strong connection between critical thinking and critical writing. Critical thinking forms the foundation for critical writing. Students must be able to think critically in order to </w:t>
      </w:r>
      <w:r>
        <w:t>analyse</w:t>
      </w:r>
      <w:r w:rsidRPr="00E45799">
        <w:t xml:space="preserve"> information, evaluate arguments, and develop their own perspectives, which are all essential for effective critical writing.</w:t>
      </w:r>
    </w:p>
    <w:p w14:paraId="61409138" w14:textId="77777777" w:rsidR="00E45799" w:rsidRPr="00E45799" w:rsidRDefault="00E45799" w:rsidP="00E45799">
      <w:pPr>
        <w:spacing w:after="120"/>
      </w:pPr>
      <w:r w:rsidRPr="00E45799">
        <w:rPr>
          <w:b/>
          <w:bCs/>
        </w:rPr>
        <w:t>8. How can EFL students continue to develop their critical thinking and writing skills beyond the classroom?</w:t>
      </w:r>
    </w:p>
    <w:p w14:paraId="050FEF75" w14:textId="77777777" w:rsidR="00E45799" w:rsidRPr="00E45799" w:rsidRDefault="00E45799" w:rsidP="00E45799">
      <w:pPr>
        <w:spacing w:after="120"/>
      </w:pPr>
      <w:r w:rsidRPr="00E45799">
        <w:t>Students can continue to hone their critical thinking and writing skills by:</w:t>
      </w:r>
    </w:p>
    <w:p w14:paraId="4F621460" w14:textId="77777777" w:rsidR="00E45799" w:rsidRPr="00E45799" w:rsidRDefault="00E45799" w:rsidP="00E45799">
      <w:pPr>
        <w:numPr>
          <w:ilvl w:val="0"/>
          <w:numId w:val="4"/>
        </w:numPr>
        <w:spacing w:after="120"/>
      </w:pPr>
      <w:r w:rsidRPr="00E45799">
        <w:rPr>
          <w:b/>
          <w:bCs/>
        </w:rPr>
        <w:t>Reading widely and critically:</w:t>
      </w:r>
      <w:r w:rsidRPr="00E45799">
        <w:t xml:space="preserve"> Engage with diverse texts from various sources and perspectives.</w:t>
      </w:r>
    </w:p>
    <w:p w14:paraId="00B47B8C" w14:textId="77777777" w:rsidR="00E45799" w:rsidRPr="00E45799" w:rsidRDefault="00E45799" w:rsidP="00E45799">
      <w:pPr>
        <w:numPr>
          <w:ilvl w:val="0"/>
          <w:numId w:val="4"/>
        </w:numPr>
        <w:spacing w:after="120"/>
      </w:pPr>
      <w:r w:rsidRPr="00E45799">
        <w:rPr>
          <w:b/>
          <w:bCs/>
        </w:rPr>
        <w:t>Engaging in thoughtful discussions:</w:t>
      </w:r>
      <w:r w:rsidRPr="00E45799">
        <w:t xml:space="preserve"> Discuss ideas and current events with friends, family, and classmates.</w:t>
      </w:r>
    </w:p>
    <w:p w14:paraId="26F46714" w14:textId="77777777" w:rsidR="00E45799" w:rsidRPr="00E45799" w:rsidRDefault="00E45799" w:rsidP="00E45799">
      <w:pPr>
        <w:numPr>
          <w:ilvl w:val="0"/>
          <w:numId w:val="4"/>
        </w:numPr>
        <w:spacing w:after="120"/>
      </w:pPr>
      <w:r w:rsidRPr="00E45799">
        <w:rPr>
          <w:b/>
          <w:bCs/>
        </w:rPr>
        <w:t>Writing regularly:</w:t>
      </w:r>
      <w:r w:rsidRPr="00E45799">
        <w:t xml:space="preserve"> Practice writing in different genres and for different purposes.</w:t>
      </w:r>
    </w:p>
    <w:p w14:paraId="09232D1B" w14:textId="77777777" w:rsidR="00E45799" w:rsidRPr="00E45799" w:rsidRDefault="00E45799" w:rsidP="00E45799">
      <w:pPr>
        <w:numPr>
          <w:ilvl w:val="0"/>
          <w:numId w:val="4"/>
        </w:numPr>
        <w:spacing w:after="120"/>
      </w:pPr>
      <w:r w:rsidRPr="00E45799">
        <w:rPr>
          <w:b/>
          <w:bCs/>
        </w:rPr>
        <w:t>Seeking feedback from peers and instructors:</w:t>
      </w:r>
      <w:r w:rsidRPr="00E45799">
        <w:t xml:space="preserve"> Get feedback on your writing to identify areas for improvement.</w:t>
      </w:r>
    </w:p>
    <w:p w14:paraId="258624B0" w14:textId="77777777" w:rsidR="00D32665" w:rsidRDefault="00D32665" w:rsidP="00E45799">
      <w:pPr>
        <w:spacing w:after="120"/>
      </w:pPr>
    </w:p>
    <w:sectPr w:rsidR="00D32665" w:rsidSect="00DC65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71886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44C13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0254B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A6680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795085">
    <w:abstractNumId w:val="0"/>
  </w:num>
  <w:num w:numId="2" w16cid:durableId="1248690160">
    <w:abstractNumId w:val="1"/>
  </w:num>
  <w:num w:numId="3" w16cid:durableId="2040550431">
    <w:abstractNumId w:val="3"/>
  </w:num>
  <w:num w:numId="4" w16cid:durableId="1701666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99"/>
    <w:rsid w:val="00007ECE"/>
    <w:rsid w:val="00030A70"/>
    <w:rsid w:val="0003307E"/>
    <w:rsid w:val="00067CEC"/>
    <w:rsid w:val="00073B2C"/>
    <w:rsid w:val="000961DE"/>
    <w:rsid w:val="000C0896"/>
    <w:rsid w:val="000C472E"/>
    <w:rsid w:val="000D5707"/>
    <w:rsid w:val="000D5DC5"/>
    <w:rsid w:val="000E039E"/>
    <w:rsid w:val="000E3F8B"/>
    <w:rsid w:val="000F417A"/>
    <w:rsid w:val="000F4BC1"/>
    <w:rsid w:val="00112A5C"/>
    <w:rsid w:val="00114F07"/>
    <w:rsid w:val="0013288E"/>
    <w:rsid w:val="00143878"/>
    <w:rsid w:val="00151A92"/>
    <w:rsid w:val="00164399"/>
    <w:rsid w:val="00181F8E"/>
    <w:rsid w:val="001821D6"/>
    <w:rsid w:val="00182C24"/>
    <w:rsid w:val="001A51FE"/>
    <w:rsid w:val="001B7351"/>
    <w:rsid w:val="001C3F53"/>
    <w:rsid w:val="001D21D3"/>
    <w:rsid w:val="001E5FE7"/>
    <w:rsid w:val="001F39FE"/>
    <w:rsid w:val="001F4FCA"/>
    <w:rsid w:val="001F6CB6"/>
    <w:rsid w:val="00224BFF"/>
    <w:rsid w:val="002337D9"/>
    <w:rsid w:val="00240328"/>
    <w:rsid w:val="00244D79"/>
    <w:rsid w:val="002464F6"/>
    <w:rsid w:val="002477D0"/>
    <w:rsid w:val="0027649B"/>
    <w:rsid w:val="00277437"/>
    <w:rsid w:val="00277C1B"/>
    <w:rsid w:val="00277F88"/>
    <w:rsid w:val="00281685"/>
    <w:rsid w:val="00287971"/>
    <w:rsid w:val="00290F15"/>
    <w:rsid w:val="00295D2D"/>
    <w:rsid w:val="002A2413"/>
    <w:rsid w:val="002C43D6"/>
    <w:rsid w:val="002C5355"/>
    <w:rsid w:val="002D1C03"/>
    <w:rsid w:val="002E5158"/>
    <w:rsid w:val="003042DC"/>
    <w:rsid w:val="00311DE4"/>
    <w:rsid w:val="003236D7"/>
    <w:rsid w:val="00330844"/>
    <w:rsid w:val="003502A3"/>
    <w:rsid w:val="00356ADC"/>
    <w:rsid w:val="00361A15"/>
    <w:rsid w:val="00370225"/>
    <w:rsid w:val="00382002"/>
    <w:rsid w:val="00384851"/>
    <w:rsid w:val="00390E59"/>
    <w:rsid w:val="003935D0"/>
    <w:rsid w:val="003B228D"/>
    <w:rsid w:val="003E012B"/>
    <w:rsid w:val="003E05AA"/>
    <w:rsid w:val="003F2BAD"/>
    <w:rsid w:val="003F5391"/>
    <w:rsid w:val="003F59B3"/>
    <w:rsid w:val="0040015B"/>
    <w:rsid w:val="004113A0"/>
    <w:rsid w:val="00411680"/>
    <w:rsid w:val="004136F2"/>
    <w:rsid w:val="004238DD"/>
    <w:rsid w:val="004264BF"/>
    <w:rsid w:val="004332DD"/>
    <w:rsid w:val="00433973"/>
    <w:rsid w:val="004548BA"/>
    <w:rsid w:val="00466878"/>
    <w:rsid w:val="00471472"/>
    <w:rsid w:val="004735A5"/>
    <w:rsid w:val="00496507"/>
    <w:rsid w:val="004A3865"/>
    <w:rsid w:val="004B455B"/>
    <w:rsid w:val="004B5580"/>
    <w:rsid w:val="004C0370"/>
    <w:rsid w:val="004D0DFB"/>
    <w:rsid w:val="004E4AEC"/>
    <w:rsid w:val="004E5BAD"/>
    <w:rsid w:val="00504A58"/>
    <w:rsid w:val="0050710B"/>
    <w:rsid w:val="00520C6C"/>
    <w:rsid w:val="00532CAB"/>
    <w:rsid w:val="00533E0B"/>
    <w:rsid w:val="00564384"/>
    <w:rsid w:val="00564B38"/>
    <w:rsid w:val="00573EBB"/>
    <w:rsid w:val="00576F12"/>
    <w:rsid w:val="005823B8"/>
    <w:rsid w:val="00590252"/>
    <w:rsid w:val="00596C1F"/>
    <w:rsid w:val="005A0027"/>
    <w:rsid w:val="005A2C95"/>
    <w:rsid w:val="005B0ACF"/>
    <w:rsid w:val="005C1AD3"/>
    <w:rsid w:val="005D0FE3"/>
    <w:rsid w:val="005D30C7"/>
    <w:rsid w:val="00625ED2"/>
    <w:rsid w:val="006268D8"/>
    <w:rsid w:val="00653818"/>
    <w:rsid w:val="006602DA"/>
    <w:rsid w:val="00666F61"/>
    <w:rsid w:val="00695D8C"/>
    <w:rsid w:val="006A1048"/>
    <w:rsid w:val="006A2989"/>
    <w:rsid w:val="006B0A80"/>
    <w:rsid w:val="006B6A33"/>
    <w:rsid w:val="006E71C0"/>
    <w:rsid w:val="00700C89"/>
    <w:rsid w:val="00715942"/>
    <w:rsid w:val="00743E46"/>
    <w:rsid w:val="00750A47"/>
    <w:rsid w:val="00763342"/>
    <w:rsid w:val="0077772F"/>
    <w:rsid w:val="007832B4"/>
    <w:rsid w:val="00794C72"/>
    <w:rsid w:val="00797D9A"/>
    <w:rsid w:val="007A630B"/>
    <w:rsid w:val="007C0E81"/>
    <w:rsid w:val="007C1458"/>
    <w:rsid w:val="007D0DE4"/>
    <w:rsid w:val="007D7B78"/>
    <w:rsid w:val="007E4E53"/>
    <w:rsid w:val="00823515"/>
    <w:rsid w:val="008326AC"/>
    <w:rsid w:val="008348CB"/>
    <w:rsid w:val="008417F0"/>
    <w:rsid w:val="0085156B"/>
    <w:rsid w:val="00866EE4"/>
    <w:rsid w:val="00871C32"/>
    <w:rsid w:val="00873A9F"/>
    <w:rsid w:val="00885241"/>
    <w:rsid w:val="0088695F"/>
    <w:rsid w:val="008953CC"/>
    <w:rsid w:val="008D01D5"/>
    <w:rsid w:val="008E7F28"/>
    <w:rsid w:val="008F7571"/>
    <w:rsid w:val="00905A7C"/>
    <w:rsid w:val="00914836"/>
    <w:rsid w:val="00923210"/>
    <w:rsid w:val="0092405E"/>
    <w:rsid w:val="009272AB"/>
    <w:rsid w:val="0094721D"/>
    <w:rsid w:val="009520AD"/>
    <w:rsid w:val="00964F3D"/>
    <w:rsid w:val="00972E16"/>
    <w:rsid w:val="00973030"/>
    <w:rsid w:val="00982A51"/>
    <w:rsid w:val="00994E1C"/>
    <w:rsid w:val="009B00B1"/>
    <w:rsid w:val="009C50AD"/>
    <w:rsid w:val="009E4363"/>
    <w:rsid w:val="009F2825"/>
    <w:rsid w:val="009F4DD1"/>
    <w:rsid w:val="00A02D58"/>
    <w:rsid w:val="00A04985"/>
    <w:rsid w:val="00A10282"/>
    <w:rsid w:val="00A1390A"/>
    <w:rsid w:val="00A20179"/>
    <w:rsid w:val="00A21AEF"/>
    <w:rsid w:val="00A27D13"/>
    <w:rsid w:val="00A32A0D"/>
    <w:rsid w:val="00A43185"/>
    <w:rsid w:val="00A45275"/>
    <w:rsid w:val="00A53944"/>
    <w:rsid w:val="00A624C8"/>
    <w:rsid w:val="00A644CE"/>
    <w:rsid w:val="00A7221C"/>
    <w:rsid w:val="00A737D0"/>
    <w:rsid w:val="00A75534"/>
    <w:rsid w:val="00A84A7D"/>
    <w:rsid w:val="00A964BE"/>
    <w:rsid w:val="00AC7C25"/>
    <w:rsid w:val="00B03CCA"/>
    <w:rsid w:val="00B11B7E"/>
    <w:rsid w:val="00B16F60"/>
    <w:rsid w:val="00B22150"/>
    <w:rsid w:val="00B36361"/>
    <w:rsid w:val="00B543E1"/>
    <w:rsid w:val="00B7466B"/>
    <w:rsid w:val="00B8235F"/>
    <w:rsid w:val="00B83133"/>
    <w:rsid w:val="00BD1946"/>
    <w:rsid w:val="00BE4B2E"/>
    <w:rsid w:val="00C051CC"/>
    <w:rsid w:val="00C06E6A"/>
    <w:rsid w:val="00C10B52"/>
    <w:rsid w:val="00C31ED1"/>
    <w:rsid w:val="00C5515E"/>
    <w:rsid w:val="00C66477"/>
    <w:rsid w:val="00C77DAA"/>
    <w:rsid w:val="00CB3077"/>
    <w:rsid w:val="00CE0023"/>
    <w:rsid w:val="00CF434B"/>
    <w:rsid w:val="00CF684D"/>
    <w:rsid w:val="00D24D32"/>
    <w:rsid w:val="00D32665"/>
    <w:rsid w:val="00D44AF2"/>
    <w:rsid w:val="00D46DCA"/>
    <w:rsid w:val="00D51D5D"/>
    <w:rsid w:val="00D55097"/>
    <w:rsid w:val="00D5523E"/>
    <w:rsid w:val="00D57935"/>
    <w:rsid w:val="00D7750A"/>
    <w:rsid w:val="00D86BD8"/>
    <w:rsid w:val="00DA49FE"/>
    <w:rsid w:val="00DA7E2D"/>
    <w:rsid w:val="00DC6510"/>
    <w:rsid w:val="00DD48BE"/>
    <w:rsid w:val="00DE0C06"/>
    <w:rsid w:val="00DE1E09"/>
    <w:rsid w:val="00DF7580"/>
    <w:rsid w:val="00E05339"/>
    <w:rsid w:val="00E06E0F"/>
    <w:rsid w:val="00E07300"/>
    <w:rsid w:val="00E13A57"/>
    <w:rsid w:val="00E244EA"/>
    <w:rsid w:val="00E252B2"/>
    <w:rsid w:val="00E27EE0"/>
    <w:rsid w:val="00E45799"/>
    <w:rsid w:val="00E66EEB"/>
    <w:rsid w:val="00E812F9"/>
    <w:rsid w:val="00E97B12"/>
    <w:rsid w:val="00EA600C"/>
    <w:rsid w:val="00EA7623"/>
    <w:rsid w:val="00EA7839"/>
    <w:rsid w:val="00EB25BA"/>
    <w:rsid w:val="00EC5A71"/>
    <w:rsid w:val="00ED2785"/>
    <w:rsid w:val="00ED28C5"/>
    <w:rsid w:val="00ED732F"/>
    <w:rsid w:val="00EF3081"/>
    <w:rsid w:val="00F20E88"/>
    <w:rsid w:val="00F31350"/>
    <w:rsid w:val="00F45BEA"/>
    <w:rsid w:val="00F727C5"/>
    <w:rsid w:val="00F82CB1"/>
    <w:rsid w:val="00F97F2A"/>
    <w:rsid w:val="00FA0254"/>
    <w:rsid w:val="00FA5D23"/>
    <w:rsid w:val="00FB16D8"/>
    <w:rsid w:val="00FB6B71"/>
    <w:rsid w:val="00FC36CB"/>
    <w:rsid w:val="00FD2972"/>
    <w:rsid w:val="00FF1119"/>
    <w:rsid w:val="00FF52D9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8284"/>
  <w15:chartTrackingRefBased/>
  <w15:docId w15:val="{42DBA48C-B41B-B54F-AC2D-1896E5D5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4A4C10-2132-2143-B0A0-5B5F8837DC43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48672FE62F947B7BE927AAAD9438F" ma:contentTypeVersion="7" ma:contentTypeDescription="Create a new document." ma:contentTypeScope="" ma:versionID="890ec276630014ba019d93e4949ec154">
  <xsd:schema xmlns:xsd="http://www.w3.org/2001/XMLSchema" xmlns:xs="http://www.w3.org/2001/XMLSchema" xmlns:p="http://schemas.microsoft.com/office/2006/metadata/properties" xmlns:ns2="4886ec30-6380-423d-a367-382604d25297" targetNamespace="http://schemas.microsoft.com/office/2006/metadata/properties" ma:root="true" ma:fieldsID="5441a7bf432f10265afeb1e1ae794e7e" ns2:_="">
    <xsd:import namespace="4886ec30-6380-423d-a367-382604d25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6ec30-6380-423d-a367-382604d25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9AE475-90CD-4A4D-A8E6-1C0F5E59950D}"/>
</file>

<file path=customXml/itemProps2.xml><?xml version="1.0" encoding="utf-8"?>
<ds:datastoreItem xmlns:ds="http://schemas.openxmlformats.org/officeDocument/2006/customXml" ds:itemID="{6AA6FEAB-B6DA-40A0-B5DF-A9192ADDDA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4142</Characters>
  <Application>Microsoft Office Word</Application>
  <DocSecurity>0</DocSecurity>
  <Lines>75</Lines>
  <Paragraphs>39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bhardwaj</dc:creator>
  <cp:keywords/>
  <dc:description/>
  <cp:lastModifiedBy>varun bhardwaj</cp:lastModifiedBy>
  <cp:revision>1</cp:revision>
  <dcterms:created xsi:type="dcterms:W3CDTF">2024-10-04T04:20:00Z</dcterms:created>
  <dcterms:modified xsi:type="dcterms:W3CDTF">2024-10-04T04:22:00Z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documentId_4806</vt:lpwstr>
  </property>
  <property fmtid="{D5CDD505-2E9C-101B-9397-08002B2CF9AE}" pid="3" name="grammarly_documentContext">
    <vt:lpwstr>{"goals":[],"domain":"general","emotions":[],"dialect":"australian"}</vt:lpwstr>
  </property>
</Properties>
</file>