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2FEB" w:rsidRPr="00572FEB" w:rsidRDefault="00572FEB" w:rsidP="00417122">
      <w:pPr>
        <w:spacing w:before="100" w:beforeAutospacing="1" w:after="100" w:afterAutospacing="1" w:line="240" w:lineRule="auto"/>
        <w:jc w:val="both"/>
        <w:rPr>
          <w:rFonts w:eastAsia="Times New Roman" w:cs="Arial"/>
          <w:i/>
          <w:sz w:val="32"/>
          <w:szCs w:val="24"/>
          <w:lang w:val="en-US"/>
        </w:rPr>
      </w:pPr>
      <w:r w:rsidRPr="00417122">
        <w:rPr>
          <w:rFonts w:eastAsia="Times New Roman" w:cs="Arial"/>
          <w:b/>
          <w:bCs/>
          <w:i/>
          <w:sz w:val="32"/>
          <w:szCs w:val="24"/>
          <w:lang w:val="en-US"/>
        </w:rPr>
        <w:t xml:space="preserve">Case Study: </w:t>
      </w:r>
      <w:proofErr w:type="spellStart"/>
      <w:r w:rsidRPr="00417122">
        <w:rPr>
          <w:rFonts w:eastAsia="Times New Roman" w:cs="Arial"/>
          <w:b/>
          <w:bCs/>
          <w:i/>
          <w:sz w:val="32"/>
          <w:szCs w:val="24"/>
          <w:lang w:val="en-US"/>
        </w:rPr>
        <w:t>BrightMart</w:t>
      </w:r>
      <w:proofErr w:type="spellEnd"/>
      <w:r w:rsidRPr="00417122">
        <w:rPr>
          <w:rFonts w:eastAsia="Times New Roman" w:cs="Arial"/>
          <w:b/>
          <w:bCs/>
          <w:i/>
          <w:sz w:val="32"/>
          <w:szCs w:val="24"/>
          <w:lang w:val="en-US"/>
        </w:rPr>
        <w:t xml:space="preserve"> Retail Solutions Ltd.</w:t>
      </w:r>
    </w:p>
    <w:p w:rsidR="00572FEB" w:rsidRPr="00417122" w:rsidRDefault="00572FEB" w:rsidP="00417122">
      <w:pPr>
        <w:spacing w:before="100" w:beforeAutospacing="1" w:after="100" w:afterAutospacing="1" w:line="360" w:lineRule="auto"/>
        <w:jc w:val="both"/>
        <w:rPr>
          <w:rFonts w:eastAsia="Times New Roman" w:cs="Arial"/>
          <w:sz w:val="24"/>
          <w:szCs w:val="24"/>
          <w:lang w:val="en-US"/>
        </w:rPr>
      </w:pPr>
    </w:p>
    <w:p w:rsidR="00572FEB" w:rsidRPr="00417122" w:rsidRDefault="00572FEB" w:rsidP="00417122">
      <w:pPr>
        <w:spacing w:line="360" w:lineRule="auto"/>
        <w:jc w:val="both"/>
        <w:rPr>
          <w:rFonts w:cs="Arial"/>
        </w:rPr>
      </w:pPr>
      <w:proofErr w:type="spellStart"/>
      <w:r w:rsidRPr="00417122">
        <w:rPr>
          <w:rFonts w:cs="Arial"/>
        </w:rPr>
        <w:t>BrightMart</w:t>
      </w:r>
      <w:proofErr w:type="spellEnd"/>
      <w:r w:rsidRPr="00417122">
        <w:rPr>
          <w:rFonts w:cs="Arial"/>
        </w:rPr>
        <w:t xml:space="preserve"> Retail Solutions Ltd., a once family-run store based in </w:t>
      </w:r>
      <w:proofErr w:type="spellStart"/>
      <w:r w:rsidRPr="00417122">
        <w:rPr>
          <w:rFonts w:cs="Arial"/>
        </w:rPr>
        <w:t>Palmerston</w:t>
      </w:r>
      <w:proofErr w:type="spellEnd"/>
      <w:r w:rsidRPr="00417122">
        <w:rPr>
          <w:rFonts w:cs="Arial"/>
        </w:rPr>
        <w:t xml:space="preserve"> North, has grown into a mid-sized retail chain with 20 branches across </w:t>
      </w:r>
      <w:proofErr w:type="spellStart"/>
      <w:r w:rsidRPr="00417122">
        <w:rPr>
          <w:rFonts w:cs="Arial"/>
        </w:rPr>
        <w:t>Aotearoa</w:t>
      </w:r>
      <w:proofErr w:type="spellEnd"/>
      <w:r w:rsidRPr="00417122">
        <w:rPr>
          <w:rFonts w:cs="Arial"/>
        </w:rPr>
        <w:t xml:space="preserve"> New Zealand. It sells household goods, personal electronics, and seasonal clothing. Known for affordability and local service, the brand expanded steadily over fifteen years.</w:t>
      </w:r>
    </w:p>
    <w:p w:rsidR="00572FEB" w:rsidRPr="00417122" w:rsidRDefault="00572FEB" w:rsidP="00417122">
      <w:pPr>
        <w:spacing w:line="360" w:lineRule="auto"/>
        <w:jc w:val="both"/>
        <w:rPr>
          <w:rFonts w:cs="Arial"/>
        </w:rPr>
      </w:pPr>
      <w:r w:rsidRPr="00417122">
        <w:rPr>
          <w:rFonts w:cs="Arial"/>
        </w:rPr>
        <w:t>However, recent years have exposed growing pains. The rapid digitisation necessitated by the pandemic, including a rushed e-commerce launch, introduced logistical inconsistencies. Online orders account for nearly a fifth of all sales, yet customer experience remains uneven. Delays, stock inaccuracies, and returns contribute to frequent dissatisfaction.</w:t>
      </w:r>
    </w:p>
    <w:p w:rsidR="00572FEB" w:rsidRPr="00417122" w:rsidRDefault="00572FEB" w:rsidP="00417122">
      <w:pPr>
        <w:spacing w:line="360" w:lineRule="auto"/>
        <w:jc w:val="both"/>
        <w:rPr>
          <w:rFonts w:cs="Arial"/>
        </w:rPr>
      </w:pPr>
      <w:r w:rsidRPr="00417122">
        <w:rPr>
          <w:rFonts w:cs="Arial"/>
        </w:rPr>
        <w:t xml:space="preserve">Internally, departments have evolved with autonomy. This decentralisation once </w:t>
      </w:r>
      <w:proofErr w:type="spellStart"/>
      <w:r w:rsidRPr="00417122">
        <w:rPr>
          <w:rFonts w:cs="Arial"/>
        </w:rPr>
        <w:t>fueled</w:t>
      </w:r>
      <w:proofErr w:type="spellEnd"/>
      <w:r w:rsidRPr="00417122">
        <w:rPr>
          <w:rFonts w:cs="Arial"/>
        </w:rPr>
        <w:t xml:space="preserve"> agility, but now undermines cohesion. Each department operates on different assumptions, metrics, and systems. Senior leadership began to suspect that this </w:t>
      </w:r>
      <w:proofErr w:type="spellStart"/>
      <w:r w:rsidRPr="00417122">
        <w:rPr>
          <w:rFonts w:cs="Arial"/>
        </w:rPr>
        <w:t>siloed</w:t>
      </w:r>
      <w:proofErr w:type="spellEnd"/>
      <w:r w:rsidRPr="00417122">
        <w:rPr>
          <w:rFonts w:cs="Arial"/>
        </w:rPr>
        <w:t xml:space="preserve"> structure was eroding the company’s efficiency and responsiveness.</w:t>
      </w:r>
    </w:p>
    <w:p w:rsidR="00353FDD" w:rsidRPr="00417122" w:rsidRDefault="00572FEB" w:rsidP="00417122">
      <w:pPr>
        <w:spacing w:line="360" w:lineRule="auto"/>
        <w:jc w:val="both"/>
        <w:rPr>
          <w:rFonts w:cs="Arial"/>
        </w:rPr>
      </w:pPr>
      <w:r w:rsidRPr="00417122">
        <w:rPr>
          <w:rFonts w:cs="Arial"/>
        </w:rPr>
        <w:t xml:space="preserve">In early 2024, CEO Hannah </w:t>
      </w:r>
      <w:proofErr w:type="spellStart"/>
      <w:r w:rsidRPr="00417122">
        <w:rPr>
          <w:rFonts w:cs="Arial"/>
        </w:rPr>
        <w:t>Tuki</w:t>
      </w:r>
      <w:proofErr w:type="spellEnd"/>
      <w:r w:rsidRPr="00417122">
        <w:rPr>
          <w:rFonts w:cs="Arial"/>
        </w:rPr>
        <w:t xml:space="preserve"> appointed a business analyst—not to report to any single department, but to work across them. The analyst’s remit was to uncover inefficiencies, facilitate insight-sharing, and highlight process or communication gaps that might not be visible from within any single team.</w:t>
      </w:r>
    </w:p>
    <w:p w:rsidR="00572FEB" w:rsidRPr="00417122" w:rsidRDefault="00196B5C" w:rsidP="00417122">
      <w:pPr>
        <w:spacing w:line="360" w:lineRule="auto"/>
        <w:jc w:val="both"/>
        <w:rPr>
          <w:rFonts w:cs="Arial"/>
        </w:rPr>
      </w:pPr>
      <w:r>
        <w:rPr>
          <w:rFonts w:cs="Arial"/>
        </w:rPr>
        <w:t xml:space="preserve">Zara </w:t>
      </w:r>
      <w:proofErr w:type="spellStart"/>
      <w:r>
        <w:rPr>
          <w:rFonts w:cs="Arial"/>
        </w:rPr>
        <w:t>L</w:t>
      </w:r>
      <w:r w:rsidR="00572FEB" w:rsidRPr="00417122">
        <w:rPr>
          <w:rFonts w:cs="Arial"/>
        </w:rPr>
        <w:t>osefa</w:t>
      </w:r>
      <w:proofErr w:type="spellEnd"/>
      <w:r w:rsidR="00572FEB" w:rsidRPr="00417122">
        <w:rPr>
          <w:rFonts w:cs="Arial"/>
        </w:rPr>
        <w:t>, the appointed analyst, brought experience in retail operations and systems thinking. Her first focus was Operations, where she shadowed warehouse staff and store teams to understand inventory management and stock flow.</w:t>
      </w:r>
    </w:p>
    <w:p w:rsidR="00572FEB" w:rsidRPr="00417122" w:rsidRDefault="00572FEB" w:rsidP="00417122">
      <w:pPr>
        <w:spacing w:line="360" w:lineRule="auto"/>
        <w:jc w:val="both"/>
        <w:rPr>
          <w:rFonts w:cs="Arial"/>
        </w:rPr>
      </w:pPr>
    </w:p>
    <w:p w:rsidR="00572FEB" w:rsidRPr="00417122" w:rsidRDefault="00572FEB" w:rsidP="00417122">
      <w:pPr>
        <w:spacing w:line="360" w:lineRule="auto"/>
        <w:jc w:val="both"/>
        <w:rPr>
          <w:rFonts w:cs="Arial"/>
        </w:rPr>
      </w:pPr>
      <w:r w:rsidRPr="00417122">
        <w:rPr>
          <w:rFonts w:cs="Arial"/>
        </w:rPr>
        <w:lastRenderedPageBreak/>
        <w:t>Discrepancies quickly surfaced. Stores received shipments that didn't align with dispatch records. In-store staff used a mix of paper logs, outdated inventory software, and informal phone calls to replenish stock. Zara needed to gather a range of operational documents, including delivery manifests, inventory reconciliation records, and point-of-sale data.</w:t>
      </w:r>
    </w:p>
    <w:p w:rsidR="00572FEB" w:rsidRPr="00417122" w:rsidRDefault="00572FEB" w:rsidP="00417122">
      <w:pPr>
        <w:spacing w:line="360" w:lineRule="auto"/>
        <w:jc w:val="both"/>
        <w:rPr>
          <w:rFonts w:cs="Arial"/>
        </w:rPr>
      </w:pPr>
      <w:r w:rsidRPr="00417122">
        <w:rPr>
          <w:rFonts w:cs="Arial"/>
        </w:rPr>
        <w:t>To improve Operations, she conducted workflow mapping sessions, cross-checked inventory discrepancies, and initiated a pilot project involving digital tracking across three pilot stores. She also facilitated workshops with logistics staff to co-create shared delivery confirmation protocols.</w:t>
      </w:r>
    </w:p>
    <w:p w:rsidR="00572FEB" w:rsidRPr="00417122" w:rsidRDefault="00572FEB" w:rsidP="00417122">
      <w:pPr>
        <w:spacing w:line="360" w:lineRule="auto"/>
        <w:jc w:val="both"/>
        <w:rPr>
          <w:rFonts w:cs="Arial"/>
        </w:rPr>
      </w:pPr>
      <w:r w:rsidRPr="00417122">
        <w:rPr>
          <w:rFonts w:cs="Arial"/>
        </w:rPr>
        <w:t>Further improvements included the introduction of a basic centralised inventory dashboard using low-code tools, enabling store managers to flag and track discrepancies more transparently. She suggested a phased integration with the company’s e-commerce backend to synchronise stock availability and online visibility. Over time, the dashboard was linked with supplier dispatch systems to provide near real-time tracking updates, which significantly improved order accuracy and reduced delivery lag.</w:t>
      </w:r>
    </w:p>
    <w:p w:rsidR="00572FEB" w:rsidRPr="00417122" w:rsidRDefault="00572FEB" w:rsidP="00417122">
      <w:pPr>
        <w:spacing w:line="360" w:lineRule="auto"/>
        <w:jc w:val="both"/>
        <w:rPr>
          <w:rFonts w:cs="Arial"/>
        </w:rPr>
      </w:pPr>
      <w:r w:rsidRPr="00417122">
        <w:rPr>
          <w:rFonts w:cs="Arial"/>
        </w:rPr>
        <w:t>Zara also introduced weekly coordination calls between store managers and logistics teams, supported by issue-tracking spreadsheets to monitor stock shortages, mismatches, and delivery delays. These improvements led to a 17% reduction in delivery-related complaints within six weeks and enabled faster restocking decisions.</w:t>
      </w:r>
    </w:p>
    <w:p w:rsidR="00572FEB" w:rsidRPr="00417122" w:rsidRDefault="00572FEB" w:rsidP="00417122">
      <w:pPr>
        <w:spacing w:line="360" w:lineRule="auto"/>
        <w:jc w:val="both"/>
        <w:rPr>
          <w:rFonts w:cs="Arial"/>
        </w:rPr>
      </w:pPr>
      <w:r w:rsidRPr="00417122">
        <w:rPr>
          <w:rFonts w:cs="Arial"/>
        </w:rPr>
        <w:t>Resistance was common. Some staff perceived her presence as evaluative or a threat to autonomy. Access to accurate historical data was sporadic, complicating analysis. However, her recommendations—joint reconciliation checks, shared logging systems, and clarity on restock triggers—helped reduce stock variances and improved delivery accuracy.</w:t>
      </w:r>
      <w:r w:rsidR="00417122" w:rsidRPr="00417122">
        <w:rPr>
          <w:rFonts w:cs="Arial"/>
        </w:rPr>
        <w:t xml:space="preserve"> </w:t>
      </w:r>
      <w:r w:rsidRPr="00417122">
        <w:rPr>
          <w:rFonts w:cs="Arial"/>
        </w:rPr>
        <w:t xml:space="preserve">Her improvements began to </w:t>
      </w:r>
      <w:r w:rsidRPr="00417122">
        <w:rPr>
          <w:rFonts w:cs="Arial"/>
        </w:rPr>
        <w:lastRenderedPageBreak/>
        <w:t>standardise store-level practices, laying a foundation for more integrated operations.</w:t>
      </w:r>
    </w:p>
    <w:p w:rsidR="00417122" w:rsidRPr="00417122" w:rsidRDefault="00417122" w:rsidP="00417122">
      <w:pPr>
        <w:spacing w:line="360" w:lineRule="auto"/>
        <w:jc w:val="both"/>
        <w:rPr>
          <w:rFonts w:cs="Arial"/>
        </w:rPr>
      </w:pPr>
      <w:r w:rsidRPr="00417122">
        <w:rPr>
          <w:rFonts w:cs="Arial"/>
        </w:rPr>
        <w:t>Zara’s next focus was the Marketing department, where she discovered a lack of coordination between digital and physical promotional efforts. While engagement metrics were strong in isolation, there was no cohesive customer experience across platforms. A winter campaign underscored the misalignment—conflicting in-store and online discounts led to customer frustration.</w:t>
      </w:r>
    </w:p>
    <w:p w:rsidR="00417122" w:rsidRPr="00417122" w:rsidRDefault="00417122" w:rsidP="00417122">
      <w:pPr>
        <w:spacing w:line="360" w:lineRule="auto"/>
        <w:jc w:val="both"/>
        <w:rPr>
          <w:rFonts w:cs="Arial"/>
        </w:rPr>
      </w:pPr>
      <w:r w:rsidRPr="00417122">
        <w:rPr>
          <w:rFonts w:cs="Arial"/>
        </w:rPr>
        <w:t>To understand this dysfunction, Zara reviewed past campaign briefs, customer service reports, promotional calendars, and sales performance data. She also spoke with store managers and customer service representatives to gauge the downstream impact of marketing strategies.</w:t>
      </w:r>
    </w:p>
    <w:p w:rsidR="00417122" w:rsidRPr="00417122" w:rsidRDefault="00417122" w:rsidP="00417122">
      <w:pPr>
        <w:spacing w:line="360" w:lineRule="auto"/>
        <w:jc w:val="both"/>
        <w:rPr>
          <w:rFonts w:cs="Arial"/>
        </w:rPr>
      </w:pPr>
      <w:r w:rsidRPr="00417122">
        <w:rPr>
          <w:rFonts w:cs="Arial"/>
        </w:rPr>
        <w:t>Her key activities included facilitating post-campaign debriefs, integrating store feedback into future planning, and advocating for the inclusion of operations and frontline teams in campaign design. She proposed a unified promotion planning template and coordinated a shared calendar system that bridged physical and digital timelines.</w:t>
      </w:r>
    </w:p>
    <w:p w:rsidR="00417122" w:rsidRPr="00417122" w:rsidRDefault="00417122" w:rsidP="00417122">
      <w:pPr>
        <w:spacing w:line="360" w:lineRule="auto"/>
        <w:jc w:val="both"/>
        <w:rPr>
          <w:rFonts w:cs="Arial"/>
        </w:rPr>
      </w:pPr>
      <w:r w:rsidRPr="00417122">
        <w:rPr>
          <w:rFonts w:cs="Arial"/>
        </w:rPr>
        <w:t>Further improvements involved the development of simple cross-channel reporting templates to track promotion effectiveness, which helped teams move away from vanity metrics and toward outcome-based assessments. She also suggested a customer journey mapping exercise involving staff from multiple functions to design more cohesive campaign experiences.</w:t>
      </w:r>
    </w:p>
    <w:p w:rsidR="00417122" w:rsidRPr="00417122" w:rsidRDefault="00417122" w:rsidP="00417122">
      <w:pPr>
        <w:spacing w:line="360" w:lineRule="auto"/>
        <w:jc w:val="both"/>
        <w:rPr>
          <w:rFonts w:cs="Arial"/>
        </w:rPr>
      </w:pPr>
      <w:r w:rsidRPr="00417122">
        <w:rPr>
          <w:rFonts w:cs="Arial"/>
        </w:rPr>
        <w:t>To build on these changes, Zara introduced collaborative planning sessions every quarter, involving marketing, customer service, and store representatives to co-create campaigns and troubleshoot inconsistencies. Over two quarters, the brand saw a 12% increase in campaign redemption rates and a measurable uplift in repeat purchases, particularly from online customers who reported better alignment in in-store communication.</w:t>
      </w:r>
    </w:p>
    <w:p w:rsidR="00417122" w:rsidRPr="00417122" w:rsidRDefault="00417122" w:rsidP="00417122">
      <w:pPr>
        <w:spacing w:line="360" w:lineRule="auto"/>
        <w:jc w:val="both"/>
        <w:rPr>
          <w:rFonts w:cs="Arial"/>
        </w:rPr>
      </w:pPr>
      <w:r w:rsidRPr="00417122">
        <w:rPr>
          <w:rFonts w:cs="Arial"/>
        </w:rPr>
        <w:lastRenderedPageBreak/>
        <w:t>She also recommended the implementation of a shared marketing asset repository to prevent outdated or mismatched visuals and offers from circulating in stores and digital ads. Combined with clearer handoff procedures between teams, these improvements contributed to mo</w:t>
      </w:r>
      <w:r w:rsidRPr="00417122">
        <w:rPr>
          <w:rFonts w:cs="Arial"/>
        </w:rPr>
        <w:t>re effective campaign rollouts.</w:t>
      </w:r>
    </w:p>
    <w:p w:rsidR="00417122" w:rsidRPr="00417122" w:rsidRDefault="00417122" w:rsidP="00417122">
      <w:pPr>
        <w:spacing w:line="360" w:lineRule="auto"/>
        <w:jc w:val="both"/>
        <w:rPr>
          <w:rFonts w:cs="Arial"/>
        </w:rPr>
      </w:pPr>
      <w:r w:rsidRPr="00417122">
        <w:rPr>
          <w:rFonts w:cs="Arial"/>
        </w:rPr>
        <w:t>These interventions led to a more consistent brand message and measurable improvements in customer satisfaction. However, Zara encountered resistance from within Marketing, where some team members felt that her data-driven lens constrained creativity. Questions about her authority to critique campaign strategy tested her diplomatic skills.</w:t>
      </w:r>
    </w:p>
    <w:p w:rsidR="00417122" w:rsidRPr="00417122" w:rsidRDefault="00417122" w:rsidP="00417122">
      <w:pPr>
        <w:spacing w:line="360" w:lineRule="auto"/>
        <w:jc w:val="both"/>
        <w:rPr>
          <w:rFonts w:cs="Arial"/>
        </w:rPr>
      </w:pPr>
      <w:r w:rsidRPr="00417122">
        <w:rPr>
          <w:rFonts w:cs="Arial"/>
        </w:rPr>
        <w:t xml:space="preserve">In the final stage of her contract, Zara turned to Human Resources. She noticed elevated turnover rates and inconsistent </w:t>
      </w:r>
      <w:proofErr w:type="spellStart"/>
      <w:r w:rsidRPr="00417122">
        <w:rPr>
          <w:rFonts w:cs="Arial"/>
        </w:rPr>
        <w:t>onboarding</w:t>
      </w:r>
      <w:proofErr w:type="spellEnd"/>
      <w:r w:rsidRPr="00417122">
        <w:rPr>
          <w:rFonts w:cs="Arial"/>
        </w:rPr>
        <w:t xml:space="preserve"> practices. HR complied with formalities but lacked mechanisms for gathering continuous employee feedback.</w:t>
      </w:r>
    </w:p>
    <w:p w:rsidR="00417122" w:rsidRPr="00417122" w:rsidRDefault="00417122" w:rsidP="00417122">
      <w:pPr>
        <w:spacing w:line="360" w:lineRule="auto"/>
        <w:jc w:val="both"/>
        <w:rPr>
          <w:rFonts w:cs="Arial"/>
        </w:rPr>
      </w:pPr>
      <w:r w:rsidRPr="00417122">
        <w:rPr>
          <w:rFonts w:cs="Arial"/>
        </w:rPr>
        <w:t xml:space="preserve">To improve HR, Zara collected and synthesised exit interview transcripts, absenteeism records, staff scheduling reports, and </w:t>
      </w:r>
      <w:proofErr w:type="spellStart"/>
      <w:r w:rsidRPr="00417122">
        <w:rPr>
          <w:rFonts w:cs="Arial"/>
        </w:rPr>
        <w:t>onboarding</w:t>
      </w:r>
      <w:proofErr w:type="spellEnd"/>
      <w:r w:rsidRPr="00417122">
        <w:rPr>
          <w:rFonts w:cs="Arial"/>
        </w:rPr>
        <w:t xml:space="preserve"> documentation. She also conducted informal interviews with branch managers and facilitated peer discussions among recent hires.</w:t>
      </w:r>
    </w:p>
    <w:p w:rsidR="00417122" w:rsidRPr="00417122" w:rsidRDefault="00417122" w:rsidP="00417122">
      <w:pPr>
        <w:spacing w:line="360" w:lineRule="auto"/>
        <w:jc w:val="both"/>
        <w:rPr>
          <w:rFonts w:cs="Arial"/>
        </w:rPr>
      </w:pPr>
      <w:r w:rsidRPr="00417122">
        <w:rPr>
          <w:rFonts w:cs="Arial"/>
        </w:rPr>
        <w:t xml:space="preserve">She undertook activities such as designing and piloting a monthly employee sentiment survey, proposing improvements to the </w:t>
      </w:r>
      <w:proofErr w:type="spellStart"/>
      <w:r w:rsidRPr="00417122">
        <w:rPr>
          <w:rFonts w:cs="Arial"/>
        </w:rPr>
        <w:t>onboarding</w:t>
      </w:r>
      <w:proofErr w:type="spellEnd"/>
      <w:r w:rsidRPr="00417122">
        <w:rPr>
          <w:rFonts w:cs="Arial"/>
        </w:rPr>
        <w:t xml:space="preserve"> checklist, and recommending a structured mentoring initiative. These efforts highlighted communication gaps and contributed to incremental adjustments in staff induction and scheduling practices.</w:t>
      </w:r>
    </w:p>
    <w:p w:rsidR="00417122" w:rsidRPr="00417122" w:rsidRDefault="00417122" w:rsidP="00417122">
      <w:pPr>
        <w:spacing w:line="360" w:lineRule="auto"/>
        <w:jc w:val="both"/>
        <w:rPr>
          <w:rFonts w:cs="Arial"/>
        </w:rPr>
      </w:pPr>
      <w:r w:rsidRPr="00417122">
        <w:rPr>
          <w:rFonts w:cs="Arial"/>
        </w:rPr>
        <w:t>Zara also recommended the development of an internal knowledge-sharing portal with FAQs, training clips, and peer tips for new hires—co-created with staff to reflect day-to-day realities. She suggested adding a quarterly internal feedback loop that would enable HR to regularly check-in on evolving staff needs.</w:t>
      </w:r>
      <w:r w:rsidRPr="00417122">
        <w:rPr>
          <w:rFonts w:cs="Arial"/>
        </w:rPr>
        <w:t xml:space="preserve"> </w:t>
      </w:r>
    </w:p>
    <w:p w:rsidR="00417122" w:rsidRPr="00417122" w:rsidRDefault="00417122" w:rsidP="00417122">
      <w:pPr>
        <w:spacing w:line="360" w:lineRule="auto"/>
        <w:jc w:val="both"/>
        <w:rPr>
          <w:rFonts w:cs="Arial"/>
        </w:rPr>
      </w:pPr>
      <w:r w:rsidRPr="00417122">
        <w:rPr>
          <w:rFonts w:cs="Arial"/>
        </w:rPr>
        <w:lastRenderedPageBreak/>
        <w:t xml:space="preserve">As part of a broader cultural shift, Zara encouraged HR to implement a ‘stay interview’ process to proactively understand staff needs and reduce attrition. These improvements contributed to a 10% increase in retention among new hires within the following quarter and reduced average </w:t>
      </w:r>
      <w:proofErr w:type="spellStart"/>
      <w:r w:rsidRPr="00417122">
        <w:rPr>
          <w:rFonts w:cs="Arial"/>
        </w:rPr>
        <w:t>onboarding</w:t>
      </w:r>
      <w:proofErr w:type="spellEnd"/>
      <w:r w:rsidRPr="00417122">
        <w:rPr>
          <w:rFonts w:cs="Arial"/>
        </w:rPr>
        <w:t xml:space="preserve"> time from three weeks to two.</w:t>
      </w:r>
    </w:p>
    <w:p w:rsidR="00417122" w:rsidRPr="00417122" w:rsidRDefault="00417122" w:rsidP="00417122">
      <w:pPr>
        <w:spacing w:line="360" w:lineRule="auto"/>
        <w:jc w:val="both"/>
        <w:rPr>
          <w:rFonts w:cs="Arial"/>
        </w:rPr>
      </w:pPr>
      <w:r w:rsidRPr="00417122">
        <w:rPr>
          <w:rFonts w:cs="Arial"/>
        </w:rPr>
        <w:t>She also recommended reconfiguring staff scheduling to allow for more predictable shifts, especially for part-time employees, improving work-life balance and reducing u</w:t>
      </w:r>
      <w:r w:rsidRPr="00417122">
        <w:rPr>
          <w:rFonts w:cs="Arial"/>
        </w:rPr>
        <w:t>nplanned absences.</w:t>
      </w:r>
    </w:p>
    <w:p w:rsidR="00417122" w:rsidRPr="00417122" w:rsidRDefault="00417122" w:rsidP="00417122">
      <w:pPr>
        <w:spacing w:line="360" w:lineRule="auto"/>
        <w:jc w:val="both"/>
        <w:rPr>
          <w:rFonts w:cs="Arial"/>
        </w:rPr>
      </w:pPr>
      <w:r w:rsidRPr="00417122">
        <w:rPr>
          <w:rFonts w:cs="Arial"/>
        </w:rPr>
        <w:t xml:space="preserve">Challenges in HR were more cultural than procedural. HR leadership was wary of adding new processes perceived as "non-essential," especially given capacity limitations. </w:t>
      </w:r>
      <w:proofErr w:type="gramStart"/>
      <w:r w:rsidRPr="00417122">
        <w:rPr>
          <w:rFonts w:cs="Arial"/>
        </w:rPr>
        <w:t>While Zara’s pilot surveys received positive feedback, scaling them</w:t>
      </w:r>
      <w:r w:rsidRPr="00417122">
        <w:rPr>
          <w:rFonts w:cs="Arial"/>
        </w:rPr>
        <w:t xml:space="preserve"> up faced bureaucratic inertia.</w:t>
      </w:r>
      <w:proofErr w:type="gramEnd"/>
    </w:p>
    <w:p w:rsidR="00417122" w:rsidRPr="00417122" w:rsidRDefault="00417122" w:rsidP="00417122">
      <w:pPr>
        <w:spacing w:line="360" w:lineRule="auto"/>
        <w:jc w:val="both"/>
        <w:rPr>
          <w:rFonts w:cs="Arial"/>
        </w:rPr>
      </w:pPr>
      <w:r w:rsidRPr="00417122">
        <w:rPr>
          <w:rFonts w:cs="Arial"/>
        </w:rPr>
        <w:t>Despite this, her work nudged HR toward a more employee-centric model, showing how data and lived experience could inform practical improvements.</w:t>
      </w:r>
    </w:p>
    <w:p w:rsidR="00417122" w:rsidRPr="00417122" w:rsidRDefault="00417122" w:rsidP="00417122">
      <w:pPr>
        <w:spacing w:line="360" w:lineRule="auto"/>
        <w:jc w:val="both"/>
        <w:rPr>
          <w:rFonts w:cs="Arial"/>
        </w:rPr>
      </w:pPr>
      <w:r w:rsidRPr="00417122">
        <w:rPr>
          <w:rFonts w:cs="Arial"/>
        </w:rPr>
        <w:t>As Zara’s contract drew to a close, she produced a synthesis of patterns and potential interventions. Her work prompted cross-departmental discussions, but clarity on future steps remained elusive. While some leaders saw her contributions as essential, others hesitated to formalise a role that challenged legacy structures.</w:t>
      </w:r>
    </w:p>
    <w:p w:rsidR="00417122" w:rsidRPr="00417122" w:rsidRDefault="00417122" w:rsidP="00417122">
      <w:pPr>
        <w:spacing w:line="360" w:lineRule="auto"/>
        <w:jc w:val="both"/>
        <w:rPr>
          <w:rFonts w:cs="Arial"/>
        </w:rPr>
      </w:pPr>
      <w:r w:rsidRPr="00417122">
        <w:rPr>
          <w:rFonts w:cs="Arial"/>
        </w:rPr>
        <w:t>Her presence had underscored critical points: operational procedures lacked coherence, marketing strategies operated in isolation, and HR functions were under-informed by data. Still, whether this would prompt systemic change was far from certain.</w:t>
      </w:r>
    </w:p>
    <w:p w:rsidR="00417122" w:rsidRPr="00417122" w:rsidRDefault="00417122" w:rsidP="00417122">
      <w:pPr>
        <w:spacing w:line="360" w:lineRule="auto"/>
        <w:jc w:val="both"/>
        <w:rPr>
          <w:rFonts w:cs="Arial"/>
        </w:rPr>
      </w:pPr>
    </w:p>
    <w:p w:rsidR="00417122" w:rsidRPr="00417122" w:rsidRDefault="00417122" w:rsidP="00417122">
      <w:pPr>
        <w:spacing w:line="360" w:lineRule="auto"/>
        <w:jc w:val="both"/>
        <w:rPr>
          <w:rFonts w:cs="Arial"/>
        </w:rPr>
      </w:pPr>
      <w:r w:rsidRPr="00417122">
        <w:rPr>
          <w:rFonts w:cs="Arial"/>
        </w:rPr>
        <w:lastRenderedPageBreak/>
        <w:t>Zara’s work demonstrated the value of cross-functional analysis—one that bridges systems, people, and culture—and underscored the importance of giving voice to overlooked stakeholders within the business.</w:t>
      </w:r>
    </w:p>
    <w:sectPr w:rsidR="00417122" w:rsidRPr="00417122" w:rsidSect="00353FD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D281577"/>
    <w:multiLevelType w:val="multilevel"/>
    <w:tmpl w:val="76263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572FEB"/>
    <w:rsid w:val="00196B5C"/>
    <w:rsid w:val="00353FDD"/>
    <w:rsid w:val="00417122"/>
    <w:rsid w:val="00572FEB"/>
    <w:rsid w:val="006A6625"/>
    <w:rsid w:val="007F346C"/>
    <w:rsid w:val="00AC4C17"/>
    <w:rsid w:val="00D874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heme="minorBidi"/>
        <w:sz w:val="26"/>
        <w:szCs w:val="56"/>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3FDD"/>
    <w:rPr>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2FE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72FEB"/>
    <w:rPr>
      <w:b/>
      <w:bCs/>
    </w:rPr>
  </w:style>
</w:styles>
</file>

<file path=word/webSettings.xml><?xml version="1.0" encoding="utf-8"?>
<w:webSettings xmlns:r="http://schemas.openxmlformats.org/officeDocument/2006/relationships" xmlns:w="http://schemas.openxmlformats.org/wordprocessingml/2006/main">
  <w:divs>
    <w:div w:id="177891407">
      <w:bodyDiv w:val="1"/>
      <w:marLeft w:val="0"/>
      <w:marRight w:val="0"/>
      <w:marTop w:val="0"/>
      <w:marBottom w:val="0"/>
      <w:divBdr>
        <w:top w:val="none" w:sz="0" w:space="0" w:color="auto"/>
        <w:left w:val="none" w:sz="0" w:space="0" w:color="auto"/>
        <w:bottom w:val="none" w:sz="0" w:space="0" w:color="auto"/>
        <w:right w:val="none" w:sz="0" w:space="0" w:color="auto"/>
      </w:divBdr>
    </w:div>
    <w:div w:id="589048839">
      <w:bodyDiv w:val="1"/>
      <w:marLeft w:val="0"/>
      <w:marRight w:val="0"/>
      <w:marTop w:val="0"/>
      <w:marBottom w:val="0"/>
      <w:divBdr>
        <w:top w:val="none" w:sz="0" w:space="0" w:color="auto"/>
        <w:left w:val="none" w:sz="0" w:space="0" w:color="auto"/>
        <w:bottom w:val="none" w:sz="0" w:space="0" w:color="auto"/>
        <w:right w:val="none" w:sz="0" w:space="0" w:color="auto"/>
      </w:divBdr>
    </w:div>
    <w:div w:id="642658104">
      <w:bodyDiv w:val="1"/>
      <w:marLeft w:val="0"/>
      <w:marRight w:val="0"/>
      <w:marTop w:val="0"/>
      <w:marBottom w:val="0"/>
      <w:divBdr>
        <w:top w:val="none" w:sz="0" w:space="0" w:color="auto"/>
        <w:left w:val="none" w:sz="0" w:space="0" w:color="auto"/>
        <w:bottom w:val="none" w:sz="0" w:space="0" w:color="auto"/>
        <w:right w:val="none" w:sz="0" w:space="0" w:color="auto"/>
      </w:divBdr>
    </w:div>
    <w:div w:id="744036535">
      <w:bodyDiv w:val="1"/>
      <w:marLeft w:val="0"/>
      <w:marRight w:val="0"/>
      <w:marTop w:val="0"/>
      <w:marBottom w:val="0"/>
      <w:divBdr>
        <w:top w:val="none" w:sz="0" w:space="0" w:color="auto"/>
        <w:left w:val="none" w:sz="0" w:space="0" w:color="auto"/>
        <w:bottom w:val="none" w:sz="0" w:space="0" w:color="auto"/>
        <w:right w:val="none" w:sz="0" w:space="0" w:color="auto"/>
      </w:divBdr>
    </w:div>
    <w:div w:id="798651889">
      <w:bodyDiv w:val="1"/>
      <w:marLeft w:val="0"/>
      <w:marRight w:val="0"/>
      <w:marTop w:val="0"/>
      <w:marBottom w:val="0"/>
      <w:divBdr>
        <w:top w:val="none" w:sz="0" w:space="0" w:color="auto"/>
        <w:left w:val="none" w:sz="0" w:space="0" w:color="auto"/>
        <w:bottom w:val="none" w:sz="0" w:space="0" w:color="auto"/>
        <w:right w:val="none" w:sz="0" w:space="0" w:color="auto"/>
      </w:divBdr>
    </w:div>
    <w:div w:id="1098677384">
      <w:bodyDiv w:val="1"/>
      <w:marLeft w:val="0"/>
      <w:marRight w:val="0"/>
      <w:marTop w:val="0"/>
      <w:marBottom w:val="0"/>
      <w:divBdr>
        <w:top w:val="none" w:sz="0" w:space="0" w:color="auto"/>
        <w:left w:val="none" w:sz="0" w:space="0" w:color="auto"/>
        <w:bottom w:val="none" w:sz="0" w:space="0" w:color="auto"/>
        <w:right w:val="none" w:sz="0" w:space="0" w:color="auto"/>
      </w:divBdr>
    </w:div>
    <w:div w:id="1556967034">
      <w:bodyDiv w:val="1"/>
      <w:marLeft w:val="0"/>
      <w:marRight w:val="0"/>
      <w:marTop w:val="0"/>
      <w:marBottom w:val="0"/>
      <w:divBdr>
        <w:top w:val="none" w:sz="0" w:space="0" w:color="auto"/>
        <w:left w:val="none" w:sz="0" w:space="0" w:color="auto"/>
        <w:bottom w:val="none" w:sz="0" w:space="0" w:color="auto"/>
        <w:right w:val="none" w:sz="0" w:space="0" w:color="auto"/>
      </w:divBdr>
    </w:div>
    <w:div w:id="1733847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70D3BA86E6BE4F8997A1E0DEEA3090" ma:contentTypeVersion="3" ma:contentTypeDescription="Create a new document." ma:contentTypeScope="" ma:versionID="f63ccfd2d90a5609d7b357da731e02ed">
  <xsd:schema xmlns:xsd="http://www.w3.org/2001/XMLSchema" xmlns:xs="http://www.w3.org/2001/XMLSchema" xmlns:p="http://schemas.microsoft.com/office/2006/metadata/properties" xmlns:ns2="ebad6200-df3b-4540-884d-ea21679cb150" targetNamespace="http://schemas.microsoft.com/office/2006/metadata/properties" ma:root="true" ma:fieldsID="4ad93bd7910780605ac07ea20a1b8420" ns2:_="">
    <xsd:import namespace="ebad6200-df3b-4540-884d-ea21679cb15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ad6200-df3b-4540-884d-ea21679cb1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960F4C-4666-4C2F-8516-443D37DC8833}"/>
</file>

<file path=customXml/itemProps2.xml><?xml version="1.0" encoding="utf-8"?>
<ds:datastoreItem xmlns:ds="http://schemas.openxmlformats.org/officeDocument/2006/customXml" ds:itemID="{A946C609-4328-42AD-8EB0-5A8F60A0299F}"/>
</file>

<file path=customXml/itemProps3.xml><?xml version="1.0" encoding="utf-8"?>
<ds:datastoreItem xmlns:ds="http://schemas.openxmlformats.org/officeDocument/2006/customXml" ds:itemID="{87BA71DE-EE4D-4686-95AC-8A623AE2200D}"/>
</file>

<file path=docProps/app.xml><?xml version="1.0" encoding="utf-8"?>
<Properties xmlns="http://schemas.openxmlformats.org/officeDocument/2006/extended-properties" xmlns:vt="http://schemas.openxmlformats.org/officeDocument/2006/docPropsVTypes">
  <Template>Normal</Template>
  <TotalTime>15</TotalTime>
  <Pages>6</Pages>
  <Words>1308</Words>
  <Characters>7459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8750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Hewlett-Packard Company</dc:creator>
  <cp:lastModifiedBy>Hewlett-Packard Company</cp:lastModifiedBy>
  <cp:revision>2</cp:revision>
  <dcterms:created xsi:type="dcterms:W3CDTF">2025-05-05T10:47:00Z</dcterms:created>
  <dcterms:modified xsi:type="dcterms:W3CDTF">2025-05-05T11:03:00Z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0x0101006870D3BA86E6BE4F8997A1E0DEEA3090</vt:lpwstr>
  </property>
</Properties>
</file>