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720" w:leader="none"/>
        </w:tabs>
        <w:ind w:left="720" w:hanging="36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</w:rPr>
        <w:t xml:space="preserve">Program </w:t>
      </w:r>
      <w:r>
        <w:rPr>
          <w:rFonts w:cs="Arial" w:ascii="Arial" w:hAnsi="Arial"/>
          <w:b/>
          <w:bCs/>
          <w:sz w:val="22"/>
          <w:szCs w:val="22"/>
        </w:rPr>
        <w:t xml:space="preserve">COMPANOVA2 </w:t>
      </w:r>
      <w:r>
        <w:rPr>
          <w:rFonts w:cs="Arial" w:ascii="Arial" w:hAnsi="Arial"/>
          <w:sz w:val="22"/>
          <w:szCs w:val="22"/>
        </w:rPr>
        <w:t xml:space="preserve"> is a program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for the analysis of paired comparisons (Gies Bouwman/Toni Rietveld, Radboud University Nijmegen), on the basis of: </w:t>
      </w:r>
      <w:r>
        <w:rPr>
          <w:rFonts w:cs="Arial" w:ascii="Arial" w:hAnsi="Arial"/>
          <w:sz w:val="22"/>
          <w:szCs w:val="22"/>
          <w:lang w:val="en-US"/>
        </w:rPr>
        <w:t xml:space="preserve">Scheffé, H. (1952). An analysis of variance for paired comparisons. </w:t>
      </w:r>
      <w:r>
        <w:rPr>
          <w:rFonts w:cs="Arial" w:ascii="Arial" w:hAnsi="Arial"/>
          <w:i/>
          <w:iCs/>
          <w:sz w:val="22"/>
          <w:szCs w:val="22"/>
          <w:lang w:val="en-US"/>
        </w:rPr>
        <w:t>Journal of the American Statistical Association</w:t>
      </w:r>
      <w:r>
        <w:rPr>
          <w:rFonts w:cs="Arial" w:ascii="Arial" w:hAnsi="Arial"/>
          <w:sz w:val="22"/>
          <w:szCs w:val="22"/>
          <w:lang w:val="en-US"/>
        </w:rPr>
        <w:t xml:space="preserve"> 47, 381-400.</w:t>
      </w:r>
      <w:bookmarkStart w:id="0" w:name="_Hlk63165340"/>
      <w:bookmarkEnd w:id="0"/>
    </w:p>
    <w:p>
      <w:pPr>
        <w:pStyle w:val="Normal"/>
        <w:tabs>
          <w:tab w:val="clear" w:pos="709"/>
          <w:tab w:val="left" w:pos="720" w:leader="none"/>
        </w:tabs>
        <w:ind w:left="720" w:hanging="36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left" w:pos="720" w:leader="none"/>
        </w:tabs>
        <w:ind w:left="720" w:hanging="36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left" w:pos="720" w:leader="none"/>
        </w:tabs>
        <w:ind w:left="720" w:hanging="360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A) Procedure:</w:t>
      </w:r>
    </w:p>
    <w:p>
      <w:pPr>
        <w:pStyle w:val="Normal"/>
        <w:tabs>
          <w:tab w:val="clear" w:pos="709"/>
          <w:tab w:val="left" w:pos="720" w:leader="none"/>
        </w:tabs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720" w:leader="none"/>
        </w:tabs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1. In case you haven’t already done so, </w:t>
      </w:r>
      <w:r>
        <w:rPr>
          <w:rFonts w:cs="Arial" w:ascii="Arial" w:hAnsi="Arial"/>
          <w:sz w:val="22"/>
          <w:szCs w:val="22"/>
        </w:rPr>
        <w:t>i</w:t>
      </w:r>
      <w:r>
        <w:rPr>
          <w:rFonts w:cs="Arial" w:ascii="Arial" w:hAnsi="Arial"/>
          <w:sz w:val="22"/>
          <w:szCs w:val="22"/>
        </w:rPr>
        <w:t xml:space="preserve">nstall </w:t>
      </w:r>
      <w:r>
        <w:rPr>
          <w:rFonts w:cs="Arial" w:ascii="Arial" w:hAnsi="Arial"/>
          <w:b/>
          <w:bCs/>
          <w:sz w:val="22"/>
          <w:szCs w:val="22"/>
        </w:rPr>
        <w:t>git</w:t>
      </w:r>
      <w:r>
        <w:rPr>
          <w:rFonts w:cs="Arial" w:ascii="Arial" w:hAnsi="Arial"/>
          <w:sz w:val="22"/>
          <w:szCs w:val="22"/>
        </w:rPr>
        <w:t xml:space="preserve">.from http://git-scm.com/downloads 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2. After starting </w:t>
      </w:r>
      <w:r>
        <w:rPr>
          <w:rFonts w:cs="Arial" w:ascii="Arial" w:hAnsi="Arial"/>
          <w:b/>
          <w:bCs/>
          <w:sz w:val="22"/>
          <w:szCs w:val="22"/>
        </w:rPr>
        <w:t>RStudio</w:t>
      </w:r>
      <w:r>
        <w:rPr>
          <w:rFonts w:cs="Arial" w:ascii="Arial" w:hAnsi="Arial"/>
          <w:sz w:val="22"/>
          <w:szCs w:val="22"/>
        </w:rPr>
        <w:t xml:space="preserve">, pick New Project… from the </w:t>
      </w:r>
      <w:r>
        <w:rPr>
          <w:rFonts w:cs="Arial" w:ascii="Arial" w:hAnsi="Arial"/>
          <w:b/>
          <w:bCs/>
          <w:sz w:val="22"/>
          <w:szCs w:val="22"/>
        </w:rPr>
        <w:t>File</w:t>
      </w:r>
      <w:r>
        <w:rPr>
          <w:rFonts w:cs="Arial" w:ascii="Arial" w:hAnsi="Arial"/>
          <w:sz w:val="22"/>
          <w:szCs w:val="22"/>
        </w:rPr>
        <w:t xml:space="preserve"> menu.</w:t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493395</wp:posOffset>
            </wp:positionH>
            <wp:positionV relativeFrom="paragraph">
              <wp:posOffset>93345</wp:posOffset>
            </wp:positionV>
            <wp:extent cx="3209925" cy="1362075"/>
            <wp:effectExtent l="0" t="0" r="0" b="0"/>
            <wp:wrapTopAndBottom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Fonts w:cs="Arial" w:ascii="Arial" w:hAnsi="Arial"/>
          <w:sz w:val="22"/>
          <w:szCs w:val="22"/>
        </w:rPr>
        <w:t xml:space="preserve">3. In the first screen of the wizard, choose </w:t>
      </w:r>
      <w:r>
        <w:rPr>
          <w:rFonts w:cs="Arial" w:ascii="Arial" w:hAnsi="Arial"/>
          <w:b/>
          <w:bCs/>
          <w:sz w:val="22"/>
          <w:szCs w:val="22"/>
        </w:rPr>
        <w:t>Version Control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488315</wp:posOffset>
            </wp:positionH>
            <wp:positionV relativeFrom="paragraph">
              <wp:posOffset>47625</wp:posOffset>
            </wp:positionV>
            <wp:extent cx="3143885" cy="2256155"/>
            <wp:effectExtent l="0" t="0" r="0" b="0"/>
            <wp:wrapTopAndBottom/>
            <wp:docPr id="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457200</wp:posOffset>
            </wp:positionH>
            <wp:positionV relativeFrom="paragraph">
              <wp:posOffset>566420</wp:posOffset>
            </wp:positionV>
            <wp:extent cx="3572510" cy="2578100"/>
            <wp:effectExtent l="0" t="0" r="0" b="0"/>
            <wp:wrapTopAndBottom/>
            <wp:docPr id="3" name="Afbeelding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4. On the next screen, click on </w:t>
      </w:r>
      <w:r>
        <w:rPr>
          <w:rFonts w:cs="Arial" w:ascii="Arial" w:hAnsi="Arial"/>
          <w:b/>
          <w:bCs/>
          <w:sz w:val="22"/>
          <w:szCs w:val="22"/>
        </w:rPr>
        <w:t>Git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ind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</w:t>
      </w:r>
      <w:r>
        <w:rPr>
          <w:rFonts w:cs="Arial" w:ascii="Arial" w:hAnsi="Arial"/>
          <w:sz w:val="22"/>
          <w:szCs w:val="22"/>
        </w:rPr>
        <w:t xml:space="preserve">5.  On the final screen, enter the URL of the </w:t>
      </w:r>
      <w:r>
        <w:rPr>
          <w:rFonts w:cs="Arial" w:ascii="Arial" w:hAnsi="Arial"/>
          <w:b/>
          <w:bCs/>
          <w:sz w:val="22"/>
          <w:szCs w:val="22"/>
        </w:rPr>
        <w:t xml:space="preserve">companova2 </w:t>
      </w:r>
      <w:r>
        <w:rPr>
          <w:rFonts w:cs="Arial" w:ascii="Arial" w:hAnsi="Arial"/>
          <w:b w:val="false"/>
          <w:bCs w:val="false"/>
          <w:sz w:val="22"/>
          <w:szCs w:val="22"/>
        </w:rPr>
        <w:t>git</w:t>
      </w:r>
      <w:r>
        <w:rPr>
          <w:rFonts w:cs="Arial" w:ascii="Arial" w:hAnsi="Arial"/>
          <w:sz w:val="22"/>
          <w:szCs w:val="22"/>
        </w:rPr>
        <w:t xml:space="preserve"> repository.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A project directory name is automatically suggested, just like the default directory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 xml:space="preserve">on the file system of your computer. Click </w:t>
      </w:r>
      <w:r>
        <w:rPr>
          <w:rFonts w:cs="Arial" w:ascii="Arial" w:hAnsi="Arial"/>
          <w:b/>
          <w:bCs/>
          <w:sz w:val="22"/>
          <w:szCs w:val="22"/>
        </w:rPr>
        <w:t>Create Project</w:t>
      </w:r>
      <w:r>
        <w:rPr>
          <w:rFonts w:cs="Arial" w:ascii="Arial" w:hAnsi="Arial"/>
          <w:sz w:val="22"/>
          <w:szCs w:val="22"/>
        </w:rPr>
        <w:t xml:space="preserve"> to clone the repository locally and </w:t>
        <w:tab/>
        <w:t>open the project.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5560" cy="3667125"/>
            <wp:effectExtent l="0" t="0" r="0" b="0"/>
            <wp:wrapTopAndBottom/>
            <wp:docPr id="4" name="Afbeelding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548005</wp:posOffset>
            </wp:positionH>
            <wp:positionV relativeFrom="paragraph">
              <wp:posOffset>635</wp:posOffset>
            </wp:positionV>
            <wp:extent cx="4303395" cy="3711575"/>
            <wp:effectExtent l="0" t="0" r="0" b="0"/>
            <wp:wrapTopAndBottom/>
            <wp:docPr id="5" name="Afbeelding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/>
      </w:pPr>
      <w:r>
        <w:rPr/>
        <w:t xml:space="preserve">   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947420</wp:posOffset>
            </wp:positionH>
            <wp:positionV relativeFrom="paragraph">
              <wp:posOffset>355600</wp:posOffset>
            </wp:positionV>
            <wp:extent cx="2686050" cy="2762250"/>
            <wp:effectExtent l="0" t="0" r="0" b="0"/>
            <wp:wrapTopAndBottom/>
            <wp:docPr id="6" name="Afbeelding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</w:rPr>
        <w:t>6</w:t>
      </w:r>
      <w:r>
        <w:rPr>
          <w:rFonts w:cs="Arial" w:ascii="Arial" w:hAnsi="Arial"/>
          <w:sz w:val="22"/>
          <w:szCs w:val="22"/>
        </w:rPr>
        <w:t>. Next, build the package: choose Clean and Rebuild from the Build menu.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ind w:left="709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sz w:val="22"/>
          <w:szCs w:val="22"/>
        </w:rPr>
        <w:t xml:space="preserve">The Console panel  should display a text that the R session has been restarted and the </w:t>
      </w:r>
      <w:r>
        <w:rPr>
          <w:rFonts w:cs="Arial" w:ascii="Arial" w:hAnsi="Arial"/>
          <w:i/>
          <w:iCs/>
          <w:sz w:val="22"/>
          <w:szCs w:val="22"/>
        </w:rPr>
        <w:t>companova2</w:t>
      </w:r>
      <w:r>
        <w:rPr>
          <w:rFonts w:cs="Arial" w:ascii="Arial" w:hAnsi="Arial"/>
          <w:sz w:val="22"/>
          <w:szCs w:val="22"/>
        </w:rPr>
        <w:t xml:space="preserve"> library is loaded as a library.</w:t>
      </w:r>
      <w:r>
        <w:br w:type="page"/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 </w:t>
      </w:r>
      <w:r>
        <w:rPr>
          <w:rFonts w:cs="Arial" w:ascii="Arial" w:hAnsi="Arial"/>
          <w:sz w:val="22"/>
          <w:szCs w:val="22"/>
        </w:rPr>
        <w:t>7. As a final step, run the analysis using the included sample data file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scheffeSTANDAARD.dat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2F5496" w:themeColor="accent1" w:themeShade="bf"/>
          <w:sz w:val="22"/>
          <w:szCs w:val="22"/>
        </w:rPr>
        <w:t>companova2::run</w:t>
      </w:r>
      <w:r>
        <w:rPr>
          <w:rFonts w:cs="Arial" w:ascii="Arial" w:hAnsi="Arial"/>
          <w:sz w:val="22"/>
          <w:szCs w:val="22"/>
        </w:rPr>
        <w:t>("data/scheffeSTANDAARD.dat")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228600</wp:posOffset>
            </wp:positionH>
            <wp:positionV relativeFrom="paragraph">
              <wp:posOffset>17145</wp:posOffset>
            </wp:positionV>
            <wp:extent cx="5662930" cy="5235575"/>
            <wp:effectExtent l="0" t="0" r="0" b="0"/>
            <wp:wrapTopAndBottom/>
            <wp:docPr id="7" name="Afbeeldin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The output should look like the screenshot above.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Arial" w:hAnsi="Arial" w:eastAsia="Times New Roman" w:cs="Arial"/>
          <w:sz w:val="22"/>
          <w:szCs w:val="22"/>
          <w:lang w:eastAsia="nl-NL"/>
        </w:rPr>
      </w:pPr>
      <w:r>
        <w:rPr>
          <w:rFonts w:eastAsia="Times New Roman" w:cs="Arial" w:ascii="Arial" w:hAnsi="Arial"/>
          <w:i/>
          <w:iCs/>
          <w:sz w:val="22"/>
          <w:szCs w:val="22"/>
          <w:lang w:eastAsia="nl-NL"/>
        </w:rPr>
        <w:t xml:space="preserve">Scale values: </w:t>
      </w:r>
      <w:r>
        <w:rPr>
          <w:rFonts w:eastAsia="Times New Roman" w:cs="Arial" w:ascii="Arial" w:hAnsi="Arial"/>
          <w:sz w:val="22"/>
          <w:szCs w:val="22"/>
          <w:lang w:eastAsia="nl-NL"/>
        </w:rPr>
        <w:t>The scale values (A1…) represent preferences, going from left (highest preference) to the right (lowest preference). For more details, see Scheffé (1952), and Rietveld (2021).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Arial"/>
          <w:sz w:val="20"/>
          <w:szCs w:val="20"/>
          <w:lang w:eastAsia="nl-NL"/>
        </w:rPr>
      </w:pPr>
      <w:r>
        <w:rPr>
          <w:rFonts w:eastAsia="Times New Roman" w:cs="Arial"/>
          <w:sz w:val="20"/>
          <w:szCs w:val="20"/>
          <w:lang w:eastAsia="nl-NL"/>
        </w:rPr>
      </w:r>
    </w:p>
    <w:p>
      <w:pPr>
        <w:pStyle w:val="Normal"/>
        <w:rPr>
          <w:rFonts w:ascii="Arial" w:hAnsi="Arial" w:cs="Arial"/>
          <w:bCs/>
          <w:i/>
          <w:i/>
          <w:iCs/>
          <w:color w:val="000000"/>
          <w:sz w:val="22"/>
          <w:szCs w:val="22"/>
          <w:lang w:val="en-GB"/>
        </w:rPr>
      </w:pPr>
      <w:r>
        <w:rPr>
          <w:rFonts w:cs="Arial" w:ascii="Arial" w:hAnsi="Arial"/>
          <w:bCs/>
          <w:i/>
          <w:iCs/>
          <w:color w:val="000000"/>
          <w:sz w:val="22"/>
          <w:szCs w:val="22"/>
          <w:lang w:val="en-GB"/>
        </w:rPr>
        <w:t>B) Format input file (example)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For the assessment of 4 Items (A, B, C and D) two groups of raters have to be arranged: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One group assesses the pairs AB, AC, AD, BC, BD etc;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The other group assesses the pairs BA, CA, DA, CB, DB etc.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  <w:r>
        <w:br w:type="page"/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For the assessments the following scale is used: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FF"/>
          <w:sz w:val="22"/>
          <w:szCs w:val="22"/>
          <w:lang w:val="en-GB"/>
        </w:rPr>
      </w:pPr>
      <w:r>
        <w:rPr>
          <w:rFonts w:cs="Arial" w:ascii="Arial" w:hAnsi="Arial"/>
          <w:color w:val="0000FF"/>
          <w:sz w:val="22"/>
          <w:szCs w:val="22"/>
          <w:lang w:val="en-GB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4CC2A21C">
                <wp:simplePos x="0" y="0"/>
                <wp:positionH relativeFrom="column">
                  <wp:posOffset>3190875</wp:posOffset>
                </wp:positionH>
                <wp:positionV relativeFrom="paragraph">
                  <wp:posOffset>76835</wp:posOffset>
                </wp:positionV>
                <wp:extent cx="420370" cy="180340"/>
                <wp:effectExtent l="0" t="3810" r="3175" b="0"/>
                <wp:wrapNone/>
                <wp:docPr id="8" name="Tekstvak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9760" cy="17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inhou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31" fillcolor="white" stroked="f" style="position:absolute;margin-left:251.25pt;margin-top:6.05pt;width:33pt;height:14.1pt;flip:y;mso-wrap-style:none;v-text-anchor:middle" wp14:anchorId="4CC2A21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inhou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8" wp14:anchorId="61D1FCF0">
                <wp:simplePos x="0" y="0"/>
                <wp:positionH relativeFrom="column">
                  <wp:posOffset>574675</wp:posOffset>
                </wp:positionH>
                <wp:positionV relativeFrom="paragraph">
                  <wp:posOffset>73025</wp:posOffset>
                </wp:positionV>
                <wp:extent cx="4173220" cy="253365"/>
                <wp:effectExtent l="0" t="0" r="1905" b="8255"/>
                <wp:wrapNone/>
                <wp:docPr id="10" name="Groe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760" cy="252720"/>
                        </a:xfrm>
                      </wpg:grpSpPr>
                      <wpg:grpSp>
                        <wpg:cNvGrpSpPr/>
                        <wpg:grpSpPr>
                          <a:xfrm>
                            <a:off x="1170360" y="0"/>
                            <a:ext cx="1898640" cy="239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70000" cy="239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71080" y="0"/>
                              <a:ext cx="270000" cy="239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42160" y="0"/>
                              <a:ext cx="270000" cy="239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13960" y="0"/>
                              <a:ext cx="270360" cy="239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085760" y="0"/>
                              <a:ext cx="270000" cy="239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356840" y="0"/>
                              <a:ext cx="270000" cy="239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628640" y="0"/>
                              <a:ext cx="270000" cy="239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45720"/>
                            <a:ext cx="1085040" cy="192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Item  A better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45320" y="33480"/>
                            <a:ext cx="1027440" cy="219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Item B better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ep 20" style="position:absolute;margin-left:45.25pt;margin-top:5.75pt;width:328.55pt;height:19.9pt" coordorigin="905,115" coordsize="6571,398">
                <v:group id="shape_0" style="position:absolute;left:2748;top:115;width:2990;height:377">
                  <v:rect id="shape_0" stroked="t" style="position:absolute;left:2748;top:115;width:424;height:376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-3</w:t>
                          </w:r>
                        </w:p>
                      </w:txbxContent>
                    </v:textbox>
                    <v:fill o:detectmouseclick="t" on="false"/>
                    <v:stroke color="black" weight="12600" joinstyle="miter" endcap="flat"/>
                    <w10:wrap type="none"/>
                  </v:rect>
                  <v:rect id="shape_0" stroked="t" style="position:absolute;left:3175;top:115;width:424;height:376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-2</w:t>
                          </w:r>
                        </w:p>
                      </w:txbxContent>
                    </v:textbox>
                    <v:fill o:detectmouseclick="t" on="false"/>
                    <v:stroke color="black" weight="12600" joinstyle="miter" endcap="flat"/>
                  </v:rect>
                  <v:rect id="shape_0" stroked="t" style="position:absolute;left:3602;top:115;width:424;height:376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-1</w:t>
                          </w:r>
                        </w:p>
                      </w:txbxContent>
                    </v:textbox>
                    <v:fill o:detectmouseclick="t" on="false"/>
                    <v:stroke color="black" weight="12600" joinstyle="miter" endcap="flat"/>
                  </v:rect>
                  <v:rect id="shape_0" stroked="t" style="position:absolute;left:4030;top:115;width:425;height:376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0</w:t>
                          </w:r>
                        </w:p>
                      </w:txbxContent>
                    </v:textbox>
                    <v:fill o:detectmouseclick="t" on="false"/>
                    <v:stroke color="black" weight="12600" joinstyle="miter" endcap="flat"/>
                  </v:rect>
                  <v:rect id="shape_0" stroked="t" style="position:absolute;left:4458;top:115;width:424;height:376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black" weight="12600" joinstyle="miter" endcap="flat"/>
                  </v:rect>
                  <v:rect id="shape_0" stroked="t" style="position:absolute;left:4885;top:115;width:424;height:376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black" weight="12600" joinstyle="miter" endcap="flat"/>
                  </v:rect>
                  <v:rect id="shape_0" stroked="t" style="position:absolute;left:5313;top:115;width:424;height:376;mso-wrap-style:square;v-text-anchor:middl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/>
                              <w:color w:val="000000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black" weight="12600" joinstyle="miter" endcap="flat"/>
                  </v:rect>
                </v:group>
                <v:rect id="shape_0" stroked="f" style="position:absolute;left:905;top:187;width:1708;height:303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Item  A better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stroked="f" style="position:absolute;left:5858;top:168;width:1617;height:344;mso-wrap-style:square;v-text-anchor:middl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Item B better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Arial" w:hAnsi="Arial" w:cs="Arial"/>
          <w:color w:val="0000FF"/>
          <w:sz w:val="22"/>
          <w:szCs w:val="22"/>
          <w:lang w:val="en-GB"/>
        </w:rPr>
      </w:pPr>
      <w:r>
        <w:rPr>
          <w:rFonts w:cs="Arial" w:ascii="Arial" w:hAnsi="Arial"/>
          <w:color w:val="0000FF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FF"/>
          <w:sz w:val="22"/>
          <w:szCs w:val="22"/>
          <w:lang w:val="en-GB"/>
        </w:rPr>
      </w:pPr>
      <w:r>
        <w:rPr>
          <w:rFonts w:cs="Arial" w:ascii="Arial" w:hAnsi="Arial"/>
          <w:color w:val="0000FF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If Item A is strongly preferred to Item B, -3 should be scored. If Item B is moderately preferred to Item A, a 2 should be scored, if Item A is slightly preferred to B, -1 should be scored etc. When there is no preference, category 0 should be used.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The results are stored in a data matrix with the extension .DAT, and the following format:</w:t>
      </w:r>
    </w:p>
    <w:p>
      <w:pPr>
        <w:pStyle w:val="ListParagraph"/>
        <w:numPr>
          <w:ilvl w:val="0"/>
          <w:numId w:val="1"/>
        </w:numPr>
        <w:rPr>
          <w:rFonts w:cs="Arial"/>
          <w:color w:val="000000"/>
          <w:sz w:val="22"/>
          <w:lang w:val="en-GB"/>
        </w:rPr>
      </w:pPr>
      <w:r>
        <w:rPr>
          <w:rFonts w:cs="Arial"/>
          <w:color w:val="000000"/>
          <w:sz w:val="22"/>
          <w:lang w:val="en-GB"/>
        </w:rPr>
        <w:t>The data are separated by a blank.</w:t>
      </w:r>
    </w:p>
    <w:p>
      <w:pPr>
        <w:pStyle w:val="ListParagraph"/>
        <w:numPr>
          <w:ilvl w:val="0"/>
          <w:numId w:val="1"/>
        </w:numPr>
        <w:rPr>
          <w:rFonts w:cs="Arial"/>
          <w:color w:val="000000"/>
          <w:sz w:val="22"/>
          <w:lang w:val="en-GB"/>
        </w:rPr>
      </w:pPr>
      <w:r>
        <w:rPr>
          <w:rFonts w:cs="Arial"/>
          <w:color w:val="000000"/>
          <w:sz w:val="22"/>
          <w:lang w:val="en-GB"/>
        </w:rPr>
        <w:t>The 1</w:t>
      </w:r>
      <w:r>
        <w:rPr>
          <w:rFonts w:cs="Arial"/>
          <w:color w:val="000000"/>
          <w:sz w:val="22"/>
          <w:vertAlign w:val="superscript"/>
          <w:lang w:val="en-GB"/>
        </w:rPr>
        <w:t>st</w:t>
      </w:r>
      <w:r>
        <w:rPr>
          <w:rFonts w:cs="Arial"/>
          <w:color w:val="000000"/>
          <w:sz w:val="22"/>
          <w:lang w:val="en-GB"/>
        </w:rPr>
        <w:t xml:space="preserve"> column indicates the number </w:t>
      </w:r>
      <w:r>
        <w:rPr>
          <w:rFonts w:cs="Arial"/>
          <w:i/>
          <w:iCs/>
          <w:color w:val="000000"/>
          <w:sz w:val="22"/>
          <w:lang w:val="en-GB"/>
        </w:rPr>
        <w:t>i</w:t>
      </w:r>
      <w:r>
        <w:rPr>
          <w:rFonts w:cs="Arial"/>
          <w:color w:val="000000"/>
          <w:sz w:val="22"/>
          <w:lang w:val="en-GB"/>
        </w:rPr>
        <w:t xml:space="preserve"> of the item of a pair (</w:t>
      </w:r>
      <w:r>
        <w:rPr>
          <w:rFonts w:cs="Arial"/>
          <w:i/>
          <w:iCs/>
          <w:color w:val="000000"/>
          <w:sz w:val="22"/>
          <w:lang w:val="en-GB"/>
        </w:rPr>
        <w:t>i,j</w:t>
      </w:r>
      <w:r>
        <w:rPr>
          <w:rFonts w:cs="Arial"/>
          <w:color w:val="000000"/>
          <w:sz w:val="22"/>
          <w:lang w:val="en-GB"/>
        </w:rPr>
        <w:t xml:space="preserve">), in which </w:t>
      </w:r>
      <w:r>
        <w:rPr>
          <w:rFonts w:cs="Arial"/>
          <w:i/>
          <w:iCs/>
          <w:color w:val="000000"/>
          <w:sz w:val="22"/>
          <w:lang w:val="en-GB"/>
        </w:rPr>
        <w:t>i</w:t>
      </w:r>
      <w:r>
        <w:rPr>
          <w:rFonts w:cs="Arial"/>
          <w:color w:val="000000"/>
          <w:sz w:val="22"/>
          <w:lang w:val="en-GB"/>
        </w:rPr>
        <w:t xml:space="preserve"> is the first member of a pair that was assessed. The next 7 columns represent the frequencies of the judges who assessed the first item (A) as better etc (-3, -2, -1) than B, and assessed the Item B as better etc. than item A</w:t>
      </w:r>
    </w:p>
    <w:p>
      <w:pPr>
        <w:pStyle w:val="ListParagraph"/>
        <w:numPr>
          <w:ilvl w:val="0"/>
          <w:numId w:val="1"/>
        </w:numPr>
        <w:rPr>
          <w:rFonts w:cs="Arial"/>
          <w:color w:val="000000"/>
          <w:sz w:val="22"/>
          <w:lang w:val="en-GB"/>
        </w:rPr>
      </w:pPr>
      <w:r>
        <w:rPr>
          <w:rFonts w:cs="Arial"/>
          <w:color w:val="000000"/>
          <w:sz w:val="22"/>
          <w:lang w:val="en-GB"/>
        </w:rPr>
        <w:t xml:space="preserve">Thus, with four items there will be 12 rows, </w:t>
      </w:r>
      <w:r>
        <w:rPr>
          <w:rFonts w:cs="Arial"/>
          <w:i/>
          <w:iCs/>
          <w:color w:val="000000"/>
          <w:sz w:val="22"/>
          <w:lang w:val="en-GB"/>
        </w:rPr>
        <w:t xml:space="preserve">m </w:t>
      </w:r>
      <w:r>
        <w:rPr>
          <w:rFonts w:eastAsia="Symbol" w:cs="Symbol" w:ascii="Symbol" w:hAnsi="Symbol"/>
          <w:i/>
          <w:iCs/>
          <w:color w:val="000000"/>
          <w:sz w:val="22"/>
          <w:lang w:val="en-GB"/>
        </w:rPr>
        <w:t></w:t>
      </w:r>
      <w:r>
        <w:rPr>
          <w:rFonts w:cs="Arial"/>
          <w:i/>
          <w:iCs/>
          <w:color w:val="000000"/>
          <w:sz w:val="22"/>
          <w:lang w:val="en-GB"/>
        </w:rPr>
        <w:t xml:space="preserve"> (m-1)</w:t>
      </w:r>
      <w:r>
        <w:rPr>
          <w:rFonts w:cs="Arial"/>
          <w:color w:val="000000"/>
          <w:sz w:val="22"/>
          <w:lang w:val="en-GB"/>
        </w:rPr>
        <w:t>, with in the first column:</w:t>
      </w:r>
    </w:p>
    <w:p>
      <w:pPr>
        <w:pStyle w:val="ListParagraph"/>
        <w:rPr>
          <w:rFonts w:cs="Arial"/>
          <w:color w:val="000000"/>
          <w:sz w:val="22"/>
          <w:lang w:val="en-GB"/>
        </w:rPr>
      </w:pPr>
      <w:r>
        <w:rPr>
          <w:rFonts w:cs="Arial"/>
          <w:color w:val="000000"/>
          <w:sz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1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2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1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3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1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4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2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3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2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4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3</w:t>
      </w:r>
    </w:p>
    <w:p>
      <w:pPr>
        <w:pStyle w:val="Normal"/>
        <w:ind w:left="709" w:hanging="0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>4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These numbers stand for (1,2), (2,1), (1,3), (3,1)…….. (3,4), (4,3)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As an example we present here the first two rows of a matrix with 12 judges per order: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ab/>
      </w:r>
      <w:r>
        <w:rPr>
          <w:rFonts w:cs="Arial" w:ascii="Arial" w:hAnsi="Arial"/>
          <w:color w:val="000000"/>
          <w:sz w:val="18"/>
          <w:szCs w:val="18"/>
          <w:lang w:val="en-GB"/>
        </w:rPr>
        <w:t>1 0 0 0 3 3 2 4</w:t>
      </w:r>
    </w:p>
    <w:p>
      <w:pPr>
        <w:pStyle w:val="Normal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  <w:tab/>
        <w:t>2 6 3 1 0 1 1 0</w:t>
      </w:r>
    </w:p>
    <w:p>
      <w:pPr>
        <w:pStyle w:val="Normal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 w:ascii="Arial" w:hAnsi="Arial"/>
          <w:color w:val="000000"/>
          <w:sz w:val="18"/>
          <w:szCs w:val="18"/>
          <w:lang w:val="en-GB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  <w:t>Item B is clearly preferred over Item A in both presentation orders: AB (1,2) and BA (2,1).</w:t>
      </w:r>
    </w:p>
    <w:p>
      <w:pPr>
        <w:pStyle w:val="Normal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cs="Arial" w:ascii="Arial" w:hAnsi="Arial"/>
          <w:color w:val="000000"/>
          <w:sz w:val="22"/>
          <w:szCs w:val="22"/>
          <w:lang w:val="en-GB"/>
        </w:rPr>
      </w:r>
    </w:p>
    <w:p>
      <w:pPr>
        <w:pStyle w:val="Normal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i/>
          <w:i/>
          <w:iCs/>
        </w:rPr>
      </w:pPr>
      <w:r>
        <w:rPr>
          <w:rFonts w:cs="Arial" w:ascii="Arial" w:hAnsi="Arial"/>
          <w:i/>
          <w:iCs/>
        </w:rPr>
        <w:t>C) References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Beijer, L.J., Rietveld, A.C.M., Ruiter, M.B. &amp; Geurts, A.C.H. (2014). Preparing an E-learning-based Speech Therapy (EST) efficacy study: Identifying suitable outcome measures to detect within-subject changes of speech intelligibility in dysarthric speakers. </w:t>
      </w:r>
      <w:r>
        <w:rPr>
          <w:rFonts w:cs="Arial" w:ascii="Arial" w:hAnsi="Arial"/>
          <w:i/>
          <w:iCs/>
          <w:sz w:val="20"/>
          <w:szCs w:val="20"/>
        </w:rPr>
        <w:t>Clinical Linguistics &amp; Phonetics,</w:t>
      </w:r>
      <w:r>
        <w:rPr>
          <w:rFonts w:cs="Arial" w:ascii="Arial" w:hAnsi="Arial"/>
          <w:sz w:val="20"/>
          <w:szCs w:val="20"/>
        </w:rPr>
        <w:t xml:space="preserve"> 28 (12), 927-950. </w:t>
      </w:r>
    </w:p>
    <w:p>
      <w:pPr>
        <w:pStyle w:val="Normal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Rietveld, Toni (2021). </w:t>
      </w:r>
      <w:r>
        <w:rPr>
          <w:rFonts w:cs="Arial" w:ascii="Arial" w:hAnsi="Arial"/>
          <w:i/>
          <w:iCs/>
          <w:sz w:val="20"/>
          <w:szCs w:val="20"/>
        </w:rPr>
        <w:t>Human Measurement Techniques for Speech and Language Pathology</w:t>
      </w:r>
      <w:r>
        <w:rPr>
          <w:rFonts w:cs="Arial" w:ascii="Arial" w:hAnsi="Arial"/>
          <w:sz w:val="20"/>
          <w:szCs w:val="20"/>
        </w:rPr>
        <w:t>:  London: Routledge</w:t>
      </w:r>
    </w:p>
    <w:p>
      <w:pPr>
        <w:pStyle w:val="Normal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cs="Arial" w:ascii="Arial" w:hAnsi="Arial"/>
          <w:color w:val="000000"/>
          <w:sz w:val="20"/>
          <w:szCs w:val="20"/>
        </w:rPr>
        <w:t xml:space="preserve">Ozaki, K. (2008). </w:t>
      </w:r>
      <w:r>
        <w:rPr>
          <w:rFonts w:cs="Arial" w:ascii="Arial" w:hAnsi="Arial"/>
          <w:color w:val="000000"/>
          <w:sz w:val="20"/>
          <w:szCs w:val="20"/>
          <w:lang w:val="en-GB"/>
        </w:rPr>
        <w:t xml:space="preserve">Twin Analysis on Paired Comparison Data. </w:t>
      </w:r>
      <w:r>
        <w:rPr>
          <w:rFonts w:cs="Arial" w:ascii="Arial" w:hAnsi="Arial"/>
          <w:i/>
          <w:color w:val="000000"/>
          <w:sz w:val="20"/>
          <w:szCs w:val="20"/>
          <w:lang w:val="en-GB"/>
        </w:rPr>
        <w:t>Behavioral Genetics</w:t>
      </w:r>
      <w:r>
        <w:rPr>
          <w:rFonts w:cs="Arial" w:ascii="Arial" w:hAnsi="Arial"/>
          <w:color w:val="000000"/>
          <w:sz w:val="20"/>
          <w:szCs w:val="20"/>
          <w:lang w:val="en-GB"/>
        </w:rPr>
        <w:t>, 38, 212-222.</w:t>
      </w:r>
    </w:p>
    <w:p>
      <w:pPr>
        <w:pStyle w:val="Normal"/>
        <w:ind w:left="284" w:hanging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Scheffé, H. (1952). An analysis of variance for paired comparisons</w:t>
      </w:r>
      <w:r>
        <w:rPr>
          <w:rFonts w:cs="Arial" w:ascii="Arial" w:hAnsi="Arial"/>
          <w:i/>
          <w:iCs/>
          <w:sz w:val="20"/>
          <w:szCs w:val="20"/>
          <w:lang w:val="en-US"/>
        </w:rPr>
        <w:t>. Journal of the American Statistical Association</w:t>
      </w:r>
      <w:r>
        <w:rPr>
          <w:rFonts w:cs="Arial" w:ascii="Arial" w:hAnsi="Arial"/>
          <w:sz w:val="20"/>
          <w:szCs w:val="20"/>
          <w:lang w:val="en-US"/>
        </w:rPr>
        <w:t xml:space="preserve"> 47, 381-400.</w:t>
      </w:r>
    </w:p>
    <w:p>
      <w:pPr>
        <w:pStyle w:val="Normal"/>
        <w:ind w:left="284" w:hanging="284"/>
        <w:jc w:val="both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6b7b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paragraph" w:styleId="Kop2">
    <w:name w:val="Heading 2"/>
    <w:basedOn w:val="Normal"/>
    <w:next w:val="Normal"/>
    <w:link w:val="Kop2Char"/>
    <w:qFormat/>
    <w:rsid w:val="00c43abc"/>
    <w:pPr>
      <w:keepNext w:val="true"/>
      <w:suppressAutoHyphens w:val="false"/>
      <w:jc w:val="both"/>
      <w:outlineLvl w:val="1"/>
    </w:pPr>
    <w:rPr>
      <w:rFonts w:ascii="Arial" w:hAnsi="Arial" w:eastAsia="Times New Roman" w:cs="Arial"/>
      <w:b/>
      <w:bCs/>
      <w:kern w:val="0"/>
      <w:lang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psommingstekens" w:customStyle="1">
    <w:name w:val="Opsommingstekens"/>
    <w:qFormat/>
    <w:rPr>
      <w:rFonts w:ascii="OpenSymbol" w:hAnsi="OpenSymbol" w:eastAsia="OpenSymbol" w:cs="OpenSymbol"/>
    </w:rPr>
  </w:style>
  <w:style w:type="character" w:styleId="Nummeringssymbolen" w:customStyle="1">
    <w:name w:val="Nummeringssymbolen"/>
    <w:qFormat/>
    <w:rPr/>
  </w:style>
  <w:style w:type="character" w:styleId="Kop2Char" w:customStyle="1">
    <w:name w:val="Kop 2 Char"/>
    <w:basedOn w:val="DefaultParagraphFont"/>
    <w:link w:val="Kop2"/>
    <w:qFormat/>
    <w:rsid w:val="00c43abc"/>
    <w:rPr>
      <w:rFonts w:ascii="Arial" w:hAnsi="Arial" w:eastAsia="Times New Roman" w:cs="Arial"/>
      <w:b/>
      <w:bCs/>
      <w:kern w:val="0"/>
      <w:lang w:eastAsia="nl-NL" w:bidi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ddf"/>
    <w:rPr>
      <w:sz w:val="16"/>
      <w:szCs w:val="16"/>
    </w:rPr>
  </w:style>
  <w:style w:type="character" w:styleId="TekstopmerkingChar" w:customStyle="1">
    <w:name w:val="Tekst opmerking Char"/>
    <w:basedOn w:val="DefaultParagraphFont"/>
    <w:link w:val="Tekstopmerking"/>
    <w:uiPriority w:val="99"/>
    <w:semiHidden/>
    <w:qFormat/>
    <w:rsid w:val="00633ddf"/>
    <w:rPr>
      <w:rFonts w:cs="Mangal"/>
      <w:sz w:val="20"/>
      <w:szCs w:val="18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qFormat/>
    <w:rsid w:val="00633ddf"/>
    <w:rPr>
      <w:rFonts w:cs="Mangal"/>
      <w:b/>
      <w:bCs/>
      <w:sz w:val="20"/>
      <w:szCs w:val="18"/>
    </w:rPr>
  </w:style>
  <w:style w:type="paragraph" w:styleId="Kop" w:customStyle="1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/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c43abc"/>
    <w:pPr>
      <w:suppressAutoHyphens w:val="false"/>
      <w:spacing w:before="0" w:after="0"/>
      <w:ind w:left="720" w:hanging="0"/>
      <w:contextualSpacing/>
      <w:jc w:val="both"/>
    </w:pPr>
    <w:rPr>
      <w:rFonts w:ascii="Arial" w:hAnsi="Arial" w:eastAsia="Calibri" w:cs="Times New Roman"/>
      <w:kern w:val="0"/>
      <w:szCs w:val="22"/>
      <w:lang w:eastAsia="en-US" w:bidi="ar-SA"/>
    </w:rPr>
  </w:style>
  <w:style w:type="paragraph" w:styleId="Annotationtext">
    <w:name w:val="annotation text"/>
    <w:basedOn w:val="Normal"/>
    <w:link w:val="TekstopmerkingChar"/>
    <w:uiPriority w:val="99"/>
    <w:semiHidden/>
    <w:unhideWhenUsed/>
    <w:qFormat/>
    <w:rsid w:val="00633ddf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OnderwerpvanopmerkingChar"/>
    <w:uiPriority w:val="99"/>
    <w:semiHidden/>
    <w:unhideWhenUsed/>
    <w:qFormat/>
    <w:rsid w:val="00633ddf"/>
    <w:pPr/>
    <w:rPr>
      <w:b/>
      <w:bCs/>
    </w:rPr>
  </w:style>
  <w:style w:type="paragraph" w:styleId="Frameinhoud">
    <w:name w:val="Frame-inhoud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LibreOffice/7.0.3.1$Windows_X86_64 LibreOffice_project/d7547858d014d4cf69878db179d326fc3483e082</Application>
  <Pages>5</Pages>
  <Words>581</Words>
  <Characters>2810</Characters>
  <CharactersWithSpaces>3591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2021-02-02T12:47:00Z</dcterms:created>
  <dc:creator>Rietveld</dc:creator>
  <dc:description/>
  <dc:language>nl-NL</dc:language>
  <cp:lastModifiedBy/>
  <dcterms:modified xsi:type="dcterms:W3CDTF">2021-02-11T19:56:04Z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