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BDD" w:rsidRDefault="007B68E6">
      <w:pPr>
        <w:jc w:val="center"/>
        <w:rPr>
          <w:lang w:eastAsia="zh-TW"/>
        </w:rPr>
      </w:pPr>
      <w:proofErr w:type="gramStart"/>
      <w:r>
        <w:rPr>
          <w:b/>
          <w:sz w:val="40"/>
          <w:lang w:eastAsia="zh-TW"/>
        </w:rPr>
        <w:t>潔沛企業</w:t>
      </w:r>
      <w:proofErr w:type="gramEnd"/>
      <w:r>
        <w:rPr>
          <w:b/>
          <w:sz w:val="40"/>
          <w:lang w:eastAsia="zh-TW"/>
        </w:rPr>
        <w:t>有限公司</w:t>
      </w:r>
    </w:p>
    <w:p w:rsidR="00306BDD" w:rsidRDefault="007B68E6">
      <w:pPr>
        <w:jc w:val="center"/>
        <w:rPr>
          <w:lang w:eastAsia="zh-TW"/>
        </w:rPr>
      </w:pPr>
      <w:r>
        <w:rPr>
          <w:b/>
          <w:sz w:val="36"/>
          <w:lang w:eastAsia="zh-TW"/>
        </w:rPr>
        <w:t>藥水回收作業指導書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306BDD">
        <w:tc>
          <w:tcPr>
            <w:tcW w:w="4320" w:type="dxa"/>
          </w:tcPr>
          <w:p w:rsidR="00306BDD" w:rsidRDefault="007B68E6">
            <w:pPr>
              <w:jc w:val="center"/>
            </w:pPr>
            <w:proofErr w:type="spellStart"/>
            <w:r>
              <w:rPr>
                <w:sz w:val="24"/>
              </w:rPr>
              <w:t>文件編號</w:t>
            </w:r>
            <w:proofErr w:type="spellEnd"/>
          </w:p>
        </w:tc>
        <w:tc>
          <w:tcPr>
            <w:tcW w:w="4320" w:type="dxa"/>
          </w:tcPr>
          <w:p w:rsidR="00306BDD" w:rsidRDefault="007B68E6" w:rsidP="005700E6">
            <w:pPr>
              <w:jc w:val="center"/>
            </w:pPr>
            <w:r>
              <w:rPr>
                <w:sz w:val="24"/>
              </w:rPr>
              <w:t>RW-</w:t>
            </w:r>
            <w:r w:rsidR="005700E6" w:rsidRPr="00B94A07">
              <w:rPr>
                <w:rFonts w:hint="eastAsia"/>
                <w:sz w:val="24"/>
              </w:rPr>
              <w:t>06</w:t>
            </w:r>
          </w:p>
        </w:tc>
      </w:tr>
      <w:tr w:rsidR="00306BDD"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制定日期</w:t>
            </w:r>
          </w:p>
        </w:tc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2025/0</w:t>
            </w:r>
            <w:r w:rsidR="005700E6" w:rsidRPr="00B94A07">
              <w:rPr>
                <w:rFonts w:hint="eastAsia"/>
                <w:sz w:val="24"/>
              </w:rPr>
              <w:t>6</w:t>
            </w:r>
            <w:r>
              <w:rPr>
                <w:sz w:val="24"/>
              </w:rPr>
              <w:t>/</w:t>
            </w:r>
            <w:r w:rsidR="005700E6" w:rsidRPr="00B94A07">
              <w:rPr>
                <w:rFonts w:hint="eastAsia"/>
                <w:sz w:val="24"/>
              </w:rPr>
              <w:t>30</w:t>
            </w:r>
          </w:p>
        </w:tc>
      </w:tr>
      <w:tr w:rsidR="00306BDD"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版本</w:t>
            </w:r>
          </w:p>
        </w:tc>
        <w:tc>
          <w:tcPr>
            <w:tcW w:w="4320" w:type="dxa"/>
          </w:tcPr>
          <w:p w:rsidR="00306BDD" w:rsidRDefault="007B68E6">
            <w:pPr>
              <w:jc w:val="center"/>
            </w:pPr>
            <w:r>
              <w:rPr>
                <w:sz w:val="24"/>
              </w:rPr>
              <w:t>1.0</w:t>
            </w:r>
            <w:r>
              <w:rPr>
                <w:sz w:val="24"/>
              </w:rPr>
              <w:t>版</w:t>
            </w:r>
          </w:p>
        </w:tc>
      </w:tr>
      <w:tr w:rsidR="00306BDD">
        <w:tc>
          <w:tcPr>
            <w:tcW w:w="4320" w:type="dxa"/>
          </w:tcPr>
          <w:p w:rsidR="00306BDD" w:rsidRDefault="007B68E6">
            <w:pPr>
              <w:jc w:val="center"/>
            </w:pPr>
            <w:proofErr w:type="spellStart"/>
            <w:r>
              <w:rPr>
                <w:sz w:val="24"/>
              </w:rPr>
              <w:t>發行機構</w:t>
            </w:r>
            <w:proofErr w:type="spellEnd"/>
            <w:r>
              <w:rPr>
                <w:sz w:val="24"/>
              </w:rPr>
              <w:t>/</w:t>
            </w:r>
            <w:proofErr w:type="spellStart"/>
            <w:r>
              <w:rPr>
                <w:sz w:val="24"/>
              </w:rPr>
              <w:t>保管人</w:t>
            </w:r>
            <w:proofErr w:type="spellEnd"/>
          </w:p>
        </w:tc>
        <w:tc>
          <w:tcPr>
            <w:tcW w:w="4320" w:type="dxa"/>
          </w:tcPr>
          <w:p w:rsidR="00306BDD" w:rsidRDefault="007B68E6">
            <w:pPr>
              <w:jc w:val="center"/>
              <w:rPr>
                <w:lang w:eastAsia="zh-TW"/>
              </w:rPr>
            </w:pPr>
            <w:r>
              <w:rPr>
                <w:sz w:val="24"/>
                <w:lang w:eastAsia="zh-TW"/>
              </w:rPr>
              <w:t>管理部</w:t>
            </w:r>
          </w:p>
        </w:tc>
      </w:tr>
    </w:tbl>
    <w:p w:rsidR="00306BDD" w:rsidRDefault="00306BDD">
      <w:pPr>
        <w:rPr>
          <w:lang w:eastAsia="zh-TW"/>
        </w:rPr>
      </w:pP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一、目的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>規範半導體玻璃基材清洗</w:t>
      </w:r>
      <w:r w:rsidR="00B94A07">
        <w:rPr>
          <w:lang w:eastAsia="zh-TW"/>
        </w:rPr>
        <w:t>製程中藥水（酸鹼、剝離液、清洗液）的回收作業流程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 w:rsidR="00B94A07">
        <w:rPr>
          <w:lang w:eastAsia="zh-TW"/>
        </w:rPr>
        <w:t>確保環境安全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二、適用範圍</w:t>
      </w:r>
    </w:p>
    <w:p w:rsidR="00306BDD" w:rsidRPr="00B94A07" w:rsidRDefault="007B68E6">
      <w:pPr>
        <w:rPr>
          <w:rFonts w:eastAsia="新細明體" w:hint="eastAsia"/>
          <w:lang w:eastAsia="zh-TW"/>
        </w:rPr>
      </w:pPr>
      <w:r>
        <w:rPr>
          <w:lang w:eastAsia="zh-TW"/>
        </w:rPr>
        <w:t>適用於本公司所有涉及藥水使用之清洗設備（超音波清洗機</w:t>
      </w:r>
      <w:r w:rsidR="00B94A07">
        <w:rPr>
          <w:lang w:eastAsia="zh-TW"/>
        </w:rPr>
        <w:t>）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 w:rsidR="00B94A07">
        <w:rPr>
          <w:lang w:eastAsia="zh-TW"/>
        </w:rPr>
        <w:t>包含藥水回收、分類、存放與移交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三、職責</w:t>
      </w:r>
    </w:p>
    <w:p w:rsidR="00306BDD" w:rsidRDefault="00B94A07">
      <w:p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1.</w:t>
      </w:r>
      <w:r w:rsidR="007B68E6">
        <w:rPr>
          <w:lang w:eastAsia="zh-TW"/>
        </w:rPr>
        <w:t xml:space="preserve"> </w:t>
      </w:r>
      <w:r w:rsidR="007B68E6">
        <w:rPr>
          <w:lang w:eastAsia="zh-TW"/>
        </w:rPr>
        <w:t>製程人員：依本作業書執行藥水回收</w:t>
      </w:r>
      <w:r>
        <w:rPr>
          <w:rFonts w:ascii="新細明體" w:eastAsia="新細明體" w:hAnsi="新細明體" w:hint="eastAsia"/>
          <w:lang w:eastAsia="zh-TW"/>
        </w:rPr>
        <w:t>，</w:t>
      </w:r>
      <w:r w:rsidR="007B68E6">
        <w:rPr>
          <w:lang w:eastAsia="zh-TW"/>
        </w:rPr>
        <w:t>並填寫紀錄表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Pr="00B94A07" w:rsidRDefault="00B94A07">
      <w:pPr>
        <w:rPr>
          <w:rFonts w:eastAsia="新細明體" w:hint="eastAsia"/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2.</w:t>
      </w:r>
      <w:r w:rsidR="007B68E6">
        <w:rPr>
          <w:lang w:eastAsia="zh-TW"/>
        </w:rPr>
        <w:t xml:space="preserve"> </w:t>
      </w:r>
      <w:r>
        <w:rPr>
          <w:lang w:eastAsia="zh-TW"/>
        </w:rPr>
        <w:t>管理部：定期檢查藥水回收執行情況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負責教育訓練與內部稽核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確保藥水回收依環保法規執行，與合格廢液處理廠協調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四、作業設備與材料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回收桶（耐酸鹼，標示完整）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防護具（防酸鹼手套、防護鏡、防護衣）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廢液標籤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藥水回收專用推車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lastRenderedPageBreak/>
        <w:t>五、作業程序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確認狀態：確認設備運行停止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判定藥水更換時機</w:t>
      </w:r>
      <w:r w:rsidR="00B94A07">
        <w:rPr>
          <w:rFonts w:ascii="新細明體" w:eastAsia="新細明體" w:hAnsi="新細明體" w:hint="eastAsia"/>
          <w:lang w:eastAsia="zh-TW"/>
        </w:rPr>
        <w:t>。</w:t>
      </w:r>
      <w:r>
        <w:rPr>
          <w:lang w:eastAsia="zh-TW"/>
        </w:rPr>
        <w:t>確認</w:t>
      </w:r>
      <w:proofErr w:type="gramStart"/>
      <w:r>
        <w:rPr>
          <w:lang w:eastAsia="zh-TW"/>
        </w:rPr>
        <w:t>回收桶與標籤</w:t>
      </w:r>
      <w:proofErr w:type="gramEnd"/>
      <w:r>
        <w:rPr>
          <w:lang w:eastAsia="zh-TW"/>
        </w:rPr>
        <w:t>完整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容量充足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Pr="00B94A07" w:rsidRDefault="007B68E6">
      <w:pPr>
        <w:rPr>
          <w:rFonts w:eastAsia="新細明體" w:hint="eastAsia"/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回收步驟：穿戴防護具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開啟</w:t>
      </w:r>
      <w:proofErr w:type="gramStart"/>
      <w:r>
        <w:rPr>
          <w:lang w:eastAsia="zh-TW"/>
        </w:rPr>
        <w:t>排液閥</w:t>
      </w:r>
      <w:proofErr w:type="gramEnd"/>
      <w:r>
        <w:rPr>
          <w:lang w:eastAsia="zh-TW"/>
        </w:rPr>
        <w:t>門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藥水流入回收桶；</w:t>
      </w:r>
      <w:r>
        <w:rPr>
          <w:lang w:eastAsia="zh-TW"/>
        </w:rPr>
        <w:t>確保</w:t>
      </w:r>
      <w:proofErr w:type="gramStart"/>
      <w:r>
        <w:rPr>
          <w:lang w:eastAsia="zh-TW"/>
        </w:rPr>
        <w:t>桶液面</w:t>
      </w:r>
      <w:proofErr w:type="gramEnd"/>
      <w:r>
        <w:rPr>
          <w:lang w:eastAsia="zh-TW"/>
        </w:rPr>
        <w:t>≤</w:t>
      </w:r>
      <w:r w:rsidR="00B94A07" w:rsidRPr="00B94A07">
        <w:rPr>
          <w:rFonts w:hint="eastAsia"/>
          <w:lang w:eastAsia="zh-TW"/>
        </w:rPr>
        <w:t>9</w:t>
      </w:r>
      <w:r>
        <w:rPr>
          <w:lang w:eastAsia="zh-TW"/>
        </w:rPr>
        <w:t>0%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標示與紀錄：於</w:t>
      </w:r>
      <w:proofErr w:type="gramStart"/>
      <w:r>
        <w:rPr>
          <w:lang w:eastAsia="zh-TW"/>
        </w:rPr>
        <w:t>回收桶貼標籤</w:t>
      </w:r>
      <w:proofErr w:type="gramEnd"/>
      <w:r>
        <w:rPr>
          <w:lang w:eastAsia="zh-TW"/>
        </w:rPr>
        <w:t>（藥水名稱</w:t>
      </w:r>
      <w:r>
        <w:rPr>
          <w:lang w:eastAsia="zh-TW"/>
        </w:rPr>
        <w:t>/</w:t>
      </w:r>
      <w:r>
        <w:rPr>
          <w:lang w:eastAsia="zh-TW"/>
        </w:rPr>
        <w:t>日期</w:t>
      </w:r>
      <w:r>
        <w:rPr>
          <w:lang w:eastAsia="zh-TW"/>
        </w:rPr>
        <w:t>）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並填寫《藥水回收紀錄表》</w:t>
      </w:r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Pr="00B94A07" w:rsidRDefault="007B68E6">
      <w:pPr>
        <w:rPr>
          <w:rFonts w:eastAsia="新細明體" w:hint="eastAsia"/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暫存與交付：回收桶放置於危險</w:t>
      </w:r>
      <w:r w:rsidR="00B94A07">
        <w:rPr>
          <w:lang w:eastAsia="zh-TW"/>
        </w:rPr>
        <w:t>化學品暫存區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 w:rsidR="00B94A07">
        <w:rPr>
          <w:lang w:eastAsia="zh-TW"/>
        </w:rPr>
        <w:t>分類擺放</w:t>
      </w:r>
      <w:r w:rsidR="00B94A07">
        <w:rPr>
          <w:rFonts w:ascii="新細明體" w:eastAsia="新細明體" w:hAnsi="新細明體" w:hint="eastAsia"/>
          <w:lang w:eastAsia="zh-TW"/>
        </w:rPr>
        <w:t>，</w:t>
      </w:r>
      <w:r w:rsidR="00B94A07">
        <w:rPr>
          <w:lang w:eastAsia="zh-TW"/>
        </w:rPr>
        <w:t>每週由環安衛單位通知合格廢液</w:t>
      </w:r>
      <w:proofErr w:type="gramStart"/>
      <w:r w:rsidR="00B94A07">
        <w:rPr>
          <w:lang w:eastAsia="zh-TW"/>
        </w:rPr>
        <w:t>處理廠清運</w:t>
      </w:r>
      <w:proofErr w:type="gramEnd"/>
      <w:r w:rsidR="00B94A07"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六、安全注意事項</w:t>
      </w:r>
    </w:p>
    <w:p w:rsidR="00306BDD" w:rsidRDefault="00B94A07">
      <w:p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1.</w:t>
      </w:r>
      <w:r w:rsidR="007B68E6">
        <w:rPr>
          <w:lang w:eastAsia="zh-TW"/>
        </w:rPr>
        <w:t xml:space="preserve"> </w:t>
      </w:r>
      <w:r w:rsidR="007B68E6">
        <w:rPr>
          <w:lang w:eastAsia="zh-TW"/>
        </w:rPr>
        <w:t>嚴禁不同性質藥水混合回收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Default="00B94A07">
      <w:p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2.</w:t>
      </w:r>
      <w:r w:rsidR="007B68E6">
        <w:rPr>
          <w:lang w:eastAsia="zh-TW"/>
        </w:rPr>
        <w:t xml:space="preserve"> </w:t>
      </w:r>
      <w:r w:rsidR="007B68E6">
        <w:rPr>
          <w:lang w:eastAsia="zh-TW"/>
        </w:rPr>
        <w:t>作業區保持通風</w:t>
      </w:r>
      <w:r>
        <w:rPr>
          <w:rFonts w:ascii="新細明體" w:eastAsia="新細明體" w:hAnsi="新細明體" w:hint="eastAsia"/>
          <w:lang w:eastAsia="zh-TW"/>
        </w:rPr>
        <w:t>，</w:t>
      </w:r>
      <w:r w:rsidR="007B68E6">
        <w:rPr>
          <w:lang w:eastAsia="zh-TW"/>
        </w:rPr>
        <w:t>並配備酸鹼中和劑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Default="00B94A07">
      <w:pPr>
        <w:rPr>
          <w:lang w:eastAsia="zh-TW"/>
        </w:rPr>
      </w:pPr>
      <w:r>
        <w:rPr>
          <w:rFonts w:ascii="新細明體" w:eastAsia="新細明體" w:hAnsi="新細明體" w:hint="eastAsia"/>
          <w:lang w:eastAsia="zh-TW"/>
        </w:rPr>
        <w:t>3.</w:t>
      </w:r>
      <w:r w:rsidR="007B68E6">
        <w:rPr>
          <w:lang w:eastAsia="zh-TW"/>
        </w:rPr>
        <w:t>若發生</w:t>
      </w:r>
      <w:proofErr w:type="gramStart"/>
      <w:r w:rsidR="007B68E6">
        <w:rPr>
          <w:lang w:eastAsia="zh-TW"/>
        </w:rPr>
        <w:t>灑漏</w:t>
      </w:r>
      <w:r>
        <w:rPr>
          <w:rFonts w:ascii="新細明體" w:eastAsia="新細明體" w:hAnsi="新細明體" w:hint="eastAsia"/>
          <w:lang w:eastAsia="zh-TW"/>
        </w:rPr>
        <w:t>，</w:t>
      </w:r>
      <w:proofErr w:type="gramEnd"/>
      <w:r w:rsidR="007B68E6">
        <w:rPr>
          <w:lang w:eastAsia="zh-TW"/>
        </w:rPr>
        <w:t>立即依《化學品洩漏應變程序》處理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306BDD" w:rsidRDefault="007B68E6">
      <w:pPr>
        <w:pStyle w:val="21"/>
        <w:rPr>
          <w:lang w:eastAsia="zh-TW"/>
        </w:rPr>
      </w:pPr>
      <w:r>
        <w:rPr>
          <w:lang w:eastAsia="zh-TW"/>
        </w:rPr>
        <w:t>七、紀錄與追蹤</w:t>
      </w:r>
    </w:p>
    <w:p w:rsidR="007B68E6" w:rsidRPr="007B68E6" w:rsidRDefault="007B68E6">
      <w:pPr>
        <w:rPr>
          <w:rFonts w:eastAsia="新細明體" w:hint="eastAsia"/>
          <w:lang w:eastAsia="zh-TW"/>
        </w:rPr>
      </w:pPr>
      <w:r>
        <w:rPr>
          <w:lang w:eastAsia="zh-TW"/>
        </w:rPr>
        <w:t>所有回收作業須填寫《藥水回收紀錄表》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紀錄保存</w:t>
      </w:r>
      <w:r>
        <w:rPr>
          <w:rFonts w:ascii="微軟正黑體" w:eastAsia="微軟正黑體" w:hAnsi="微軟正黑體" w:cs="微軟正黑體" w:hint="eastAsia"/>
          <w:lang w:eastAsia="zh-TW"/>
        </w:rPr>
        <w:t>二</w:t>
      </w:r>
      <w:r>
        <w:rPr>
          <w:lang w:eastAsia="zh-TW"/>
        </w:rPr>
        <w:t>年以上</w:t>
      </w:r>
      <w:r>
        <w:rPr>
          <w:rFonts w:ascii="新細明體" w:eastAsia="新細明體" w:hAnsi="新細明體" w:hint="eastAsia"/>
          <w:lang w:eastAsia="zh-TW"/>
        </w:rPr>
        <w:t>，</w:t>
      </w:r>
      <w:r>
        <w:rPr>
          <w:lang w:eastAsia="zh-TW"/>
        </w:rPr>
        <w:t>以供稽核查驗</w:t>
      </w:r>
      <w:r>
        <w:rPr>
          <w:rFonts w:ascii="新細明體" w:eastAsia="新細明體" w:hAnsi="新細明體" w:hint="eastAsia"/>
          <w:lang w:eastAsia="zh-TW"/>
        </w:rPr>
        <w:t>。</w:t>
      </w:r>
    </w:p>
    <w:p w:rsidR="007B68E6" w:rsidRPr="007B68E6" w:rsidRDefault="007B68E6">
      <w:pPr>
        <w:rPr>
          <w:rFonts w:eastAsia="新細明體" w:hint="eastAsia"/>
          <w:lang w:eastAsia="zh-TW"/>
        </w:rPr>
      </w:pPr>
    </w:p>
    <w:p w:rsidR="007B68E6" w:rsidRDefault="007B68E6">
      <w:pPr>
        <w:rPr>
          <w:lang w:eastAsia="zh-TW"/>
        </w:rPr>
      </w:pPr>
    </w:p>
    <w:p w:rsidR="007B68E6" w:rsidRDefault="007B68E6">
      <w:pPr>
        <w:rPr>
          <w:lang w:eastAsia="zh-TW"/>
        </w:rPr>
      </w:pPr>
    </w:p>
    <w:p w:rsidR="007B68E6" w:rsidRDefault="007B68E6">
      <w:pPr>
        <w:rPr>
          <w:lang w:eastAsia="zh-TW"/>
        </w:rPr>
      </w:pPr>
    </w:p>
    <w:p w:rsidR="007B68E6" w:rsidRDefault="007B68E6">
      <w:pPr>
        <w:rPr>
          <w:lang w:eastAsia="zh-TW"/>
        </w:rPr>
      </w:pPr>
    </w:p>
    <w:p w:rsidR="007B68E6" w:rsidRDefault="007B68E6">
      <w:pPr>
        <w:rPr>
          <w:lang w:eastAsia="zh-TW"/>
        </w:rPr>
      </w:pPr>
    </w:p>
    <w:p w:rsidR="007B68E6" w:rsidRDefault="007B68E6">
      <w:pPr>
        <w:rPr>
          <w:lang w:eastAsia="zh-TW"/>
        </w:rPr>
      </w:pPr>
    </w:p>
    <w:p w:rsidR="007B68E6" w:rsidRDefault="007B68E6">
      <w:pPr>
        <w:rPr>
          <w:rFonts w:eastAsia="新細明體"/>
          <w:lang w:eastAsia="zh-TW"/>
        </w:rPr>
      </w:pPr>
    </w:p>
    <w:p w:rsidR="007B68E6" w:rsidRPr="007B68E6" w:rsidRDefault="007B68E6">
      <w:pPr>
        <w:rPr>
          <w:rFonts w:eastAsia="新細明體" w:hint="eastAsia"/>
          <w:lang w:eastAsia="zh-TW"/>
        </w:rPr>
      </w:pPr>
      <w:bookmarkStart w:id="0" w:name="_GoBack"/>
      <w:bookmarkEnd w:id="0"/>
    </w:p>
    <w:p w:rsidR="007B68E6" w:rsidRDefault="007B68E6" w:rsidP="007B68E6">
      <w:pPr>
        <w:pStyle w:val="1"/>
      </w:pPr>
      <w:proofErr w:type="spellStart"/>
      <w:r>
        <w:lastRenderedPageBreak/>
        <w:t>藥水回收紀錄表</w:t>
      </w:r>
      <w:proofErr w:type="spellEnd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439"/>
        <w:gridCol w:w="1439"/>
        <w:gridCol w:w="1438"/>
        <w:gridCol w:w="1438"/>
        <w:gridCol w:w="1438"/>
        <w:gridCol w:w="1438"/>
      </w:tblGrid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  <w:proofErr w:type="spellStart"/>
            <w:r>
              <w:rPr>
                <w:b/>
                <w:sz w:val="24"/>
              </w:rPr>
              <w:t>日期</w:t>
            </w:r>
            <w:proofErr w:type="spellEnd"/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  <w:proofErr w:type="spellStart"/>
            <w:r>
              <w:rPr>
                <w:b/>
                <w:sz w:val="24"/>
              </w:rPr>
              <w:t>藥水名稱</w:t>
            </w:r>
            <w:proofErr w:type="spellEnd"/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  <w:proofErr w:type="spellStart"/>
            <w:r>
              <w:rPr>
                <w:b/>
                <w:sz w:val="24"/>
              </w:rPr>
              <w:t>性質</w:t>
            </w:r>
            <w:proofErr w:type="spellEnd"/>
            <w:r>
              <w:rPr>
                <w:b/>
                <w:sz w:val="24"/>
              </w:rPr>
              <w:t>(</w:t>
            </w:r>
            <w:r>
              <w:rPr>
                <w:b/>
                <w:sz w:val="24"/>
              </w:rPr>
              <w:t>酸</w:t>
            </w:r>
            <w:r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鹼</w:t>
            </w:r>
            <w:r>
              <w:rPr>
                <w:b/>
                <w:sz w:val="24"/>
              </w:rPr>
              <w:t>/</w:t>
            </w:r>
            <w:proofErr w:type="spellStart"/>
            <w:r>
              <w:rPr>
                <w:b/>
                <w:sz w:val="24"/>
              </w:rPr>
              <w:t>溶劑</w:t>
            </w:r>
            <w:proofErr w:type="spellEnd"/>
            <w:r>
              <w:rPr>
                <w:b/>
                <w:sz w:val="24"/>
              </w:rPr>
              <w:t>)</w:t>
            </w: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  <w:proofErr w:type="spellStart"/>
            <w:r>
              <w:rPr>
                <w:b/>
                <w:sz w:val="24"/>
              </w:rPr>
              <w:t>回收桶</w:t>
            </w:r>
            <w:proofErr w:type="spellEnd"/>
            <w:r>
              <w:rPr>
                <w:rFonts w:ascii="微軟正黑體" w:eastAsia="微軟正黑體" w:hAnsi="微軟正黑體" w:cs="微軟正黑體" w:hint="eastAsia"/>
                <w:b/>
                <w:sz w:val="24"/>
                <w:lang w:eastAsia="zh-TW"/>
              </w:rPr>
              <w:t>標誌</w:t>
            </w: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  <w:proofErr w:type="spellStart"/>
            <w:r>
              <w:rPr>
                <w:b/>
                <w:sz w:val="24"/>
              </w:rPr>
              <w:t>經手人</w:t>
            </w:r>
            <w:proofErr w:type="spellEnd"/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  <w:proofErr w:type="spellStart"/>
            <w:r>
              <w:rPr>
                <w:b/>
                <w:sz w:val="24"/>
              </w:rPr>
              <w:t>主管簽核</w:t>
            </w:r>
            <w:proofErr w:type="spellEnd"/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  <w:tr w:rsidR="007B68E6" w:rsidTr="00B61016"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  <w:tc>
          <w:tcPr>
            <w:tcW w:w="1440" w:type="dxa"/>
          </w:tcPr>
          <w:p w:rsidR="007B68E6" w:rsidRDefault="007B68E6" w:rsidP="00B61016">
            <w:pPr>
              <w:jc w:val="center"/>
            </w:pPr>
          </w:p>
        </w:tc>
      </w:tr>
    </w:tbl>
    <w:p w:rsidR="007B68E6" w:rsidRDefault="007B68E6" w:rsidP="007B68E6">
      <w:r>
        <w:br/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7B68E6" w:rsidTr="00B61016">
        <w:tc>
          <w:tcPr>
            <w:tcW w:w="2880" w:type="dxa"/>
          </w:tcPr>
          <w:p w:rsidR="007B68E6" w:rsidRDefault="007B68E6" w:rsidP="00B61016">
            <w:pPr>
              <w:jc w:val="center"/>
            </w:pPr>
            <w:proofErr w:type="spellStart"/>
            <w:r>
              <w:rPr>
                <w:sz w:val="24"/>
              </w:rPr>
              <w:t>核准</w:t>
            </w:r>
            <w:proofErr w:type="spellEnd"/>
          </w:p>
        </w:tc>
        <w:tc>
          <w:tcPr>
            <w:tcW w:w="2880" w:type="dxa"/>
          </w:tcPr>
          <w:p w:rsidR="007B68E6" w:rsidRDefault="007B68E6" w:rsidP="00B61016">
            <w:pPr>
              <w:jc w:val="center"/>
            </w:pPr>
            <w:proofErr w:type="spellStart"/>
            <w:r>
              <w:rPr>
                <w:sz w:val="24"/>
              </w:rPr>
              <w:t>審核</w:t>
            </w:r>
            <w:proofErr w:type="spellEnd"/>
          </w:p>
        </w:tc>
        <w:tc>
          <w:tcPr>
            <w:tcW w:w="2880" w:type="dxa"/>
          </w:tcPr>
          <w:p w:rsidR="007B68E6" w:rsidRDefault="007B68E6" w:rsidP="00B61016">
            <w:pPr>
              <w:jc w:val="center"/>
            </w:pPr>
            <w:proofErr w:type="spellStart"/>
            <w:r>
              <w:rPr>
                <w:sz w:val="24"/>
              </w:rPr>
              <w:t>製訂</w:t>
            </w:r>
            <w:proofErr w:type="spellEnd"/>
          </w:p>
        </w:tc>
      </w:tr>
      <w:tr w:rsidR="007B68E6" w:rsidTr="007B68E6">
        <w:trPr>
          <w:trHeight w:val="983"/>
        </w:trPr>
        <w:tc>
          <w:tcPr>
            <w:tcW w:w="2880" w:type="dxa"/>
          </w:tcPr>
          <w:p w:rsidR="007B68E6" w:rsidRDefault="007B68E6" w:rsidP="00B61016">
            <w:pPr>
              <w:jc w:val="center"/>
              <w:rPr>
                <w:sz w:val="24"/>
              </w:rPr>
            </w:pPr>
          </w:p>
        </w:tc>
        <w:tc>
          <w:tcPr>
            <w:tcW w:w="2880" w:type="dxa"/>
          </w:tcPr>
          <w:p w:rsidR="007B68E6" w:rsidRDefault="007B68E6" w:rsidP="00B61016">
            <w:pPr>
              <w:jc w:val="center"/>
              <w:rPr>
                <w:sz w:val="24"/>
              </w:rPr>
            </w:pPr>
          </w:p>
        </w:tc>
        <w:tc>
          <w:tcPr>
            <w:tcW w:w="2880" w:type="dxa"/>
          </w:tcPr>
          <w:p w:rsidR="007B68E6" w:rsidRDefault="007B68E6" w:rsidP="00B61016">
            <w:pPr>
              <w:jc w:val="center"/>
              <w:rPr>
                <w:sz w:val="24"/>
              </w:rPr>
            </w:pPr>
          </w:p>
        </w:tc>
      </w:tr>
    </w:tbl>
    <w:p w:rsidR="007B68E6" w:rsidRDefault="007B68E6"/>
    <w:sectPr w:rsidR="007B68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622B"/>
    <w:rsid w:val="0029639D"/>
    <w:rsid w:val="00306BDD"/>
    <w:rsid w:val="00326F90"/>
    <w:rsid w:val="005700E6"/>
    <w:rsid w:val="007B68E6"/>
    <w:rsid w:val="00AA1D8D"/>
    <w:rsid w:val="00AB7ED5"/>
    <w:rsid w:val="00B47730"/>
    <w:rsid w:val="00B94A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2CE693"/>
  <w14:defaultImageDpi w14:val="300"/>
  <w15:docId w15:val="{5C529FB8-AD1E-470B-B780-7662143F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1A216C-B73D-456B-8AA9-04FD2F134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2025-09-15T05:10:00Z</dcterms:created>
  <dcterms:modified xsi:type="dcterms:W3CDTF">2025-09-15T05:16:00Z</dcterms:modified>
  <cp:category/>
</cp:coreProperties>
</file>