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afunction setup() {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createCanvas(400, 400);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function draw()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background(220);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fill(255,255,0);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ellipse(200,200,300);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fill(0);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ellipse(150,150,50,100);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fill(0);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ellipse(250,150,50,100);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fill(255,255,0);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strokeWeight(4);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arc(200,250,90, 90, 0, PI, HALF_PI);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