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7F73" w14:textId="77777777" w:rsidR="00692B00" w:rsidRDefault="00E22EBF" w:rsidP="0004035E">
      <w:pPr>
        <w:spacing w:line="360" w:lineRule="auto"/>
        <w:jc w:val="both"/>
      </w:pPr>
      <w:r w:rsidRPr="00E22EBF">
        <w:t>-</w:t>
      </w:r>
      <w:r w:rsidR="00692B00">
        <w:t xml:space="preserve"> We used the “</w:t>
      </w:r>
      <w:proofErr w:type="spellStart"/>
      <w:r w:rsidR="00692B00" w:rsidRPr="00692B00">
        <w:t>ArchiMate</w:t>
      </w:r>
      <w:proofErr w:type="spellEnd"/>
      <w:r w:rsidR="00692B00" w:rsidRPr="00692B00">
        <w:t xml:space="preserve"> 2 specification</w:t>
      </w:r>
      <w:r w:rsidR="00FD24DD">
        <w:t>”</w:t>
      </w:r>
      <w:r w:rsidR="00692B00">
        <w:t xml:space="preserve"> document to elaborate the </w:t>
      </w:r>
      <w:proofErr w:type="spellStart"/>
      <w:r w:rsidR="00692B00">
        <w:t>ArchiMate</w:t>
      </w:r>
      <w:proofErr w:type="spellEnd"/>
      <w:r w:rsidR="00692B00">
        <w:t xml:space="preserve"> viewpoints.</w:t>
      </w:r>
    </w:p>
    <w:p w14:paraId="2D3D5132" w14:textId="77777777" w:rsidR="000B24BA" w:rsidRDefault="000B24BA" w:rsidP="0004035E">
      <w:pPr>
        <w:spacing w:line="360" w:lineRule="auto"/>
        <w:jc w:val="both"/>
      </w:pPr>
      <w:r>
        <w:t>- The processes and departments are</w:t>
      </w:r>
      <w:bookmarkStart w:id="0" w:name="_GoBack"/>
      <w:bookmarkEnd w:id="0"/>
      <w:r>
        <w:t xml:space="preserve"> modelled based on the </w:t>
      </w:r>
      <w:r w:rsidR="00FD24DD">
        <w:t>“</w:t>
      </w:r>
      <w:r>
        <w:t>Microsoft Customer Model</w:t>
      </w:r>
      <w:r w:rsidR="00FD24DD">
        <w:t>”</w:t>
      </w:r>
      <w:r>
        <w:t xml:space="preserve"> document;</w:t>
      </w:r>
    </w:p>
    <w:p w14:paraId="2460ACBA" w14:textId="77777777" w:rsidR="00E22EBF" w:rsidRDefault="00E22EBF" w:rsidP="0004035E">
      <w:pPr>
        <w:spacing w:line="360" w:lineRule="auto"/>
        <w:jc w:val="both"/>
      </w:pPr>
      <w:r w:rsidRPr="00E22EBF">
        <w:t xml:space="preserve"> </w:t>
      </w:r>
      <w:r w:rsidR="00692B00">
        <w:t xml:space="preserve">- </w:t>
      </w:r>
      <w:r w:rsidRPr="00E22EBF">
        <w:t xml:space="preserve">In the </w:t>
      </w:r>
      <w:proofErr w:type="spellStart"/>
      <w:r w:rsidR="005D25B5">
        <w:t>Artifact</w:t>
      </w:r>
      <w:proofErr w:type="spellEnd"/>
      <w:r w:rsidR="00883553" w:rsidRPr="00E22EBF">
        <w:t xml:space="preserve"> 5</w:t>
      </w:r>
      <w:r w:rsidRPr="00E22EBF">
        <w:t>, the Online Purchases Service</w:t>
      </w:r>
      <w:r>
        <w:t xml:space="preserve"> and the Traditional Purchases Service</w:t>
      </w:r>
      <w:r w:rsidR="00883553">
        <w:t xml:space="preserve"> are related with the increase total sales volume </w:t>
      </w:r>
      <w:r w:rsidR="00F21D52">
        <w:t xml:space="preserve">strategic objective </w:t>
      </w:r>
      <w:r w:rsidR="00883553">
        <w:t>because if we have purchase services that</w:t>
      </w:r>
      <w:r w:rsidR="00230F0C">
        <w:t xml:space="preserve"> deal with more competent suppliers (and distributers)</w:t>
      </w:r>
      <w:r w:rsidR="00F21D52">
        <w:t xml:space="preserve"> we are contributing to get more satisfied customers</w:t>
      </w:r>
      <w:r w:rsidR="00230F0C">
        <w:t xml:space="preserve"> either by providing better quality b</w:t>
      </w:r>
      <w:r w:rsidR="00BC633F">
        <w:t xml:space="preserve">ooks or delivering those books faster, </w:t>
      </w:r>
      <w:r w:rsidR="00F21D52">
        <w:t>increa</w:t>
      </w:r>
      <w:r w:rsidR="00BC633F">
        <w:t>sing in this way</w:t>
      </w:r>
      <w:r w:rsidR="00230F0C">
        <w:t xml:space="preserve"> the sales volume</w:t>
      </w:r>
      <w:r w:rsidR="00BC633F">
        <w:t>.</w:t>
      </w:r>
      <w:r w:rsidR="00230F0C">
        <w:t xml:space="preserve"> </w:t>
      </w:r>
    </w:p>
    <w:p w14:paraId="2BCF32F0" w14:textId="77777777" w:rsidR="003B4AA7" w:rsidRDefault="003B4AA7" w:rsidP="0004035E">
      <w:pPr>
        <w:spacing w:line="360" w:lineRule="auto"/>
        <w:jc w:val="both"/>
      </w:pPr>
      <w:r>
        <w:t xml:space="preserve">- </w:t>
      </w:r>
      <w:r w:rsidRPr="00E22EBF">
        <w:t xml:space="preserve">In the </w:t>
      </w:r>
      <w:proofErr w:type="spellStart"/>
      <w:r w:rsidR="005D25B5">
        <w:t>Artifact</w:t>
      </w:r>
      <w:proofErr w:type="spellEnd"/>
      <w:r>
        <w:t xml:space="preserve"> 6, we are only considering the most important services for the company in our </w:t>
      </w:r>
      <w:r w:rsidR="00A85755">
        <w:t>opinion</w:t>
      </w:r>
      <w:r>
        <w:t xml:space="preserve">. We could complement the </w:t>
      </w:r>
      <w:proofErr w:type="spellStart"/>
      <w:r w:rsidR="005D25B5">
        <w:t>Artifact</w:t>
      </w:r>
      <w:proofErr w:type="spellEnd"/>
      <w:r>
        <w:t xml:space="preserve"> with all the</w:t>
      </w:r>
      <w:r w:rsidR="00974241">
        <w:t xml:space="preserve"> services</w:t>
      </w:r>
      <w:r>
        <w:t xml:space="preserve"> </w:t>
      </w:r>
      <w:r w:rsidR="00974241">
        <w:t xml:space="preserve">corresponding to the </w:t>
      </w:r>
      <w:r>
        <w:t>interactions between RAREBO</w:t>
      </w:r>
      <w:r w:rsidR="00974241">
        <w:t xml:space="preserve">OKSCO and the context entities presented in the </w:t>
      </w:r>
      <w:proofErr w:type="spellStart"/>
      <w:r w:rsidR="005D25B5">
        <w:t>Artifact</w:t>
      </w:r>
      <w:proofErr w:type="spellEnd"/>
      <w:r w:rsidR="00974241">
        <w:t xml:space="preserve"> 1, for example the catalogue distribution service.</w:t>
      </w:r>
    </w:p>
    <w:p w14:paraId="46E1F316" w14:textId="77777777" w:rsidR="000B24BA" w:rsidRDefault="00821BC5" w:rsidP="0004035E">
      <w:pPr>
        <w:spacing w:line="360" w:lineRule="auto"/>
        <w:jc w:val="both"/>
      </w:pPr>
      <w:r>
        <w:t xml:space="preserve">-  </w:t>
      </w:r>
      <w:r w:rsidRPr="00E22EBF">
        <w:t xml:space="preserve">In the </w:t>
      </w:r>
      <w:proofErr w:type="spellStart"/>
      <w:r w:rsidR="005D25B5">
        <w:t>Artifact</w:t>
      </w:r>
      <w:proofErr w:type="spellEnd"/>
      <w:r>
        <w:t xml:space="preserve"> 1</w:t>
      </w:r>
      <w:r w:rsidR="00B726FE">
        <w:t>2 we just detail the processes that are relevant in the context of this project</w:t>
      </w:r>
      <w:r w:rsidR="003C7F02">
        <w:t xml:space="preserve"> although we have given an overview of the other processes in the </w:t>
      </w:r>
      <w:proofErr w:type="spellStart"/>
      <w:r w:rsidR="005D25B5">
        <w:t>Artifact</w:t>
      </w:r>
      <w:proofErr w:type="spellEnd"/>
      <w:r w:rsidR="003C7F02">
        <w:t xml:space="preserve"> 11. </w:t>
      </w:r>
    </w:p>
    <w:p w14:paraId="65375AEC" w14:textId="77777777" w:rsidR="004D3C3D" w:rsidRDefault="004D3C3D" w:rsidP="0004035E">
      <w:pPr>
        <w:spacing w:line="360" w:lineRule="auto"/>
        <w:jc w:val="both"/>
      </w:pPr>
      <w:r>
        <w:t xml:space="preserve">- The </w:t>
      </w:r>
      <w:proofErr w:type="spellStart"/>
      <w:r w:rsidR="005D25B5">
        <w:t>Artifact</w:t>
      </w:r>
      <w:proofErr w:type="spellEnd"/>
      <w:r>
        <w:t xml:space="preserve"> 13 and 14 are represented in the </w:t>
      </w:r>
      <w:proofErr w:type="spellStart"/>
      <w:r w:rsidR="005D25B5">
        <w:t>Artifact</w:t>
      </w:r>
      <w:proofErr w:type="spellEnd"/>
      <w:r>
        <w:t xml:space="preserve"> 12 because the break points and critical points are clearer if they are represented in the BPMN diagram in our opinion.</w:t>
      </w:r>
    </w:p>
    <w:p w14:paraId="17A7F7F6" w14:textId="77777777" w:rsidR="006162DC" w:rsidRPr="008B408A" w:rsidRDefault="0007738B" w:rsidP="0004035E">
      <w:pPr>
        <w:spacing w:line="360" w:lineRule="auto"/>
        <w:jc w:val="both"/>
        <w:rPr>
          <w:u w:val="single"/>
        </w:rPr>
      </w:pPr>
      <w:r>
        <w:t xml:space="preserve">- The </w:t>
      </w:r>
      <w:proofErr w:type="spellStart"/>
      <w:r w:rsidR="005D25B5">
        <w:t>Artifact</w:t>
      </w:r>
      <w:proofErr w:type="spellEnd"/>
      <w:r>
        <w:t xml:space="preserve"> 21 relates the applications with the </w:t>
      </w:r>
      <w:r w:rsidR="005D25B5">
        <w:t>high-level</w:t>
      </w:r>
      <w:r>
        <w:t xml:space="preserve"> business processes description of </w:t>
      </w:r>
      <w:proofErr w:type="spellStart"/>
      <w:r w:rsidR="005D25B5">
        <w:t>Artifact</w:t>
      </w:r>
      <w:proofErr w:type="spellEnd"/>
      <w:r>
        <w:t xml:space="preserve"> 11.</w:t>
      </w:r>
    </w:p>
    <w:p w14:paraId="21E0653F" w14:textId="77777777" w:rsidR="008B408A" w:rsidRDefault="008B408A" w:rsidP="0004035E">
      <w:pPr>
        <w:spacing w:line="360" w:lineRule="auto"/>
        <w:jc w:val="both"/>
      </w:pPr>
      <w:r>
        <w:t xml:space="preserve">- The </w:t>
      </w:r>
      <w:proofErr w:type="spellStart"/>
      <w:r w:rsidR="005D25B5">
        <w:t>Artifact</w:t>
      </w:r>
      <w:r>
        <w:t>s</w:t>
      </w:r>
      <w:proofErr w:type="spellEnd"/>
      <w:r>
        <w:t xml:space="preserve"> 24 and 25 only show a part of the infrastructure (processing and storage respectively) being the relation between them shown in the next </w:t>
      </w:r>
      <w:proofErr w:type="spellStart"/>
      <w:r w:rsidR="005D25B5">
        <w:t>Artifact</w:t>
      </w:r>
      <w:r>
        <w:t>s</w:t>
      </w:r>
      <w:proofErr w:type="spellEnd"/>
      <w:r>
        <w:t>.</w:t>
      </w:r>
    </w:p>
    <w:p w14:paraId="3898E34D" w14:textId="77777777" w:rsidR="00476C39" w:rsidRPr="00476C39" w:rsidRDefault="005D25B5" w:rsidP="00476C39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The </w:t>
      </w:r>
      <w:proofErr w:type="spellStart"/>
      <w:r>
        <w:rPr>
          <w:rFonts w:ascii="Calibri" w:hAnsi="Calibri"/>
        </w:rPr>
        <w:t>A</w:t>
      </w:r>
      <w:r w:rsidR="00476C39" w:rsidRPr="00476C39">
        <w:rPr>
          <w:rFonts w:ascii="Calibri" w:hAnsi="Calibri"/>
        </w:rPr>
        <w:t>rtifact</w:t>
      </w:r>
      <w:proofErr w:type="spellEnd"/>
      <w:r w:rsidR="00476C39" w:rsidRPr="00476C39">
        <w:rPr>
          <w:rFonts w:ascii="Calibri" w:hAnsi="Calibri"/>
        </w:rPr>
        <w:t xml:space="preserve"> 28 relates the appli</w:t>
      </w:r>
      <w:r>
        <w:rPr>
          <w:rFonts w:ascii="Calibri" w:hAnsi="Calibri"/>
        </w:rPr>
        <w:t xml:space="preserve">cations stated in the previous </w:t>
      </w:r>
      <w:proofErr w:type="spellStart"/>
      <w:r>
        <w:rPr>
          <w:rFonts w:ascii="Calibri" w:hAnsi="Calibri"/>
        </w:rPr>
        <w:t>A</w:t>
      </w:r>
      <w:r w:rsidR="00476C39" w:rsidRPr="00476C39">
        <w:rPr>
          <w:rFonts w:ascii="Calibri" w:hAnsi="Calibri"/>
        </w:rPr>
        <w:t>rtifacts</w:t>
      </w:r>
      <w:proofErr w:type="spellEnd"/>
      <w:r w:rsidR="00476C39" w:rsidRPr="00476C39">
        <w:rPr>
          <w:rFonts w:ascii="Calibri" w:hAnsi="Calibri"/>
        </w:rPr>
        <w:t xml:space="preserve"> with the infrastructures </w:t>
      </w:r>
      <w:r>
        <w:rPr>
          <w:rFonts w:ascii="Calibri" w:hAnsi="Calibri"/>
        </w:rPr>
        <w:t xml:space="preserve">specified also in the previous </w:t>
      </w:r>
      <w:proofErr w:type="spellStart"/>
      <w:r>
        <w:rPr>
          <w:rFonts w:ascii="Calibri" w:hAnsi="Calibri"/>
        </w:rPr>
        <w:t>A</w:t>
      </w:r>
      <w:r w:rsidR="00476C39" w:rsidRPr="00476C39">
        <w:rPr>
          <w:rFonts w:ascii="Calibri" w:hAnsi="Calibri"/>
        </w:rPr>
        <w:t>rtifacts</w:t>
      </w:r>
      <w:proofErr w:type="spellEnd"/>
      <w:r w:rsidR="00476C39" w:rsidRPr="00476C39">
        <w:rPr>
          <w:rFonts w:ascii="Calibri" w:hAnsi="Calibri"/>
        </w:rPr>
        <w:t>. Here we tried to make a simplification of the RAREBOOKSCO MAINFRAME just stating the main interactions between the main infrastructures of the business.</w:t>
      </w:r>
    </w:p>
    <w:p w14:paraId="5C54CA67" w14:textId="77777777" w:rsidR="00476C39" w:rsidRDefault="00476C39" w:rsidP="0004035E">
      <w:pPr>
        <w:spacing w:line="360" w:lineRule="auto"/>
        <w:jc w:val="both"/>
      </w:pPr>
    </w:p>
    <w:p w14:paraId="3BE5AB8F" w14:textId="77777777" w:rsidR="00692B00" w:rsidRDefault="00692B00"/>
    <w:sectPr w:rsidR="00692B00" w:rsidSect="006B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68A"/>
    <w:multiLevelType w:val="hybridMultilevel"/>
    <w:tmpl w:val="037C1A8C"/>
    <w:lvl w:ilvl="0" w:tplc="59C09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A4861"/>
    <w:multiLevelType w:val="hybridMultilevel"/>
    <w:tmpl w:val="DC460C98"/>
    <w:lvl w:ilvl="0" w:tplc="0D302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C55C1"/>
    <w:rsid w:val="00001509"/>
    <w:rsid w:val="0004035E"/>
    <w:rsid w:val="0007738B"/>
    <w:rsid w:val="000B24BA"/>
    <w:rsid w:val="000E2050"/>
    <w:rsid w:val="00230F0C"/>
    <w:rsid w:val="002D65AA"/>
    <w:rsid w:val="003B4AA7"/>
    <w:rsid w:val="003C7F02"/>
    <w:rsid w:val="00476C39"/>
    <w:rsid w:val="004D3C3D"/>
    <w:rsid w:val="00574937"/>
    <w:rsid w:val="005D25B5"/>
    <w:rsid w:val="006162DC"/>
    <w:rsid w:val="00666C46"/>
    <w:rsid w:val="00692B00"/>
    <w:rsid w:val="006B4A63"/>
    <w:rsid w:val="006B6079"/>
    <w:rsid w:val="0072239D"/>
    <w:rsid w:val="007C55C1"/>
    <w:rsid w:val="00821BC5"/>
    <w:rsid w:val="00883553"/>
    <w:rsid w:val="008B408A"/>
    <w:rsid w:val="00910FD7"/>
    <w:rsid w:val="00974241"/>
    <w:rsid w:val="00A42DA7"/>
    <w:rsid w:val="00A85755"/>
    <w:rsid w:val="00B726FE"/>
    <w:rsid w:val="00BC633F"/>
    <w:rsid w:val="00C42847"/>
    <w:rsid w:val="00D45327"/>
    <w:rsid w:val="00E22EBF"/>
    <w:rsid w:val="00F03401"/>
    <w:rsid w:val="00F21D52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EF6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5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5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Familia</cp:lastModifiedBy>
  <cp:revision>7</cp:revision>
  <dcterms:created xsi:type="dcterms:W3CDTF">2013-03-22T00:02:00Z</dcterms:created>
  <dcterms:modified xsi:type="dcterms:W3CDTF">2013-05-08T12:32:00Z</dcterms:modified>
</cp:coreProperties>
</file>