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КОНКУРЕНТНЫЙ АНАЛИЗ</w:t>
      </w:r>
    </w:p>
    <w:p>
      <w:pPr>
        <w:pBdr>
          <w:bottom w:val="single" w:color="2E75B6" w:sz="10" w:space="4"/>
        </w:pBdr>
        <w:spacing w:after="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Внеплановый обход  · 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ВТ, 14.04.2026, 09:00 МСК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·  Период: 03.04 – 14.04.2026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СВОДКА ИЗМЕНЕНИЙ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Проверено: 13 сайтов  |  Найдены изменения: 7  |  Без изменений: 6</w:t>
      </w:r>
    </w:p>
    <w:p>
      <w:pPr>
        <w:spacing w:after="0" w:before="12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00"/>
        <w:gridCol w:w="800"/>
        <w:gridCol w:w="420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Компания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Ключевые изменения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MTS AI / MWS AI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mts.ai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Новые продукты, Контент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D4AC0D" w:val="clear"/>
              </w:rPr>
              <w:t xml:space="preserve">СРЕДНИЙ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Nodul Enterprise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nodul.ru/enterprise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Контент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D4AC0D" w:val="clear"/>
              </w:rPr>
              <w:t xml:space="preserve">СРЕДНИЙ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Perplexity Enterprise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perplexity.ai/enterprise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Новые продукты, Структура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C0392B" w:val="clear"/>
              </w:rPr>
              <w:t xml:space="preserve">ВЫСОКИЙ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Onyx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onyx.app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Техника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E8449" w:val="clear"/>
              </w:rPr>
              <w:t xml:space="preserve">НИЗКИЙ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Writer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writer.com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Контент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D4AC0D" w:val="clear"/>
              </w:rPr>
              <w:t xml:space="preserve">СРЕДНИЙ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Genspark Claw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genspark.ai/ru/genspark-claw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Новые продукты, Цены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C0392B" w:val="clear"/>
              </w:rPr>
              <w:t xml:space="preserve">ВЫСОКИЙ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Superhuman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superhuman.com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Позиционирование, Структура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D4AC0D" w:val="clear"/>
              </w:rPr>
              <w:t xml:space="preserve">СРЕДНИЙ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Без изменений за период: Яндекс AI Studio, MWS GPT, NovaML, Cognitum, Google Gemini Enterprise, Genspark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ТОП-3 ИНСАЙТА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🔴 ВЫСОКИЙ 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Genspark Claw Desktop + Office 365 — атака на Microsoft Copilot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8 апреля: Claw вышел на десктоп с прямым доступом к локальным файлам и интегрировался в Word, Excel, PowerPoint. Темп: крупный релиз каждые ~4 недели. Промоцена $9.99/мес — демпинг для захвата рынка.</w:t>
      </w:r>
    </w:p>
    <w:p>
      <w:pPr>
        <w:spacing w:after="0"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🔴 ВЫСОКИЙ 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Perplexity Computer for Enterprise — AI-агент для корпоративных данных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ARR $450M (+100% за месяц). Интеграция с Snowflake, Salesforce, Datadog, SharePoint. Natural language → SQL без кода. MDM-деплой для enterprise. Perplexity больше не поисковик — это agentic data platform.</w:t>
      </w:r>
    </w:p>
    <w:p>
      <w:pPr>
        <w:spacing w:after="0"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🟡 СРЕДНИЙ 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Writer: 60% компаний готовы увольнять тех, кто не принимает ИИ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Результаты Enterprise AI Survey от Writer формируют нарратив «принять ИИ или потерять работу». Прямое обоснование для покупки агентных платформ. Следить: этот нарратив усилит продажи enterprise AI у всех конкурентов.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ДЕТАЛЬНЫЙ АНАЛИЗ ПО КОНКУРЕНТАМ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Российские конкуренты</w:t>
      </w:r>
    </w:p>
    <w:p>
      <w:pPr>
        <w:spacing w:after="0" w:before="12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  <w:gridCol w:w="340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RU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Яндекс AI Studio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aistudio.yandex.ru/ru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Изменений не обнаружено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  <w:gridCol w:w="340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RU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MTS AI / MWS AI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mts.ai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⚡ Изменения найдены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Изменение / Описание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Новые продукты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MWS AI официально сообщила о разработке технологий Physical AI для роботов — платформа навыков для промышленных роботов. Пилотные запуски запланированы на второй половине 2026. Портфель LLM расширен до 70+ моделей в агрегаторе MWS GPT.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D4AC0D" w:val="clear"/>
              </w:rPr>
              <w:t xml:space="preserve">СРЕДНИЙ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Контент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Выручка MWS AI за 2025 год выросла на 60%, составив 6,9 млрд рублей. Данные раскрыты CEO компании в марте 2026. Подтверждает устойчивый рост бизнеса.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E8449" w:val="clear"/>
              </w:rPr>
              <w:t xml:space="preserve">НИЗКИЙ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Выводы</w:t>
            </w:r>
          </w:p>
        </w:tc>
        <w:tc>
          <w:tcPr>
            <w:tcW w:type="dxa" w:w="1200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MWS AI выходит за рамки software-only: ставка на Physical AI для роботов — новый вектор, отличающий их от чисто LLM-конкурентов. Следить за пилотами в H2 2026.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  <w:gridCol w:w="340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RU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MWS GPT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mws.ru/services/mws-gpt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Изменений не обнаружено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  <w:gridCol w:w="340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RU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Nodul Enterprise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nodul.ru/enterprise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⚡ Изменения найдены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Изменение / Описание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Контент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Опубликованы данные за март 2026: маркетинг занял ~24% всех ИИ-операций на платформе (2,3 млн действий). Маркетинг обгоняет продажи и выходит на 2-е место по объёму. ИИ присутствует в 16% маркетинговых сценариев, в поддержке — 20%.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Было: Лидер — продажи (25%, фев 2026)</w:t>
            </w: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  →  Маркетинг выходит на 2-е место (24%, мар 2026)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D4AC0D" w:val="clear"/>
              </w:rPr>
              <w:t xml:space="preserve">СРЕДНИЙ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Выводы</w:t>
            </w:r>
          </w:p>
        </w:tc>
        <w:tc>
          <w:tcPr>
            <w:tcW w:type="dxa" w:w="1200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Nodul публикует ежемесячную аналитику использования платформы — хороший сигнал зрелости продукта и PR-стратегии. Маркетинговые сценарии растут быстрее остальных.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  <w:gridCol w:w="340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RU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NovaML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novaml.ru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Изменений не обнаружено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  <w:gridCol w:w="340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RU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Cognitum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cognitum.it-expertise.ru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Изменений не обнаружено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Международные конкуренты</w:t>
      </w:r>
    </w:p>
    <w:p>
      <w:pPr>
        <w:spacing w:after="0" w:before="12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  <w:gridCol w:w="340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INT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Google Gemini Enterprise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cloud.google.com/gemini-enterprise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Изменений не обнаружено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  <w:gridCol w:w="340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INT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Perplexity Enterprise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perplexity.ai/enterprise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⚡ Изменения найдены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Изменение / Описание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Новые продукты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Computer for Enterprise: выход на рынок с крупными business-коннекторами — Snowflake, Datadog, Salesforce, SharePoint, HubSpot. Семантический слой автоматически изучает схемы данных и паттерны запросов. Естественный язык → SQL без кода. ARR компании превысил $450 млн — рост ~2x за месяц на фоне запуска Computer.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C0392B" w:val="clear"/>
              </w:rPr>
              <w:t xml:space="preserve">ВЫСОКИЙ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Enterprise-администраторы получили MDM-деплой Comet на macOS/Windows, управление политиками браузера, контроль действий агента на уровне организации. Все данные наследуют enterprise-настройки retention и audit logs.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D4AC0D" w:val="clear"/>
              </w:rPr>
              <w:t xml:space="preserve">СРЕДНИЙ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Выводы</w:t>
            </w:r>
          </w:p>
        </w:tc>
        <w:tc>
          <w:tcPr>
            <w:tcW w:type="dxa" w:w="1200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Perplexity Computer for Enterprise — мощный шаг в agentic data analytics. Интеграция с Snowflake напрямую атакует BI-рынок. $450M ARR подтверждает: продукт уже зарабатывает. Требует обсуждения с командой.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  <w:gridCol w:w="340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INT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Onyx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onyx.app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⚡ Изменения найдены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Изменение / Описание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Техника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Вышла версия v3.1.0-cloud.7 (04.04.2026). Улучшения производительности, оптимизация фоновых коннекторов, автопауза нестабильных интеграций.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E8449" w:val="clear"/>
              </w:rPr>
              <w:t xml:space="preserve">НИЗКИЙ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Выводы</w:t>
            </w:r>
          </w:p>
        </w:tc>
        <w:tc>
          <w:tcPr>
            <w:tcW w:type="dxa" w:w="1200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Плановые технические обновления. Активная разработка продолжается — новые минорные версии выходят регулярно.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  <w:gridCol w:w="340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INT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Writer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writer.com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⚡ Изменения найдены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Изменение / Описание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Контент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07.04.2026: опубликован ежегодный Enterprise AI Adoption Survey 2026. Ключевые данные: 79% организаций испытывают трудности с внедрением ИИ (+10% г/г), 60% руководителей планируют увольнять сотрудников, отказывающихся использовать ИИ. Позиционирует Writer как решение проблемы adoption.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D4AC0D" w:val="clear"/>
              </w:rPr>
              <w:t xml:space="preserve">СРЕДНИЙ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Выводы</w:t>
            </w:r>
          </w:p>
        </w:tc>
        <w:tc>
          <w:tcPr>
            <w:tcW w:type="dxa" w:w="1200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Отчёт — это PR-инструмент, создающий спрос: «ИИ-адопшн — проблема, Writer — решение». 60% готовы увольнять non-adopters — сильный сигнал для обоснования ROI агентных платформ.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  <w:gridCol w:w="340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INT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Genspark Claw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genspark.ai/ru/genspark-claw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⚡ Изменения найдены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Изменение / Описание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Новые продукты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08.04.2026: запуск AI Workspace 4.0 — Genspark Claw for Desktop (нативный клиент с прямым доступом к локальным файлам без загрузки). Genspark в Microsoft Office как нативные плагины: PowerPoint (deep research + правка слайдов), Excel (анализ данных + визуализации), Word (черновики и редактура).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C0392B" w:val="clear"/>
              </w:rPr>
              <w:t xml:space="preserve">ВЫСОКИЙ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Цены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Genspark + Claw: от $24.99/мес (базовый workspace). Claw Desktop: $39.99/мес. Акция: $9.99/мес (до -75%) с бонусными кредитами.</w:t>
            </w: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  Было: Cloud Computer $39.99–79.99/мес</w:t>
            </w: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  →  Desktop клиент $39.99/мес + промоакция $9.99/мес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D4AC0D" w:val="clear"/>
              </w:rPr>
              <w:t xml:space="preserve">СРЕДНИЙ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Выводы</w:t>
            </w:r>
          </w:p>
        </w:tc>
        <w:tc>
          <w:tcPr>
            <w:tcW w:type="dxa" w:w="1200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Genspark Claw переходит с облака на рабочий стол. Интеграция с Office 365 — прямая атака на Microsoft Copilot. Desktop-клиент устраняет барьер «нужно загружать файлы». Скорость развития: запуск каждые ~4 недели.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  <w:gridCol w:w="340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INT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Genspark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genspark.ai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✓ Изменений не обнаружено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600"/>
        <w:gridCol w:w="340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INT 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Superhuman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superhuman.com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⚡ Изменения найдены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Изменение / Описание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Позиционирование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Grammarly официально переименовалась в Superhuman (ребрендинг завершён). Все AI-продукты компании теперь под единым брендом Superhuman. Анонсированы дальнейшие agentic-обновления в ближайшее время.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D4AC0D" w:val="clear"/>
              </w:rPr>
              <w:t xml:space="preserve">СРЕДНИЙ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8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AI переехал в постоянный левый сайдбар на десктопе. История Ask AI теперь доступна на iOS и десктопе. Write with AI запущен на Android.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E8449" w:val="clear"/>
              </w:rPr>
              <w:t xml:space="preserve">НИЗКИЙ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Выводы</w:t>
            </w:r>
          </w:p>
        </w:tc>
        <w:tc>
          <w:tcPr>
            <w:tcW w:type="dxa" w:w="1200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Ребрендинг Grammarly в Superhuman завершён. Стратегия: единая AI-продуктивность под одним брендом. «Дальнейшие agentic-обновления» — следить в ближайшие недели.</w:t>
            </w:r>
          </w:p>
        </w:tc>
      </w:tr>
    </w:tbl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14400"/>
      </w:tabs>
    </w:pPr>
    <w:r>
      <w:rPr>
        <w:rFonts w:ascii="Arial" w:cs="Arial" w:eastAsia="Arial" w:hAnsi="Arial"/>
        <w:color w:val="888888"/>
        <w:sz w:val="16"/>
        <w:szCs w:val="16"/>
      </w:rPr>
      <w:t xml:space="preserve">PMM → Конкуренты → Конкурентный анализ сайтов  ·  Конфиденциально</w:t>
    </w:r>
    <w:r>
      <w:rPr>
        <w:rFonts w:ascii="Arial" w:cs="Arial" w:eastAsia="Arial" w:hAnsi="Arial"/>
        <w:color w:val="888888"/>
        <w:sz w:val="16"/>
        <w:szCs w:val="16"/>
      </w:rPr>
      <w:t xml:space="preserve">	Стр. </w:t>
    </w:r>
    <w:r>
      <w:rPr>
        <w:rFonts w:ascii="Arial" w:cs="Arial" w:eastAsia="Arial" w:hAnsi="Arial"/>
        <w:color w:val="1A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14400"/>
      </w:tabs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Конкурентный анализ · Апрель 2026</w:t>
    </w:r>
    <w:r>
      <w:rPr>
        <w:rFonts w:ascii="Arial" w:cs="Arial" w:eastAsia="Arial" w:hAnsi="Arial"/>
        <w:color w:val="888888"/>
        <w:sz w:val="18"/>
        <w:szCs w:val="18"/>
      </w:rPr>
      <w:t xml:space="preserve">	Внеплановый обход · 14.04.2026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2026-04-14T11:53:28.766Z</dcterms:created>
  <dcterms:modified xsi:type="dcterms:W3CDTF">2026-04-14T11:53:28.766Z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