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23" w:rsidRDefault="00081423" w:rsidP="00081423">
      <w:r>
        <w:t>Here are some explanations which I hope can help you understand the ER diagram better.</w:t>
      </w:r>
    </w:p>
    <w:p w:rsidR="00081423" w:rsidRDefault="00081423" w:rsidP="00081423">
      <w:r>
        <w:t>a) The blue rectangle is the entity.</w:t>
      </w:r>
    </w:p>
    <w:p w:rsidR="00081423" w:rsidRDefault="00081423" w:rsidP="00081423">
      <w:r>
        <w:t>b) The red oval is its attribute. In addition, the double oval means it's a multi-valued</w:t>
      </w:r>
      <w:r>
        <w:t xml:space="preserve"> attributes, the underline in a</w:t>
      </w:r>
      <w:r>
        <w:rPr>
          <w:rFonts w:hint="eastAsia"/>
        </w:rPr>
        <w:t xml:space="preserve">n </w:t>
      </w:r>
      <w:r>
        <w:t>oval means it's a key attribute.</w:t>
      </w:r>
      <w:bookmarkStart w:id="0" w:name="_GoBack"/>
      <w:bookmarkEnd w:id="0"/>
    </w:p>
    <w:p w:rsidR="00081423" w:rsidRDefault="00081423" w:rsidP="00081423">
      <w:r>
        <w:t xml:space="preserve">c) The green diamond is the relationship between two entities. </w:t>
      </w:r>
    </w:p>
    <w:p w:rsidR="00EF290C" w:rsidRDefault="00081423" w:rsidP="00081423">
      <w:pPr>
        <w:rPr>
          <w:rFonts w:hint="eastAsia"/>
        </w:rPr>
      </w:pPr>
      <w:r>
        <w:t xml:space="preserve">d) I use the Martin style to reflect the cardinality constraints. </w:t>
      </w:r>
      <w:proofErr w:type="gramStart"/>
      <w:r>
        <w:t>As you can see in the following pic.</w:t>
      </w:r>
      <w:proofErr w:type="gramEnd"/>
    </w:p>
    <w:p w:rsidR="00081423" w:rsidRDefault="00081423" w:rsidP="000814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2475" cy="3314700"/>
            <wp:effectExtent l="0" t="0" r="9525" b="0"/>
            <wp:docPr id="2" name="图片 2" descr="D:\科大intern兼毕业设计\martin style( cardinality constraint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科大intern兼毕业设计\martin style( cardinality constraints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DA"/>
    <w:rsid w:val="00081423"/>
    <w:rsid w:val="006C54DA"/>
    <w:rsid w:val="00E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14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14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14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14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7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>China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2012-03-03T06:31:00Z</dcterms:created>
  <dcterms:modified xsi:type="dcterms:W3CDTF">2012-03-03T06:33:00Z</dcterms:modified>
</cp:coreProperties>
</file>