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The purpose of this vulnerability assessment is to look more in depth at the potential threats and vulnerabilities to the database server. The database server is incredibly valuable to the business, as it is used during day to day operations consistently. On top of this, the data queried via the database server is needed for employees of the company to find potential customers. The server is queried by employees of the company all around the world as well, so operations would be halted worldwide should anything happen to this server. If the database was to be disabled, it would lead to a significant loss of both time and potential earnings for both employees of the company and business partners alike. </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3645"/>
        <w:gridCol w:w="1410"/>
        <w:gridCol w:w="1335"/>
        <w:gridCol w:w="1110"/>
        <w:tblGridChange w:id="0">
          <w:tblGrid>
            <w:gridCol w:w="1875"/>
            <w:gridCol w:w="3645"/>
            <w:gridCol w:w="1410"/>
            <w:gridCol w:w="1335"/>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pPr>
            <w:r w:rsidDel="00000000" w:rsidR="00000000" w:rsidRPr="00000000">
              <w:rPr>
                <w:rtl w:val="0"/>
              </w:rPr>
              <w:t xml:space="preserve">Perform reconnaissance and surveillance of</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 Going from the most pressing risk to the least, the potential for a hacker to alter/delete critical information for the business is extremely high sitting at a 9. With the database being public, it is easily accessible by anyone regardless of their connection to the company. At a risk level of 6 there are potential storage issues. For a company as large as this one and a database in use as frequently as it is, there is a significant shortage of storage (128GB). With the amount of space allotted for memory, it would be fairly easy to overwhelm this and slow down operations. Lastly at a risk level of 4 , there is potential recon/surveillance of the organization via competitors. Once again by having the database’s information be public, it would be extremely easy to steal business models and practices, along with potential customers from this business.</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 By limiting access to the database, it solves the issues of surveillance from business competitors, as well as mitigating the ability for hackers to alter or delete critical information held in the database. Increasing the amount of memory within the database over time would be a strong step in the right direction, allowing for less potential for interrupted business operations due to not having enough storage.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