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5C8A"/>
          <w:sz w:val="44"/>
          <w:szCs w:val="44"/>
        </w:rPr>
        <w:t xml:space="preserve">Sharks vs Dolphins</w:t>
      </w:r>
    </w:p>
    <w:p>
      <w:pPr>
        <w:spacing w:after="120"/>
      </w:pPr>
      <w:r>
        <w:rPr>
          <w:b/>
          <w:bCs/>
          <w:color w:val="1F2A37"/>
          <w:sz w:val="30"/>
          <w:szCs w:val="30"/>
        </w:rPr>
        <w:t xml:space="preserve">Early September Release Plan</w:t>
      </w:r>
    </w:p>
    <w:p>
      <w:pPr>
        <w:pBdr>
          <w:bottom w:val="single" w:color="0B5C8A" w:sz="8" w:space="8"/>
        </w:pBdr>
        <w:spacing w:after="200"/>
      </w:pPr>
      <w:r>
        <w:rPr>
          <w:i/>
          <w:iCs/>
          <w:color w:val="55636F"/>
          <w:sz w:val="22"/>
          <w:szCs w:val="22"/>
        </w:rPr>
        <w:t xml:space="preserve">Store depth, Endless mode, and story — the pre-launch retention pass</w:t>
      </w:r>
    </w:p>
    <w:p>
      <w:pPr>
        <w:spacing w:after="200"/>
      </w:pPr>
      <w:r>
        <w:rPr>
          <w:i w:val="false"/>
          <w:iCs w:val="false"/>
          <w:color w:val="55636F"/>
          <w:sz w:val="19"/>
          <w:szCs w:val="19"/>
        </w:rPr>
        <w:t xml:space="preserve">Prepared 11 September 2026, from a direct read of the current source at version 1.1.0 with twelve unreleased commits on main. Companion to the Gameplay, Monetisation and Retention Review of 30 August, and written against the state of the code today rather than against that document. All figures below are computed from the shipping constants, not estimated.</w:t>
      </w:r>
    </w:p>
    <w:p>
      <w:pPr>
        <w:pStyle w:val="Heading1"/>
        <w:spacing w:after="140" w:before="360"/>
      </w:pPr>
      <w:r>
        <w:rPr>
          <w:b/>
          <w:bCs/>
          <w:color w:val="0B5C8A"/>
          <w:sz w:val="30"/>
          <w:szCs w:val="30"/>
        </w:rPr>
        <w:t xml:space="preserve">1. Where the project stands</w:t>
      </w:r>
    </w:p>
    <w:p>
      <w:pPr>
        <w:spacing w:after="120"/>
      </w:pPr>
      <w:r>
        <w:rPr>
          <w:i w:val="false"/>
          <w:iCs w:val="false"/>
          <w:color w:val="1F2A37"/>
          <w:sz w:val="21"/>
          <w:szCs w:val="21"/>
        </w:rPr>
        <w:t xml:space="preserve">The August review proposed an eight-step sequence. Six of the eight have shipped in the twelve days since, along with a substantial amount that was not on the list: a shark AI rebuild, an audio pass replacing every significant sound with recordings, a painted start screen, and Echolocation as a purchasable ability.</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3400"/>
        <w:gridCol w:w="5626"/>
      </w:tblGrid>
      <w:tr>
        <w:trPr>
          <w:tblHeader/>
        </w:trPr>
        <w:tc>
          <w:tcPr>
            <w:tcW w:type="dxa" w:w="3400"/>
            <w:shd w:fill="E8F1F6" w:color="auto" w:val="clear"/>
            <w:tcMar>
              <w:top w:type="dxa" w:w="90"/>
              <w:left w:type="dxa" w:w="120"/>
              <w:bottom w:type="dxa" w:w="90"/>
              <w:right w:type="dxa" w:w="120"/>
            </w:tcMar>
          </w:tcPr>
          <w:p>
            <w:r>
              <w:rPr>
                <w:b/>
                <w:bCs/>
                <w:color w:val="0B5C8A"/>
                <w:sz w:val="19"/>
                <w:szCs w:val="19"/>
              </w:rPr>
              <w:t xml:space="preserve">August recommendation</w:t>
            </w:r>
          </w:p>
        </w:tc>
        <w:tc>
          <w:tcPr>
            <w:tcW w:type="dxa" w:w="5626"/>
            <w:shd w:fill="E8F1F6" w:color="auto" w:val="clear"/>
            <w:tcMar>
              <w:top w:type="dxa" w:w="90"/>
              <w:left w:type="dxa" w:w="120"/>
              <w:bottom w:type="dxa" w:w="90"/>
              <w:right w:type="dxa" w:w="120"/>
            </w:tcMar>
          </w:tcPr>
          <w:p>
            <w:r>
              <w:rPr>
                <w:b/>
                <w:bCs/>
                <w:color w:val="0B5C8A"/>
                <w:sz w:val="19"/>
                <w:szCs w:val="19"/>
              </w:rPr>
              <w:t xml:space="preserve">Status today</w:t>
            </w:r>
          </w:p>
        </w:tc>
      </w:tr>
      <w:tr>
        <w:tc>
          <w:tcPr>
            <w:tcW w:type="dxa" w:w="3400"/>
            <w:tcMar>
              <w:top w:type="dxa" w:w="90"/>
              <w:left w:type="dxa" w:w="120"/>
              <w:bottom w:type="dxa" w:w="90"/>
              <w:right w:type="dxa" w:w="120"/>
            </w:tcMar>
          </w:tcPr>
          <w:p>
            <w:r>
              <w:rPr>
                <w:b w:val="false"/>
                <w:bCs w:val="false"/>
                <w:color w:val="1F2A37"/>
                <w:sz w:val="19"/>
                <w:szCs w:val="19"/>
              </w:rPr>
              <w:t xml:space="preserve">Feel pass — sprint length, analog movement, hit feedback</w:t>
            </w:r>
          </w:p>
        </w:tc>
        <w:tc>
          <w:tcPr>
            <w:tcW w:type="dxa" w:w="5626"/>
            <w:tcMar>
              <w:top w:type="dxa" w:w="90"/>
              <w:left w:type="dxa" w:w="120"/>
              <w:bottom w:type="dxa" w:w="90"/>
              <w:right w:type="dxa" w:w="120"/>
            </w:tcMar>
          </w:tcPr>
          <w:p>
            <w:r>
              <w:rPr>
                <w:b w:val="false"/>
                <w:bCs w:val="false"/>
                <w:color w:val="1F2A37"/>
                <w:sz w:val="19"/>
                <w:szCs w:val="19"/>
              </w:rPr>
              <w:t xml:space="preserve">Done. Sprint is 300ms, movement is fully analog, large kills carry hit-stop, screen shake and a recorded impact.</w:t>
            </w:r>
          </w:p>
        </w:tc>
      </w:tr>
      <w:tr>
        <w:tc>
          <w:tcPr>
            <w:tcW w:type="dxa" w:w="3400"/>
            <w:shd w:fill="F5F9FB" w:color="auto" w:val="clear"/>
            <w:tcMar>
              <w:top w:type="dxa" w:w="90"/>
              <w:left w:type="dxa" w:w="120"/>
              <w:bottom w:type="dxa" w:w="90"/>
              <w:right w:type="dxa" w:w="120"/>
            </w:tcMar>
          </w:tcPr>
          <w:p>
            <w:r>
              <w:rPr>
                <w:b w:val="false"/>
                <w:bCs w:val="false"/>
                <w:color w:val="1F2A37"/>
                <w:sz w:val="19"/>
                <w:szCs w:val="19"/>
              </w:rPr>
              <w:t xml:space="preserve">Economy foundation — currency, lifetime stats, run summary with Share</w:t>
            </w:r>
          </w:p>
        </w:tc>
        <w:tc>
          <w:tcPr>
            <w:tcW w:type="dxa" w:w="5626"/>
            <w:shd w:fill="F5F9FB" w:color="auto" w:val="clear"/>
            <w:tcMar>
              <w:top w:type="dxa" w:w="90"/>
              <w:left w:type="dxa" w:w="120"/>
              <w:bottom w:type="dxa" w:w="90"/>
              <w:right w:type="dxa" w:w="120"/>
            </w:tcMar>
          </w:tcPr>
          <w:p>
            <w:r>
              <w:rPr>
                <w:b w:val="false"/>
                <w:bCs w:val="false"/>
                <w:color w:val="1F2A37"/>
                <w:sz w:val="19"/>
                <w:szCs w:val="19"/>
              </w:rPr>
              <w:t xml:space="preserve">Done. Pearls, a lifetime stats screen, a run-summary card and a Share reward skin.</w:t>
            </w:r>
          </w:p>
        </w:tc>
      </w:tr>
      <w:tr>
        <w:tc>
          <w:tcPr>
            <w:tcW w:type="dxa" w:w="3400"/>
            <w:tcMar>
              <w:top w:type="dxa" w:w="90"/>
              <w:left w:type="dxa" w:w="120"/>
              <w:bottom w:type="dxa" w:w="90"/>
              <w:right w:type="dxa" w:w="120"/>
            </w:tcMar>
          </w:tcPr>
          <w:p>
            <w:r>
              <w:rPr>
                <w:b w:val="false"/>
                <w:bCs w:val="false"/>
                <w:color w:val="1F2A37"/>
                <w:sz w:val="19"/>
                <w:szCs w:val="19"/>
              </w:rPr>
              <w:t xml:space="preserve">Play Games Services — cloud boards, achievements, cloud save</w:t>
            </w:r>
          </w:p>
        </w:tc>
        <w:tc>
          <w:tcPr>
            <w:tcW w:type="dxa" w:w="5626"/>
            <w:tcMar>
              <w:top w:type="dxa" w:w="90"/>
              <w:left w:type="dxa" w:w="120"/>
              <w:bottom w:type="dxa" w:w="90"/>
              <w:right w:type="dxa" w:w="120"/>
            </w:tcMar>
          </w:tcPr>
          <w:p>
            <w:r>
              <w:rPr>
                <w:b w:val="false"/>
                <w:bCs w:val="false"/>
                <w:color w:val="1F2A37"/>
                <w:sz w:val="19"/>
                <w:szCs w:val="19"/>
              </w:rPr>
              <w:t xml:space="preserve">Scaffolded but NOT WORKING. Confirmed DEVELOPER_ERROR on device: the project ID and both leaderboard IDs are still placeholders.</w:t>
            </w:r>
          </w:p>
        </w:tc>
      </w:tr>
      <w:tr>
        <w:tc>
          <w:tcPr>
            <w:tcW w:type="dxa" w:w="3400"/>
            <w:shd w:fill="F5F9FB" w:color="auto" w:val="clear"/>
            <w:tcMar>
              <w:top w:type="dxa" w:w="90"/>
              <w:left w:type="dxa" w:w="120"/>
              <w:bottom w:type="dxa" w:w="90"/>
              <w:right w:type="dxa" w:w="120"/>
            </w:tcMar>
          </w:tcPr>
          <w:p>
            <w:r>
              <w:rPr>
                <w:b w:val="false"/>
                <w:bCs w:val="false"/>
                <w:color w:val="1F2A37"/>
                <w:sz w:val="19"/>
                <w:szCs w:val="19"/>
              </w:rPr>
              <w:t xml:space="preserve">Cosmetic system — skins earnable with currency</w:t>
            </w:r>
          </w:p>
        </w:tc>
        <w:tc>
          <w:tcPr>
            <w:tcW w:type="dxa" w:w="5626"/>
            <w:shd w:fill="F5F9FB" w:color="auto" w:val="clear"/>
            <w:tcMar>
              <w:top w:type="dxa" w:w="90"/>
              <w:left w:type="dxa" w:w="120"/>
              <w:bottom w:type="dxa" w:w="90"/>
              <w:right w:type="dxa" w:w="120"/>
            </w:tcMar>
          </w:tcPr>
          <w:p>
            <w:r>
              <w:rPr>
                <w:b w:val="false"/>
                <w:bCs w:val="false"/>
                <w:color w:val="1F2A37"/>
                <w:sz w:val="19"/>
                <w:szCs w:val="19"/>
              </w:rPr>
              <w:t xml:space="preserve">Done. Eight dolphin skins, seven of them purchasable.</w:t>
            </w:r>
          </w:p>
        </w:tc>
      </w:tr>
      <w:tr>
        <w:tc>
          <w:tcPr>
            <w:tcW w:type="dxa" w:w="3400"/>
            <w:tcMar>
              <w:top w:type="dxa" w:w="90"/>
              <w:left w:type="dxa" w:w="120"/>
              <w:bottom w:type="dxa" w:w="90"/>
              <w:right w:type="dxa" w:w="120"/>
            </w:tcMar>
          </w:tcPr>
          <w:p>
            <w:r>
              <w:rPr>
                <w:b w:val="false"/>
                <w:bCs w:val="false"/>
                <w:color w:val="1F2A37"/>
                <w:sz w:val="19"/>
                <w:szCs w:val="19"/>
              </w:rPr>
              <w:t xml:space="preserve">Monetisation — rewarded Continue, Remove Ads, capped interstitials</w:t>
            </w:r>
          </w:p>
        </w:tc>
        <w:tc>
          <w:tcPr>
            <w:tcW w:type="dxa" w:w="5626"/>
            <w:tcMar>
              <w:top w:type="dxa" w:w="90"/>
              <w:left w:type="dxa" w:w="120"/>
              <w:bottom w:type="dxa" w:w="90"/>
              <w:right w:type="dxa" w:w="120"/>
            </w:tcMar>
          </w:tcPr>
          <w:p>
            <w:r>
              <w:rPr>
                <w:b w:val="false"/>
                <w:bCs w:val="false"/>
                <w:color w:val="1F2A37"/>
                <w:sz w:val="19"/>
                <w:szCs w:val="19"/>
              </w:rPr>
              <w:t xml:space="preserve">Partially. The Continue exists on Android with both an ad and a paid path, but on Google TEST ad unit IDs, and the product does not exist in Play Console. Remove Ads and interstitial capping are not built.</w:t>
            </w:r>
          </w:p>
        </w:tc>
      </w:tr>
      <w:tr>
        <w:tc>
          <w:tcPr>
            <w:tcW w:type="dxa" w:w="3400"/>
            <w:shd w:fill="F5F9FB" w:color="auto" w:val="clear"/>
            <w:tcMar>
              <w:top w:type="dxa" w:w="90"/>
              <w:left w:type="dxa" w:w="120"/>
              <w:bottom w:type="dxa" w:w="90"/>
              <w:right w:type="dxa" w:w="120"/>
            </w:tcMar>
          </w:tcPr>
          <w:p>
            <w:r>
              <w:rPr>
                <w:b w:val="false"/>
                <w:bCs w:val="false"/>
                <w:color w:val="1F2A37"/>
                <w:sz w:val="19"/>
                <w:szCs w:val="19"/>
              </w:rPr>
              <w:t xml:space="preserve">Daily loop — reward calendar and seeded Daily Challenge</w:t>
            </w:r>
          </w:p>
        </w:tc>
        <w:tc>
          <w:tcPr>
            <w:tcW w:type="dxa" w:w="5626"/>
            <w:shd w:fill="F5F9FB" w:color="auto" w:val="clear"/>
            <w:tcMar>
              <w:top w:type="dxa" w:w="90"/>
              <w:left w:type="dxa" w:w="120"/>
              <w:bottom w:type="dxa" w:w="90"/>
              <w:right w:type="dxa" w:w="120"/>
            </w:tcMar>
          </w:tcPr>
          <w:p>
            <w:r>
              <w:rPr>
                <w:b w:val="false"/>
                <w:bCs w:val="false"/>
                <w:color w:val="1F2A37"/>
                <w:sz w:val="19"/>
                <w:szCs w:val="19"/>
              </w:rPr>
              <w:t xml:space="preserve">Not started. Still the largest untouched retention lever.</w:t>
            </w:r>
          </w:p>
        </w:tc>
      </w:tr>
      <w:tr>
        <w:tc>
          <w:tcPr>
            <w:tcW w:type="dxa" w:w="3400"/>
            <w:tcMar>
              <w:top w:type="dxa" w:w="90"/>
              <w:left w:type="dxa" w:w="120"/>
              <w:bottom w:type="dxa" w:w="90"/>
              <w:right w:type="dxa" w:w="120"/>
            </w:tcMar>
          </w:tcPr>
          <w:p>
            <w:r>
              <w:rPr>
                <w:b w:val="false"/>
                <w:bCs w:val="false"/>
                <w:color w:val="1F2A37"/>
                <w:sz w:val="19"/>
                <w:szCs w:val="19"/>
              </w:rPr>
              <w:t xml:space="preserve">Content depth — level modifiers and coordinated shark AI</w:t>
            </w:r>
          </w:p>
        </w:tc>
        <w:tc>
          <w:tcPr>
            <w:tcW w:type="dxa" w:w="5626"/>
            <w:tcMar>
              <w:top w:type="dxa" w:w="90"/>
              <w:left w:type="dxa" w:w="120"/>
              <w:bottom w:type="dxa" w:w="90"/>
              <w:right w:type="dxa" w:w="120"/>
            </w:tcMar>
          </w:tcPr>
          <w:p>
            <w:r>
              <w:rPr>
                <w:b w:val="false"/>
                <w:bCs w:val="false"/>
                <w:color w:val="1F2A37"/>
                <w:sz w:val="19"/>
                <w:szCs w:val="19"/>
              </w:rPr>
              <w:t xml:space="preserve">AI done and then some: flanking hammerheads, a cloaking large tiger, a relentless endgame, natural idle search. Level modifiers still not built.</w:t>
            </w:r>
          </w:p>
        </w:tc>
      </w:tr>
      <w:tr>
        <w:tc>
          <w:tcPr>
            <w:tcW w:type="dxa" w:w="3400"/>
            <w:shd w:fill="F5F9FB" w:color="auto" w:val="clear"/>
            <w:tcMar>
              <w:top w:type="dxa" w:w="90"/>
              <w:left w:type="dxa" w:w="120"/>
              <w:bottom w:type="dxa" w:w="90"/>
              <w:right w:type="dxa" w:w="120"/>
            </w:tcMar>
          </w:tcPr>
          <w:p>
            <w:r>
              <w:rPr>
                <w:b w:val="false"/>
                <w:bCs w:val="false"/>
                <w:color w:val="1F2A37"/>
                <w:sz w:val="19"/>
                <w:szCs w:val="19"/>
              </w:rPr>
              <w:t xml:space="preserve">Cosmetic IAP and starter bundle</w:t>
            </w:r>
          </w:p>
        </w:tc>
        <w:tc>
          <w:tcPr>
            <w:tcW w:type="dxa" w:w="5626"/>
            <w:shd w:fill="F5F9FB" w:color="auto" w:val="clear"/>
            <w:tcMar>
              <w:top w:type="dxa" w:w="90"/>
              <w:left w:type="dxa" w:w="120"/>
              <w:bottom w:type="dxa" w:w="90"/>
              <w:right w:type="dxa" w:w="120"/>
            </w:tcMar>
          </w:tcPr>
          <w:p>
            <w:r>
              <w:rPr>
                <w:b w:val="false"/>
                <w:bCs w:val="false"/>
                <w:color w:val="1F2A37"/>
                <w:sz w:val="19"/>
                <w:szCs w:val="19"/>
              </w:rPr>
              <w:t xml:space="preserve">Not started. No real-money purchase exists other than the Continue.</w:t>
            </w:r>
          </w:p>
        </w:tc>
      </w:tr>
    </w:tbl>
    <w:p>
      <w:pPr>
        <w:spacing w:after="160"/>
      </w:pPr>
    </w:p>
    <w:p>
      <w:pPr>
        <w:spacing w:after="120"/>
      </w:pPr>
      <w:r>
        <w:rPr>
          <w:i w:val="false"/>
          <w:iCs w:val="false"/>
          <w:color w:val="1F2A37"/>
          <w:sz w:val="21"/>
          <w:szCs w:val="21"/>
        </w:rPr>
        <w:t xml:space="preserve">The headline is that the game is now materially better to play but no better to monetise, and only marginally better to return to. That is the gap this plan addresses.</w:t>
      </w:r>
    </w:p>
    <w:p>
      <w:pPr>
        <w:pStyle w:val="Heading1"/>
        <w:spacing w:after="140" w:before="360"/>
      </w:pPr>
      <w:r>
        <w:rPr>
          <w:b/>
          <w:bCs/>
          <w:color w:val="0B5C8A"/>
          <w:sz w:val="30"/>
          <w:szCs w:val="30"/>
        </w:rPr>
        <w:t xml:space="preserve">2. Executive summary</w:t>
      </w:r>
    </w:p>
    <w:p>
      <w:pPr>
        <w:spacing w:after="120"/>
      </w:pPr>
      <w:r>
        <w:rPr>
          <w:i w:val="false"/>
          <w:iCs w:val="false"/>
          <w:color w:val="1F2A37"/>
          <w:sz w:val="21"/>
          <w:szCs w:val="21"/>
        </w:rPr>
        <w:t xml:space="preserve">Four findings, each backed by a number from the current build — or, in the first case, by the absence of one.</w:t>
      </w:r>
    </w:p>
    <w:p>
      <w:pPr>
        <w:spacing w:after="160"/>
      </w:pPr>
    </w:p>
    <w:p>
      <w:pPr>
        <w:pStyle w:val="Heading2"/>
        <w:spacing w:after="100" w:before="240"/>
      </w:pPr>
      <w:r>
        <w:rPr>
          <w:b/>
          <w:bCs/>
          <w:color w:val="1F2A37"/>
          <w:sz w:val="24"/>
          <w:szCs w:val="24"/>
        </w:rPr>
        <w:t xml:space="preserve">Nothing in the game reports anything, so none of this can be measured</w:t>
      </w:r>
    </w:p>
    <w:p>
      <w:pPr>
        <w:spacing w:after="120"/>
      </w:pPr>
      <w:r>
        <w:rPr>
          <w:i w:val="false"/>
          <w:iCs w:val="false"/>
          <w:color w:val="1F2A37"/>
          <w:sz w:val="21"/>
          <w:szCs w:val="21"/>
        </w:rPr>
        <w:t xml:space="preserve">There is no analytics SDK anywhere in the project. Every statement in this document about how the game is played has been derived from reading the code and from general patterns, because the build cannot report a single thing about actual players. That does not change at launch. The obvious question — what fraction of players finish the campaign, and do they stop there — is unanswerable today and will still be unanswerable in a month unless something is added. It is listed first because it determines the confidence of everything below it.</w:t>
      </w:r>
    </w:p>
    <w:p>
      <w:pPr>
        <w:pStyle w:val="Heading2"/>
        <w:spacing w:after="100" w:before="240"/>
      </w:pPr>
      <w:r>
        <w:rPr>
          <w:b/>
          <w:bCs/>
          <w:color w:val="1F2A37"/>
          <w:sz w:val="24"/>
          <w:szCs w:val="24"/>
        </w:rPr>
        <w:t xml:space="preserve">The Pearl economy dead-ends after about forty runs</w:t>
      </w:r>
    </w:p>
    <w:p>
      <w:pPr>
        <w:spacing w:after="120"/>
      </w:pPr>
      <w:r>
        <w:rPr>
          <w:i w:val="false"/>
          <w:iCs w:val="false"/>
          <w:color w:val="1F2A37"/>
          <w:sz w:val="21"/>
          <w:szCs w:val="21"/>
        </w:rPr>
        <w:t xml:space="preserve">Owning every upgrade, every skin and Echolocation costs exactly 10,000 Pearls. A cleared campaign pays 255 and a solid Endless run pays a similar amount, so a committed player exhausts the entire store in roughly forty runs — after which Pearls have no use whatsoever. There is no repeatable sink, no consumable, and no way to convert money into Pearls. The store is a one-off checklist, not an economy.</w:t>
      </w:r>
    </w:p>
    <w:p>
      <w:pPr>
        <w:pStyle w:val="Heading2"/>
        <w:spacing w:after="100" w:before="240"/>
      </w:pPr>
      <w:r>
        <w:rPr>
          <w:b/>
          <w:bCs/>
          <w:color w:val="1F2A37"/>
          <w:sz w:val="24"/>
          <w:szCs w:val="24"/>
        </w:rPr>
        <w:t xml:space="preserve">Endless mode stops adding difficulty at level 31, except speed</w:t>
      </w:r>
    </w:p>
    <w:p>
      <w:pPr>
        <w:spacing w:after="120"/>
      </w:pPr>
      <w:r>
        <w:rPr>
          <w:i w:val="false"/>
          <w:iCs w:val="false"/>
          <w:color w:val="1F2A37"/>
          <w:sz w:val="21"/>
          <w:szCs w:val="21"/>
        </w:rPr>
        <w:t xml:space="preserve">Every dial in getEndlessLevelConfig caps: small sharks at 16 by level 31, large at 10 by level 28, pod size at 20 by level 30. Past level 31 the only thing that changes is shark speed, which grows without limit — 2.47x at level 50, 3.97x at level 100. The mode therefore has an accidental wall rather than a designed one, and the last thing a deep run experiences is a pure reflex test with no new ideas in it.</w:t>
      </w:r>
    </w:p>
    <w:p>
      <w:pPr>
        <w:pStyle w:val="Heading2"/>
        <w:spacing w:after="100" w:before="240"/>
      </w:pPr>
      <w:r>
        <w:rPr>
          <w:b/>
          <w:bCs/>
          <w:color w:val="1F2A37"/>
          <w:sz w:val="24"/>
          <w:szCs w:val="24"/>
        </w:rPr>
        <w:t xml:space="preserve">The store carries no monetisation at all</w:t>
      </w:r>
    </w:p>
    <w:p>
      <w:pPr>
        <w:spacing w:after="120"/>
      </w:pPr>
      <w:r>
        <w:rPr>
          <w:i w:val="false"/>
          <w:iCs w:val="false"/>
          <w:color w:val="1F2A37"/>
          <w:sz w:val="21"/>
          <w:szCs w:val="21"/>
        </w:rPr>
        <w:t xml:space="preserve">Every Pearl in the game is earned. The only real-money surface anywhere is the Continue on death. The store screen, the run-summary card and the level-up choice are all built, all visited constantly, and all monetise nothing. Play Billing is already wired for a consumable; adding Pearl packs is incremental work on a path that already exists.</w:t>
      </w:r>
    </w:p>
    <w:p>
      <w:pPr>
        <w:pStyle w:val="Heading1"/>
        <w:spacing w:after="140" w:before="360"/>
      </w:pPr>
      <w:r>
        <w:rPr>
          <w:b/>
          <w:bCs/>
          <w:color w:val="0B5C8A"/>
          <w:sz w:val="30"/>
          <w:szCs w:val="30"/>
        </w:rPr>
        <w:t xml:space="preserve">3. The in-game store</w:t>
      </w:r>
    </w:p>
    <w:p>
      <w:pPr>
        <w:spacing w:after="120"/>
      </w:pPr>
      <w:r>
        <w:rPr>
          <w:i w:val="false"/>
          <w:iCs w:val="false"/>
          <w:color w:val="1F2A37"/>
          <w:sz w:val="21"/>
          <w:szCs w:val="21"/>
        </w:rPr>
        <w:t xml:space="preserve">The store today holds seven upgrades across five stats, eight skins, and one ability, presented as three flat grids. It is clear and readable. Its problems are economic rather than presentational.</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4700"/>
        <w:gridCol w:w="1900"/>
        <w:gridCol w:w="2426"/>
      </w:tblGrid>
      <w:tr>
        <w:trPr>
          <w:tblHeader/>
        </w:trPr>
        <w:tc>
          <w:tcPr>
            <w:tcW w:type="dxa" w:w="4700"/>
            <w:shd w:fill="E8F1F6" w:color="auto" w:val="clear"/>
            <w:tcMar>
              <w:top w:type="dxa" w:w="90"/>
              <w:left w:type="dxa" w:w="120"/>
              <w:bottom w:type="dxa" w:w="90"/>
              <w:right w:type="dxa" w:w="120"/>
            </w:tcMar>
          </w:tcPr>
          <w:p>
            <w:r>
              <w:rPr>
                <w:b/>
                <w:bCs/>
                <w:color w:val="0B5C8A"/>
                <w:sz w:val="19"/>
                <w:szCs w:val="19"/>
              </w:rPr>
              <w:t xml:space="preserve">Item class</w:t>
            </w:r>
          </w:p>
        </w:tc>
        <w:tc>
          <w:tcPr>
            <w:tcW w:type="dxa" w:w="1900"/>
            <w:shd w:fill="E8F1F6" w:color="auto" w:val="clear"/>
            <w:tcMar>
              <w:top w:type="dxa" w:w="90"/>
              <w:left w:type="dxa" w:w="120"/>
              <w:bottom w:type="dxa" w:w="90"/>
              <w:right w:type="dxa" w:w="120"/>
            </w:tcMar>
          </w:tcPr>
          <w:p>
            <w:r>
              <w:rPr>
                <w:b/>
                <w:bCs/>
                <w:color w:val="0B5C8A"/>
                <w:sz w:val="19"/>
                <w:szCs w:val="19"/>
              </w:rPr>
              <w:t xml:space="preserve">Count</w:t>
            </w:r>
          </w:p>
        </w:tc>
        <w:tc>
          <w:tcPr>
            <w:tcW w:type="dxa" w:w="2426"/>
            <w:shd w:fill="E8F1F6" w:color="auto" w:val="clear"/>
            <w:tcMar>
              <w:top w:type="dxa" w:w="90"/>
              <w:left w:type="dxa" w:w="120"/>
              <w:bottom w:type="dxa" w:w="90"/>
              <w:right w:type="dxa" w:w="120"/>
            </w:tcMar>
          </w:tcPr>
          <w:p>
            <w:r>
              <w:rPr>
                <w:b/>
                <w:bCs/>
                <w:color w:val="0B5C8A"/>
                <w:sz w:val="19"/>
                <w:szCs w:val="19"/>
              </w:rPr>
              <w:t xml:space="preserve">Pearl cost</w:t>
            </w:r>
          </w:p>
        </w:tc>
      </w:tr>
      <w:tr>
        <w:tc>
          <w:tcPr>
            <w:tcW w:type="dxa" w:w="4700"/>
            <w:tcMar>
              <w:top w:type="dxa" w:w="90"/>
              <w:left w:type="dxa" w:w="120"/>
              <w:bottom w:type="dxa" w:w="90"/>
              <w:right w:type="dxa" w:w="120"/>
            </w:tcMar>
          </w:tcPr>
          <w:p>
            <w:r>
              <w:rPr>
                <w:b w:val="false"/>
                <w:bCs w:val="false"/>
                <w:color w:val="1F2A37"/>
                <w:sz w:val="19"/>
                <w:szCs w:val="19"/>
              </w:rPr>
              <w:t xml:space="preserve">Stat upgrades (Vitality, Speed, Charisma, Boost Cooldown, Boost Duration)</w:t>
            </w:r>
          </w:p>
        </w:tc>
        <w:tc>
          <w:tcPr>
            <w:tcW w:type="dxa" w:w="1900"/>
            <w:tcMar>
              <w:top w:type="dxa" w:w="90"/>
              <w:left w:type="dxa" w:w="120"/>
              <w:bottom w:type="dxa" w:w="90"/>
              <w:right w:type="dxa" w:w="120"/>
            </w:tcMar>
          </w:tcPr>
          <w:p>
            <w:r>
              <w:rPr>
                <w:b w:val="false"/>
                <w:bCs w:val="false"/>
                <w:color w:val="1F2A37"/>
                <w:sz w:val="19"/>
                <w:szCs w:val="19"/>
              </w:rPr>
              <w:t xml:space="preserve">5 tracks, 21 levels</w:t>
            </w:r>
          </w:p>
        </w:tc>
        <w:tc>
          <w:tcPr>
            <w:tcW w:type="dxa" w:w="2426"/>
            <w:tcMar>
              <w:top w:type="dxa" w:w="90"/>
              <w:left w:type="dxa" w:w="120"/>
              <w:bottom w:type="dxa" w:w="90"/>
              <w:right w:type="dxa" w:w="120"/>
            </w:tcMar>
          </w:tcPr>
          <w:p>
            <w:r>
              <w:rPr>
                <w:b w:val="false"/>
                <w:bCs w:val="false"/>
                <w:color w:val="1F2A37"/>
                <w:sz w:val="19"/>
                <w:szCs w:val="19"/>
              </w:rPr>
              <w:t xml:space="preserve">5,760</w:t>
            </w:r>
          </w:p>
        </w:tc>
      </w:tr>
      <w:tr>
        <w:tc>
          <w:tcPr>
            <w:tcW w:type="dxa" w:w="4700"/>
            <w:shd w:fill="F5F9FB" w:color="auto" w:val="clear"/>
            <w:tcMar>
              <w:top w:type="dxa" w:w="90"/>
              <w:left w:type="dxa" w:w="120"/>
              <w:bottom w:type="dxa" w:w="90"/>
              <w:right w:type="dxa" w:w="120"/>
            </w:tcMar>
          </w:tcPr>
          <w:p>
            <w:r>
              <w:rPr>
                <w:b w:val="false"/>
                <w:bCs w:val="false"/>
                <w:color w:val="1F2A37"/>
                <w:sz w:val="19"/>
                <w:szCs w:val="19"/>
              </w:rPr>
              <w:t xml:space="preserve">Echolocation upgrades (Duration, Range)</w:t>
            </w:r>
          </w:p>
        </w:tc>
        <w:tc>
          <w:tcPr>
            <w:tcW w:type="dxa" w:w="1900"/>
            <w:shd w:fill="F5F9FB" w:color="auto" w:val="clear"/>
            <w:tcMar>
              <w:top w:type="dxa" w:w="90"/>
              <w:left w:type="dxa" w:w="120"/>
              <w:bottom w:type="dxa" w:w="90"/>
              <w:right w:type="dxa" w:w="120"/>
            </w:tcMar>
          </w:tcPr>
          <w:p>
            <w:r>
              <w:rPr>
                <w:b w:val="false"/>
                <w:bCs w:val="false"/>
                <w:color w:val="1F2A37"/>
                <w:sz w:val="19"/>
                <w:szCs w:val="19"/>
              </w:rPr>
              <w:t xml:space="preserve">2 tracks, 8 levels</w:t>
            </w:r>
          </w:p>
        </w:tc>
        <w:tc>
          <w:tcPr>
            <w:tcW w:type="dxa" w:w="2426"/>
            <w:shd w:fill="F5F9FB" w:color="auto" w:val="clear"/>
            <w:tcMar>
              <w:top w:type="dxa" w:w="90"/>
              <w:left w:type="dxa" w:w="120"/>
              <w:bottom w:type="dxa" w:w="90"/>
              <w:right w:type="dxa" w:w="120"/>
            </w:tcMar>
          </w:tcPr>
          <w:p>
            <w:r>
              <w:rPr>
                <w:b w:val="false"/>
                <w:bCs w:val="false"/>
                <w:color w:val="1F2A37"/>
                <w:sz w:val="19"/>
                <w:szCs w:val="19"/>
              </w:rPr>
              <w:t xml:space="preserve">2,440</w:t>
            </w:r>
          </w:p>
        </w:tc>
      </w:tr>
      <w:tr>
        <w:tc>
          <w:tcPr>
            <w:tcW w:type="dxa" w:w="4700"/>
            <w:tcMar>
              <w:top w:type="dxa" w:w="90"/>
              <w:left w:type="dxa" w:w="120"/>
              <w:bottom w:type="dxa" w:w="90"/>
              <w:right w:type="dxa" w:w="120"/>
            </w:tcMar>
          </w:tcPr>
          <w:p>
            <w:r>
              <w:rPr>
                <w:b w:val="false"/>
                <w:bCs w:val="false"/>
                <w:color w:val="1F2A37"/>
                <w:sz w:val="19"/>
                <w:szCs w:val="19"/>
              </w:rPr>
              <w:t xml:space="preserve">Echolocation ability</w:t>
            </w:r>
          </w:p>
        </w:tc>
        <w:tc>
          <w:tcPr>
            <w:tcW w:type="dxa" w:w="1900"/>
            <w:tcMar>
              <w:top w:type="dxa" w:w="90"/>
              <w:left w:type="dxa" w:w="120"/>
              <w:bottom w:type="dxa" w:w="90"/>
              <w:right w:type="dxa" w:w="120"/>
            </w:tcMar>
          </w:tcPr>
          <w:p>
            <w:r>
              <w:rPr>
                <w:b w:val="false"/>
                <w:bCs w:val="false"/>
                <w:color w:val="1F2A37"/>
                <w:sz w:val="19"/>
                <w:szCs w:val="19"/>
              </w:rPr>
              <w:t xml:space="preserve">1</w:t>
            </w:r>
          </w:p>
        </w:tc>
        <w:tc>
          <w:tcPr>
            <w:tcW w:type="dxa" w:w="2426"/>
            <w:tcMar>
              <w:top w:type="dxa" w:w="90"/>
              <w:left w:type="dxa" w:w="120"/>
              <w:bottom w:type="dxa" w:w="90"/>
              <w:right w:type="dxa" w:w="120"/>
            </w:tcMar>
          </w:tcPr>
          <w:p>
            <w:r>
              <w:rPr>
                <w:b w:val="false"/>
                <w:bCs w:val="false"/>
                <w:color w:val="1F2A37"/>
                <w:sz w:val="19"/>
                <w:szCs w:val="19"/>
              </w:rPr>
              <w:t xml:space="preserve">200</w:t>
            </w:r>
          </w:p>
        </w:tc>
      </w:tr>
      <w:tr>
        <w:tc>
          <w:tcPr>
            <w:tcW w:type="dxa" w:w="4700"/>
            <w:shd w:fill="F5F9FB" w:color="auto" w:val="clear"/>
            <w:tcMar>
              <w:top w:type="dxa" w:w="90"/>
              <w:left w:type="dxa" w:w="120"/>
              <w:bottom w:type="dxa" w:w="90"/>
              <w:right w:type="dxa" w:w="120"/>
            </w:tcMar>
          </w:tcPr>
          <w:p>
            <w:r>
              <w:rPr>
                <w:b w:val="false"/>
                <w:bCs w:val="false"/>
                <w:color w:val="1F2A37"/>
                <w:sz w:val="19"/>
                <w:szCs w:val="19"/>
              </w:rPr>
              <w:t xml:space="preserve">Dolphin skins (excluding Classic and the Share reward)</w:t>
            </w:r>
          </w:p>
        </w:tc>
        <w:tc>
          <w:tcPr>
            <w:tcW w:type="dxa" w:w="1900"/>
            <w:shd w:fill="F5F9FB" w:color="auto" w:val="clear"/>
            <w:tcMar>
              <w:top w:type="dxa" w:w="90"/>
              <w:left w:type="dxa" w:w="120"/>
              <w:bottom w:type="dxa" w:w="90"/>
              <w:right w:type="dxa" w:w="120"/>
            </w:tcMar>
          </w:tcPr>
          <w:p>
            <w:r>
              <w:rPr>
                <w:b w:val="false"/>
                <w:bCs w:val="false"/>
                <w:color w:val="1F2A37"/>
                <w:sz w:val="19"/>
                <w:szCs w:val="19"/>
              </w:rPr>
              <w:t xml:space="preserve">6</w:t>
            </w:r>
          </w:p>
        </w:tc>
        <w:tc>
          <w:tcPr>
            <w:tcW w:type="dxa" w:w="2426"/>
            <w:shd w:fill="F5F9FB" w:color="auto" w:val="clear"/>
            <w:tcMar>
              <w:top w:type="dxa" w:w="90"/>
              <w:left w:type="dxa" w:w="120"/>
              <w:bottom w:type="dxa" w:w="90"/>
              <w:right w:type="dxa" w:w="120"/>
            </w:tcMar>
          </w:tcPr>
          <w:p>
            <w:r>
              <w:rPr>
                <w:b w:val="false"/>
                <w:bCs w:val="false"/>
                <w:color w:val="1F2A37"/>
                <w:sz w:val="19"/>
                <w:szCs w:val="19"/>
              </w:rPr>
              <w:t xml:space="preserve">1,600</w:t>
            </w:r>
          </w:p>
        </w:tc>
      </w:tr>
      <w:tr>
        <w:tc>
          <w:tcPr>
            <w:tcW w:type="dxa" w:w="4700"/>
            <w:tcMar>
              <w:top w:type="dxa" w:w="90"/>
              <w:left w:type="dxa" w:w="120"/>
              <w:bottom w:type="dxa" w:w="90"/>
              <w:right w:type="dxa" w:w="120"/>
            </w:tcMar>
          </w:tcPr>
          <w:p>
            <w:r>
              <w:rPr>
                <w:b w:val="false"/>
                <w:bCs w:val="false"/>
                <w:color w:val="1F2A37"/>
                <w:sz w:val="19"/>
                <w:szCs w:val="19"/>
              </w:rPr>
              <w:t xml:space="preserve">Total to own everything</w:t>
            </w:r>
          </w:p>
        </w:tc>
        <w:tc>
          <w:tcPr>
            <w:tcW w:type="dxa" w:w="1900"/>
            <w:tcMar>
              <w:top w:type="dxa" w:w="90"/>
              <w:left w:type="dxa" w:w="120"/>
              <w:bottom w:type="dxa" w:w="90"/>
              <w:right w:type="dxa" w:w="120"/>
            </w:tcMar>
          </w:tcPr>
          <w:p>
            <w:r>
              <w:rPr>
                <w:b w:val="false"/>
                <w:bCs w:val="false"/>
                <w:color w:val="1F2A37"/>
                <w:sz w:val="19"/>
                <w:szCs w:val="19"/>
              </w:rPr>
              <w:t xml:space="preserve">—</w:t>
            </w:r>
          </w:p>
        </w:tc>
        <w:tc>
          <w:tcPr>
            <w:tcW w:type="dxa" w:w="2426"/>
            <w:tcMar>
              <w:top w:type="dxa" w:w="90"/>
              <w:left w:type="dxa" w:w="120"/>
              <w:bottom w:type="dxa" w:w="90"/>
              <w:right w:type="dxa" w:w="120"/>
            </w:tcMar>
          </w:tcPr>
          <w:p>
            <w:r>
              <w:rPr>
                <w:b w:val="false"/>
                <w:bCs w:val="false"/>
                <w:color w:val="1F2A37"/>
                <w:sz w:val="19"/>
                <w:szCs w:val="19"/>
              </w:rPr>
              <w:t xml:space="preserve">10,000</w:t>
            </w:r>
          </w:p>
        </w:tc>
      </w:tr>
    </w:tbl>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No repeatable sink. Every item is a one-off purchase, so the economy terminates. After roughly forty runs a returning player earns a currency that can buy nothing.</w:t>
            </w:r>
          </w:p>
        </w:tc>
        <w:tc>
          <w:tcPr>
            <w:tcW w:type="dxa" w:w="4176"/>
            <w:tcMar>
              <w:top w:type="dxa" w:w="90"/>
              <w:left w:type="dxa" w:w="120"/>
              <w:bottom w:type="dxa" w:w="90"/>
              <w:right w:type="dxa" w:w="120"/>
            </w:tcMar>
          </w:tcPr>
          <w:p>
            <w:r>
              <w:rPr>
                <w:b w:val="false"/>
                <w:bCs w:val="false"/>
                <w:color w:val="1F2A37"/>
                <w:sz w:val="19"/>
                <w:szCs w:val="19"/>
              </w:rPr>
              <w:t xml:space="preserve">Add consumables bought per run: a starting pod boost, a second Continue, a Mega Shrimp re-roll, priced 30-80 Pearls. They restore a reason to earn, and they are the natural thing to sell for money later.</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No real-money path into the store. Pearls cannot be bought. The store is visited constantly and monetises nothing.</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Pearl packs as consumable IAP. Play Billing is already integrated for the Continue, so this is an additional SKU rather than new infrastructure. Price the smallest pack at roughly one campaign clear.</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The run-summary card is the highest-traffic screen with no offer on it. Every run ends there.</w:t>
            </w:r>
          </w:p>
        </w:tc>
        <w:tc>
          <w:tcPr>
            <w:tcW w:type="dxa" w:w="4176"/>
            <w:tcMar>
              <w:top w:type="dxa" w:w="90"/>
              <w:left w:type="dxa" w:w="120"/>
              <w:bottom w:type="dxa" w:w="90"/>
              <w:right w:type="dxa" w:w="120"/>
            </w:tcMar>
          </w:tcPr>
          <w:p>
            <w:r>
              <w:rPr>
                <w:b w:val="false"/>
                <w:bCs w:val="false"/>
                <w:color w:val="1F2A37"/>
                <w:sz w:val="19"/>
                <w:szCs w:val="19"/>
              </w:rPr>
              <w:t xml:space="preserve">Add "Watch an ad to double your Pearls" on the summary. It is opt-in, reward-stated-up-front, fits the existing guardrails, and is the highest-yield rewarded placement in a game of this shape.</w:t>
            </w:r>
          </w:p>
        </w:tc>
      </w:tr>
      <w:tr>
        <w:tc>
          <w:tcPr>
            <w:tcW w:type="dxa" w:w="1150"/>
            <w:shd w:fill="F5F9FB" w:color="auto" w:val="clear"/>
            <w:tcMar>
              <w:top w:type="dxa" w:w="90"/>
              <w:left w:type="dxa" w:w="120"/>
              <w:bottom w:type="dxa" w:w="90"/>
              <w:right w:type="dxa" w:w="120"/>
            </w:tcMar>
          </w:tcPr>
          <w:p>
            <w:r>
              <w:rPr>
                <w:b/>
                <w:bCs/>
                <w:color w:val="1F2A37"/>
                <w:sz w:val="19"/>
                <w:szCs w:val="19"/>
              </w:rPr>
              <w:t xml:space="preserve">Medium</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The store gives no guidance. Three grids, no ordering, no sense of what to buy next — a new player with 200 Pearls faces twenty-nine options.</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A "Recommended next" slot at the top, chosen from what the player actually lacks. Cheap to compute and it converts browsing into buying.</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The price curve is flat in feel. The last 4,000 Pearls buy more of the same numbers rather than anything new.</w:t>
            </w:r>
          </w:p>
        </w:tc>
        <w:tc>
          <w:tcPr>
            <w:tcW w:type="dxa" w:w="4176"/>
            <w:tcMar>
              <w:top w:type="dxa" w:w="90"/>
              <w:left w:type="dxa" w:w="120"/>
              <w:bottom w:type="dxa" w:w="90"/>
              <w:right w:type="dxa" w:w="120"/>
            </w:tcMar>
          </w:tcPr>
          <w:p>
            <w:r>
              <w:rPr>
                <w:b w:val="false"/>
                <w:bCs w:val="false"/>
                <w:color w:val="1F2A37"/>
                <w:sz w:val="19"/>
                <w:szCs w:val="19"/>
              </w:rPr>
              <w:t xml:space="preserve">Move the back half of the curve toward variety: more mid-priced cosmetics, a second ability, trails or pod colours. Depth of catalogue beats depth of level on every track.</w:t>
            </w:r>
          </w:p>
        </w:tc>
      </w:tr>
      <w:tr>
        <w:tc>
          <w:tcPr>
            <w:tcW w:type="dxa" w:w="1150"/>
            <w:shd w:fill="F5F9FB" w:color="auto" w:val="clear"/>
            <w:tcMar>
              <w:top w:type="dxa" w:w="90"/>
              <w:left w:type="dxa" w:w="120"/>
              <w:bottom w:type="dxa" w:w="90"/>
              <w:right w:type="dxa" w:w="120"/>
            </w:tcMar>
          </w:tcPr>
          <w:p>
            <w:r>
              <w:rPr>
                <w:b/>
                <w:bCs/>
                <w:color w:val="1F2A37"/>
                <w:sz w:val="19"/>
                <w:szCs w:val="19"/>
              </w:rPr>
              <w:t xml:space="preserve">Medium</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Echolocation is the only ability, and it arrives after the campaign is finished — for many players, the moment they stop playing.</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Add a second, cheaper ability unlocked mid-campaign so the ability slot is understood before the campaign ends. A short-range dash-through-sharks or a decoy would fit the existing verbs.</w:t>
            </w:r>
          </w:p>
        </w:tc>
      </w:tr>
      <w:tr>
        <w:tc>
          <w:tcPr>
            <w:tcW w:type="dxa" w:w="1150"/>
            <w:tcMar>
              <w:top w:type="dxa" w:w="90"/>
              <w:left w:type="dxa" w:w="120"/>
              <w:bottom w:type="dxa" w:w="90"/>
              <w:right w:type="dxa" w:w="120"/>
            </w:tcMar>
          </w:tcPr>
          <w:p>
            <w:r>
              <w:rPr>
                <w:b/>
                <w:bCs/>
                <w:color w:val="1F2A37"/>
                <w:sz w:val="19"/>
                <w:szCs w:val="19"/>
              </w:rPr>
              <w:t xml:space="preserve">Low</w:t>
            </w:r>
          </w:p>
        </w:tc>
        <w:tc>
          <w:tcPr>
            <w:tcW w:type="dxa" w:w="3700"/>
            <w:tcMar>
              <w:top w:type="dxa" w:w="90"/>
              <w:left w:type="dxa" w:w="120"/>
              <w:bottom w:type="dxa" w:w="90"/>
              <w:right w:type="dxa" w:w="120"/>
            </w:tcMar>
          </w:tcPr>
          <w:p>
            <w:r>
              <w:rPr>
                <w:b w:val="false"/>
                <w:bCs w:val="false"/>
                <w:color w:val="1F2A37"/>
                <w:sz w:val="19"/>
                <w:szCs w:val="19"/>
              </w:rPr>
              <w:t xml:space="preserve">No first-purchase incentive, and no bundles.</w:t>
            </w:r>
          </w:p>
        </w:tc>
        <w:tc>
          <w:tcPr>
            <w:tcW w:type="dxa" w:w="4176"/>
            <w:tcMar>
              <w:top w:type="dxa" w:w="90"/>
              <w:left w:type="dxa" w:w="120"/>
              <w:bottom w:type="dxa" w:w="90"/>
              <w:right w:type="dxa" w:w="120"/>
            </w:tcMar>
          </w:tcPr>
          <w:p>
            <w:r>
              <w:rPr>
                <w:b w:val="false"/>
                <w:bCs w:val="false"/>
                <w:color w:val="1F2A37"/>
                <w:sz w:val="19"/>
                <w:szCs w:val="19"/>
              </w:rPr>
              <w:t xml:space="preserve">A one-time starter bundle once Pearl packs exist: a skin, a Pearl pack and Remove Ads at a discount. Standard, and it converts best immediately after the first campaign clear.</w:t>
            </w:r>
          </w:p>
        </w:tc>
      </w:tr>
    </w:tbl>
    <w:p>
      <w:pPr>
        <w:pStyle w:val="Heading1"/>
        <w:spacing w:after="140" w:before="360"/>
      </w:pPr>
      <w:r>
        <w:rPr>
          <w:b/>
          <w:bCs/>
          <w:color w:val="0B5C8A"/>
          <w:sz w:val="30"/>
          <w:szCs w:val="30"/>
        </w:rPr>
        <w:t xml:space="preserve">4. Endless mode</w:t>
      </w:r>
    </w:p>
    <w:p>
      <w:pPr>
        <w:spacing w:after="120"/>
      </w:pPr>
      <w:r>
        <w:rPr>
          <w:i w:val="false"/>
          <w:iCs w:val="false"/>
          <w:color w:val="1F2A37"/>
          <w:sz w:val="21"/>
          <w:szCs w:val="21"/>
        </w:rPr>
        <w:t xml:space="preserve">Endless continues past level 10 with more sharks, a larger pod cap and rising speed, and the Matriarch returning every ten levels. The scaling table below is the whole of the mode’s progression.</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400"/>
        <w:gridCol w:w="1950"/>
        <w:gridCol w:w="1950"/>
        <w:gridCol w:w="1650"/>
        <w:gridCol w:w="2076"/>
      </w:tblGrid>
      <w:tr>
        <w:trPr>
          <w:tblHeader/>
        </w:trPr>
        <w:tc>
          <w:tcPr>
            <w:tcW w:type="dxa" w:w="1400"/>
            <w:shd w:fill="E8F1F6" w:color="auto" w:val="clear"/>
            <w:tcMar>
              <w:top w:type="dxa" w:w="90"/>
              <w:left w:type="dxa" w:w="120"/>
              <w:bottom w:type="dxa" w:w="90"/>
              <w:right w:type="dxa" w:w="120"/>
            </w:tcMar>
          </w:tcPr>
          <w:p>
            <w:r>
              <w:rPr>
                <w:b/>
                <w:bCs/>
                <w:color w:val="0B5C8A"/>
                <w:sz w:val="19"/>
                <w:szCs w:val="19"/>
              </w:rPr>
              <w:t xml:space="preserve">Level</w:t>
            </w:r>
          </w:p>
        </w:tc>
        <w:tc>
          <w:tcPr>
            <w:tcW w:type="dxa" w:w="1950"/>
            <w:shd w:fill="E8F1F6" w:color="auto" w:val="clear"/>
            <w:tcMar>
              <w:top w:type="dxa" w:w="90"/>
              <w:left w:type="dxa" w:w="120"/>
              <w:bottom w:type="dxa" w:w="90"/>
              <w:right w:type="dxa" w:w="120"/>
            </w:tcMar>
          </w:tcPr>
          <w:p>
            <w:r>
              <w:rPr>
                <w:b/>
                <w:bCs/>
                <w:color w:val="0B5C8A"/>
                <w:sz w:val="19"/>
                <w:szCs w:val="19"/>
              </w:rPr>
              <w:t xml:space="preserve">Small sharks</w:t>
            </w:r>
          </w:p>
        </w:tc>
        <w:tc>
          <w:tcPr>
            <w:tcW w:type="dxa" w:w="1950"/>
            <w:shd w:fill="E8F1F6" w:color="auto" w:val="clear"/>
            <w:tcMar>
              <w:top w:type="dxa" w:w="90"/>
              <w:left w:type="dxa" w:w="120"/>
              <w:bottom w:type="dxa" w:w="90"/>
              <w:right w:type="dxa" w:w="120"/>
            </w:tcMar>
          </w:tcPr>
          <w:p>
            <w:r>
              <w:rPr>
                <w:b/>
                <w:bCs/>
                <w:color w:val="0B5C8A"/>
                <w:sz w:val="19"/>
                <w:szCs w:val="19"/>
              </w:rPr>
              <w:t xml:space="preserve">Large sharks</w:t>
            </w:r>
          </w:p>
        </w:tc>
        <w:tc>
          <w:tcPr>
            <w:tcW w:type="dxa" w:w="1650"/>
            <w:shd w:fill="E8F1F6" w:color="auto" w:val="clear"/>
            <w:tcMar>
              <w:top w:type="dxa" w:w="90"/>
              <w:left w:type="dxa" w:w="120"/>
              <w:bottom w:type="dxa" w:w="90"/>
              <w:right w:type="dxa" w:w="120"/>
            </w:tcMar>
          </w:tcPr>
          <w:p>
            <w:r>
              <w:rPr>
                <w:b/>
                <w:bCs/>
                <w:color w:val="0B5C8A"/>
                <w:sz w:val="19"/>
                <w:szCs w:val="19"/>
              </w:rPr>
              <w:t xml:space="preserve">Pod cap</w:t>
            </w:r>
          </w:p>
        </w:tc>
        <w:tc>
          <w:tcPr>
            <w:tcW w:type="dxa" w:w="2076"/>
            <w:shd w:fill="E8F1F6" w:color="auto" w:val="clear"/>
            <w:tcMar>
              <w:top w:type="dxa" w:w="90"/>
              <w:left w:type="dxa" w:w="120"/>
              <w:bottom w:type="dxa" w:w="90"/>
              <w:right w:type="dxa" w:w="120"/>
            </w:tcMar>
          </w:tcPr>
          <w:p>
            <w:r>
              <w:rPr>
                <w:b/>
                <w:bCs/>
                <w:color w:val="0B5C8A"/>
                <w:sz w:val="19"/>
                <w:szCs w:val="19"/>
              </w:rPr>
              <w:t xml:space="preserve">Shark speed</w:t>
            </w:r>
          </w:p>
        </w:tc>
      </w:tr>
      <w:tr>
        <w:tc>
          <w:tcPr>
            <w:tcW w:type="dxa" w:w="1400"/>
            <w:tcMar>
              <w:top w:type="dxa" w:w="90"/>
              <w:left w:type="dxa" w:w="120"/>
              <w:bottom w:type="dxa" w:w="90"/>
              <w:right w:type="dxa" w:w="120"/>
            </w:tcMar>
          </w:tcPr>
          <w:p>
            <w:r>
              <w:rPr>
                <w:b w:val="false"/>
                <w:bCs w:val="false"/>
                <w:color w:val="1F2A37"/>
                <w:sz w:val="19"/>
                <w:szCs w:val="19"/>
              </w:rPr>
              <w:t xml:space="preserve">11</w:t>
            </w:r>
          </w:p>
        </w:tc>
        <w:tc>
          <w:tcPr>
            <w:tcW w:type="dxa" w:w="1950"/>
            <w:tcMar>
              <w:top w:type="dxa" w:w="90"/>
              <w:left w:type="dxa" w:w="120"/>
              <w:bottom w:type="dxa" w:w="90"/>
              <w:right w:type="dxa" w:w="120"/>
            </w:tcMar>
          </w:tcPr>
          <w:p>
            <w:r>
              <w:rPr>
                <w:b w:val="false"/>
                <w:bCs w:val="false"/>
                <w:color w:val="1F2A37"/>
                <w:sz w:val="19"/>
                <w:szCs w:val="19"/>
              </w:rPr>
              <w:t xml:space="preserve">10</w:t>
            </w:r>
          </w:p>
        </w:tc>
        <w:tc>
          <w:tcPr>
            <w:tcW w:type="dxa" w:w="1950"/>
            <w:tcMar>
              <w:top w:type="dxa" w:w="90"/>
              <w:left w:type="dxa" w:w="120"/>
              <w:bottom w:type="dxa" w:w="90"/>
              <w:right w:type="dxa" w:w="120"/>
            </w:tcMar>
          </w:tcPr>
          <w:p>
            <w:r>
              <w:rPr>
                <w:b w:val="false"/>
                <w:bCs w:val="false"/>
                <w:color w:val="1F2A37"/>
                <w:sz w:val="19"/>
                <w:szCs w:val="19"/>
              </w:rPr>
              <w:t xml:space="preserve">5</w:t>
            </w:r>
          </w:p>
        </w:tc>
        <w:tc>
          <w:tcPr>
            <w:tcW w:type="dxa" w:w="1650"/>
            <w:tcMar>
              <w:top w:type="dxa" w:w="90"/>
              <w:left w:type="dxa" w:w="120"/>
              <w:bottom w:type="dxa" w:w="90"/>
              <w:right w:type="dxa" w:w="120"/>
            </w:tcMar>
          </w:tcPr>
          <w:p>
            <w:r>
              <w:rPr>
                <w:b w:val="false"/>
                <w:bCs w:val="false"/>
                <w:color w:val="1F2A37"/>
                <w:sz w:val="19"/>
                <w:szCs w:val="19"/>
              </w:rPr>
              <w:t xml:space="preserve">15</w:t>
            </w:r>
          </w:p>
        </w:tc>
        <w:tc>
          <w:tcPr>
            <w:tcW w:type="dxa" w:w="2076"/>
            <w:tcMar>
              <w:top w:type="dxa" w:w="90"/>
              <w:left w:type="dxa" w:w="120"/>
              <w:bottom w:type="dxa" w:w="90"/>
              <w:right w:type="dxa" w:w="120"/>
            </w:tcMar>
          </w:tcPr>
          <w:p>
            <w:r>
              <w:rPr>
                <w:b w:val="false"/>
                <w:bCs w:val="false"/>
                <w:color w:val="1F2A37"/>
                <w:sz w:val="19"/>
                <w:szCs w:val="19"/>
              </w:rPr>
              <w:t xml:space="preserve">1.30x</w:t>
            </w:r>
          </w:p>
        </w:tc>
      </w:tr>
      <w:tr>
        <w:tc>
          <w:tcPr>
            <w:tcW w:type="dxa" w:w="1400"/>
            <w:shd w:fill="F5F9FB" w:color="auto" w:val="clear"/>
            <w:tcMar>
              <w:top w:type="dxa" w:w="90"/>
              <w:left w:type="dxa" w:w="120"/>
              <w:bottom w:type="dxa" w:w="90"/>
              <w:right w:type="dxa" w:w="120"/>
            </w:tcMar>
          </w:tcPr>
          <w:p>
            <w:r>
              <w:rPr>
                <w:b w:val="false"/>
                <w:bCs w:val="false"/>
                <w:color w:val="1F2A37"/>
                <w:sz w:val="19"/>
                <w:szCs w:val="19"/>
              </w:rPr>
              <w:t xml:space="preserve">20</w:t>
            </w:r>
          </w:p>
        </w:tc>
        <w:tc>
          <w:tcPr>
            <w:tcW w:type="dxa" w:w="1950"/>
            <w:shd w:fill="F5F9FB" w:color="auto" w:val="clear"/>
            <w:tcMar>
              <w:top w:type="dxa" w:w="90"/>
              <w:left w:type="dxa" w:w="120"/>
              <w:bottom w:type="dxa" w:w="90"/>
              <w:right w:type="dxa" w:w="120"/>
            </w:tcMar>
          </w:tcPr>
          <w:p>
            <w:r>
              <w:rPr>
                <w:b w:val="false"/>
                <w:bCs w:val="false"/>
                <w:color w:val="1F2A37"/>
                <w:sz w:val="19"/>
                <w:szCs w:val="19"/>
              </w:rPr>
              <w:t xml:space="preserve">13</w:t>
            </w:r>
          </w:p>
        </w:tc>
        <w:tc>
          <w:tcPr>
            <w:tcW w:type="dxa" w:w="1950"/>
            <w:shd w:fill="F5F9FB" w:color="auto" w:val="clear"/>
            <w:tcMar>
              <w:top w:type="dxa" w:w="90"/>
              <w:left w:type="dxa" w:w="120"/>
              <w:bottom w:type="dxa" w:w="90"/>
              <w:right w:type="dxa" w:w="120"/>
            </w:tcMar>
          </w:tcPr>
          <w:p>
            <w:r>
              <w:rPr>
                <w:b w:val="false"/>
                <w:bCs w:val="false"/>
                <w:color w:val="1F2A37"/>
                <w:sz w:val="19"/>
                <w:szCs w:val="19"/>
              </w:rPr>
              <w:t xml:space="preserve">8</w:t>
            </w:r>
          </w:p>
        </w:tc>
        <w:tc>
          <w:tcPr>
            <w:tcW w:type="dxa" w:w="1650"/>
            <w:shd w:fill="F5F9FB" w:color="auto" w:val="clear"/>
            <w:tcMar>
              <w:top w:type="dxa" w:w="90"/>
              <w:left w:type="dxa" w:w="120"/>
              <w:bottom w:type="dxa" w:w="90"/>
              <w:right w:type="dxa" w:w="120"/>
            </w:tcMar>
          </w:tcPr>
          <w:p>
            <w:r>
              <w:rPr>
                <w:b w:val="false"/>
                <w:bCs w:val="false"/>
                <w:color w:val="1F2A37"/>
                <w:sz w:val="19"/>
                <w:szCs w:val="19"/>
              </w:rPr>
              <w:t xml:space="preserve">17</w:t>
            </w:r>
          </w:p>
        </w:tc>
        <w:tc>
          <w:tcPr>
            <w:tcW w:type="dxa" w:w="2076"/>
            <w:shd w:fill="F5F9FB" w:color="auto" w:val="clear"/>
            <w:tcMar>
              <w:top w:type="dxa" w:w="90"/>
              <w:left w:type="dxa" w:w="120"/>
              <w:bottom w:type="dxa" w:w="90"/>
              <w:right w:type="dxa" w:w="120"/>
            </w:tcMar>
          </w:tcPr>
          <w:p>
            <w:r>
              <w:rPr>
                <w:b w:val="false"/>
                <w:bCs w:val="false"/>
                <w:color w:val="1F2A37"/>
                <w:sz w:val="19"/>
                <w:szCs w:val="19"/>
              </w:rPr>
              <w:t xml:space="preserve">1.57x</w:t>
            </w:r>
          </w:p>
        </w:tc>
      </w:tr>
      <w:tr>
        <w:tc>
          <w:tcPr>
            <w:tcW w:type="dxa" w:w="1400"/>
            <w:tcMar>
              <w:top w:type="dxa" w:w="90"/>
              <w:left w:type="dxa" w:w="120"/>
              <w:bottom w:type="dxa" w:w="90"/>
              <w:right w:type="dxa" w:w="120"/>
            </w:tcMar>
          </w:tcPr>
          <w:p>
            <w:r>
              <w:rPr>
                <w:b w:val="false"/>
                <w:bCs w:val="false"/>
                <w:color w:val="1F2A37"/>
                <w:sz w:val="19"/>
                <w:szCs w:val="19"/>
              </w:rPr>
              <w:t xml:space="preserve">30</w:t>
            </w:r>
          </w:p>
        </w:tc>
        <w:tc>
          <w:tcPr>
            <w:tcW w:type="dxa" w:w="1950"/>
            <w:tcMar>
              <w:top w:type="dxa" w:w="90"/>
              <w:left w:type="dxa" w:w="120"/>
              <w:bottom w:type="dxa" w:w="90"/>
              <w:right w:type="dxa" w:w="120"/>
            </w:tcMar>
          </w:tcPr>
          <w:p>
            <w:r>
              <w:rPr>
                <w:b w:val="false"/>
                <w:bCs w:val="false"/>
                <w:color w:val="1F2A37"/>
                <w:sz w:val="19"/>
                <w:szCs w:val="19"/>
              </w:rPr>
              <w:t xml:space="preserve">16</w:t>
            </w:r>
          </w:p>
        </w:tc>
        <w:tc>
          <w:tcPr>
            <w:tcW w:type="dxa" w:w="1950"/>
            <w:tcMar>
              <w:top w:type="dxa" w:w="90"/>
              <w:left w:type="dxa" w:w="120"/>
              <w:bottom w:type="dxa" w:w="90"/>
              <w:right w:type="dxa" w:w="120"/>
            </w:tcMar>
          </w:tcPr>
          <w:p>
            <w:r>
              <w:rPr>
                <w:b w:val="false"/>
                <w:bCs w:val="false"/>
                <w:color w:val="1F2A37"/>
                <w:sz w:val="19"/>
                <w:szCs w:val="19"/>
              </w:rPr>
              <w:t xml:space="preserve">10</w:t>
            </w:r>
          </w:p>
        </w:tc>
        <w:tc>
          <w:tcPr>
            <w:tcW w:type="dxa" w:w="1650"/>
            <w:tcMar>
              <w:top w:type="dxa" w:w="90"/>
              <w:left w:type="dxa" w:w="120"/>
              <w:bottom w:type="dxa" w:w="90"/>
              <w:right w:type="dxa" w:w="120"/>
            </w:tcMar>
          </w:tcPr>
          <w:p>
            <w:r>
              <w:rPr>
                <w:b w:val="false"/>
                <w:bCs w:val="false"/>
                <w:color w:val="1F2A37"/>
                <w:sz w:val="19"/>
                <w:szCs w:val="19"/>
              </w:rPr>
              <w:t xml:space="preserve">20</w:t>
            </w:r>
          </w:p>
        </w:tc>
        <w:tc>
          <w:tcPr>
            <w:tcW w:type="dxa" w:w="2076"/>
            <w:tcMar>
              <w:top w:type="dxa" w:w="90"/>
              <w:left w:type="dxa" w:w="120"/>
              <w:bottom w:type="dxa" w:w="90"/>
              <w:right w:type="dxa" w:w="120"/>
            </w:tcMar>
          </w:tcPr>
          <w:p>
            <w:r>
              <w:rPr>
                <w:b w:val="false"/>
                <w:bCs w:val="false"/>
                <w:color w:val="1F2A37"/>
                <w:sz w:val="19"/>
                <w:szCs w:val="19"/>
              </w:rPr>
              <w:t xml:space="preserve">1.87x</w:t>
            </w:r>
          </w:p>
        </w:tc>
      </w:tr>
      <w:tr>
        <w:tc>
          <w:tcPr>
            <w:tcW w:type="dxa" w:w="1400"/>
            <w:shd w:fill="F5F9FB" w:color="auto" w:val="clear"/>
            <w:tcMar>
              <w:top w:type="dxa" w:w="90"/>
              <w:left w:type="dxa" w:w="120"/>
              <w:bottom w:type="dxa" w:w="90"/>
              <w:right w:type="dxa" w:w="120"/>
            </w:tcMar>
          </w:tcPr>
          <w:p>
            <w:r>
              <w:rPr>
                <w:b w:val="false"/>
                <w:bCs w:val="false"/>
                <w:color w:val="1F2A37"/>
                <w:sz w:val="19"/>
                <w:szCs w:val="19"/>
              </w:rPr>
              <w:t xml:space="preserve">31+</w:t>
            </w:r>
          </w:p>
        </w:tc>
        <w:tc>
          <w:tcPr>
            <w:tcW w:type="dxa" w:w="1950"/>
            <w:shd w:fill="F5F9FB" w:color="auto" w:val="clear"/>
            <w:tcMar>
              <w:top w:type="dxa" w:w="90"/>
              <w:left w:type="dxa" w:w="120"/>
              <w:bottom w:type="dxa" w:w="90"/>
              <w:right w:type="dxa" w:w="120"/>
            </w:tcMar>
          </w:tcPr>
          <w:p>
            <w:r>
              <w:rPr>
                <w:b w:val="false"/>
                <w:bCs w:val="false"/>
                <w:color w:val="1F2A37"/>
                <w:sz w:val="19"/>
                <w:szCs w:val="19"/>
              </w:rPr>
              <w:t xml:space="preserve">16 (capped)</w:t>
            </w:r>
          </w:p>
        </w:tc>
        <w:tc>
          <w:tcPr>
            <w:tcW w:type="dxa" w:w="1950"/>
            <w:shd w:fill="F5F9FB" w:color="auto" w:val="clear"/>
            <w:tcMar>
              <w:top w:type="dxa" w:w="90"/>
              <w:left w:type="dxa" w:w="120"/>
              <w:bottom w:type="dxa" w:w="90"/>
              <w:right w:type="dxa" w:w="120"/>
            </w:tcMar>
          </w:tcPr>
          <w:p>
            <w:r>
              <w:rPr>
                <w:b w:val="false"/>
                <w:bCs w:val="false"/>
                <w:color w:val="1F2A37"/>
                <w:sz w:val="19"/>
                <w:szCs w:val="19"/>
              </w:rPr>
              <w:t xml:space="preserve">10 (capped)</w:t>
            </w:r>
          </w:p>
        </w:tc>
        <w:tc>
          <w:tcPr>
            <w:tcW w:type="dxa" w:w="1650"/>
            <w:shd w:fill="F5F9FB" w:color="auto" w:val="clear"/>
            <w:tcMar>
              <w:top w:type="dxa" w:w="90"/>
              <w:left w:type="dxa" w:w="120"/>
              <w:bottom w:type="dxa" w:w="90"/>
              <w:right w:type="dxa" w:w="120"/>
            </w:tcMar>
          </w:tcPr>
          <w:p>
            <w:r>
              <w:rPr>
                <w:b w:val="false"/>
                <w:bCs w:val="false"/>
                <w:color w:val="1F2A37"/>
                <w:sz w:val="19"/>
                <w:szCs w:val="19"/>
              </w:rPr>
              <w:t xml:space="preserve">20 (capped)</w:t>
            </w:r>
          </w:p>
        </w:tc>
        <w:tc>
          <w:tcPr>
            <w:tcW w:type="dxa" w:w="2076"/>
            <w:shd w:fill="F5F9FB" w:color="auto" w:val="clear"/>
            <w:tcMar>
              <w:top w:type="dxa" w:w="90"/>
              <w:left w:type="dxa" w:w="120"/>
              <w:bottom w:type="dxa" w:w="90"/>
              <w:right w:type="dxa" w:w="120"/>
            </w:tcMar>
          </w:tcPr>
          <w:p>
            <w:r>
              <w:rPr>
                <w:b w:val="false"/>
                <w:bCs w:val="false"/>
                <w:color w:val="1F2A37"/>
                <w:sz w:val="19"/>
                <w:szCs w:val="19"/>
              </w:rPr>
              <w:t xml:space="preserve">rises forever</w:t>
            </w:r>
          </w:p>
        </w:tc>
      </w:tr>
      <w:tr>
        <w:tc>
          <w:tcPr>
            <w:tcW w:type="dxa" w:w="1400"/>
            <w:tcMar>
              <w:top w:type="dxa" w:w="90"/>
              <w:left w:type="dxa" w:w="120"/>
              <w:bottom w:type="dxa" w:w="90"/>
              <w:right w:type="dxa" w:w="120"/>
            </w:tcMar>
          </w:tcPr>
          <w:p>
            <w:r>
              <w:rPr>
                <w:b w:val="false"/>
                <w:bCs w:val="false"/>
                <w:color w:val="1F2A37"/>
                <w:sz w:val="19"/>
                <w:szCs w:val="19"/>
              </w:rPr>
              <w:t xml:space="preserve">50</w:t>
            </w:r>
          </w:p>
        </w:tc>
        <w:tc>
          <w:tcPr>
            <w:tcW w:type="dxa" w:w="1950"/>
            <w:tcMar>
              <w:top w:type="dxa" w:w="90"/>
              <w:left w:type="dxa" w:w="120"/>
              <w:bottom w:type="dxa" w:w="90"/>
              <w:right w:type="dxa" w:w="120"/>
            </w:tcMar>
          </w:tcPr>
          <w:p>
            <w:r>
              <w:rPr>
                <w:b w:val="false"/>
                <w:bCs w:val="false"/>
                <w:color w:val="1F2A37"/>
                <w:sz w:val="19"/>
                <w:szCs w:val="19"/>
              </w:rPr>
              <w:t xml:space="preserve">16</w:t>
            </w:r>
          </w:p>
        </w:tc>
        <w:tc>
          <w:tcPr>
            <w:tcW w:type="dxa" w:w="1950"/>
            <w:tcMar>
              <w:top w:type="dxa" w:w="90"/>
              <w:left w:type="dxa" w:w="120"/>
              <w:bottom w:type="dxa" w:w="90"/>
              <w:right w:type="dxa" w:w="120"/>
            </w:tcMar>
          </w:tcPr>
          <w:p>
            <w:r>
              <w:rPr>
                <w:b w:val="false"/>
                <w:bCs w:val="false"/>
                <w:color w:val="1F2A37"/>
                <w:sz w:val="19"/>
                <w:szCs w:val="19"/>
              </w:rPr>
              <w:t xml:space="preserve">10</w:t>
            </w:r>
          </w:p>
        </w:tc>
        <w:tc>
          <w:tcPr>
            <w:tcW w:type="dxa" w:w="1650"/>
            <w:tcMar>
              <w:top w:type="dxa" w:w="90"/>
              <w:left w:type="dxa" w:w="120"/>
              <w:bottom w:type="dxa" w:w="90"/>
              <w:right w:type="dxa" w:w="120"/>
            </w:tcMar>
          </w:tcPr>
          <w:p>
            <w:r>
              <w:rPr>
                <w:b w:val="false"/>
                <w:bCs w:val="false"/>
                <w:color w:val="1F2A37"/>
                <w:sz w:val="19"/>
                <w:szCs w:val="19"/>
              </w:rPr>
              <w:t xml:space="preserve">20</w:t>
            </w:r>
          </w:p>
        </w:tc>
        <w:tc>
          <w:tcPr>
            <w:tcW w:type="dxa" w:w="2076"/>
            <w:tcMar>
              <w:top w:type="dxa" w:w="90"/>
              <w:left w:type="dxa" w:w="120"/>
              <w:bottom w:type="dxa" w:w="90"/>
              <w:right w:type="dxa" w:w="120"/>
            </w:tcMar>
          </w:tcPr>
          <w:p>
            <w:r>
              <w:rPr>
                <w:b w:val="false"/>
                <w:bCs w:val="false"/>
                <w:color w:val="1F2A37"/>
                <w:sz w:val="19"/>
                <w:szCs w:val="19"/>
              </w:rPr>
              <w:t xml:space="preserve">2.47x</w:t>
            </w:r>
          </w:p>
        </w:tc>
      </w:tr>
      <w:tr>
        <w:tc>
          <w:tcPr>
            <w:tcW w:type="dxa" w:w="1400"/>
            <w:shd w:fill="F5F9FB" w:color="auto" w:val="clear"/>
            <w:tcMar>
              <w:top w:type="dxa" w:w="90"/>
              <w:left w:type="dxa" w:w="120"/>
              <w:bottom w:type="dxa" w:w="90"/>
              <w:right w:type="dxa" w:w="120"/>
            </w:tcMar>
          </w:tcPr>
          <w:p>
            <w:r>
              <w:rPr>
                <w:b w:val="false"/>
                <w:bCs w:val="false"/>
                <w:color w:val="1F2A37"/>
                <w:sz w:val="19"/>
                <w:szCs w:val="19"/>
              </w:rPr>
              <w:t xml:space="preserve">100</w:t>
            </w:r>
          </w:p>
        </w:tc>
        <w:tc>
          <w:tcPr>
            <w:tcW w:type="dxa" w:w="1950"/>
            <w:shd w:fill="F5F9FB" w:color="auto" w:val="clear"/>
            <w:tcMar>
              <w:top w:type="dxa" w:w="90"/>
              <w:left w:type="dxa" w:w="120"/>
              <w:bottom w:type="dxa" w:w="90"/>
              <w:right w:type="dxa" w:w="120"/>
            </w:tcMar>
          </w:tcPr>
          <w:p>
            <w:r>
              <w:rPr>
                <w:b w:val="false"/>
                <w:bCs w:val="false"/>
                <w:color w:val="1F2A37"/>
                <w:sz w:val="19"/>
                <w:szCs w:val="19"/>
              </w:rPr>
              <w:t xml:space="preserve">16</w:t>
            </w:r>
          </w:p>
        </w:tc>
        <w:tc>
          <w:tcPr>
            <w:tcW w:type="dxa" w:w="1950"/>
            <w:shd w:fill="F5F9FB" w:color="auto" w:val="clear"/>
            <w:tcMar>
              <w:top w:type="dxa" w:w="90"/>
              <w:left w:type="dxa" w:w="120"/>
              <w:bottom w:type="dxa" w:w="90"/>
              <w:right w:type="dxa" w:w="120"/>
            </w:tcMar>
          </w:tcPr>
          <w:p>
            <w:r>
              <w:rPr>
                <w:b w:val="false"/>
                <w:bCs w:val="false"/>
                <w:color w:val="1F2A37"/>
                <w:sz w:val="19"/>
                <w:szCs w:val="19"/>
              </w:rPr>
              <w:t xml:space="preserve">10</w:t>
            </w:r>
          </w:p>
        </w:tc>
        <w:tc>
          <w:tcPr>
            <w:tcW w:type="dxa" w:w="1650"/>
            <w:shd w:fill="F5F9FB" w:color="auto" w:val="clear"/>
            <w:tcMar>
              <w:top w:type="dxa" w:w="90"/>
              <w:left w:type="dxa" w:w="120"/>
              <w:bottom w:type="dxa" w:w="90"/>
              <w:right w:type="dxa" w:w="120"/>
            </w:tcMar>
          </w:tcPr>
          <w:p>
            <w:r>
              <w:rPr>
                <w:b w:val="false"/>
                <w:bCs w:val="false"/>
                <w:color w:val="1F2A37"/>
                <w:sz w:val="19"/>
                <w:szCs w:val="19"/>
              </w:rPr>
              <w:t xml:space="preserve">20</w:t>
            </w:r>
          </w:p>
        </w:tc>
        <w:tc>
          <w:tcPr>
            <w:tcW w:type="dxa" w:w="2076"/>
            <w:shd w:fill="F5F9FB" w:color="auto" w:val="clear"/>
            <w:tcMar>
              <w:top w:type="dxa" w:w="90"/>
              <w:left w:type="dxa" w:w="120"/>
              <w:bottom w:type="dxa" w:w="90"/>
              <w:right w:type="dxa" w:w="120"/>
            </w:tcMar>
          </w:tcPr>
          <w:p>
            <w:r>
              <w:rPr>
                <w:b w:val="false"/>
                <w:bCs w:val="false"/>
                <w:color w:val="1F2A37"/>
                <w:sz w:val="19"/>
                <w:szCs w:val="19"/>
              </w:rPr>
              <w:t xml:space="preserve">3.97x</w:t>
            </w:r>
          </w:p>
        </w:tc>
      </w:tr>
    </w:tbl>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Past level 31 the mode has one variable left. Composition, density and pod size are all pinned; only speed rises, without limit.</w:t>
            </w:r>
          </w:p>
        </w:tc>
        <w:tc>
          <w:tcPr>
            <w:tcW w:type="dxa" w:w="4176"/>
            <w:tcMar>
              <w:top w:type="dxa" w:w="90"/>
              <w:left w:type="dxa" w:w="120"/>
              <w:bottom w:type="dxa" w:w="90"/>
              <w:right w:type="dxa" w:w="120"/>
            </w:tcMar>
          </w:tcPr>
          <w:p>
            <w:r>
              <w:rPr>
                <w:b w:val="false"/>
                <w:bCs w:val="false"/>
                <w:color w:val="1F2A37"/>
                <w:sz w:val="19"/>
                <w:szCs w:val="19"/>
              </w:rPr>
              <w:t xml:space="preserve">Cap speed at roughly 2.0x and let composition carry difficulty from there — rotate the level modifiers proposed in August (a current that pushes everything one way, a night level, a swarm level) on a fixed cycle so depth brings new ideas rather than faster ones.</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A deep run pays nothing until it ends. All Pearls arrive at death, so a player who is doing well has no reward rhythm.</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Milestone payouts every ten levels, announced on screen. It converts a long run from one deferred reward into a series of small ones, which is what makes long sessions feel worth continuing.</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Runs do not differ from one another. The same sequence every time means no reason to replay a depth already reached.</w:t>
            </w:r>
          </w:p>
        </w:tc>
        <w:tc>
          <w:tcPr>
            <w:tcW w:type="dxa" w:w="4176"/>
            <w:tcMar>
              <w:top w:type="dxa" w:w="90"/>
              <w:left w:type="dxa" w:w="120"/>
              <w:bottom w:type="dxa" w:w="90"/>
              <w:right w:type="dxa" w:w="120"/>
            </w:tcMar>
          </w:tcPr>
          <w:p>
            <w:r>
              <w:rPr>
                <w:b w:val="false"/>
                <w:bCs w:val="false"/>
                <w:color w:val="1F2A37"/>
                <w:sz w:val="19"/>
                <w:szCs w:val="19"/>
              </w:rPr>
              <w:t xml:space="preserve">A modifier choice every ten levels: pick one of three conditions (more large sharks, permanent storm, halved pod cap) for a Pearl multiplier. This is the single change that would make Endless replayable, and it reuses the level-up choice UI that already exists.</w:t>
            </w:r>
          </w:p>
        </w:tc>
      </w:tr>
      <w:tr>
        <w:tc>
          <w:tcPr>
            <w:tcW w:type="dxa" w:w="1150"/>
            <w:shd w:fill="F5F9FB" w:color="auto" w:val="clear"/>
            <w:tcMar>
              <w:top w:type="dxa" w:w="90"/>
              <w:left w:type="dxa" w:w="120"/>
              <w:bottom w:type="dxa" w:w="90"/>
              <w:right w:type="dxa" w:w="120"/>
            </w:tcMar>
          </w:tcPr>
          <w:p>
            <w:r>
              <w:rPr>
                <w:b/>
                <w:bCs/>
                <w:color w:val="1F2A37"/>
                <w:sz w:val="19"/>
                <w:szCs w:val="19"/>
              </w:rPr>
              <w:t xml:space="preserve">Medium</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The Matriarch returns every ten levels unchanged — same hit count, same behaviour, same flee.</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Escalate her each encounter: an extra hit required, a new attack, or escorts that do not stop spawning. A boss that is identical the third time is a formality rather than a climax.</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Echolocation is bought for Endless but the mode contains little for it to reveal. Cloaked tigers only appear once every small shark is dead, and storms are occasional.</w:t>
            </w:r>
          </w:p>
        </w:tc>
        <w:tc>
          <w:tcPr>
            <w:tcW w:type="dxa" w:w="4176"/>
            <w:tcMar>
              <w:top w:type="dxa" w:w="90"/>
              <w:left w:type="dxa" w:w="120"/>
              <w:bottom w:type="dxa" w:w="90"/>
              <w:right w:type="dxa" w:w="120"/>
            </w:tcMar>
          </w:tcPr>
          <w:p>
            <w:r>
              <w:rPr>
                <w:b w:val="false"/>
                <w:bCs w:val="false"/>
                <w:color w:val="1F2A37"/>
                <w:sz w:val="19"/>
                <w:szCs w:val="19"/>
              </w:rPr>
              <w:t xml:space="preserve">Introduce a dedicated low-visibility depth band past level 40 where Echolocation is the intended answer. It gives the purchase a purpose and the mode a distinct late-game identity.</w:t>
            </w:r>
          </w:p>
        </w:tc>
      </w:tr>
      <w:tr>
        <w:tc>
          <w:tcPr>
            <w:tcW w:type="dxa" w:w="1150"/>
            <w:shd w:fill="F5F9FB" w:color="auto" w:val="clear"/>
            <w:tcMar>
              <w:top w:type="dxa" w:w="90"/>
              <w:left w:type="dxa" w:w="120"/>
              <w:bottom w:type="dxa" w:w="90"/>
              <w:right w:type="dxa" w:w="120"/>
            </w:tcMar>
          </w:tcPr>
          <w:p>
            <w:r>
              <w:rPr>
                <w:b/>
                <w:bCs/>
                <w:color w:val="1F2A37"/>
                <w:sz w:val="19"/>
                <w:szCs w:val="19"/>
              </w:rPr>
              <w:t xml:space="preserve">Low</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No sense of place. Every Endless level is visually a campaign level re-used.</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Depth zones every ten levels with their own background tint and name — see the story section, which this shares a solution with.</w:t>
            </w:r>
          </w:p>
        </w:tc>
      </w:tr>
    </w:tbl>
    <w:p>
      <w:pPr>
        <w:pStyle w:val="Heading1"/>
        <w:spacing w:after="140" w:before="360"/>
      </w:pPr>
      <w:r>
        <w:rPr>
          <w:b/>
          <w:bCs/>
          <w:color w:val="0B5C8A"/>
          <w:sz w:val="30"/>
          <w:szCs w:val="30"/>
        </w:rPr>
        <w:t xml:space="preserve">5. Story and world</w:t>
      </w:r>
    </w:p>
    <w:p>
      <w:pPr>
        <w:spacing w:after="120"/>
      </w:pPr>
      <w:r>
        <w:rPr>
          <w:i w:val="false"/>
          <w:iCs w:val="false"/>
          <w:color w:val="1F2A37"/>
          <w:sz w:val="21"/>
          <w:szCs w:val="21"/>
        </w:rPr>
        <w:t xml:space="preserve">The story is currently one screen: the Endless Blue, the sharks organising into packs, and Echo separated from the pod. After that, narrative appears only as banner text — "Matriarch!", "Ocean Saved!". The ten campaign levels are pure data with no names, and Endless has no framing at all. The premise is good and completely unexploited.</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The campaign has no middle. A strong opening screen, then nothing until the boss. Nothing marks progress as a journey rather than a level counter.</w:t>
            </w:r>
          </w:p>
        </w:tc>
        <w:tc>
          <w:tcPr>
            <w:tcW w:type="dxa" w:w="4176"/>
            <w:tcMar>
              <w:top w:type="dxa" w:w="90"/>
              <w:left w:type="dxa" w:w="120"/>
              <w:bottom w:type="dxa" w:w="90"/>
              <w:right w:type="dxa" w:w="120"/>
            </w:tcMar>
          </w:tcPr>
          <w:p>
            <w:r>
              <w:rPr>
                <w:b w:val="false"/>
                <w:bCs w:val="false"/>
                <w:color w:val="1F2A37"/>
                <w:sz w:val="19"/>
                <w:szCs w:val="19"/>
              </w:rPr>
              <w:t xml:space="preserve">Name the ten levels and give each a one-line log shown on entry. levels.ts is already a data table, so this is two new fields and a banner — the cheapest narrative work available and it reframes the whole campaign.</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Clearing the campaign is the emotional peak and currently produces a banner and a stats card.</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Write a proper outro. It is also the moment Echolocation unlocks, which is a gift: the pod teaching Echo to see in the dark is both the reward and the closing beat of the story.</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Endless has no fiction. It is mechanically the deep ocean but is never framed as anything.</w:t>
            </w:r>
          </w:p>
        </w:tc>
        <w:tc>
          <w:tcPr>
            <w:tcW w:type="dxa" w:w="4176"/>
            <w:tcMar>
              <w:top w:type="dxa" w:w="90"/>
              <w:left w:type="dxa" w:w="120"/>
              <w:bottom w:type="dxa" w:w="90"/>
              <w:right w:type="dxa" w:w="120"/>
            </w:tcMar>
          </w:tcPr>
          <w:p>
            <w:r>
              <w:rPr>
                <w:b w:val="false"/>
                <w:bCs w:val="false"/>
                <w:color w:val="1F2A37"/>
                <w:sz w:val="19"/>
                <w:szCs w:val="19"/>
              </w:rPr>
              <w:t xml:space="preserve">Frame it as the descent into the Endless Blue, with named depth zones every ten levels. This is the same change as the Endless variety recommendation and should be built once, serving both.</w:t>
            </w:r>
          </w:p>
        </w:tc>
      </w:tr>
      <w:tr>
        <w:tc>
          <w:tcPr>
            <w:tcW w:type="dxa" w:w="1150"/>
            <w:shd w:fill="F5F9FB" w:color="auto" w:val="clear"/>
            <w:tcMar>
              <w:top w:type="dxa" w:w="90"/>
              <w:left w:type="dxa" w:w="120"/>
              <w:bottom w:type="dxa" w:w="90"/>
              <w:right w:type="dxa" w:w="120"/>
            </w:tcMar>
          </w:tcPr>
          <w:p>
            <w:r>
              <w:rPr>
                <w:b/>
                <w:bCs/>
                <w:color w:val="1F2A37"/>
                <w:sz w:val="19"/>
                <w:szCs w:val="19"/>
              </w:rPr>
              <w:t xml:space="preserve">Medium</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The Matriarch is the only character and has no voice. She is a difficulty spike with a name.</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Give her two or three lines across the campaign — a warning before the first sighting, a taunt when she flees. Characterisation is cheap in text and the banner system already exists.</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Echo is named by the player but is not a character. The name appears on the leaderboard and nowhere else meaningful.</w:t>
            </w:r>
          </w:p>
        </w:tc>
        <w:tc>
          <w:tcPr>
            <w:tcW w:type="dxa" w:w="4176"/>
            <w:tcMar>
              <w:top w:type="dxa" w:w="90"/>
              <w:left w:type="dxa" w:w="120"/>
              <w:bottom w:type="dxa" w:w="90"/>
              <w:right w:type="dxa" w:w="120"/>
            </w:tcMar>
          </w:tcPr>
          <w:p>
            <w:r>
              <w:rPr>
                <w:b w:val="false"/>
                <w:bCs w:val="false"/>
                <w:color w:val="1F2A37"/>
                <w:sz w:val="19"/>
                <w:szCs w:val="19"/>
              </w:rPr>
              <w:t xml:space="preserve">Use the name in level logs and the outro. A player who named their dolphin has already opted into caring about it.</w:t>
            </w:r>
          </w:p>
        </w:tc>
      </w:tr>
      <w:tr>
        <w:tc>
          <w:tcPr>
            <w:tcW w:type="dxa" w:w="1150"/>
            <w:shd w:fill="F5F9FB" w:color="auto" w:val="clear"/>
            <w:tcMar>
              <w:top w:type="dxa" w:w="90"/>
              <w:left w:type="dxa" w:w="120"/>
              <w:bottom w:type="dxa" w:w="90"/>
              <w:right w:type="dxa" w:w="120"/>
            </w:tcMar>
          </w:tcPr>
          <w:p>
            <w:r>
              <w:rPr>
                <w:b/>
                <w:bCs/>
                <w:color w:val="1F2A37"/>
                <w:sz w:val="19"/>
                <w:szCs w:val="19"/>
              </w:rPr>
              <w:t xml:space="preserve">Low</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No collectibles or lore.</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Lore fragments found rarely during runs, viewable from the menu. A Pearl-adjacent collection gives the economy a non-numeric reason to keep playing, which pairs with the store findings above.</w:t>
            </w:r>
          </w:p>
        </w:tc>
      </w:tr>
    </w:tbl>
    <w:p>
      <w:pPr>
        <w:pStyle w:val="Heading1"/>
        <w:spacing w:after="140" w:before="360"/>
      </w:pPr>
      <w:r>
        <w:rPr>
          <w:b/>
          <w:bCs/>
          <w:color w:val="0B5C8A"/>
          <w:sz w:val="30"/>
          <w:szCs w:val="30"/>
        </w:rPr>
        <w:t xml:space="preserve">6. Depth, atmosphere and the look of Endless</w:t>
      </w:r>
    </w:p>
    <w:p>
      <w:pPr>
        <w:spacing w:after="120"/>
      </w:pPr>
      <w:r>
        <w:rPr>
          <w:i w:val="false"/>
          <w:iCs w:val="false"/>
          <w:color w:val="1F2A37"/>
          <w:sz w:val="21"/>
          <w:szCs w:val="21"/>
        </w:rPr>
        <w:t xml:space="preserve">Three pieces of work that are usually treated separately but share a spine: the rule system that lets a level differ from another level, the motion that makes any of it feel alive, and the artwork that tells a player how deep they have gone. Built together they turn Endless from a counter into a place.</w:t>
      </w:r>
    </w:p>
    <w:p>
      <w:pPr>
        <w:pStyle w:val="Heading2"/>
        <w:spacing w:after="100" w:before="240"/>
      </w:pPr>
      <w:r>
        <w:rPr>
          <w:b/>
          <w:bCs/>
          <w:color w:val="1F2A37"/>
          <w:sz w:val="24"/>
          <w:szCs w:val="24"/>
        </w:rPr>
        <w:t xml:space="preserve">6.1 Modifiers — the vocabulary Endless does not have</w:t>
      </w:r>
    </w:p>
    <w:p>
      <w:pPr>
        <w:spacing w:after="120"/>
      </w:pPr>
      <w:r>
        <w:rPr>
          <w:i w:val="false"/>
          <w:iCs w:val="false"/>
          <w:color w:val="1F2A37"/>
          <w:sz w:val="21"/>
          <w:szCs w:val="21"/>
        </w:rPr>
        <w:t xml:space="preserve">A level currently describes itself with seven fields, five of which are quantities: how many sharks, of which kinds, how fast, and the pod cap. Designing a level therefore means choosing numbers, which is precisely why level 7 plays like level 3 with more sharks, and why Endless past level 31 has only speed left to change.</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There is no way for a level to say anything about itself except how much of each thing it contains.</w:t>
            </w:r>
          </w:p>
        </w:tc>
        <w:tc>
          <w:tcPr>
            <w:tcW w:type="dxa" w:w="4176"/>
            <w:tcMar>
              <w:top w:type="dxa" w:w="90"/>
              <w:left w:type="dxa" w:w="120"/>
              <w:bottom w:type="dxa" w:w="90"/>
              <w:right w:type="dxa" w:w="120"/>
            </w:tcMar>
          </w:tcPr>
          <w:p>
            <w:r>
              <w:rPr>
                <w:b w:val="false"/>
                <w:bCs w:val="false"/>
                <w:color w:val="1F2A37"/>
                <w:sz w:val="19"/>
                <w:szCs w:val="19"/>
              </w:rPr>
              <w:t xml:space="preserve">Add a modifiers field to LevelConfig — a list of named rules that hold for the whole level — and thread it through the Endless generator. Levels then differ in kind rather than only in degree.</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Three modifiers are already written. Storm visibility (STORM_VISIBILITY_RADIUS), the jellyfish wall (JELLYFISH_COUNT) and the large-tiger cloak all exist as mechanics, but they fire on a random timer through activeEvent rather than being something a level can ask for.</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Promote them from random events to level configuration: Night, Swarm and Cloaked Hunters. This is mostly refactoring existing, tested code into design vocabulary — not writing new mechanics.</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Two new rules would complete a usable set: a Current that drifts every entity steadily in one direction, and a Fragile Pod where each bite costs two dolphins rather than one.</w:t>
            </w:r>
          </w:p>
        </w:tc>
        <w:tc>
          <w:tcPr>
            <w:tcW w:type="dxa" w:w="4176"/>
            <w:tcMar>
              <w:top w:type="dxa" w:w="90"/>
              <w:left w:type="dxa" w:w="120"/>
              <w:bottom w:type="dxa" w:w="90"/>
              <w:right w:type="dxa" w:w="120"/>
            </w:tcMar>
          </w:tcPr>
          <w:p>
            <w:r>
              <w:rPr>
                <w:b w:val="false"/>
                <w:bCs w:val="false"/>
                <w:color w:val="1F2A37"/>
                <w:sz w:val="19"/>
                <w:szCs w:val="19"/>
              </w:rPr>
              <w:t xml:space="preserve">Fragile Pod is one constant in the bite handler. The Current is the only piece with real design risk, because it changes movement feel and needs tuning — and it is also the one that changes the game most, since it finally makes positioning matter rather than just reaction speed.</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Endless offers no way for one run to differ from the last, which is the core reason to replay a depth already reached.</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Rotate modifiers by depth band, and offer a risk/reward choice every ten levels — take a harder condition for a Pearl multiplier. Neither is possible until modifiers exist as things a run can have, and the choice can reuse the level-up UI already built.</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The system is the shared dependency behind four separate wants: the Endless level-31 wall, a campaign chapter worth playing, retrofitting the existing ten levels, and the Daily Challenge — a daily seed is only interesting if there is something for it to vary.</w:t>
            </w:r>
          </w:p>
        </w:tc>
        <w:tc>
          <w:tcPr>
            <w:tcW w:type="dxa" w:w="4176"/>
            <w:tcMar>
              <w:top w:type="dxa" w:w="90"/>
              <w:left w:type="dxa" w:w="120"/>
              <w:bottom w:type="dxa" w:w="90"/>
              <w:right w:type="dxa" w:w="120"/>
            </w:tcMar>
          </w:tcPr>
          <w:p>
            <w:r>
              <w:rPr>
                <w:b w:val="false"/>
                <w:bCs w:val="false"/>
                <w:color w:val="1F2A37"/>
                <w:sz w:val="19"/>
                <w:szCs w:val="19"/>
              </w:rPr>
              <w:t xml:space="preserve">Build it before either content option. Ten new campaign levels without it are ten more levels of the same thing, faster, which is the criticism every prior review has made of the ten that exist.</w:t>
            </w:r>
          </w:p>
        </w:tc>
      </w:tr>
    </w:tbl>
    <w:p>
      <w:pPr>
        <w:pStyle w:val="Heading2"/>
        <w:spacing w:after="100" w:before="240"/>
      </w:pPr>
      <w:r>
        <w:rPr>
          <w:b/>
          <w:bCs/>
          <w:color w:val="1F2A37"/>
          <w:sz w:val="24"/>
          <w:szCs w:val="24"/>
        </w:rPr>
        <w:t xml:space="preserve">6.2 Animating what is already drawn</w:t>
      </w:r>
    </w:p>
    <w:p>
      <w:pPr>
        <w:spacing w:after="120"/>
      </w:pPr>
      <w:r>
        <w:rPr>
          <w:i w:val="false"/>
          <w:iCs w:val="false"/>
          <w:color w:val="1F2A37"/>
          <w:sz w:val="21"/>
          <w:szCs w:val="21"/>
        </w:rPr>
        <w:t xml:space="preserve">Every background in the game is a static still and the start screen is a static poster. Nothing moves except the entities. This is the cheapest presentation upgrade available, because it adds no assets at all: all the painted art in the game totals 1.2 MB against 22 MB of music, and animating it reuses what already ships.</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Backgrounds are drawn once and never move, so a level reads as a photograph the game happens in front of.</w:t>
            </w:r>
          </w:p>
        </w:tc>
        <w:tc>
          <w:tcPr>
            <w:tcW w:type="dxa" w:w="4176"/>
            <w:tcMar>
              <w:top w:type="dxa" w:w="90"/>
              <w:left w:type="dxa" w:w="120"/>
              <w:bottom w:type="dxa" w:w="90"/>
              <w:right w:type="dxa" w:w="120"/>
            </w:tcMar>
          </w:tcPr>
          <w:p>
            <w:r>
              <w:rPr>
                <w:b w:val="false"/>
                <w:bCs w:val="false"/>
                <w:color w:val="1F2A37"/>
                <w:sz w:val="19"/>
                <w:szCs w:val="19"/>
              </w:rPr>
              <w:t xml:space="preserve">Parallax layers with a slow push-in, drifting light shafts and rising bubbles. bgContainer is already a dedicated Pixi container and the particle system already exists, so this slots in without restructuring either.</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The cost is zero bytes. No new art, no new downloads, no effect on install size or PWA first load.</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Given the payload is 92% music, this is the only visual improvement available that does not make the app heavier. It should be near the front of any presentation work.</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The start screen is the first thing every player sees and it is completely still.</w:t>
            </w:r>
          </w:p>
        </w:tc>
        <w:tc>
          <w:tcPr>
            <w:tcW w:type="dxa" w:w="4176"/>
            <w:tcMar>
              <w:top w:type="dxa" w:w="90"/>
              <w:left w:type="dxa" w:w="120"/>
              <w:bottom w:type="dxa" w:w="90"/>
              <w:right w:type="dxa" w:w="120"/>
            </w:tcMar>
          </w:tcPr>
          <w:p>
            <w:r>
              <w:rPr>
                <w:b w:val="false"/>
                <w:bCs w:val="false"/>
                <w:color w:val="1F2A37"/>
                <w:sz w:val="19"/>
                <w:szCs w:val="19"/>
              </w:rPr>
              <w:t xml:space="preserve">The same treatment on the painted poster: a slow push-in with light and bubbles over it, leaving the painted Tap to Start untouched. First impressions are disproportionate on a store install.</w:t>
            </w:r>
          </w:p>
        </w:tc>
      </w:tr>
      <w:tr>
        <w:tc>
          <w:tcPr>
            <w:tcW w:type="dxa" w:w="1150"/>
            <w:shd w:fill="F5F9FB" w:color="auto" w:val="clear"/>
            <w:tcMar>
              <w:top w:type="dxa" w:w="90"/>
              <w:left w:type="dxa" w:w="120"/>
              <w:bottom w:type="dxa" w:w="90"/>
              <w:right w:type="dxa" w:w="120"/>
            </w:tcMar>
          </w:tcPr>
          <w:p>
            <w:r>
              <w:rPr>
                <w:b/>
                <w:bCs/>
                <w:color w:val="1F2A37"/>
                <w:sz w:val="19"/>
                <w:szCs w:val="19"/>
              </w:rPr>
              <w:t xml:space="preserve">Low</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Ambient motion must be optional — some players find drifting backgrounds unpleasant, and stores expect the preference to be honoured.</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reducedMotion already exists in game.ts and is already respected by the hit-stop and the screen shake. Gate the ambient motion on the same flag; no new plumbing.</w:t>
            </w:r>
          </w:p>
        </w:tc>
      </w:tr>
    </w:tbl>
    <w:p>
      <w:pPr>
        <w:pStyle w:val="Heading2"/>
        <w:spacing w:after="100" w:before="240"/>
      </w:pPr>
      <w:r>
        <w:rPr>
          <w:b/>
          <w:bCs/>
          <w:color w:val="1F2A37"/>
          <w:sz w:val="24"/>
          <w:szCs w:val="24"/>
        </w:rPr>
        <w:t xml:space="preserve">6.3 A distinct look for each depth band</w:t>
      </w:r>
    </w:p>
    <w:p>
      <w:pPr>
        <w:spacing w:after="120"/>
      </w:pPr>
      <w:r>
        <w:rPr>
          <w:i w:val="false"/>
          <w:iCs w:val="false"/>
          <w:color w:val="1F2A37"/>
          <w:sz w:val="21"/>
          <w:szCs w:val="21"/>
        </w:rPr>
        <w:t xml:space="preserve">Endless reuses the ten campaign backgrounds on a cycle — getLevelBackground is a modulo over the campaign list — so Endless level 47 is visually identical to level 7. A player two hundred levels deep has seen the same ten images twenty times, which quietly contradicts the entire premise of a descent.</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There is no visual progression in Endless whatsoever. Depth is communicated by a number in the corner and nothing else.</w:t>
            </w:r>
          </w:p>
        </w:tc>
        <w:tc>
          <w:tcPr>
            <w:tcW w:type="dxa" w:w="4176"/>
            <w:tcMar>
              <w:top w:type="dxa" w:w="90"/>
              <w:left w:type="dxa" w:w="120"/>
              <w:bottom w:type="dxa" w:w="90"/>
              <w:right w:type="dxa" w:w="120"/>
            </w:tcMar>
          </w:tcPr>
          <w:p>
            <w:r>
              <w:rPr>
                <w:b w:val="false"/>
                <w:bCs w:val="false"/>
                <w:color w:val="1F2A37"/>
                <w:sz w:val="19"/>
                <w:szCs w:val="19"/>
              </w:rPr>
              <w:t xml:space="preserve">One new background per ten-level depth band, growing darker, colder and stranger with depth. Five bands covers Endless to level 60, after which the deepest band can repeat without it reading as a bug.</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Generated stills, not generated video.</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An image model gives the consistency and art-direction control a video model cannot, and a background costs roughly 100 KB. Five bands is about 500 KB against 22 MB of music — trivial. Video would cost megabytes per clip, would not match the painted style, and would not survive being seen repeatedly.</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This is the same change as the named depth zones proposed in the story section, and the same change as the modifier depth bands proposed above.</w:t>
            </w:r>
          </w:p>
        </w:tc>
        <w:tc>
          <w:tcPr>
            <w:tcW w:type="dxa" w:w="4176"/>
            <w:tcMar>
              <w:top w:type="dxa" w:w="90"/>
              <w:left w:type="dxa" w:w="120"/>
              <w:bottom w:type="dxa" w:w="90"/>
              <w:right w:type="dxa" w:w="120"/>
            </w:tcMar>
          </w:tcPr>
          <w:p>
            <w:r>
              <w:rPr>
                <w:b w:val="false"/>
                <w:bCs w:val="false"/>
                <w:color w:val="1F2A37"/>
                <w:sz w:val="19"/>
                <w:szCs w:val="19"/>
              </w:rPr>
              <w:t xml:space="preserve">Build once and serve three: a band gets a name, a look and a modifier rotation at the same time. Doing them separately would mean three passes over the same code for one player-visible outcome.</w:t>
            </w:r>
          </w:p>
        </w:tc>
      </w:tr>
      <w:tr>
        <w:tc>
          <w:tcPr>
            <w:tcW w:type="dxa" w:w="1150"/>
            <w:shd w:fill="F5F9FB" w:color="auto" w:val="clear"/>
            <w:tcMar>
              <w:top w:type="dxa" w:w="90"/>
              <w:left w:type="dxa" w:w="120"/>
              <w:bottom w:type="dxa" w:w="90"/>
              <w:right w:type="dxa" w:w="120"/>
            </w:tcMar>
          </w:tcPr>
          <w:p>
            <w:r>
              <w:rPr>
                <w:b/>
                <w:bCs/>
                <w:color w:val="1F2A37"/>
                <w:sz w:val="19"/>
                <w:szCs w:val="19"/>
              </w:rPr>
              <w:t xml:space="preserve">Blocker</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Licensing. Three audio clips already carry unconfirmed provenance on the blocker list below.</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Confirm commercial rights before generating a single image. The game ships with ads and in-app purchases, so it is unambiguously commercial, and several free image services restrict exactly that. Record the model, service and terms in CREDITS.md alongside the existing assets.</w:t>
            </w:r>
          </w:p>
        </w:tc>
      </w:tr>
    </w:tbl>
    <w:p>
      <w:pPr>
        <w:pStyle w:val="Heading1"/>
        <w:spacing w:after="140" w:before="360"/>
      </w:pPr>
      <w:r>
        <w:rPr>
          <w:b/>
          <w:bCs/>
          <w:color w:val="0B5C8A"/>
          <w:sz w:val="30"/>
          <w:szCs w:val="30"/>
        </w:rPr>
        <w:t xml:space="preserve">7. Measurement</w:t>
      </w:r>
    </w:p>
    <w:p>
      <w:pPr>
        <w:spacing w:after="120"/>
      </w:pPr>
      <w:r>
        <w:rPr>
          <w:i w:val="false"/>
          <w:iCs w:val="false"/>
          <w:color w:val="1F2A37"/>
          <w:sz w:val="21"/>
          <w:szCs w:val="21"/>
        </w:rPr>
        <w:t xml:space="preserve">The project has no analytics of any kind — no Firebase, no third-party SDK, no event logging. This section is short because the recommendation is simple, but it is placed before the blockers deliberately: shipping without instrumentation means the first cohort of real players, the one that tells you whether the opening five minutes work, passes through unrecorded and cannot be recovered.</w:t>
      </w:r>
    </w:p>
    <w:p>
      <w:pPr>
        <w:spacing w:after="160"/>
      </w:pPr>
    </w:p>
    <w:p>
      <w:pPr>
        <w:spacing w:after="120"/>
      </w:pPr>
      <w:r>
        <w:rPr>
          <w:i w:val="false"/>
          <w:iCs w:val="false"/>
          <w:color w:val="1F2A37"/>
          <w:sz w:val="21"/>
          <w:szCs w:val="21"/>
        </w:rPr>
        <w:t xml:space="preserve">Questions raised while writing this plan that the build cannot answer, and the events that would answer them:</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4300"/>
        <w:gridCol w:w="4726"/>
      </w:tblGrid>
      <w:tr>
        <w:trPr>
          <w:tblHeader/>
        </w:trPr>
        <w:tc>
          <w:tcPr>
            <w:tcW w:type="dxa" w:w="4300"/>
            <w:shd w:fill="E8F1F6" w:color="auto" w:val="clear"/>
            <w:tcMar>
              <w:top w:type="dxa" w:w="90"/>
              <w:left w:type="dxa" w:w="120"/>
              <w:bottom w:type="dxa" w:w="90"/>
              <w:right w:type="dxa" w:w="120"/>
            </w:tcMar>
          </w:tcPr>
          <w:p>
            <w:r>
              <w:rPr>
                <w:b/>
                <w:bCs/>
                <w:color w:val="0B5C8A"/>
                <w:sz w:val="19"/>
                <w:szCs w:val="19"/>
              </w:rPr>
              <w:t xml:space="preserve">Question</w:t>
            </w:r>
          </w:p>
        </w:tc>
        <w:tc>
          <w:tcPr>
            <w:tcW w:type="dxa" w:w="4726"/>
            <w:shd w:fill="E8F1F6" w:color="auto" w:val="clear"/>
            <w:tcMar>
              <w:top w:type="dxa" w:w="90"/>
              <w:left w:type="dxa" w:w="120"/>
              <w:bottom w:type="dxa" w:w="90"/>
              <w:right w:type="dxa" w:w="120"/>
            </w:tcMar>
          </w:tcPr>
          <w:p>
            <w:r>
              <w:rPr>
                <w:b/>
                <w:bCs/>
                <w:color w:val="0B5C8A"/>
                <w:sz w:val="19"/>
                <w:szCs w:val="19"/>
              </w:rPr>
              <w:t xml:space="preserve">Event that would answer it</w:t>
            </w:r>
          </w:p>
        </w:tc>
      </w:tr>
      <w:tr>
        <w:tc>
          <w:tcPr>
            <w:tcW w:type="dxa" w:w="4300"/>
            <w:tcMar>
              <w:top w:type="dxa" w:w="90"/>
              <w:left w:type="dxa" w:w="120"/>
              <w:bottom w:type="dxa" w:w="90"/>
              <w:right w:type="dxa" w:w="120"/>
            </w:tcMar>
          </w:tcPr>
          <w:p>
            <w:r>
              <w:rPr>
                <w:b w:val="false"/>
                <w:bCs w:val="false"/>
                <w:color w:val="1F2A37"/>
                <w:sz w:val="19"/>
                <w:szCs w:val="19"/>
              </w:rPr>
              <w:t xml:space="preserve">What share of players ever finish the campaign?</w:t>
            </w:r>
          </w:p>
        </w:tc>
        <w:tc>
          <w:tcPr>
            <w:tcW w:type="dxa" w:w="4726"/>
            <w:tcMar>
              <w:top w:type="dxa" w:w="90"/>
              <w:left w:type="dxa" w:w="120"/>
              <w:bottom w:type="dxa" w:w="90"/>
              <w:right w:type="dxa" w:w="120"/>
            </w:tcMar>
          </w:tcPr>
          <w:p>
            <w:r>
              <w:rPr>
                <w:b w:val="false"/>
                <w:bCs w:val="false"/>
                <w:color w:val="1F2A37"/>
                <w:sz w:val="19"/>
                <w:szCs w:val="19"/>
              </w:rPr>
              <w:t xml:space="preserve">level_complete (with level), campaign_complete</w:t>
            </w:r>
          </w:p>
        </w:tc>
      </w:tr>
      <w:tr>
        <w:tc>
          <w:tcPr>
            <w:tcW w:type="dxa" w:w="4300"/>
            <w:shd w:fill="F5F9FB" w:color="auto" w:val="clear"/>
            <w:tcMar>
              <w:top w:type="dxa" w:w="90"/>
              <w:left w:type="dxa" w:w="120"/>
              <w:bottom w:type="dxa" w:w="90"/>
              <w:right w:type="dxa" w:w="120"/>
            </w:tcMar>
          </w:tcPr>
          <w:p>
            <w:r>
              <w:rPr>
                <w:b w:val="false"/>
                <w:bCs w:val="false"/>
                <w:color w:val="1F2A37"/>
                <w:sz w:val="19"/>
                <w:szCs w:val="19"/>
              </w:rPr>
              <w:t xml:space="preserve">Where do first-session players give up?</w:t>
            </w:r>
          </w:p>
        </w:tc>
        <w:tc>
          <w:tcPr>
            <w:tcW w:type="dxa" w:w="4726"/>
            <w:shd w:fill="F5F9FB" w:color="auto" w:val="clear"/>
            <w:tcMar>
              <w:top w:type="dxa" w:w="90"/>
              <w:left w:type="dxa" w:w="120"/>
              <w:bottom w:type="dxa" w:w="90"/>
              <w:right w:type="dxa" w:w="120"/>
            </w:tcMar>
          </w:tcPr>
          <w:p>
            <w:r>
              <w:rPr>
                <w:b w:val="false"/>
                <w:bCs w:val="false"/>
                <w:color w:val="1F2A37"/>
                <w:sz w:val="19"/>
                <w:szCs w:val="19"/>
              </w:rPr>
              <w:t xml:space="preserve">session_start, level_start, level_fail (with level and elapsed time)</w:t>
            </w:r>
          </w:p>
        </w:tc>
      </w:tr>
      <w:tr>
        <w:tc>
          <w:tcPr>
            <w:tcW w:type="dxa" w:w="4300"/>
            <w:tcMar>
              <w:top w:type="dxa" w:w="90"/>
              <w:left w:type="dxa" w:w="120"/>
              <w:bottom w:type="dxa" w:w="90"/>
              <w:right w:type="dxa" w:w="120"/>
            </w:tcMar>
          </w:tcPr>
          <w:p>
            <w:r>
              <w:rPr>
                <w:b w:val="false"/>
                <w:bCs w:val="false"/>
                <w:color w:val="1F2A37"/>
                <w:sz w:val="19"/>
                <w:szCs w:val="19"/>
              </w:rPr>
              <w:t xml:space="preserve">Does anyone actually reach the Endless level-31 wall?</w:t>
            </w:r>
          </w:p>
        </w:tc>
        <w:tc>
          <w:tcPr>
            <w:tcW w:type="dxa" w:w="4726"/>
            <w:tcMar>
              <w:top w:type="dxa" w:w="90"/>
              <w:left w:type="dxa" w:w="120"/>
              <w:bottom w:type="dxa" w:w="90"/>
              <w:right w:type="dxa" w:w="120"/>
            </w:tcMar>
          </w:tcPr>
          <w:p>
            <w:r>
              <w:rPr>
                <w:b w:val="false"/>
                <w:bCs w:val="false"/>
                <w:color w:val="1F2A37"/>
                <w:sz w:val="19"/>
                <w:szCs w:val="19"/>
              </w:rPr>
              <w:t xml:space="preserve">endless_depth (milestone every ten levels)</w:t>
            </w:r>
          </w:p>
        </w:tc>
      </w:tr>
      <w:tr>
        <w:tc>
          <w:tcPr>
            <w:tcW w:type="dxa" w:w="4300"/>
            <w:shd w:fill="F5F9FB" w:color="auto" w:val="clear"/>
            <w:tcMar>
              <w:top w:type="dxa" w:w="90"/>
              <w:left w:type="dxa" w:w="120"/>
              <w:bottom w:type="dxa" w:w="90"/>
              <w:right w:type="dxa" w:w="120"/>
            </w:tcMar>
          </w:tcPr>
          <w:p>
            <w:r>
              <w:rPr>
                <w:b w:val="false"/>
                <w:bCs w:val="false"/>
                <w:color w:val="1F2A37"/>
                <w:sz w:val="19"/>
                <w:szCs w:val="19"/>
              </w:rPr>
              <w:t xml:space="preserve">Do players who buy Echolocation play more afterwards?</w:t>
            </w:r>
          </w:p>
        </w:tc>
        <w:tc>
          <w:tcPr>
            <w:tcW w:type="dxa" w:w="4726"/>
            <w:shd w:fill="F5F9FB" w:color="auto" w:val="clear"/>
            <w:tcMar>
              <w:top w:type="dxa" w:w="90"/>
              <w:left w:type="dxa" w:w="120"/>
              <w:bottom w:type="dxa" w:w="90"/>
              <w:right w:type="dxa" w:w="120"/>
            </w:tcMar>
          </w:tcPr>
          <w:p>
            <w:r>
              <w:rPr>
                <w:b w:val="false"/>
                <w:bCs w:val="false"/>
                <w:color w:val="1F2A37"/>
                <w:sz w:val="19"/>
                <w:szCs w:val="19"/>
              </w:rPr>
              <w:t xml:space="preserve">store_purchase (with item), against subsequent session counts</w:t>
            </w:r>
          </w:p>
        </w:tc>
      </w:tr>
      <w:tr>
        <w:tc>
          <w:tcPr>
            <w:tcW w:type="dxa" w:w="4300"/>
            <w:tcMar>
              <w:top w:type="dxa" w:w="90"/>
              <w:left w:type="dxa" w:w="120"/>
              <w:bottom w:type="dxa" w:w="90"/>
              <w:right w:type="dxa" w:w="120"/>
            </w:tcMar>
          </w:tcPr>
          <w:p>
            <w:r>
              <w:rPr>
                <w:b w:val="false"/>
                <w:bCs w:val="false"/>
                <w:color w:val="1F2A37"/>
                <w:sz w:val="19"/>
                <w:szCs w:val="19"/>
              </w:rPr>
              <w:t xml:space="preserve">Is the Continue offer taken, and by ad or by payment?</w:t>
            </w:r>
          </w:p>
        </w:tc>
        <w:tc>
          <w:tcPr>
            <w:tcW w:type="dxa" w:w="4726"/>
            <w:tcMar>
              <w:top w:type="dxa" w:w="90"/>
              <w:left w:type="dxa" w:w="120"/>
              <w:bottom w:type="dxa" w:w="90"/>
              <w:right w:type="dxa" w:w="120"/>
            </w:tcMar>
          </w:tcPr>
          <w:p>
            <w:r>
              <w:rPr>
                <w:b w:val="false"/>
                <w:bCs w:val="false"/>
                <w:color w:val="1F2A37"/>
                <w:sz w:val="19"/>
                <w:szCs w:val="19"/>
              </w:rPr>
              <w:t xml:space="preserve">continue_offered, continue_taken (with method)</w:t>
            </w:r>
          </w:p>
        </w:tc>
      </w:tr>
      <w:tr>
        <w:tc>
          <w:tcPr>
            <w:tcW w:type="dxa" w:w="4300"/>
            <w:shd w:fill="F5F9FB" w:color="auto" w:val="clear"/>
            <w:tcMar>
              <w:top w:type="dxa" w:w="90"/>
              <w:left w:type="dxa" w:w="120"/>
              <w:bottom w:type="dxa" w:w="90"/>
              <w:right w:type="dxa" w:w="120"/>
            </w:tcMar>
          </w:tcPr>
          <w:p>
            <w:r>
              <w:rPr>
                <w:b w:val="false"/>
                <w:bCs w:val="false"/>
                <w:color w:val="1F2A37"/>
                <w:sz w:val="19"/>
                <w:szCs w:val="19"/>
              </w:rPr>
              <w:t xml:space="preserve">Which store items never sell at all?</w:t>
            </w:r>
          </w:p>
        </w:tc>
        <w:tc>
          <w:tcPr>
            <w:tcW w:type="dxa" w:w="4726"/>
            <w:shd w:fill="F5F9FB" w:color="auto" w:val="clear"/>
            <w:tcMar>
              <w:top w:type="dxa" w:w="90"/>
              <w:left w:type="dxa" w:w="120"/>
              <w:bottom w:type="dxa" w:w="90"/>
              <w:right w:type="dxa" w:w="120"/>
            </w:tcMar>
          </w:tcPr>
          <w:p>
            <w:r>
              <w:rPr>
                <w:b w:val="false"/>
                <w:bCs w:val="false"/>
                <w:color w:val="1F2A37"/>
                <w:sz w:val="19"/>
                <w:szCs w:val="19"/>
              </w:rPr>
              <w:t xml:space="preserve">store_open, store_purchase (with item and price)</w:t>
            </w:r>
          </w:p>
        </w:tc>
      </w:tr>
      <w:tr>
        <w:tc>
          <w:tcPr>
            <w:tcW w:type="dxa" w:w="4300"/>
            <w:tcMar>
              <w:top w:type="dxa" w:w="90"/>
              <w:left w:type="dxa" w:w="120"/>
              <w:bottom w:type="dxa" w:w="90"/>
              <w:right w:type="dxa" w:w="120"/>
            </w:tcMar>
          </w:tcPr>
          <w:p>
            <w:r>
              <w:rPr>
                <w:b w:val="false"/>
                <w:bCs w:val="false"/>
                <w:color w:val="1F2A37"/>
                <w:sz w:val="19"/>
                <w:szCs w:val="19"/>
              </w:rPr>
              <w:t xml:space="preserve">Does the Share button do anything for acquisition?</w:t>
            </w:r>
          </w:p>
        </w:tc>
        <w:tc>
          <w:tcPr>
            <w:tcW w:type="dxa" w:w="4726"/>
            <w:tcMar>
              <w:top w:type="dxa" w:w="90"/>
              <w:left w:type="dxa" w:w="120"/>
              <w:bottom w:type="dxa" w:w="90"/>
              <w:right w:type="dxa" w:w="120"/>
            </w:tcMar>
          </w:tcPr>
          <w:p>
            <w:r>
              <w:rPr>
                <w:b w:val="false"/>
                <w:bCs w:val="false"/>
                <w:color w:val="1F2A37"/>
                <w:sz w:val="19"/>
                <w:szCs w:val="19"/>
              </w:rPr>
              <w:t xml:space="preserve">share_tapped, share_completed (with kind)</w:t>
            </w:r>
          </w:p>
        </w:tc>
      </w:tr>
    </w:tbl>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No instrumentation exists, so every decision in this plan — what to build, what to price, what to cut — is being made on inference rather than evidence.</w:t>
            </w:r>
          </w:p>
        </w:tc>
        <w:tc>
          <w:tcPr>
            <w:tcW w:type="dxa" w:w="4176"/>
            <w:tcMar>
              <w:top w:type="dxa" w:w="90"/>
              <w:left w:type="dxa" w:w="120"/>
              <w:bottom w:type="dxa" w:w="90"/>
              <w:right w:type="dxa" w:w="120"/>
            </w:tcMar>
          </w:tcPr>
          <w:p>
            <w:r>
              <w:rPr>
                <w:b w:val="false"/>
                <w:bCs w:val="false"/>
                <w:color w:val="1F2A37"/>
                <w:sz w:val="19"/>
                <w:szCs w:val="19"/>
              </w:rPr>
              <w:t xml:space="preserve">Add a lightweight event layer before the first public build. Firebase Analytics is free, has a Capacitor plugin, and covers the PWA and the Android build from one call site. Ten well-chosen events are worth more than fifty added as an afterthought.</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Retro-fitting analytics after launch loses the only cohort that can tell you whether onboarding works. First-session behaviour is the hardest thing to reason about and the easiest thing to measure.</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Instrument before release even if the event list is deliberately small. The seven events above would answer every behavioural question this document had to leave open.</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The codebase already has the right shape for this. platform.ts, ads.ts, iap.ts and playGames.ts are all thin wrappers that no-op away from Android, so call sites never branch on platform.</w:t>
            </w:r>
          </w:p>
        </w:tc>
        <w:tc>
          <w:tcPr>
            <w:tcW w:type="dxa" w:w="4176"/>
            <w:tcMar>
              <w:top w:type="dxa" w:w="90"/>
              <w:left w:type="dxa" w:w="120"/>
              <w:bottom w:type="dxa" w:w="90"/>
              <w:right w:type="dxa" w:w="120"/>
            </w:tcMar>
          </w:tcPr>
          <w:p>
            <w:r>
              <w:rPr>
                <w:b w:val="false"/>
                <w:bCs w:val="false"/>
                <w:color w:val="1F2A37"/>
                <w:sz w:val="19"/>
                <w:szCs w:val="19"/>
              </w:rPr>
              <w:t xml:space="preserve">Add analytics.ts in the same style: one module, identical call sites, platform differences hidden. It is the established pattern in this project rather than a new one.</w:t>
            </w:r>
          </w:p>
        </w:tc>
      </w:tr>
      <w:tr>
        <w:tc>
          <w:tcPr>
            <w:tcW w:type="dxa" w:w="1150"/>
            <w:shd w:fill="F5F9FB" w:color="auto" w:val="clear"/>
            <w:tcMar>
              <w:top w:type="dxa" w:w="90"/>
              <w:left w:type="dxa" w:w="120"/>
              <w:bottom w:type="dxa" w:w="90"/>
              <w:right w:type="dxa" w:w="120"/>
            </w:tcMar>
          </w:tcPr>
          <w:p>
            <w:r>
              <w:rPr>
                <w:b/>
                <w:bCs/>
                <w:color w:val="1F2A37"/>
                <w:sz w:val="19"/>
                <w:szCs w:val="19"/>
              </w:rPr>
              <w:t xml:space="preserve">Medium</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Analytics changes the Data Safety declaration and requires a privacy policy — both of which are already required for the ad SDK.</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File them together in one pass rather than submitting an update later. Consent can ride the UMP dialog that ads.ts already runs, rather than asking the player twice.</w:t>
            </w:r>
          </w:p>
        </w:tc>
      </w:tr>
      <w:tr>
        <w:tc>
          <w:tcPr>
            <w:tcW w:type="dxa" w:w="1150"/>
            <w:tcMar>
              <w:top w:type="dxa" w:w="90"/>
              <w:left w:type="dxa" w:w="120"/>
              <w:bottom w:type="dxa" w:w="90"/>
              <w:right w:type="dxa" w:w="120"/>
            </w:tcMar>
          </w:tcPr>
          <w:p>
            <w:r>
              <w:rPr>
                <w:b/>
                <w:bCs/>
                <w:color w:val="1F2A37"/>
                <w:sz w:val="19"/>
                <w:szCs w:val="19"/>
              </w:rPr>
              <w:t xml:space="preserve">Low</w:t>
            </w:r>
          </w:p>
        </w:tc>
        <w:tc>
          <w:tcPr>
            <w:tcW w:type="dxa" w:w="3700"/>
            <w:tcMar>
              <w:top w:type="dxa" w:w="90"/>
              <w:left w:type="dxa" w:w="120"/>
              <w:bottom w:type="dxa" w:w="90"/>
              <w:right w:type="dxa" w:w="120"/>
            </w:tcMar>
          </w:tcPr>
          <w:p>
            <w:r>
              <w:rPr>
                <w:b w:val="false"/>
                <w:bCs w:val="false"/>
                <w:color w:val="1F2A37"/>
                <w:sz w:val="19"/>
                <w:szCs w:val="19"/>
              </w:rPr>
              <w:t xml:space="preserve">Events are easy to add badly — too many, too vague, or recording things no decision depends on.</w:t>
            </w:r>
          </w:p>
        </w:tc>
        <w:tc>
          <w:tcPr>
            <w:tcW w:type="dxa" w:w="4176"/>
            <w:tcMar>
              <w:top w:type="dxa" w:w="90"/>
              <w:left w:type="dxa" w:w="120"/>
              <w:bottom w:type="dxa" w:w="90"/>
              <w:right w:type="dxa" w:w="120"/>
            </w:tcMar>
          </w:tcPr>
          <w:p>
            <w:r>
              <w:rPr>
                <w:b w:val="false"/>
                <w:bCs w:val="false"/>
                <w:color w:val="1F2A37"/>
                <w:sz w:val="19"/>
                <w:szCs w:val="19"/>
              </w:rPr>
              <w:t xml:space="preserve">Write the decision first and the event second. If no plausible number would change what gets built, the event is noise.</w:t>
            </w:r>
          </w:p>
        </w:tc>
      </w:tr>
    </w:tbl>
    <w:p>
      <w:pPr>
        <w:pStyle w:val="Heading1"/>
        <w:spacing w:after="140" w:before="360"/>
      </w:pPr>
      <w:r>
        <w:rPr>
          <w:b/>
          <w:bCs/>
          <w:color w:val="0B5C8A"/>
          <w:sz w:val="30"/>
          <w:szCs w:val="30"/>
        </w:rPr>
        <w:t xml:space="preserve">8. Launch blockers</w:t>
      </w:r>
    </w:p>
    <w:p>
      <w:pPr>
        <w:spacing w:after="120"/>
      </w:pPr>
      <w:r>
        <w:rPr>
          <w:i w:val="false"/>
          <w:iCs w:val="false"/>
          <w:color w:val="1F2A37"/>
          <w:sz w:val="21"/>
          <w:szCs w:val="21"/>
        </w:rPr>
        <w:t xml:space="preserve">These are not improvements. Each one will either fail at review, break on a real device, or lose money, and every one is outstanding today.</w:t>
      </w:r>
    </w:p>
    <w:p>
      <w:pPr>
        <w:spacing w:after="160"/>
      </w:pPr>
    </w:p>
    <w:tbl>
      <w:tblPr>
        <w:tblW w:type="dxa" w:w="9026"/>
        <w:tblBorders>
          <w:top w:val="single" w:color="C9D6DF" w:sz="2"/>
          <w:left w:val="single" w:color="C9D6DF" w:sz="2"/>
          <w:bottom w:val="single" w:color="C9D6DF" w:sz="2"/>
          <w:right w:val="single" w:color="C9D6DF" w:sz="2"/>
          <w:insideH w:val="single" w:color="C9D6DF" w:sz="2"/>
          <w:insideV w:val="single" w:color="C9D6DF" w:sz="2"/>
        </w:tblBorders>
      </w:tblPr>
      <w:tblGrid>
        <w:gridCol w:w="1150"/>
        <w:gridCol w:w="3700"/>
        <w:gridCol w:w="4176"/>
      </w:tblGrid>
      <w:tr>
        <w:trPr>
          <w:tblHeader/>
        </w:trPr>
        <w:tc>
          <w:tcPr>
            <w:tcW w:type="dxa" w:w="1150"/>
            <w:shd w:fill="E8F1F6" w:color="auto" w:val="clear"/>
            <w:tcMar>
              <w:top w:type="dxa" w:w="90"/>
              <w:left w:type="dxa" w:w="120"/>
              <w:bottom w:type="dxa" w:w="90"/>
              <w:right w:type="dxa" w:w="120"/>
            </w:tcMar>
          </w:tcPr>
          <w:p>
            <w:r>
              <w:rPr>
                <w:b/>
                <w:bCs/>
                <w:color w:val="0B5C8A"/>
                <w:sz w:val="19"/>
                <w:szCs w:val="19"/>
              </w:rPr>
              <w:t xml:space="preserve">Priority</w:t>
            </w:r>
          </w:p>
        </w:tc>
        <w:tc>
          <w:tcPr>
            <w:tcW w:type="dxa" w:w="3700"/>
            <w:shd w:fill="E8F1F6" w:color="auto" w:val="clear"/>
            <w:tcMar>
              <w:top w:type="dxa" w:w="90"/>
              <w:left w:type="dxa" w:w="120"/>
              <w:bottom w:type="dxa" w:w="90"/>
              <w:right w:type="dxa" w:w="120"/>
            </w:tcMar>
          </w:tcPr>
          <w:p>
            <w:r>
              <w:rPr>
                <w:b/>
                <w:bCs/>
                <w:color w:val="0B5C8A"/>
                <w:sz w:val="19"/>
                <w:szCs w:val="19"/>
              </w:rPr>
              <w:t xml:space="preserve">Observation</w:t>
            </w:r>
          </w:p>
        </w:tc>
        <w:tc>
          <w:tcPr>
            <w:tcW w:type="dxa" w:w="4176"/>
            <w:shd w:fill="E8F1F6" w:color="auto" w:val="clear"/>
            <w:tcMar>
              <w:top w:type="dxa" w:w="90"/>
              <w:left w:type="dxa" w:w="120"/>
              <w:bottom w:type="dxa" w:w="90"/>
              <w:right w:type="dxa" w:w="120"/>
            </w:tcMar>
          </w:tcPr>
          <w:p>
            <w:r>
              <w:rPr>
                <w:b/>
                <w:bCs/>
                <w:color w:val="0B5C8A"/>
                <w:sz w:val="19"/>
                <w:szCs w:val="19"/>
              </w:rPr>
              <w:t xml:space="preserve">Recommendation</w:t>
            </w:r>
          </w:p>
        </w:tc>
      </w:tr>
      <w:tr>
        <w:tc>
          <w:tcPr>
            <w:tcW w:type="dxa" w:w="1150"/>
            <w:tcMar>
              <w:top w:type="dxa" w:w="90"/>
              <w:left w:type="dxa" w:w="120"/>
              <w:bottom w:type="dxa" w:w="90"/>
              <w:right w:type="dxa" w:w="120"/>
            </w:tcMar>
          </w:tcPr>
          <w:p>
            <w:r>
              <w:rPr>
                <w:b/>
                <w:bCs/>
                <w:color w:val="1F2A37"/>
                <w:sz w:val="19"/>
                <w:szCs w:val="19"/>
              </w:rPr>
              <w:t xml:space="preserve">Blocker</w:t>
            </w:r>
          </w:p>
        </w:tc>
        <w:tc>
          <w:tcPr>
            <w:tcW w:type="dxa" w:w="3700"/>
            <w:tcMar>
              <w:top w:type="dxa" w:w="90"/>
              <w:left w:type="dxa" w:w="120"/>
              <w:bottom w:type="dxa" w:w="90"/>
              <w:right w:type="dxa" w:w="120"/>
            </w:tcMar>
          </w:tcPr>
          <w:p>
            <w:r>
              <w:rPr>
                <w:b w:val="false"/>
                <w:bCs w:val="false"/>
                <w:color w:val="1F2A37"/>
                <w:sz w:val="19"/>
                <w:szCs w:val="19"/>
              </w:rPr>
              <w:t xml:space="preserve">AdMob is still on Google test unit IDs, in android/app/src/main/res/values/ads-ids.xml and src/ads.ts.</w:t>
            </w:r>
          </w:p>
        </w:tc>
        <w:tc>
          <w:tcPr>
            <w:tcW w:type="dxa" w:w="4176"/>
            <w:tcMar>
              <w:top w:type="dxa" w:w="90"/>
              <w:left w:type="dxa" w:w="120"/>
              <w:bottom w:type="dxa" w:w="90"/>
              <w:right w:type="dxa" w:w="120"/>
            </w:tcMar>
          </w:tcPr>
          <w:p>
            <w:r>
              <w:rPr>
                <w:b w:val="false"/>
                <w:bCs w:val="false"/>
                <w:color w:val="1F2A37"/>
                <w:sz w:val="19"/>
                <w:szCs w:val="19"/>
              </w:rPr>
              <w:t xml:space="preserve">Replace with real IDs. Shipping test ads to production violates AdMob policy and earns nothing.</w:t>
            </w:r>
          </w:p>
        </w:tc>
      </w:tr>
      <w:tr>
        <w:tc>
          <w:tcPr>
            <w:tcW w:type="dxa" w:w="1150"/>
            <w:shd w:fill="F5F9FB" w:color="auto" w:val="clear"/>
            <w:tcMar>
              <w:top w:type="dxa" w:w="90"/>
              <w:left w:type="dxa" w:w="120"/>
              <w:bottom w:type="dxa" w:w="90"/>
              <w:right w:type="dxa" w:w="120"/>
            </w:tcMar>
          </w:tcPr>
          <w:p>
            <w:r>
              <w:rPr>
                <w:b/>
                <w:bCs/>
                <w:color w:val="1F2A37"/>
                <w:sz w:val="19"/>
                <w:szCs w:val="19"/>
              </w:rPr>
              <w:t xml:space="preserve">Blocker</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The continue_run consumable does not exist in Play Console, so the paid Continue cannot complete.</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Create the product before any release that exposes the Continue.</w:t>
            </w:r>
          </w:p>
        </w:tc>
      </w:tr>
      <w:tr>
        <w:tc>
          <w:tcPr>
            <w:tcW w:type="dxa" w:w="1150"/>
            <w:tcMar>
              <w:top w:type="dxa" w:w="90"/>
              <w:left w:type="dxa" w:w="120"/>
              <w:bottom w:type="dxa" w:w="90"/>
              <w:right w:type="dxa" w:w="120"/>
            </w:tcMar>
          </w:tcPr>
          <w:p>
            <w:r>
              <w:rPr>
                <w:b/>
                <w:bCs/>
                <w:color w:val="1F2A37"/>
                <w:sz w:val="19"/>
                <w:szCs w:val="19"/>
              </w:rPr>
              <w:t xml:space="preserve">Blocker</w:t>
            </w:r>
          </w:p>
        </w:tc>
        <w:tc>
          <w:tcPr>
            <w:tcW w:type="dxa" w:w="3700"/>
            <w:tcMar>
              <w:top w:type="dxa" w:w="90"/>
              <w:left w:type="dxa" w:w="120"/>
              <w:bottom w:type="dxa" w:w="90"/>
              <w:right w:type="dxa" w:w="120"/>
            </w:tcMar>
          </w:tcPr>
          <w:p>
            <w:r>
              <w:rPr>
                <w:b w:val="false"/>
                <w:bCs w:val="false"/>
                <w:color w:val="1F2A37"/>
                <w:sz w:val="19"/>
                <w:szCs w:val="19"/>
              </w:rPr>
              <w:t xml:space="preserve">Play Games Services fails on device with DEVELOPER_ERROR — game_services_project_id is 0000000000 and both leaderboard IDs are placeholder strings.</w:t>
            </w:r>
          </w:p>
        </w:tc>
        <w:tc>
          <w:tcPr>
            <w:tcW w:type="dxa" w:w="4176"/>
            <w:tcMar>
              <w:top w:type="dxa" w:w="90"/>
              <w:left w:type="dxa" w:w="120"/>
              <w:bottom w:type="dxa" w:w="90"/>
              <w:right w:type="dxa" w:w="120"/>
            </w:tcMar>
          </w:tcPr>
          <w:p>
            <w:r>
              <w:rPr>
                <w:b w:val="false"/>
                <w:bCs w:val="false"/>
                <w:color w:val="1F2A37"/>
                <w:sz w:val="19"/>
                <w:szCs w:val="19"/>
              </w:rPr>
              <w:t xml:space="preserve">Configure the project and register the release keystore SHA-1 (9A:02:97:BD:7A:D7:45:18:66:42:17:32:65:8B:28:05:DA:69:43:A2). Confirmed failing on the Pixel 9a on 11 September.</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Three of the six sound effects have unconfirmed provenance — they were supplied already renamed, so uploader and licence could not be recovered.</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Confirm the source of the Matriarch hit, level-complete and game-over clips, or replace them. Recorded in CREDITS.md.</w:t>
            </w:r>
          </w:p>
        </w:tc>
      </w:tr>
      <w:tr>
        <w:tc>
          <w:tcPr>
            <w:tcW w:type="dxa" w:w="1150"/>
            <w:tcMar>
              <w:top w:type="dxa" w:w="90"/>
              <w:left w:type="dxa" w:w="120"/>
              <w:bottom w:type="dxa" w:w="90"/>
              <w:right w:type="dxa" w:w="120"/>
            </w:tcMar>
          </w:tcPr>
          <w:p>
            <w:r>
              <w:rPr>
                <w:b/>
                <w:bCs/>
                <w:color w:val="1F2A37"/>
                <w:sz w:val="19"/>
                <w:szCs w:val="19"/>
              </w:rPr>
              <w:t xml:space="preserve">High</w:t>
            </w:r>
          </w:p>
        </w:tc>
        <w:tc>
          <w:tcPr>
            <w:tcW w:type="dxa" w:w="3700"/>
            <w:tcMar>
              <w:top w:type="dxa" w:w="90"/>
              <w:left w:type="dxa" w:w="120"/>
              <w:bottom w:type="dxa" w:w="90"/>
              <w:right w:type="dxa" w:w="120"/>
            </w:tcMar>
          </w:tcPr>
          <w:p>
            <w:r>
              <w:rPr>
                <w:b w:val="false"/>
                <w:bCs w:val="false"/>
                <w:color w:val="1F2A37"/>
                <w:sz w:val="19"/>
                <w:szCs w:val="19"/>
              </w:rPr>
              <w:t xml:space="preserve">The Buy Me a Coffee link on the About page is a placeholder URL.</w:t>
            </w:r>
          </w:p>
        </w:tc>
        <w:tc>
          <w:tcPr>
            <w:tcW w:type="dxa" w:w="4176"/>
            <w:tcMar>
              <w:top w:type="dxa" w:w="90"/>
              <w:left w:type="dxa" w:w="120"/>
              <w:bottom w:type="dxa" w:w="90"/>
              <w:right w:type="dxa" w:w="120"/>
            </w:tcMar>
          </w:tcPr>
          <w:p>
            <w:r>
              <w:rPr>
                <w:b w:val="false"/>
                <w:bCs w:val="false"/>
                <w:color w:val="1F2A37"/>
                <w:sz w:val="19"/>
                <w:szCs w:val="19"/>
              </w:rPr>
              <w:t xml:space="preserve">Replace or remove before release.</w:t>
            </w:r>
          </w:p>
        </w:tc>
      </w:tr>
      <w:tr>
        <w:tc>
          <w:tcPr>
            <w:tcW w:type="dxa" w:w="1150"/>
            <w:shd w:fill="F5F9FB" w:color="auto" w:val="clear"/>
            <w:tcMar>
              <w:top w:type="dxa" w:w="90"/>
              <w:left w:type="dxa" w:w="120"/>
              <w:bottom w:type="dxa" w:w="90"/>
              <w:right w:type="dxa" w:w="120"/>
            </w:tcMar>
          </w:tcPr>
          <w:p>
            <w:r>
              <w:rPr>
                <w:b/>
                <w:bCs/>
                <w:color w:val="1F2A37"/>
                <w:sz w:val="19"/>
                <w:szCs w:val="19"/>
              </w:rPr>
              <w:t xml:space="preserve">High</w:t>
            </w:r>
          </w:p>
        </w:tc>
        <w:tc>
          <w:tcPr>
            <w:tcW w:type="dxa" w:w="3700"/>
            <w:shd w:fill="F5F9FB" w:color="auto" w:val="clear"/>
            <w:tcMar>
              <w:top w:type="dxa" w:w="90"/>
              <w:left w:type="dxa" w:w="120"/>
              <w:bottom w:type="dxa" w:w="90"/>
              <w:right w:type="dxa" w:w="120"/>
            </w:tcMar>
          </w:tcPr>
          <w:p>
            <w:r>
              <w:rPr>
                <w:b w:val="false"/>
                <w:bCs w:val="false"/>
                <w:color w:val="1F2A37"/>
                <w:sz w:val="19"/>
                <w:szCs w:val="19"/>
              </w:rPr>
              <w:t xml:space="preserve">No monetisation path has ever run on a real device. The Continue, the ad flow and the billing flow have only been exercised in a desktop browser, where they are no-ops.</w:t>
            </w:r>
          </w:p>
        </w:tc>
        <w:tc>
          <w:tcPr>
            <w:tcW w:type="dxa" w:w="4176"/>
            <w:shd w:fill="F5F9FB" w:color="auto" w:val="clear"/>
            <w:tcMar>
              <w:top w:type="dxa" w:w="90"/>
              <w:left w:type="dxa" w:w="120"/>
              <w:bottom w:type="dxa" w:w="90"/>
              <w:right w:type="dxa" w:w="120"/>
            </w:tcMar>
          </w:tcPr>
          <w:p>
            <w:r>
              <w:rPr>
                <w:b w:val="false"/>
                <w:bCs w:val="false"/>
                <w:color w:val="1F2A37"/>
                <w:sz w:val="19"/>
                <w:szCs w:val="19"/>
              </w:rPr>
              <w:t xml:space="preserve">Sideload and test each path on the Pixel before any store track.</w:t>
            </w:r>
          </w:p>
        </w:tc>
      </w:tr>
      <w:tr>
        <w:tc>
          <w:tcPr>
            <w:tcW w:type="dxa" w:w="1150"/>
            <w:tcMar>
              <w:top w:type="dxa" w:w="90"/>
              <w:left w:type="dxa" w:w="120"/>
              <w:bottom w:type="dxa" w:w="90"/>
              <w:right w:type="dxa" w:w="120"/>
            </w:tcMar>
          </w:tcPr>
          <w:p>
            <w:r>
              <w:rPr>
                <w:b/>
                <w:bCs/>
                <w:color w:val="1F2A37"/>
                <w:sz w:val="19"/>
                <w:szCs w:val="19"/>
              </w:rPr>
              <w:t xml:space="preserve">Medium</w:t>
            </w:r>
          </w:p>
        </w:tc>
        <w:tc>
          <w:tcPr>
            <w:tcW w:type="dxa" w:w="3700"/>
            <w:tcMar>
              <w:top w:type="dxa" w:w="90"/>
              <w:left w:type="dxa" w:w="120"/>
              <w:bottom w:type="dxa" w:w="90"/>
              <w:right w:type="dxa" w:w="120"/>
            </w:tcMar>
          </w:tcPr>
          <w:p>
            <w:r>
              <w:rPr>
                <w:b w:val="false"/>
                <w:bCs w:val="false"/>
                <w:color w:val="1F2A37"/>
                <w:sz w:val="19"/>
                <w:szCs w:val="19"/>
              </w:rPr>
              <w:t xml:space="preserve">Data Safety and the "contains ads" declaration are not filed.</w:t>
            </w:r>
          </w:p>
        </w:tc>
        <w:tc>
          <w:tcPr>
            <w:tcW w:type="dxa" w:w="4176"/>
            <w:tcMar>
              <w:top w:type="dxa" w:w="90"/>
              <w:left w:type="dxa" w:w="120"/>
              <w:bottom w:type="dxa" w:w="90"/>
              <w:right w:type="dxa" w:w="120"/>
            </w:tcMar>
          </w:tcPr>
          <w:p>
            <w:r>
              <w:rPr>
                <w:b w:val="false"/>
                <w:bCs w:val="false"/>
                <w:color w:val="1F2A37"/>
                <w:sz w:val="19"/>
                <w:szCs w:val="19"/>
              </w:rPr>
              <w:t xml:space="preserve">Both required at submission; ads collect device identifiers.</w:t>
            </w:r>
          </w:p>
        </w:tc>
      </w:tr>
    </w:tbl>
    <w:p>
      <w:pPr>
        <w:pStyle w:val="Heading1"/>
        <w:spacing w:after="140" w:before="360"/>
      </w:pPr>
      <w:r>
        <w:rPr>
          <w:b/>
          <w:bCs/>
          <w:color w:val="0B5C8A"/>
          <w:sz w:val="30"/>
          <w:szCs w:val="30"/>
        </w:rPr>
        <w:t xml:space="preserve">9. Suggested sequencing</w:t>
      </w:r>
    </w:p>
    <w:p>
      <w:pPr>
        <w:spacing w:after="120"/>
      </w:pPr>
      <w:r>
        <w:rPr>
          <w:i w:val="false"/>
          <w:iCs w:val="false"/>
          <w:color w:val="1F2A37"/>
          <w:sz w:val="21"/>
          <w:szCs w:val="21"/>
        </w:rPr>
        <w:t xml:space="preserve">Ordered so that each step makes the next one worth doing, and so that the things which change revenue come before the things which change content.</w:t>
      </w:r>
    </w:p>
    <w:p>
      <w:pPr>
        <w:pStyle w:val="ListParagraph"/>
        <w:numPr>
          <w:ilvl w:val="0"/>
          <w:numId w:val="2"/>
        </w:numPr>
        <w:spacing w:after="70"/>
      </w:pPr>
      <w:r>
        <w:rPr>
          <w:color w:val="1F2A37"/>
          <w:sz w:val="21"/>
          <w:szCs w:val="21"/>
        </w:rPr>
        <w:t xml:space="preserve">Clear the launch blockers. Nothing below matters if the build cannot ship or cannot earn. Half of this is Play Console configuration rather than code.</w:t>
      </w:r>
    </w:p>
    <w:p>
      <w:pPr>
        <w:pStyle w:val="ListParagraph"/>
        <w:numPr>
          <w:ilvl w:val="0"/>
          <w:numId w:val="2"/>
        </w:numPr>
        <w:spacing w:after="70"/>
      </w:pPr>
      <w:r>
        <w:rPr>
          <w:color w:val="1F2A37"/>
          <w:sz w:val="21"/>
          <w:szCs w:val="21"/>
        </w:rPr>
        <w:t xml:space="preserve">Analytics (section 7). Second, not later: every step below changes player behaviour, and without instrumentation in place first there is no way to tell whether any of them worked.</w:t>
      </w:r>
    </w:p>
    <w:p>
      <w:pPr>
        <w:pStyle w:val="ListParagraph"/>
        <w:numPr>
          <w:ilvl w:val="0"/>
          <w:numId w:val="2"/>
        </w:numPr>
        <w:spacing w:after="70"/>
      </w:pPr>
      <w:r>
        <w:rPr>
          <w:color w:val="1F2A37"/>
          <w:sz w:val="21"/>
          <w:szCs w:val="21"/>
        </w:rPr>
        <w:t xml:space="preserve">Pearl packs and the doubling ad on the run summary. The store and the summary card already exist; this is the shortest path from built screens to actual revenue.</w:t>
      </w:r>
    </w:p>
    <w:p>
      <w:pPr>
        <w:pStyle w:val="ListParagraph"/>
        <w:numPr>
          <w:ilvl w:val="0"/>
          <w:numId w:val="2"/>
        </w:numPr>
        <w:spacing w:after="70"/>
      </w:pPr>
      <w:r>
        <w:rPr>
          <w:color w:val="1F2A37"/>
          <w:sz w:val="21"/>
          <w:szCs w:val="21"/>
        </w:rPr>
        <w:t xml:space="preserve">Consumables in the store. Gives the economy a floor so it stops dead-ending, and creates the catalogue that Pearl packs are bought to spend on.</w:t>
      </w:r>
    </w:p>
    <w:p>
      <w:pPr>
        <w:pStyle w:val="ListParagraph"/>
        <w:numPr>
          <w:ilvl w:val="0"/>
          <w:numId w:val="2"/>
        </w:numPr>
        <w:spacing w:after="70"/>
      </w:pPr>
      <w:r>
        <w:rPr>
          <w:color w:val="1F2A37"/>
          <w:sz w:val="21"/>
          <w:szCs w:val="21"/>
        </w:rPr>
        <w:t xml:space="preserve">The modifier system (6.1). Everything in the two content sections depends on it, and three of the five modifiers are promotions of code that already works.</w:t>
      </w:r>
    </w:p>
    <w:p>
      <w:pPr>
        <w:pStyle w:val="ListParagraph"/>
        <w:numPr>
          <w:ilvl w:val="0"/>
          <w:numId w:val="2"/>
        </w:numPr>
        <w:spacing w:after="70"/>
      </w:pPr>
      <w:r>
        <w:rPr>
          <w:color w:val="1F2A37"/>
          <w:sz w:val="21"/>
          <w:szCs w:val="21"/>
        </w:rPr>
        <w:t xml:space="preserve">Endless depth bands: modifier rotation, the risk/reward choice every ten levels, milestone payouts, and the speed cap. This is the fix for the level-31 wall and the largest change to how long a session lasts.</w:t>
      </w:r>
    </w:p>
    <w:p>
      <w:pPr>
        <w:pStyle w:val="ListParagraph"/>
        <w:numPr>
          <w:ilvl w:val="0"/>
          <w:numId w:val="2"/>
        </w:numPr>
        <w:spacing w:after="70"/>
      </w:pPr>
      <w:r>
        <w:rPr>
          <w:color w:val="1F2A37"/>
          <w:sz w:val="21"/>
          <w:szCs w:val="21"/>
        </w:rPr>
        <w:t xml:space="preserve">Level names, logs and the campaign outro. Two data fields and a screen; the largest perceived-quality gain per hour of work in this document.</w:t>
      </w:r>
    </w:p>
    <w:p>
      <w:pPr>
        <w:pStyle w:val="ListParagraph"/>
        <w:numPr>
          <w:ilvl w:val="0"/>
          <w:numId w:val="2"/>
        </w:numPr>
        <w:spacing w:after="70"/>
      </w:pPr>
      <w:r>
        <w:rPr>
          <w:color w:val="1F2A37"/>
          <w:sz w:val="21"/>
          <w:szCs w:val="21"/>
        </w:rPr>
        <w:t xml:space="preserve">Ambient motion (6.2) — parallax backgrounds and an animated start screen. Zero payload cost, so it can be slotted in wherever there is a gap rather than competing for a place in the order.</w:t>
      </w:r>
    </w:p>
    <w:p>
      <w:pPr>
        <w:pStyle w:val="ListParagraph"/>
        <w:numPr>
          <w:ilvl w:val="0"/>
          <w:numId w:val="2"/>
        </w:numPr>
        <w:spacing w:after="70"/>
      </w:pPr>
      <w:r>
        <w:rPr>
          <w:color w:val="1F2A37"/>
          <w:sz w:val="21"/>
          <w:szCs w:val="21"/>
        </w:rPr>
        <w:t xml:space="preserve">Depth-band artwork (6.3), once licensing is confirmed. Gives the descent a visible arc and retires the ten-background cycle.</w:t>
      </w:r>
    </w:p>
    <w:p>
      <w:pPr>
        <w:pStyle w:val="ListParagraph"/>
        <w:numPr>
          <w:ilvl w:val="0"/>
          <w:numId w:val="2"/>
        </w:numPr>
        <w:spacing w:after="70"/>
      </w:pPr>
      <w:r>
        <w:rPr>
          <w:color w:val="1F2A37"/>
          <w:sz w:val="21"/>
          <w:szCs w:val="21"/>
        </w:rPr>
        <w:t xml:space="preserve">The daily loop — reward calendar and seeded Daily Challenge. Now considerably more valuable, since the modifier system gives a daily seed something worth varying. Still needs the seeded-PRNG refactor and should not block launch.</w:t>
      </w:r>
    </w:p>
    <w:p>
      <w:pPr>
        <w:pStyle w:val="ListParagraph"/>
        <w:numPr>
          <w:ilvl w:val="0"/>
          <w:numId w:val="2"/>
        </w:numPr>
        <w:spacing w:after="70"/>
      </w:pPr>
      <w:r>
        <w:rPr>
          <w:color w:val="1F2A37"/>
          <w:sz w:val="21"/>
          <w:szCs w:val="21"/>
        </w:rPr>
        <w:t xml:space="preserve">Second ability, more cosmetics, starter bundle. Catalogue depth, once there is a working economy to sell into.</w:t>
      </w:r>
    </w:p>
    <w:p>
      <w:pPr>
        <w:spacing w:after="160"/>
      </w:pPr>
    </w:p>
    <w:p>
      <w:pPr>
        <w:spacing w:after="120"/>
      </w:pPr>
      <w:r>
        <w:rPr>
          <w:i/>
          <w:iCs/>
          <w:color w:val="55636F"/>
          <w:sz w:val="21"/>
          <w:szCs w:val="21"/>
        </w:rPr>
        <w:t xml:space="preserve">Steps one to four are pre-launch. Five to nine are the first content update and are what a returning player would notice — and steps five, six and nine are three views of the same underlying work. Ten and eleven follow once the game is earning.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September Release Plan</dc:title>
  <dc:creator>Sharks vs Dolphins</dc:creator>
  <dc:description>Store depth, Endless mode, and story — the pre-launch retention pass</dc:description>
  <cp:lastModifiedBy>Un-named</cp:lastModifiedBy>
  <cp:revision>1</cp:revision>
  <dcterms:created xsi:type="dcterms:W3CDTF">2026-09-11T19:05:32.334Z</dcterms:created>
  <dcterms:modified xsi:type="dcterms:W3CDTF">2026-09-11T19:05:32.335Z</dcterms:modified>
</cp:coreProperties>
</file>

<file path=docProps/custom.xml><?xml version="1.0" encoding="utf-8"?>
<Properties xmlns="http://schemas.openxmlformats.org/officeDocument/2006/custom-properties" xmlns:vt="http://schemas.openxmlformats.org/officeDocument/2006/docPropsVTypes"/>
</file>