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959C" w14:textId="76304C45" w:rsidR="0044475F" w:rsidRPr="00BE625A" w:rsidRDefault="0044475F" w:rsidP="0044475F">
      <w:pPr>
        <w:spacing w:line="360" w:lineRule="auto"/>
        <w:jc w:val="center"/>
        <w:rPr>
          <w:rFonts w:ascii="Arial" w:hAnsi="Arial" w:cs="Arial"/>
          <w:b/>
          <w:bCs/>
          <w:sz w:val="36"/>
          <w:szCs w:val="36"/>
        </w:rPr>
      </w:pPr>
    </w:p>
    <w:p w14:paraId="073682A7" w14:textId="513EF92A" w:rsidR="0044475F" w:rsidRPr="00BE625A" w:rsidRDefault="0044475F" w:rsidP="0044475F">
      <w:pPr>
        <w:spacing w:line="360" w:lineRule="auto"/>
        <w:jc w:val="center"/>
        <w:rPr>
          <w:rFonts w:ascii="Arial" w:hAnsi="Arial" w:cs="Arial"/>
          <w:b/>
          <w:bCs/>
          <w:sz w:val="36"/>
          <w:szCs w:val="36"/>
        </w:rPr>
      </w:pPr>
    </w:p>
    <w:p w14:paraId="77E99872" w14:textId="578A4599" w:rsidR="0044475F" w:rsidRPr="00BE625A" w:rsidRDefault="0044475F" w:rsidP="0044475F">
      <w:pPr>
        <w:spacing w:line="360" w:lineRule="auto"/>
        <w:jc w:val="center"/>
        <w:rPr>
          <w:rFonts w:ascii="Arial" w:hAnsi="Arial" w:cs="Arial"/>
          <w:b/>
          <w:bCs/>
          <w:sz w:val="36"/>
          <w:szCs w:val="36"/>
        </w:rPr>
      </w:pPr>
    </w:p>
    <w:p w14:paraId="6E9CE5E8" w14:textId="77777777" w:rsidR="0044475F" w:rsidRPr="00BE625A" w:rsidRDefault="0044475F" w:rsidP="0044475F">
      <w:pPr>
        <w:spacing w:line="360" w:lineRule="auto"/>
        <w:jc w:val="center"/>
        <w:rPr>
          <w:rFonts w:ascii="Arial" w:hAnsi="Arial" w:cs="Arial"/>
          <w:b/>
          <w:bCs/>
          <w:sz w:val="36"/>
          <w:szCs w:val="36"/>
        </w:rPr>
      </w:pPr>
    </w:p>
    <w:p w14:paraId="5BD86A0C" w14:textId="378C093C" w:rsidR="0044475F" w:rsidRPr="00BE625A" w:rsidRDefault="0044475F" w:rsidP="0044475F">
      <w:pPr>
        <w:spacing w:line="360" w:lineRule="auto"/>
        <w:jc w:val="center"/>
        <w:rPr>
          <w:rFonts w:ascii="Arial" w:hAnsi="Arial" w:cs="Arial"/>
          <w:b/>
          <w:bCs/>
        </w:rPr>
      </w:pPr>
      <w:r w:rsidRPr="00BE625A">
        <w:rPr>
          <w:rFonts w:ascii="Arial" w:hAnsi="Arial" w:cs="Arial"/>
          <w:b/>
          <w:bCs/>
        </w:rPr>
        <w:t xml:space="preserve">Exploring </w:t>
      </w:r>
      <w:r w:rsidR="008F0499">
        <w:rPr>
          <w:rFonts w:ascii="Arial" w:hAnsi="Arial" w:cs="Arial"/>
          <w:b/>
          <w:bCs/>
        </w:rPr>
        <w:t>T</w:t>
      </w:r>
      <w:r w:rsidRPr="00BE625A">
        <w:rPr>
          <w:rFonts w:ascii="Arial" w:hAnsi="Arial" w:cs="Arial"/>
          <w:b/>
          <w:bCs/>
        </w:rPr>
        <w:t xml:space="preserve">he </w:t>
      </w:r>
      <w:r w:rsidR="008F0499">
        <w:rPr>
          <w:rFonts w:ascii="Arial" w:hAnsi="Arial" w:cs="Arial"/>
          <w:b/>
          <w:bCs/>
        </w:rPr>
        <w:t>E</w:t>
      </w:r>
      <w:r w:rsidRPr="00BE625A">
        <w:rPr>
          <w:rFonts w:ascii="Arial" w:hAnsi="Arial" w:cs="Arial"/>
          <w:b/>
          <w:bCs/>
        </w:rPr>
        <w:t xml:space="preserve">ffects </w:t>
      </w:r>
      <w:r w:rsidR="00B831B6">
        <w:rPr>
          <w:rFonts w:ascii="Arial" w:hAnsi="Arial" w:cs="Arial"/>
          <w:b/>
          <w:bCs/>
        </w:rPr>
        <w:t>o</w:t>
      </w:r>
      <w:r w:rsidRPr="00BE625A">
        <w:rPr>
          <w:rFonts w:ascii="Arial" w:hAnsi="Arial" w:cs="Arial"/>
          <w:b/>
          <w:bCs/>
        </w:rPr>
        <w:t xml:space="preserve">f </w:t>
      </w:r>
      <w:r w:rsidR="008F0499">
        <w:rPr>
          <w:rFonts w:ascii="Arial" w:hAnsi="Arial" w:cs="Arial"/>
          <w:b/>
          <w:bCs/>
        </w:rPr>
        <w:t>D</w:t>
      </w:r>
      <w:r w:rsidRPr="00BE625A">
        <w:rPr>
          <w:rFonts w:ascii="Arial" w:hAnsi="Arial" w:cs="Arial"/>
          <w:b/>
          <w:bCs/>
        </w:rPr>
        <w:t xml:space="preserve">ifferent </w:t>
      </w:r>
      <w:r w:rsidR="008F0499">
        <w:rPr>
          <w:rFonts w:ascii="Arial" w:hAnsi="Arial" w:cs="Arial"/>
          <w:b/>
          <w:bCs/>
        </w:rPr>
        <w:t>D</w:t>
      </w:r>
      <w:r w:rsidRPr="00BE625A">
        <w:rPr>
          <w:rFonts w:ascii="Arial" w:hAnsi="Arial" w:cs="Arial"/>
          <w:b/>
          <w:bCs/>
        </w:rPr>
        <w:t xml:space="preserve">ata </w:t>
      </w:r>
      <w:r w:rsidR="008F0499">
        <w:rPr>
          <w:rFonts w:ascii="Arial" w:hAnsi="Arial" w:cs="Arial"/>
          <w:b/>
          <w:bCs/>
        </w:rPr>
        <w:t>S</w:t>
      </w:r>
      <w:r w:rsidRPr="00BE625A">
        <w:rPr>
          <w:rFonts w:ascii="Arial" w:hAnsi="Arial" w:cs="Arial"/>
          <w:b/>
          <w:bCs/>
        </w:rPr>
        <w:t xml:space="preserve">cience </w:t>
      </w:r>
      <w:r w:rsidR="008F0499">
        <w:rPr>
          <w:rFonts w:ascii="Arial" w:hAnsi="Arial" w:cs="Arial"/>
          <w:b/>
          <w:bCs/>
        </w:rPr>
        <w:t>T</w:t>
      </w:r>
      <w:r w:rsidRPr="00BE625A">
        <w:rPr>
          <w:rFonts w:ascii="Arial" w:hAnsi="Arial" w:cs="Arial"/>
          <w:b/>
          <w:bCs/>
        </w:rPr>
        <w:t xml:space="preserve">utorials, </w:t>
      </w:r>
      <w:r w:rsidR="008F0499">
        <w:rPr>
          <w:rFonts w:ascii="Arial" w:hAnsi="Arial" w:cs="Arial"/>
          <w:b/>
          <w:bCs/>
        </w:rPr>
        <w:t>A</w:t>
      </w:r>
      <w:r w:rsidRPr="00BE625A">
        <w:rPr>
          <w:rFonts w:ascii="Arial" w:hAnsi="Arial" w:cs="Arial"/>
          <w:b/>
          <w:bCs/>
        </w:rPr>
        <w:t xml:space="preserve">nd </w:t>
      </w:r>
      <w:r w:rsidR="008F0499">
        <w:rPr>
          <w:rFonts w:ascii="Arial" w:hAnsi="Arial" w:cs="Arial"/>
          <w:b/>
          <w:bCs/>
        </w:rPr>
        <w:t>P</w:t>
      </w:r>
      <w:r w:rsidRPr="00BE625A">
        <w:rPr>
          <w:rFonts w:ascii="Arial" w:hAnsi="Arial" w:cs="Arial"/>
          <w:b/>
          <w:bCs/>
        </w:rPr>
        <w:t xml:space="preserve">ersonality, </w:t>
      </w:r>
      <w:r w:rsidR="008F0499">
        <w:rPr>
          <w:rFonts w:ascii="Arial" w:hAnsi="Arial" w:cs="Arial"/>
          <w:b/>
          <w:bCs/>
        </w:rPr>
        <w:t>O</w:t>
      </w:r>
      <w:r w:rsidRPr="00BE625A">
        <w:rPr>
          <w:rFonts w:ascii="Arial" w:hAnsi="Arial" w:cs="Arial"/>
          <w:b/>
          <w:bCs/>
        </w:rPr>
        <w:t xml:space="preserve">n </w:t>
      </w:r>
      <w:r w:rsidR="008F0499">
        <w:rPr>
          <w:rFonts w:ascii="Arial" w:hAnsi="Arial" w:cs="Arial"/>
          <w:b/>
          <w:bCs/>
        </w:rPr>
        <w:t>L</w:t>
      </w:r>
      <w:r w:rsidRPr="00BE625A">
        <w:rPr>
          <w:rFonts w:ascii="Arial" w:hAnsi="Arial" w:cs="Arial"/>
          <w:b/>
          <w:bCs/>
        </w:rPr>
        <w:t>earning</w:t>
      </w:r>
    </w:p>
    <w:p w14:paraId="18692940" w14:textId="77777777" w:rsidR="0044475F" w:rsidRPr="00BE625A" w:rsidRDefault="0044475F" w:rsidP="0044475F">
      <w:pPr>
        <w:rPr>
          <w:rFonts w:ascii="Arial" w:hAnsi="Arial" w:cs="Arial"/>
        </w:rPr>
      </w:pPr>
    </w:p>
    <w:p w14:paraId="15603C64" w14:textId="77777777" w:rsidR="0044475F" w:rsidRPr="00BE625A" w:rsidRDefault="0044475F" w:rsidP="0044475F">
      <w:pPr>
        <w:rPr>
          <w:rFonts w:ascii="Arial" w:hAnsi="Arial" w:cs="Arial"/>
        </w:rPr>
      </w:pPr>
    </w:p>
    <w:p w14:paraId="27F98E63" w14:textId="77777777" w:rsidR="0044475F" w:rsidRPr="00BE625A" w:rsidRDefault="0044475F" w:rsidP="0044475F">
      <w:pPr>
        <w:rPr>
          <w:rFonts w:ascii="Arial" w:hAnsi="Arial" w:cs="Arial"/>
        </w:rPr>
      </w:pPr>
    </w:p>
    <w:p w14:paraId="2BD83F70" w14:textId="77777777" w:rsidR="0044475F" w:rsidRPr="00BE625A" w:rsidRDefault="0044475F" w:rsidP="0044475F">
      <w:pPr>
        <w:rPr>
          <w:rFonts w:ascii="Arial" w:hAnsi="Arial" w:cs="Arial"/>
        </w:rPr>
      </w:pPr>
    </w:p>
    <w:p w14:paraId="22066C81" w14:textId="77777777" w:rsidR="0044475F" w:rsidRPr="00BE625A" w:rsidRDefault="0044475F" w:rsidP="0044475F">
      <w:pPr>
        <w:spacing w:line="360" w:lineRule="auto"/>
        <w:jc w:val="center"/>
        <w:rPr>
          <w:rFonts w:ascii="Arial" w:hAnsi="Arial" w:cs="Arial"/>
        </w:rPr>
      </w:pPr>
      <w:r w:rsidRPr="00BE625A">
        <w:rPr>
          <w:rFonts w:ascii="Arial" w:hAnsi="Arial" w:cs="Arial"/>
        </w:rPr>
        <w:t>Candidate number: 218063</w:t>
      </w:r>
    </w:p>
    <w:p w14:paraId="6B7D48E8" w14:textId="236C6FD8" w:rsidR="0044475F" w:rsidRPr="00932E04" w:rsidRDefault="0044475F" w:rsidP="0044475F">
      <w:pPr>
        <w:spacing w:line="360" w:lineRule="auto"/>
        <w:jc w:val="center"/>
        <w:rPr>
          <w:rFonts w:ascii="Arial" w:hAnsi="Arial" w:cs="Arial"/>
        </w:rPr>
      </w:pPr>
      <w:r w:rsidRPr="00DF0E23">
        <w:rPr>
          <w:rFonts w:ascii="Arial" w:hAnsi="Arial" w:cs="Arial"/>
        </w:rPr>
        <w:t xml:space="preserve">Word count: </w:t>
      </w:r>
      <w:r w:rsidR="00DF0E23" w:rsidRPr="00DF0E23">
        <w:rPr>
          <w:rFonts w:ascii="Arial" w:hAnsi="Arial" w:cs="Arial"/>
        </w:rPr>
        <w:t>5,</w:t>
      </w:r>
      <w:r w:rsidR="00A32C4B">
        <w:rPr>
          <w:rFonts w:ascii="Arial" w:hAnsi="Arial" w:cs="Arial"/>
        </w:rPr>
        <w:t>8</w:t>
      </w:r>
      <w:r w:rsidR="00F43417">
        <w:rPr>
          <w:rFonts w:ascii="Arial" w:hAnsi="Arial" w:cs="Arial"/>
        </w:rPr>
        <w:t>28</w:t>
      </w:r>
    </w:p>
    <w:p w14:paraId="4062E764" w14:textId="61F20319" w:rsidR="0044475F" w:rsidRPr="00BE625A" w:rsidRDefault="0044475F" w:rsidP="0044475F">
      <w:pPr>
        <w:spacing w:line="360" w:lineRule="auto"/>
        <w:jc w:val="center"/>
        <w:rPr>
          <w:rFonts w:ascii="Arial" w:hAnsi="Arial" w:cs="Arial"/>
        </w:rPr>
      </w:pPr>
      <w:r w:rsidRPr="008C05A3">
        <w:rPr>
          <w:rFonts w:ascii="Arial" w:hAnsi="Arial" w:cs="Arial"/>
        </w:rPr>
        <w:t>Date of submission</w:t>
      </w:r>
      <w:r w:rsidR="00063E4D" w:rsidRPr="008C05A3">
        <w:rPr>
          <w:rFonts w:ascii="Arial" w:hAnsi="Arial" w:cs="Arial"/>
        </w:rPr>
        <w:t xml:space="preserve">: </w:t>
      </w:r>
      <w:r w:rsidR="00286010">
        <w:rPr>
          <w:rFonts w:ascii="Arial" w:hAnsi="Arial" w:cs="Arial"/>
        </w:rPr>
        <w:t>8</w:t>
      </w:r>
      <w:r w:rsidR="00286010" w:rsidRPr="00286010">
        <w:rPr>
          <w:rFonts w:ascii="Arial" w:hAnsi="Arial" w:cs="Arial"/>
          <w:vertAlign w:val="superscript"/>
        </w:rPr>
        <w:t>th</w:t>
      </w:r>
      <w:r w:rsidR="00063E4D" w:rsidRPr="008C05A3">
        <w:rPr>
          <w:rFonts w:ascii="Arial" w:hAnsi="Arial" w:cs="Arial"/>
        </w:rPr>
        <w:t xml:space="preserve"> May 2022</w:t>
      </w:r>
    </w:p>
    <w:p w14:paraId="2D53AB97" w14:textId="77777777" w:rsidR="0044475F" w:rsidRPr="00BE625A" w:rsidRDefault="0044475F" w:rsidP="0044475F">
      <w:pPr>
        <w:spacing w:line="360" w:lineRule="auto"/>
        <w:jc w:val="center"/>
        <w:rPr>
          <w:rFonts w:ascii="Arial" w:hAnsi="Arial" w:cs="Arial"/>
        </w:rPr>
      </w:pPr>
      <w:r w:rsidRPr="00BE625A">
        <w:rPr>
          <w:rFonts w:ascii="Arial" w:hAnsi="Arial" w:cs="Arial"/>
        </w:rPr>
        <w:t>Supervisor: Dr Milan Valasek</w:t>
      </w:r>
    </w:p>
    <w:p w14:paraId="7DEA8589" w14:textId="77777777" w:rsidR="0044475F" w:rsidRPr="00BE625A" w:rsidRDefault="0044475F" w:rsidP="0044475F">
      <w:pPr>
        <w:spacing w:line="360" w:lineRule="auto"/>
        <w:jc w:val="center"/>
        <w:rPr>
          <w:rFonts w:ascii="Arial" w:hAnsi="Arial" w:cs="Arial"/>
        </w:rPr>
      </w:pPr>
    </w:p>
    <w:p w14:paraId="2911D620" w14:textId="77777777" w:rsidR="0044475F" w:rsidRPr="00BE625A" w:rsidRDefault="0044475F" w:rsidP="0044475F">
      <w:pPr>
        <w:spacing w:line="360" w:lineRule="auto"/>
        <w:rPr>
          <w:rFonts w:ascii="Arial" w:hAnsi="Arial" w:cs="Arial"/>
        </w:rPr>
      </w:pPr>
    </w:p>
    <w:p w14:paraId="2C505F1F" w14:textId="4C11F526" w:rsidR="0044475F" w:rsidRPr="00BE625A" w:rsidRDefault="0044475F" w:rsidP="0044475F">
      <w:pPr>
        <w:spacing w:line="360" w:lineRule="auto"/>
        <w:jc w:val="center"/>
        <w:rPr>
          <w:rFonts w:ascii="Arial" w:hAnsi="Arial" w:cs="Arial"/>
        </w:rPr>
      </w:pPr>
      <w:r w:rsidRPr="00BE625A">
        <w:rPr>
          <w:rFonts w:ascii="Arial" w:hAnsi="Arial" w:cs="Arial"/>
        </w:rPr>
        <w:t>School of Psychology</w:t>
      </w:r>
    </w:p>
    <w:p w14:paraId="3D56563E" w14:textId="5E306F3E" w:rsidR="00050237" w:rsidRPr="00BE625A" w:rsidRDefault="00050237">
      <w:pPr>
        <w:rPr>
          <w:rFonts w:ascii="Arial" w:hAnsi="Arial" w:cs="Arial"/>
        </w:rPr>
      </w:pPr>
    </w:p>
    <w:p w14:paraId="38F6DEE0" w14:textId="388DF6F8" w:rsidR="00CB5EE0" w:rsidRPr="00BE625A" w:rsidRDefault="0016433F" w:rsidP="00CB5EE0">
      <w:pPr>
        <w:rPr>
          <w:rFonts w:ascii="Arial" w:hAnsi="Arial" w:cs="Arial"/>
        </w:rPr>
      </w:pPr>
      <w:r w:rsidRPr="00BE625A">
        <w:rPr>
          <w:rFonts w:ascii="Arial" w:hAnsi="Arial" w:cs="Arial"/>
          <w:noProof/>
        </w:rPr>
        <w:drawing>
          <wp:anchor distT="0" distB="0" distL="114300" distR="114300" simplePos="0" relativeHeight="251658240" behindDoc="0" locked="0" layoutInCell="1" allowOverlap="1" wp14:anchorId="18DDE6F8" wp14:editId="7AB5DFAB">
            <wp:simplePos x="0" y="0"/>
            <wp:positionH relativeFrom="column">
              <wp:posOffset>1901558</wp:posOffset>
            </wp:positionH>
            <wp:positionV relativeFrom="paragraph">
              <wp:posOffset>46355</wp:posOffset>
            </wp:positionV>
            <wp:extent cx="2087880" cy="2087880"/>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9CCAF" w14:textId="2BF6D72A" w:rsidR="00CB5EE0" w:rsidRPr="00BE625A" w:rsidRDefault="00CB5EE0" w:rsidP="00CB5EE0">
      <w:pPr>
        <w:rPr>
          <w:rFonts w:ascii="Arial" w:hAnsi="Arial" w:cs="Arial"/>
        </w:rPr>
      </w:pPr>
    </w:p>
    <w:p w14:paraId="1019705A" w14:textId="4785160A" w:rsidR="00CB5EE0" w:rsidRPr="00BE625A" w:rsidRDefault="00CB5EE0" w:rsidP="00CB5EE0">
      <w:pPr>
        <w:rPr>
          <w:rFonts w:ascii="Arial" w:hAnsi="Arial" w:cs="Arial"/>
        </w:rPr>
      </w:pPr>
    </w:p>
    <w:p w14:paraId="5245EAD2" w14:textId="011CFAC6" w:rsidR="00CB5EE0" w:rsidRPr="00BE625A" w:rsidRDefault="00CB5EE0" w:rsidP="00CB5EE0">
      <w:pPr>
        <w:rPr>
          <w:rFonts w:ascii="Arial" w:hAnsi="Arial" w:cs="Arial"/>
        </w:rPr>
      </w:pPr>
    </w:p>
    <w:p w14:paraId="5ABC2AA2" w14:textId="60FBD7AD" w:rsidR="00CB5EE0" w:rsidRPr="00BE625A" w:rsidRDefault="00CB5EE0" w:rsidP="00CB5EE0">
      <w:pPr>
        <w:rPr>
          <w:rFonts w:ascii="Arial" w:hAnsi="Arial" w:cs="Arial"/>
        </w:rPr>
      </w:pPr>
    </w:p>
    <w:p w14:paraId="13F284AC" w14:textId="7EC3EA9F" w:rsidR="00CB5EE0" w:rsidRPr="00BE625A" w:rsidRDefault="00CB5EE0" w:rsidP="00CB5EE0">
      <w:pPr>
        <w:rPr>
          <w:rFonts w:ascii="Arial" w:eastAsia="Times New Roman" w:hAnsi="Arial" w:cs="Arial"/>
          <w:lang w:eastAsia="en-GB"/>
        </w:rPr>
      </w:pPr>
      <w:r w:rsidRPr="00BE625A">
        <w:rPr>
          <w:rFonts w:ascii="Arial" w:hAnsi="Arial" w:cs="Arial"/>
        </w:rPr>
        <w:tab/>
      </w:r>
    </w:p>
    <w:p w14:paraId="7BC67394" w14:textId="394849E2" w:rsidR="00CB5EE0" w:rsidRPr="00BE625A" w:rsidRDefault="00CB5EE0" w:rsidP="00CB5EE0">
      <w:pPr>
        <w:tabs>
          <w:tab w:val="left" w:pos="2794"/>
        </w:tabs>
        <w:rPr>
          <w:rFonts w:ascii="Arial" w:hAnsi="Arial" w:cs="Arial"/>
        </w:rPr>
      </w:pPr>
    </w:p>
    <w:p w14:paraId="25472903" w14:textId="35FD1DA0" w:rsidR="0016433F" w:rsidRPr="00BE625A" w:rsidRDefault="0016433F" w:rsidP="00CB5EE0">
      <w:pPr>
        <w:tabs>
          <w:tab w:val="left" w:pos="2794"/>
        </w:tabs>
        <w:rPr>
          <w:rFonts w:ascii="Arial" w:hAnsi="Arial" w:cs="Arial"/>
        </w:rPr>
      </w:pPr>
    </w:p>
    <w:p w14:paraId="4A664C2E" w14:textId="51855E5F" w:rsidR="0016433F" w:rsidRPr="00BE625A" w:rsidRDefault="0016433F" w:rsidP="00CB5EE0">
      <w:pPr>
        <w:tabs>
          <w:tab w:val="left" w:pos="2794"/>
        </w:tabs>
        <w:rPr>
          <w:rFonts w:ascii="Arial" w:hAnsi="Arial" w:cs="Arial"/>
        </w:rPr>
      </w:pPr>
    </w:p>
    <w:p w14:paraId="04823E4E" w14:textId="139CD702" w:rsidR="0016433F" w:rsidRPr="00BE625A" w:rsidRDefault="0016433F" w:rsidP="00CB5EE0">
      <w:pPr>
        <w:tabs>
          <w:tab w:val="left" w:pos="2794"/>
        </w:tabs>
        <w:rPr>
          <w:rFonts w:ascii="Arial" w:hAnsi="Arial" w:cs="Arial"/>
        </w:rPr>
      </w:pPr>
    </w:p>
    <w:p w14:paraId="02F122B3" w14:textId="77CCDEA0" w:rsidR="0016433F" w:rsidRPr="00BE625A" w:rsidRDefault="0016433F" w:rsidP="00CB5EE0">
      <w:pPr>
        <w:tabs>
          <w:tab w:val="left" w:pos="2794"/>
        </w:tabs>
        <w:rPr>
          <w:rFonts w:ascii="Arial" w:hAnsi="Arial" w:cs="Arial"/>
        </w:rPr>
      </w:pPr>
    </w:p>
    <w:p w14:paraId="0985A9C6" w14:textId="67CECEE5" w:rsidR="0016433F" w:rsidRPr="00BE625A" w:rsidRDefault="0016433F" w:rsidP="00CB5EE0">
      <w:pPr>
        <w:tabs>
          <w:tab w:val="left" w:pos="2794"/>
        </w:tabs>
        <w:rPr>
          <w:rFonts w:ascii="Arial" w:hAnsi="Arial" w:cs="Arial"/>
        </w:rPr>
      </w:pPr>
    </w:p>
    <w:p w14:paraId="03E4095A" w14:textId="5E477339" w:rsidR="0016433F" w:rsidRPr="00BE625A" w:rsidRDefault="0016433F" w:rsidP="00CB5EE0">
      <w:pPr>
        <w:tabs>
          <w:tab w:val="left" w:pos="2794"/>
        </w:tabs>
        <w:rPr>
          <w:rFonts w:ascii="Arial" w:hAnsi="Arial" w:cs="Arial"/>
        </w:rPr>
      </w:pPr>
    </w:p>
    <w:p w14:paraId="761C2E04" w14:textId="321E4744" w:rsidR="0016433F" w:rsidRPr="00BE625A" w:rsidRDefault="0016433F" w:rsidP="00CB5EE0">
      <w:pPr>
        <w:tabs>
          <w:tab w:val="left" w:pos="2794"/>
        </w:tabs>
        <w:rPr>
          <w:rFonts w:ascii="Arial" w:hAnsi="Arial" w:cs="Arial"/>
        </w:rPr>
      </w:pPr>
    </w:p>
    <w:p w14:paraId="4EA0C043" w14:textId="07FCABE6" w:rsidR="0016433F" w:rsidRPr="00BE625A" w:rsidRDefault="0016433F" w:rsidP="00CB5EE0">
      <w:pPr>
        <w:tabs>
          <w:tab w:val="left" w:pos="2794"/>
        </w:tabs>
        <w:rPr>
          <w:rFonts w:ascii="Arial" w:hAnsi="Arial" w:cs="Arial"/>
        </w:rPr>
      </w:pPr>
    </w:p>
    <w:p w14:paraId="035B5D11" w14:textId="630E05BA" w:rsidR="0016433F" w:rsidRPr="00BE625A" w:rsidRDefault="0016433F" w:rsidP="00CB5EE0">
      <w:pPr>
        <w:tabs>
          <w:tab w:val="left" w:pos="2794"/>
        </w:tabs>
        <w:rPr>
          <w:rFonts w:ascii="Arial" w:hAnsi="Arial" w:cs="Arial"/>
        </w:rPr>
      </w:pPr>
    </w:p>
    <w:p w14:paraId="2BFEA563" w14:textId="631B8142" w:rsidR="0016433F" w:rsidRPr="00BE625A" w:rsidRDefault="0016433F" w:rsidP="00CB5EE0">
      <w:pPr>
        <w:tabs>
          <w:tab w:val="left" w:pos="2794"/>
        </w:tabs>
        <w:rPr>
          <w:rFonts w:ascii="Arial" w:hAnsi="Arial" w:cs="Arial"/>
        </w:rPr>
      </w:pPr>
    </w:p>
    <w:p w14:paraId="313AA6F5" w14:textId="3223C0A6" w:rsidR="0016433F" w:rsidRPr="00BE625A" w:rsidRDefault="0016433F" w:rsidP="00CB5EE0">
      <w:pPr>
        <w:tabs>
          <w:tab w:val="left" w:pos="2794"/>
        </w:tabs>
        <w:rPr>
          <w:rFonts w:ascii="Arial" w:hAnsi="Arial" w:cs="Arial"/>
        </w:rPr>
      </w:pPr>
    </w:p>
    <w:p w14:paraId="20A26A43" w14:textId="6D134727" w:rsidR="0016433F" w:rsidRDefault="0016433F" w:rsidP="00CB5EE0">
      <w:pPr>
        <w:tabs>
          <w:tab w:val="left" w:pos="2794"/>
        </w:tabs>
        <w:rPr>
          <w:rFonts w:ascii="Arial" w:hAnsi="Arial" w:cs="Arial"/>
        </w:rPr>
      </w:pPr>
    </w:p>
    <w:p w14:paraId="179D9762" w14:textId="13C559F4" w:rsidR="00BE625A" w:rsidRDefault="00BE625A" w:rsidP="00CB5EE0">
      <w:pPr>
        <w:tabs>
          <w:tab w:val="left" w:pos="2794"/>
        </w:tabs>
        <w:rPr>
          <w:rFonts w:ascii="Arial" w:hAnsi="Arial" w:cs="Arial"/>
        </w:rPr>
      </w:pPr>
    </w:p>
    <w:p w14:paraId="1518A6D5" w14:textId="77777777" w:rsidR="00BE625A" w:rsidRPr="00BE625A" w:rsidRDefault="00BE625A" w:rsidP="00CB5EE0">
      <w:pPr>
        <w:tabs>
          <w:tab w:val="left" w:pos="2794"/>
        </w:tabs>
        <w:rPr>
          <w:rFonts w:ascii="Arial" w:hAnsi="Arial" w:cs="Arial"/>
        </w:rPr>
      </w:pPr>
    </w:p>
    <w:p w14:paraId="71DF141A" w14:textId="16131B57" w:rsidR="0016433F" w:rsidRPr="00BE625A" w:rsidRDefault="0016433F" w:rsidP="00CB5EE0">
      <w:pPr>
        <w:tabs>
          <w:tab w:val="left" w:pos="2794"/>
        </w:tabs>
        <w:rPr>
          <w:rFonts w:ascii="Arial" w:hAnsi="Arial" w:cs="Arial"/>
        </w:rPr>
      </w:pPr>
    </w:p>
    <w:p w14:paraId="760C8FAD" w14:textId="5AF0CD18" w:rsidR="0016433F" w:rsidRPr="00BE625A" w:rsidRDefault="0016433F" w:rsidP="00CB5EE0">
      <w:pPr>
        <w:tabs>
          <w:tab w:val="left" w:pos="2794"/>
        </w:tabs>
        <w:rPr>
          <w:rFonts w:ascii="Arial" w:hAnsi="Arial" w:cs="Arial"/>
        </w:rPr>
      </w:pPr>
    </w:p>
    <w:p w14:paraId="62F8E543" w14:textId="32A05162" w:rsidR="0016433F" w:rsidRPr="00BE625A" w:rsidRDefault="00DF0344" w:rsidP="0073451F">
      <w:pPr>
        <w:tabs>
          <w:tab w:val="left" w:pos="2794"/>
        </w:tabs>
        <w:spacing w:line="360" w:lineRule="auto"/>
        <w:jc w:val="center"/>
        <w:rPr>
          <w:rFonts w:ascii="Arial" w:hAnsi="Arial" w:cs="Arial"/>
          <w:b/>
          <w:bCs/>
        </w:rPr>
      </w:pPr>
      <w:r w:rsidRPr="00570D38">
        <w:rPr>
          <w:rFonts w:ascii="Arial" w:hAnsi="Arial" w:cs="Arial"/>
          <w:b/>
          <w:bCs/>
        </w:rPr>
        <w:lastRenderedPageBreak/>
        <w:t>Acknowledgements</w:t>
      </w:r>
    </w:p>
    <w:p w14:paraId="4B5EDA6B" w14:textId="10EE0F18" w:rsidR="00DF0344" w:rsidRPr="00BE625A" w:rsidRDefault="00DF0344" w:rsidP="0073451F">
      <w:pPr>
        <w:tabs>
          <w:tab w:val="left" w:pos="2794"/>
        </w:tabs>
        <w:spacing w:line="360" w:lineRule="auto"/>
        <w:rPr>
          <w:rFonts w:ascii="Arial" w:hAnsi="Arial" w:cs="Arial"/>
          <w:b/>
          <w:bCs/>
        </w:rPr>
      </w:pPr>
    </w:p>
    <w:p w14:paraId="21FAFC91" w14:textId="78A02820" w:rsidR="004A6BE3" w:rsidRDefault="008976D2" w:rsidP="00BE2DE4">
      <w:pPr>
        <w:tabs>
          <w:tab w:val="left" w:pos="2794"/>
        </w:tabs>
        <w:spacing w:line="360" w:lineRule="auto"/>
        <w:jc w:val="both"/>
        <w:rPr>
          <w:rFonts w:ascii="Arial" w:hAnsi="Arial" w:cs="Arial"/>
        </w:rPr>
      </w:pPr>
      <w:r w:rsidRPr="00BE625A">
        <w:rPr>
          <w:rFonts w:ascii="Arial" w:hAnsi="Arial" w:cs="Arial"/>
        </w:rPr>
        <w:t>Firstly</w:t>
      </w:r>
      <w:r w:rsidR="00BD45C3" w:rsidRPr="00BE625A">
        <w:rPr>
          <w:rFonts w:ascii="Arial" w:hAnsi="Arial" w:cs="Arial"/>
        </w:rPr>
        <w:t xml:space="preserve">, </w:t>
      </w:r>
      <w:r w:rsidR="000C41F9">
        <w:rPr>
          <w:rFonts w:ascii="Arial" w:hAnsi="Arial" w:cs="Arial"/>
        </w:rPr>
        <w:t>thank you</w:t>
      </w:r>
      <w:r w:rsidR="00C03B2B" w:rsidRPr="00BE625A">
        <w:rPr>
          <w:rFonts w:ascii="Arial" w:hAnsi="Arial" w:cs="Arial"/>
        </w:rPr>
        <w:t xml:space="preserve"> to</w:t>
      </w:r>
      <w:r w:rsidR="00BD45C3" w:rsidRPr="00BE625A">
        <w:rPr>
          <w:rFonts w:ascii="Arial" w:hAnsi="Arial" w:cs="Arial"/>
        </w:rPr>
        <w:t xml:space="preserve"> my supervisor, Dr Milan Valasek, for providing guidance and directions throughout my project</w:t>
      </w:r>
      <w:r w:rsidR="0073451F" w:rsidRPr="00BE625A">
        <w:rPr>
          <w:rFonts w:ascii="Arial" w:hAnsi="Arial" w:cs="Arial"/>
        </w:rPr>
        <w:t>, along with his patience for addressing</w:t>
      </w:r>
      <w:r w:rsidR="0066579E" w:rsidRPr="00BE625A">
        <w:rPr>
          <w:rFonts w:ascii="Arial" w:hAnsi="Arial" w:cs="Arial"/>
        </w:rPr>
        <w:t xml:space="preserve"> my</w:t>
      </w:r>
      <w:r w:rsidR="0073451F" w:rsidRPr="00BE625A">
        <w:rPr>
          <w:rFonts w:ascii="Arial" w:hAnsi="Arial" w:cs="Arial"/>
        </w:rPr>
        <w:t xml:space="preserve"> concerns and doubts</w:t>
      </w:r>
      <w:r w:rsidR="0066579E" w:rsidRPr="00BE625A">
        <w:rPr>
          <w:rFonts w:ascii="Arial" w:hAnsi="Arial" w:cs="Arial"/>
        </w:rPr>
        <w:t xml:space="preserve">. </w:t>
      </w:r>
      <w:r w:rsidR="00D450BB" w:rsidRPr="00BE625A">
        <w:rPr>
          <w:rFonts w:ascii="Arial" w:hAnsi="Arial" w:cs="Arial"/>
        </w:rPr>
        <w:t xml:space="preserve">I’d also like to thank Milan for </w:t>
      </w:r>
      <w:r w:rsidR="004257F1" w:rsidRPr="00BE625A">
        <w:rPr>
          <w:rFonts w:ascii="Arial" w:hAnsi="Arial" w:cs="Arial"/>
        </w:rPr>
        <w:t>creating</w:t>
      </w:r>
      <w:r w:rsidR="00446E2A" w:rsidRPr="00BE625A">
        <w:rPr>
          <w:rFonts w:ascii="Arial" w:hAnsi="Arial" w:cs="Arial"/>
        </w:rPr>
        <w:t xml:space="preserve"> </w:t>
      </w:r>
      <w:r w:rsidR="00EF6906">
        <w:rPr>
          <w:rFonts w:ascii="Arial" w:hAnsi="Arial" w:cs="Arial"/>
        </w:rPr>
        <w:t>the</w:t>
      </w:r>
      <w:r w:rsidR="004F0FD2" w:rsidRPr="00BE625A">
        <w:rPr>
          <w:rFonts w:ascii="Arial" w:hAnsi="Arial" w:cs="Arial"/>
        </w:rPr>
        <w:t xml:space="preserve"> final </w:t>
      </w:r>
      <w:r w:rsidR="00D945BB" w:rsidRPr="00BE625A">
        <w:rPr>
          <w:rFonts w:ascii="Arial" w:hAnsi="Arial" w:cs="Arial"/>
        </w:rPr>
        <w:t>design</w:t>
      </w:r>
      <w:r w:rsidR="004F0FD2" w:rsidRPr="00BE625A">
        <w:rPr>
          <w:rFonts w:ascii="Arial" w:hAnsi="Arial" w:cs="Arial"/>
        </w:rPr>
        <w:t xml:space="preserve"> of </w:t>
      </w:r>
      <w:r w:rsidR="00446E2A" w:rsidRPr="00BE625A">
        <w:rPr>
          <w:rFonts w:ascii="Arial" w:hAnsi="Arial" w:cs="Arial"/>
        </w:rPr>
        <w:t>my proposal for a gamified tutorial</w:t>
      </w:r>
      <w:r w:rsidR="004257F1" w:rsidRPr="00BE625A">
        <w:rPr>
          <w:rFonts w:ascii="Arial" w:hAnsi="Arial" w:cs="Arial"/>
        </w:rPr>
        <w:t xml:space="preserve"> using his expertise in </w:t>
      </w:r>
      <w:r w:rsidR="00666EE4">
        <w:rPr>
          <w:rFonts w:ascii="Arial" w:hAnsi="Arial" w:cs="Arial"/>
        </w:rPr>
        <w:t xml:space="preserve">HTML, </w:t>
      </w:r>
      <w:r w:rsidR="007914C8">
        <w:rPr>
          <w:rFonts w:ascii="Arial" w:hAnsi="Arial" w:cs="Arial"/>
        </w:rPr>
        <w:t>JavaScript,</w:t>
      </w:r>
      <w:r w:rsidR="00666EE4">
        <w:rPr>
          <w:rFonts w:ascii="Arial" w:hAnsi="Arial" w:cs="Arial"/>
        </w:rPr>
        <w:t xml:space="preserve"> and CSS</w:t>
      </w:r>
      <w:r w:rsidR="0048094A">
        <w:rPr>
          <w:rFonts w:ascii="Arial" w:hAnsi="Arial" w:cs="Arial"/>
        </w:rPr>
        <w:t xml:space="preserve">, and for embedding </w:t>
      </w:r>
      <w:r w:rsidR="00D556CF">
        <w:rPr>
          <w:rFonts w:ascii="Arial" w:hAnsi="Arial" w:cs="Arial"/>
        </w:rPr>
        <w:t>the gamified tutorial</w:t>
      </w:r>
      <w:r w:rsidR="0048094A">
        <w:rPr>
          <w:rFonts w:ascii="Arial" w:hAnsi="Arial" w:cs="Arial"/>
        </w:rPr>
        <w:t xml:space="preserve"> into Qualtrics</w:t>
      </w:r>
      <w:r w:rsidR="00446E2A" w:rsidRPr="00BE625A">
        <w:rPr>
          <w:rFonts w:ascii="Arial" w:hAnsi="Arial" w:cs="Arial"/>
        </w:rPr>
        <w:t>. Without his skills the tutorial would be non-existent.</w:t>
      </w:r>
    </w:p>
    <w:p w14:paraId="16206100" w14:textId="62A8F97C" w:rsidR="004A6BE3" w:rsidRDefault="004A6BE3" w:rsidP="00BE2DE4">
      <w:pPr>
        <w:tabs>
          <w:tab w:val="left" w:pos="2794"/>
        </w:tabs>
        <w:spacing w:line="360" w:lineRule="auto"/>
        <w:jc w:val="both"/>
        <w:rPr>
          <w:rFonts w:ascii="Arial" w:hAnsi="Arial" w:cs="Arial"/>
        </w:rPr>
      </w:pPr>
    </w:p>
    <w:p w14:paraId="2F8E75C7" w14:textId="3122B9E9" w:rsidR="00FB7489" w:rsidRDefault="00FB45F4" w:rsidP="00BE2DE4">
      <w:pPr>
        <w:tabs>
          <w:tab w:val="left" w:pos="2794"/>
        </w:tabs>
        <w:spacing w:line="360" w:lineRule="auto"/>
        <w:jc w:val="both"/>
        <w:rPr>
          <w:rFonts w:ascii="Arial" w:hAnsi="Arial" w:cs="Arial"/>
        </w:rPr>
      </w:pPr>
      <w:r>
        <w:rPr>
          <w:rFonts w:ascii="Arial" w:hAnsi="Arial" w:cs="Arial"/>
        </w:rPr>
        <w:t xml:space="preserve">I </w:t>
      </w:r>
      <w:r w:rsidR="004E7741">
        <w:rPr>
          <w:rFonts w:ascii="Arial" w:hAnsi="Arial" w:cs="Arial"/>
        </w:rPr>
        <w:t>created</w:t>
      </w:r>
      <w:r>
        <w:rPr>
          <w:rFonts w:ascii="Arial" w:hAnsi="Arial" w:cs="Arial"/>
        </w:rPr>
        <w:t xml:space="preserve"> the initial </w:t>
      </w:r>
      <w:r w:rsidR="00F250BD">
        <w:rPr>
          <w:rFonts w:ascii="Arial" w:hAnsi="Arial" w:cs="Arial"/>
        </w:rPr>
        <w:t xml:space="preserve">game </w:t>
      </w:r>
      <w:r w:rsidR="001C0E5D">
        <w:rPr>
          <w:rFonts w:ascii="Arial" w:hAnsi="Arial" w:cs="Arial"/>
        </w:rPr>
        <w:t>mechanics</w:t>
      </w:r>
      <w:r w:rsidR="00F50E85">
        <w:rPr>
          <w:rFonts w:ascii="Arial" w:hAnsi="Arial" w:cs="Arial"/>
        </w:rPr>
        <w:t xml:space="preserve"> design</w:t>
      </w:r>
      <w:r>
        <w:rPr>
          <w:rFonts w:ascii="Arial" w:hAnsi="Arial" w:cs="Arial"/>
        </w:rPr>
        <w:t xml:space="preserve"> </w:t>
      </w:r>
      <w:r w:rsidR="001C0E5D">
        <w:rPr>
          <w:rFonts w:ascii="Arial" w:hAnsi="Arial" w:cs="Arial"/>
        </w:rPr>
        <w:t>for the</w:t>
      </w:r>
      <w:r w:rsidR="00B90A77">
        <w:rPr>
          <w:rFonts w:ascii="Arial" w:hAnsi="Arial" w:cs="Arial"/>
        </w:rPr>
        <w:t xml:space="preserve"> </w:t>
      </w:r>
      <w:r w:rsidR="001C0E5D">
        <w:rPr>
          <w:rFonts w:ascii="Arial" w:hAnsi="Arial" w:cs="Arial"/>
        </w:rPr>
        <w:t>gamified</w:t>
      </w:r>
      <w:r w:rsidR="005E2E6A">
        <w:rPr>
          <w:rFonts w:ascii="Arial" w:hAnsi="Arial" w:cs="Arial"/>
        </w:rPr>
        <w:t xml:space="preserve"> R programming tutorials</w:t>
      </w:r>
      <w:r w:rsidR="00A71BAA">
        <w:rPr>
          <w:rFonts w:ascii="Arial" w:hAnsi="Arial" w:cs="Arial"/>
        </w:rPr>
        <w:t xml:space="preserve"> </w:t>
      </w:r>
      <w:r w:rsidR="00A43BF2">
        <w:rPr>
          <w:rFonts w:ascii="Arial" w:hAnsi="Arial" w:cs="Arial"/>
        </w:rPr>
        <w:t xml:space="preserve">along with the </w:t>
      </w:r>
      <w:r w:rsidR="00570D38">
        <w:rPr>
          <w:rFonts w:ascii="Arial" w:hAnsi="Arial" w:cs="Arial"/>
        </w:rPr>
        <w:t xml:space="preserve">coffee-shop-based story </w:t>
      </w:r>
      <w:r w:rsidR="00B90A77">
        <w:rPr>
          <w:rFonts w:ascii="Arial" w:hAnsi="Arial" w:cs="Arial"/>
        </w:rPr>
        <w:t>to</w:t>
      </w:r>
      <w:r w:rsidR="008E77B6">
        <w:rPr>
          <w:rFonts w:ascii="Arial" w:hAnsi="Arial" w:cs="Arial"/>
        </w:rPr>
        <w:t xml:space="preserve"> teach R </w:t>
      </w:r>
      <w:r w:rsidR="00AC175E">
        <w:rPr>
          <w:rFonts w:ascii="Arial" w:hAnsi="Arial" w:cs="Arial"/>
        </w:rPr>
        <w:t>programming</w:t>
      </w:r>
      <w:r w:rsidR="008E77B6">
        <w:rPr>
          <w:rFonts w:ascii="Arial" w:hAnsi="Arial" w:cs="Arial"/>
        </w:rPr>
        <w:t>.</w:t>
      </w:r>
      <w:r w:rsidR="000109DF">
        <w:rPr>
          <w:rFonts w:ascii="Arial" w:hAnsi="Arial" w:cs="Arial"/>
        </w:rPr>
        <w:t xml:space="preserve"> The non-gamified R programming tutorial was created in collaboration with Angel White.</w:t>
      </w:r>
      <w:r w:rsidR="008E77B6">
        <w:rPr>
          <w:rFonts w:ascii="Arial" w:hAnsi="Arial" w:cs="Arial"/>
        </w:rPr>
        <w:t xml:space="preserve"> </w:t>
      </w:r>
      <w:r w:rsidR="00953FB4">
        <w:rPr>
          <w:rFonts w:ascii="Arial" w:hAnsi="Arial" w:cs="Arial"/>
        </w:rPr>
        <w:t xml:space="preserve">I also designed the learning outcome </w:t>
      </w:r>
      <w:r w:rsidR="00E00CFF">
        <w:rPr>
          <w:rFonts w:ascii="Arial" w:hAnsi="Arial" w:cs="Arial"/>
        </w:rPr>
        <w:t>quiz</w:t>
      </w:r>
      <w:r w:rsidR="006D6EE6">
        <w:rPr>
          <w:rFonts w:ascii="Arial" w:hAnsi="Arial" w:cs="Arial"/>
        </w:rPr>
        <w:t xml:space="preserve"> </w:t>
      </w:r>
      <w:r w:rsidR="00665F21">
        <w:rPr>
          <w:rFonts w:ascii="Arial" w:hAnsi="Arial" w:cs="Arial"/>
        </w:rPr>
        <w:t xml:space="preserve">with </w:t>
      </w:r>
      <w:r w:rsidR="006D6EE6">
        <w:rPr>
          <w:rFonts w:ascii="Arial" w:hAnsi="Arial" w:cs="Arial"/>
        </w:rPr>
        <w:t>Angel White</w:t>
      </w:r>
      <w:r w:rsidR="008219B7">
        <w:rPr>
          <w:rFonts w:ascii="Arial" w:hAnsi="Arial" w:cs="Arial"/>
        </w:rPr>
        <w:t>’s help</w:t>
      </w:r>
      <w:r w:rsidR="00450F05">
        <w:rPr>
          <w:rFonts w:ascii="Arial" w:hAnsi="Arial" w:cs="Arial"/>
        </w:rPr>
        <w:t xml:space="preserve"> </w:t>
      </w:r>
      <w:r w:rsidR="00665F21">
        <w:rPr>
          <w:rFonts w:ascii="Arial" w:hAnsi="Arial" w:cs="Arial"/>
        </w:rPr>
        <w:t xml:space="preserve">who </w:t>
      </w:r>
      <w:r w:rsidR="006D6EE6">
        <w:rPr>
          <w:rFonts w:ascii="Arial" w:hAnsi="Arial" w:cs="Arial"/>
        </w:rPr>
        <w:t xml:space="preserve">assisted me </w:t>
      </w:r>
      <w:r w:rsidR="003F7F2D">
        <w:rPr>
          <w:rFonts w:ascii="Arial" w:hAnsi="Arial" w:cs="Arial"/>
        </w:rPr>
        <w:t xml:space="preserve">by creating datasets </w:t>
      </w:r>
      <w:r w:rsidR="00ED3CB2">
        <w:rPr>
          <w:rFonts w:ascii="Arial" w:hAnsi="Arial" w:cs="Arial"/>
        </w:rPr>
        <w:t xml:space="preserve">presented in the </w:t>
      </w:r>
      <w:r w:rsidR="000F220D">
        <w:rPr>
          <w:rFonts w:ascii="Arial" w:hAnsi="Arial" w:cs="Arial"/>
        </w:rPr>
        <w:t>quiz and collecting</w:t>
      </w:r>
      <w:r w:rsidR="000F220D" w:rsidRPr="00BE625A">
        <w:rPr>
          <w:rFonts w:ascii="Arial" w:hAnsi="Arial" w:cs="Arial"/>
        </w:rPr>
        <w:t xml:space="preserve"> participants</w:t>
      </w:r>
      <w:r w:rsidR="00ED3CB2">
        <w:rPr>
          <w:rFonts w:ascii="Arial" w:hAnsi="Arial" w:cs="Arial"/>
        </w:rPr>
        <w:t>.</w:t>
      </w:r>
      <w:r w:rsidR="005E36E9">
        <w:rPr>
          <w:rFonts w:ascii="Arial" w:hAnsi="Arial" w:cs="Arial"/>
        </w:rPr>
        <w:t xml:space="preserve"> </w:t>
      </w:r>
      <w:r w:rsidR="00ED3CB2">
        <w:rPr>
          <w:rFonts w:ascii="Arial" w:hAnsi="Arial" w:cs="Arial"/>
        </w:rPr>
        <w:t>I</w:t>
      </w:r>
      <w:r w:rsidR="006D6EE6">
        <w:rPr>
          <w:rFonts w:ascii="Arial" w:hAnsi="Arial" w:cs="Arial"/>
        </w:rPr>
        <w:t>deas for</w:t>
      </w:r>
      <w:r w:rsidR="0078548F">
        <w:rPr>
          <w:rFonts w:ascii="Arial" w:hAnsi="Arial" w:cs="Arial"/>
        </w:rPr>
        <w:t xml:space="preserve"> the visuals,</w:t>
      </w:r>
      <w:r w:rsidR="00665F21">
        <w:rPr>
          <w:rFonts w:ascii="Arial" w:hAnsi="Arial" w:cs="Arial"/>
        </w:rPr>
        <w:t xml:space="preserve"> </w:t>
      </w:r>
      <w:r w:rsidR="0021094D">
        <w:rPr>
          <w:rFonts w:ascii="Arial" w:hAnsi="Arial" w:cs="Arial"/>
        </w:rPr>
        <w:t>audio stimuli</w:t>
      </w:r>
      <w:r w:rsidR="00665F21">
        <w:rPr>
          <w:rFonts w:ascii="Arial" w:hAnsi="Arial" w:cs="Arial"/>
        </w:rPr>
        <w:t>,</w:t>
      </w:r>
      <w:r w:rsidR="0021094D">
        <w:rPr>
          <w:rFonts w:ascii="Arial" w:hAnsi="Arial" w:cs="Arial"/>
        </w:rPr>
        <w:t xml:space="preserve"> and</w:t>
      </w:r>
      <w:r w:rsidR="0078548F">
        <w:rPr>
          <w:rFonts w:ascii="Arial" w:hAnsi="Arial" w:cs="Arial"/>
        </w:rPr>
        <w:t xml:space="preserve"> datasets </w:t>
      </w:r>
      <w:r w:rsidR="00385DE4">
        <w:rPr>
          <w:rFonts w:ascii="Arial" w:hAnsi="Arial" w:cs="Arial"/>
        </w:rPr>
        <w:t>incorporated in</w:t>
      </w:r>
      <w:r w:rsidR="0078548F">
        <w:rPr>
          <w:rFonts w:ascii="Arial" w:hAnsi="Arial" w:cs="Arial"/>
        </w:rPr>
        <w:t xml:space="preserve"> the tutorials </w:t>
      </w:r>
      <w:r w:rsidR="002A3739">
        <w:rPr>
          <w:rFonts w:ascii="Arial" w:hAnsi="Arial" w:cs="Arial"/>
        </w:rPr>
        <w:t>were done in collaboration with Milan Valasek and Angel White</w:t>
      </w:r>
      <w:r w:rsidR="0078548F">
        <w:rPr>
          <w:rFonts w:ascii="Arial" w:hAnsi="Arial" w:cs="Arial"/>
        </w:rPr>
        <w:t xml:space="preserve">. </w:t>
      </w:r>
    </w:p>
    <w:p w14:paraId="1D8EC070" w14:textId="6D3568DE" w:rsidR="00FB7489" w:rsidRDefault="00FB7489" w:rsidP="00BE2DE4">
      <w:pPr>
        <w:tabs>
          <w:tab w:val="left" w:pos="2794"/>
        </w:tabs>
        <w:spacing w:line="360" w:lineRule="auto"/>
        <w:jc w:val="both"/>
        <w:rPr>
          <w:rFonts w:ascii="Arial" w:hAnsi="Arial" w:cs="Arial"/>
        </w:rPr>
      </w:pPr>
    </w:p>
    <w:p w14:paraId="3504EECE" w14:textId="04CBA00E" w:rsidR="00D2567B" w:rsidRDefault="00D2567B" w:rsidP="00BE2DE4">
      <w:pPr>
        <w:tabs>
          <w:tab w:val="left" w:pos="2794"/>
        </w:tabs>
        <w:spacing w:line="360" w:lineRule="auto"/>
        <w:jc w:val="both"/>
        <w:rPr>
          <w:rFonts w:ascii="Arial" w:hAnsi="Arial" w:cs="Arial"/>
        </w:rPr>
      </w:pPr>
      <w:r>
        <w:rPr>
          <w:rFonts w:ascii="Arial" w:hAnsi="Arial" w:cs="Arial"/>
        </w:rPr>
        <w:t>I</w:t>
      </w:r>
      <w:r w:rsidR="00104754">
        <w:rPr>
          <w:rFonts w:ascii="Arial" w:hAnsi="Arial" w:cs="Arial"/>
        </w:rPr>
        <w:t xml:space="preserve">’d </w:t>
      </w:r>
      <w:r>
        <w:rPr>
          <w:rFonts w:ascii="Arial" w:hAnsi="Arial" w:cs="Arial"/>
        </w:rPr>
        <w:t xml:space="preserve">also like to </w:t>
      </w:r>
      <w:r w:rsidR="00781CBA">
        <w:rPr>
          <w:rFonts w:ascii="Arial" w:hAnsi="Arial" w:cs="Arial"/>
        </w:rPr>
        <w:t>thank</w:t>
      </w:r>
      <w:r>
        <w:rPr>
          <w:rFonts w:ascii="Arial" w:hAnsi="Arial" w:cs="Arial"/>
        </w:rPr>
        <w:t xml:space="preserve"> my family</w:t>
      </w:r>
      <w:r w:rsidR="00FD081F">
        <w:rPr>
          <w:rFonts w:ascii="Arial" w:hAnsi="Arial" w:cs="Arial"/>
        </w:rPr>
        <w:t xml:space="preserve"> and </w:t>
      </w:r>
      <w:r w:rsidR="00FA3D46">
        <w:rPr>
          <w:rFonts w:ascii="Arial" w:hAnsi="Arial" w:cs="Arial"/>
        </w:rPr>
        <w:t>friends</w:t>
      </w:r>
      <w:r w:rsidR="00FD081F">
        <w:rPr>
          <w:rFonts w:ascii="Arial" w:hAnsi="Arial" w:cs="Arial"/>
        </w:rPr>
        <w:t xml:space="preserve"> </w:t>
      </w:r>
      <w:r w:rsidR="00FA3D46">
        <w:rPr>
          <w:rFonts w:ascii="Arial" w:hAnsi="Arial" w:cs="Arial"/>
        </w:rPr>
        <w:t>for their continuous</w:t>
      </w:r>
      <w:r w:rsidR="00FD081F">
        <w:rPr>
          <w:rFonts w:ascii="Arial" w:hAnsi="Arial" w:cs="Arial"/>
        </w:rPr>
        <w:t xml:space="preserve"> support</w:t>
      </w:r>
      <w:r w:rsidR="005E1522">
        <w:rPr>
          <w:rFonts w:ascii="Arial" w:hAnsi="Arial" w:cs="Arial"/>
        </w:rPr>
        <w:t xml:space="preserve"> throughout my project</w:t>
      </w:r>
      <w:r w:rsidR="006527CA">
        <w:rPr>
          <w:rFonts w:ascii="Arial" w:hAnsi="Arial" w:cs="Arial"/>
        </w:rPr>
        <w:t xml:space="preserve">, and God for giving me the courage </w:t>
      </w:r>
      <w:r w:rsidR="00FD081F">
        <w:rPr>
          <w:rFonts w:ascii="Arial" w:hAnsi="Arial" w:cs="Arial"/>
        </w:rPr>
        <w:t xml:space="preserve">to </w:t>
      </w:r>
      <w:r w:rsidR="00246BA3">
        <w:rPr>
          <w:rFonts w:ascii="Arial" w:hAnsi="Arial" w:cs="Arial"/>
        </w:rPr>
        <w:t>pursue this dissertation</w:t>
      </w:r>
      <w:r w:rsidR="006527CA">
        <w:rPr>
          <w:rFonts w:ascii="Arial" w:hAnsi="Arial" w:cs="Arial"/>
        </w:rPr>
        <w:t xml:space="preserve">. </w:t>
      </w:r>
    </w:p>
    <w:p w14:paraId="4DA8779F" w14:textId="77777777" w:rsidR="00D2567B" w:rsidRDefault="00D2567B" w:rsidP="00BE2DE4">
      <w:pPr>
        <w:tabs>
          <w:tab w:val="left" w:pos="2794"/>
        </w:tabs>
        <w:spacing w:line="360" w:lineRule="auto"/>
        <w:jc w:val="both"/>
        <w:rPr>
          <w:rFonts w:ascii="Arial" w:hAnsi="Arial" w:cs="Arial"/>
        </w:rPr>
      </w:pPr>
    </w:p>
    <w:p w14:paraId="17C5C57E" w14:textId="6240D34C" w:rsidR="00DF0344" w:rsidRPr="00BE625A" w:rsidRDefault="00FB3A41" w:rsidP="00BE2DE4">
      <w:pPr>
        <w:tabs>
          <w:tab w:val="left" w:pos="2794"/>
        </w:tabs>
        <w:spacing w:line="360" w:lineRule="auto"/>
        <w:jc w:val="both"/>
        <w:rPr>
          <w:rFonts w:ascii="Arial" w:hAnsi="Arial" w:cs="Arial"/>
        </w:rPr>
      </w:pPr>
      <w:r w:rsidRPr="00BE625A">
        <w:rPr>
          <w:rFonts w:ascii="Arial" w:hAnsi="Arial" w:cs="Arial"/>
        </w:rPr>
        <w:t xml:space="preserve">Finally, I would </w:t>
      </w:r>
      <w:r w:rsidR="00623250">
        <w:rPr>
          <w:rFonts w:ascii="Arial" w:hAnsi="Arial" w:cs="Arial"/>
        </w:rPr>
        <w:t xml:space="preserve">also </w:t>
      </w:r>
      <w:r w:rsidRPr="00BE625A">
        <w:rPr>
          <w:rFonts w:ascii="Arial" w:hAnsi="Arial" w:cs="Arial"/>
        </w:rPr>
        <w:t xml:space="preserve">like to thank Sussex University for </w:t>
      </w:r>
      <w:r w:rsidR="002B093A" w:rsidRPr="00BE625A">
        <w:rPr>
          <w:rFonts w:ascii="Arial" w:hAnsi="Arial" w:cs="Arial"/>
        </w:rPr>
        <w:t>funding</w:t>
      </w:r>
      <w:r w:rsidR="00BD7C31" w:rsidRPr="00BE625A">
        <w:rPr>
          <w:rFonts w:ascii="Arial" w:hAnsi="Arial" w:cs="Arial"/>
        </w:rPr>
        <w:t xml:space="preserve"> monetary incentives </w:t>
      </w:r>
      <w:r w:rsidR="002B093A" w:rsidRPr="00BE625A">
        <w:rPr>
          <w:rFonts w:ascii="Arial" w:hAnsi="Arial" w:cs="Arial"/>
        </w:rPr>
        <w:t xml:space="preserve">for participants in this study, as well as the participants themselves for </w:t>
      </w:r>
      <w:r w:rsidR="008B3A3A" w:rsidRPr="00BE625A">
        <w:rPr>
          <w:rFonts w:ascii="Arial" w:hAnsi="Arial" w:cs="Arial"/>
        </w:rPr>
        <w:t>partaking</w:t>
      </w:r>
      <w:r w:rsidR="000F0AC6" w:rsidRPr="00BE625A">
        <w:rPr>
          <w:rFonts w:ascii="Arial" w:hAnsi="Arial" w:cs="Arial"/>
        </w:rPr>
        <w:t xml:space="preserve"> in this </w:t>
      </w:r>
      <w:r w:rsidR="008B3A3A" w:rsidRPr="00BE625A">
        <w:rPr>
          <w:rFonts w:ascii="Arial" w:hAnsi="Arial" w:cs="Arial"/>
        </w:rPr>
        <w:t>experiment</w:t>
      </w:r>
      <w:r w:rsidR="00DC2651" w:rsidRPr="00BE625A">
        <w:rPr>
          <w:rFonts w:ascii="Arial" w:hAnsi="Arial" w:cs="Arial"/>
        </w:rPr>
        <w:t xml:space="preserve">. </w:t>
      </w:r>
    </w:p>
    <w:p w14:paraId="13E1544F" w14:textId="466C17FE" w:rsidR="007968F9" w:rsidRPr="00BE625A" w:rsidRDefault="007968F9" w:rsidP="0073451F">
      <w:pPr>
        <w:tabs>
          <w:tab w:val="left" w:pos="2794"/>
        </w:tabs>
        <w:spacing w:line="360" w:lineRule="auto"/>
        <w:rPr>
          <w:rFonts w:ascii="Arial" w:hAnsi="Arial" w:cs="Arial"/>
        </w:rPr>
      </w:pPr>
    </w:p>
    <w:p w14:paraId="3BE13514" w14:textId="49BE16E2" w:rsidR="007968F9" w:rsidRPr="00BE625A" w:rsidRDefault="007968F9" w:rsidP="0073451F">
      <w:pPr>
        <w:tabs>
          <w:tab w:val="left" w:pos="2794"/>
        </w:tabs>
        <w:spacing w:line="360" w:lineRule="auto"/>
        <w:rPr>
          <w:rFonts w:ascii="Arial" w:hAnsi="Arial" w:cs="Arial"/>
        </w:rPr>
      </w:pPr>
    </w:p>
    <w:p w14:paraId="1C80B50B" w14:textId="10AE31C7" w:rsidR="007968F9" w:rsidRPr="00BE625A" w:rsidRDefault="007968F9" w:rsidP="0073451F">
      <w:pPr>
        <w:tabs>
          <w:tab w:val="left" w:pos="2794"/>
        </w:tabs>
        <w:spacing w:line="360" w:lineRule="auto"/>
        <w:rPr>
          <w:rFonts w:ascii="Arial" w:hAnsi="Arial" w:cs="Arial"/>
        </w:rPr>
      </w:pPr>
    </w:p>
    <w:p w14:paraId="05B85D6A" w14:textId="0CE44EE1" w:rsidR="007968F9" w:rsidRPr="00BE625A" w:rsidRDefault="007968F9" w:rsidP="0073451F">
      <w:pPr>
        <w:tabs>
          <w:tab w:val="left" w:pos="2794"/>
        </w:tabs>
        <w:spacing w:line="360" w:lineRule="auto"/>
        <w:rPr>
          <w:rFonts w:ascii="Arial" w:hAnsi="Arial" w:cs="Arial"/>
        </w:rPr>
      </w:pPr>
    </w:p>
    <w:p w14:paraId="2DB2B706" w14:textId="3C243E3E" w:rsidR="007968F9" w:rsidRPr="00BE625A" w:rsidRDefault="007968F9" w:rsidP="0073451F">
      <w:pPr>
        <w:tabs>
          <w:tab w:val="left" w:pos="2794"/>
        </w:tabs>
        <w:spacing w:line="360" w:lineRule="auto"/>
        <w:rPr>
          <w:rFonts w:ascii="Arial" w:hAnsi="Arial" w:cs="Arial"/>
        </w:rPr>
      </w:pPr>
    </w:p>
    <w:p w14:paraId="55749AED" w14:textId="75685E18" w:rsidR="007968F9" w:rsidRPr="00BE625A" w:rsidRDefault="007968F9" w:rsidP="0073451F">
      <w:pPr>
        <w:tabs>
          <w:tab w:val="left" w:pos="2794"/>
        </w:tabs>
        <w:spacing w:line="360" w:lineRule="auto"/>
        <w:rPr>
          <w:rFonts w:ascii="Arial" w:hAnsi="Arial" w:cs="Arial"/>
        </w:rPr>
      </w:pPr>
    </w:p>
    <w:p w14:paraId="3FEEC36B" w14:textId="45CBADB9" w:rsidR="007968F9" w:rsidRPr="00BE625A" w:rsidRDefault="007968F9" w:rsidP="0073451F">
      <w:pPr>
        <w:tabs>
          <w:tab w:val="left" w:pos="2794"/>
        </w:tabs>
        <w:spacing w:line="360" w:lineRule="auto"/>
        <w:rPr>
          <w:rFonts w:ascii="Arial" w:hAnsi="Arial" w:cs="Arial"/>
        </w:rPr>
      </w:pPr>
    </w:p>
    <w:p w14:paraId="31D4617B" w14:textId="3BAC8C44" w:rsidR="007968F9" w:rsidRPr="00BE625A" w:rsidRDefault="007968F9" w:rsidP="0073451F">
      <w:pPr>
        <w:tabs>
          <w:tab w:val="left" w:pos="2794"/>
        </w:tabs>
        <w:spacing w:line="360" w:lineRule="auto"/>
        <w:rPr>
          <w:rFonts w:ascii="Arial" w:hAnsi="Arial" w:cs="Arial"/>
        </w:rPr>
      </w:pPr>
    </w:p>
    <w:p w14:paraId="1152E38A" w14:textId="7F3AAEA9" w:rsidR="007968F9" w:rsidRDefault="007968F9" w:rsidP="0073451F">
      <w:pPr>
        <w:tabs>
          <w:tab w:val="left" w:pos="2794"/>
        </w:tabs>
        <w:spacing w:line="360" w:lineRule="auto"/>
        <w:rPr>
          <w:rFonts w:ascii="Arial" w:hAnsi="Arial" w:cs="Arial"/>
        </w:rPr>
      </w:pPr>
    </w:p>
    <w:p w14:paraId="5B2E3013" w14:textId="299850A5" w:rsidR="007968F9" w:rsidRDefault="007968F9" w:rsidP="0073451F">
      <w:pPr>
        <w:tabs>
          <w:tab w:val="left" w:pos="2794"/>
        </w:tabs>
        <w:spacing w:line="360" w:lineRule="auto"/>
        <w:rPr>
          <w:rFonts w:ascii="Arial" w:hAnsi="Arial" w:cs="Arial"/>
        </w:rPr>
      </w:pPr>
    </w:p>
    <w:p w14:paraId="535A8D00" w14:textId="77777777" w:rsidR="006E2C28" w:rsidRPr="00BE625A" w:rsidRDefault="006E2C28" w:rsidP="0073451F">
      <w:pPr>
        <w:tabs>
          <w:tab w:val="left" w:pos="2794"/>
        </w:tabs>
        <w:spacing w:line="360" w:lineRule="auto"/>
        <w:rPr>
          <w:rFonts w:ascii="Arial" w:hAnsi="Arial" w:cs="Arial"/>
        </w:rPr>
      </w:pPr>
    </w:p>
    <w:p w14:paraId="7326640F" w14:textId="0D39E94A" w:rsidR="00174571" w:rsidRPr="00BE625A" w:rsidRDefault="00A64757" w:rsidP="00A64757">
      <w:pPr>
        <w:tabs>
          <w:tab w:val="left" w:pos="2794"/>
        </w:tabs>
        <w:spacing w:line="360" w:lineRule="auto"/>
        <w:jc w:val="center"/>
        <w:rPr>
          <w:rFonts w:ascii="Arial" w:hAnsi="Arial" w:cs="Arial"/>
          <w:b/>
          <w:bCs/>
        </w:rPr>
      </w:pPr>
      <w:r w:rsidRPr="00A533F4">
        <w:rPr>
          <w:rFonts w:ascii="Arial" w:hAnsi="Arial" w:cs="Arial"/>
          <w:b/>
          <w:bCs/>
        </w:rPr>
        <w:lastRenderedPageBreak/>
        <w:t>Abstract</w:t>
      </w:r>
    </w:p>
    <w:p w14:paraId="14828DA3" w14:textId="77777777" w:rsidR="00A533F4" w:rsidRDefault="00A533F4" w:rsidP="00A533F4">
      <w:pPr>
        <w:tabs>
          <w:tab w:val="left" w:pos="3923"/>
        </w:tabs>
        <w:spacing w:line="360" w:lineRule="auto"/>
        <w:rPr>
          <w:rFonts w:ascii="Arial" w:hAnsi="Arial" w:cs="Arial"/>
        </w:rPr>
      </w:pPr>
    </w:p>
    <w:p w14:paraId="6D30D82E" w14:textId="293C6279" w:rsidR="00A533F4" w:rsidRPr="00A533F4" w:rsidRDefault="00A533F4" w:rsidP="00A533F4">
      <w:pPr>
        <w:tabs>
          <w:tab w:val="left" w:pos="3923"/>
        </w:tabs>
        <w:spacing w:line="360" w:lineRule="auto"/>
        <w:rPr>
          <w:rFonts w:ascii="Arial" w:hAnsi="Arial" w:cs="Arial"/>
        </w:rPr>
      </w:pPr>
      <w:r w:rsidRPr="00A533F4">
        <w:rPr>
          <w:rFonts w:ascii="Arial" w:hAnsi="Arial" w:cs="Arial"/>
        </w:rPr>
        <w:t>Due to the continuous growth of technology, demand for people with IT skills will persist.</w:t>
      </w:r>
      <w:r>
        <w:rPr>
          <w:rFonts w:ascii="Arial" w:hAnsi="Arial" w:cs="Arial"/>
        </w:rPr>
        <w:t xml:space="preserve"> </w:t>
      </w:r>
      <w:r w:rsidRPr="00A533F4">
        <w:rPr>
          <w:rFonts w:ascii="Arial" w:hAnsi="Arial" w:cs="Arial"/>
        </w:rPr>
        <w:t>However, not many students are interested in pursuing this subject due to its complexity (Mezak &amp; Papak, 2018)</w:t>
      </w:r>
      <w:r w:rsidR="00DF7F5D">
        <w:rPr>
          <w:rFonts w:ascii="Arial" w:hAnsi="Arial" w:cs="Arial"/>
        </w:rPr>
        <w:t xml:space="preserve">. This </w:t>
      </w:r>
      <w:r w:rsidRPr="00A533F4">
        <w:rPr>
          <w:rFonts w:ascii="Arial" w:hAnsi="Arial" w:cs="Arial"/>
        </w:rPr>
        <w:t>posits potential issues in keeping the IT industry abundant with a skilled labour pool. Previous literatures have established the usefulness of employing game elements in learning materials for enhancing student’s motivation and engagement, especially when these game elements complement learner’s characteristics. However, little research has investigated its practicality on improving learning.</w:t>
      </w:r>
      <w:r>
        <w:rPr>
          <w:rFonts w:ascii="Arial" w:hAnsi="Arial" w:cs="Arial"/>
        </w:rPr>
        <w:t xml:space="preserve"> </w:t>
      </w:r>
      <w:r w:rsidRPr="00A533F4">
        <w:rPr>
          <w:rFonts w:ascii="Arial" w:hAnsi="Arial" w:cs="Arial"/>
        </w:rPr>
        <w:t>Therefore, our study attempted to investigate whether a story-based gamified material positively impact learning outcome for R programming, and whether this relationship was strengthened by openness personality.</w:t>
      </w:r>
      <w:r>
        <w:rPr>
          <w:rFonts w:ascii="Arial" w:hAnsi="Arial" w:cs="Arial"/>
        </w:rPr>
        <w:t xml:space="preserve"> </w:t>
      </w:r>
      <w:r w:rsidRPr="00A533F4">
        <w:rPr>
          <w:rFonts w:ascii="Arial" w:hAnsi="Arial" w:cs="Arial"/>
        </w:rPr>
        <w:t xml:space="preserve">Participants completed Goldberg’s </w:t>
      </w:r>
      <w:r w:rsidR="009466C7">
        <w:rPr>
          <w:rFonts w:ascii="Arial" w:hAnsi="Arial" w:cs="Arial"/>
        </w:rPr>
        <w:t xml:space="preserve">(1992) </w:t>
      </w:r>
      <w:r w:rsidRPr="00A533F4">
        <w:rPr>
          <w:rFonts w:ascii="Arial" w:hAnsi="Arial" w:cs="Arial"/>
        </w:rPr>
        <w:t>50-item personality questionnaire before being randomly allocated to complete either</w:t>
      </w:r>
      <w:r w:rsidR="00C13292">
        <w:rPr>
          <w:rFonts w:ascii="Arial" w:hAnsi="Arial" w:cs="Arial"/>
        </w:rPr>
        <w:t xml:space="preserve"> a</w:t>
      </w:r>
      <w:r w:rsidRPr="00A533F4">
        <w:rPr>
          <w:rFonts w:ascii="Arial" w:hAnsi="Arial" w:cs="Arial"/>
        </w:rPr>
        <w:t xml:space="preserve"> story-based gamified tutorial or a tutorial without a story for learning R programming language. This was followed by a small quiz which measured learning outcome.</w:t>
      </w:r>
      <w:r>
        <w:rPr>
          <w:rFonts w:ascii="Arial" w:hAnsi="Arial" w:cs="Arial"/>
        </w:rPr>
        <w:t xml:space="preserve"> </w:t>
      </w:r>
      <w:r w:rsidRPr="00A533F4">
        <w:rPr>
          <w:rFonts w:ascii="Arial" w:hAnsi="Arial" w:cs="Arial"/>
        </w:rPr>
        <w:t xml:space="preserve">Our results indicated the effects of a story-based gamified tutorial doesn’t significantly improve learning outcome and that openness personality had no impact on this relationship contrary to our predictions. Limitations, implications, and suggestions for future research have been suggested. </w:t>
      </w:r>
    </w:p>
    <w:p w14:paraId="1138B173" w14:textId="74810C81" w:rsidR="00174571" w:rsidRPr="00BE625A" w:rsidRDefault="00174571" w:rsidP="00A533F4">
      <w:pPr>
        <w:tabs>
          <w:tab w:val="left" w:pos="3923"/>
        </w:tabs>
        <w:spacing w:line="360" w:lineRule="auto"/>
        <w:rPr>
          <w:rFonts w:ascii="Arial" w:hAnsi="Arial" w:cs="Arial"/>
        </w:rPr>
      </w:pPr>
    </w:p>
    <w:p w14:paraId="58E4D5A6" w14:textId="5DE53717" w:rsidR="00174571" w:rsidRPr="00BE625A" w:rsidRDefault="00174571" w:rsidP="0073451F">
      <w:pPr>
        <w:tabs>
          <w:tab w:val="left" w:pos="2794"/>
        </w:tabs>
        <w:spacing w:line="360" w:lineRule="auto"/>
        <w:rPr>
          <w:rFonts w:ascii="Arial" w:hAnsi="Arial" w:cs="Arial"/>
        </w:rPr>
      </w:pPr>
    </w:p>
    <w:p w14:paraId="3D7F5BE0" w14:textId="3BDA3DF4" w:rsidR="00174571" w:rsidRPr="00BE625A" w:rsidRDefault="00174571" w:rsidP="0073451F">
      <w:pPr>
        <w:tabs>
          <w:tab w:val="left" w:pos="2794"/>
        </w:tabs>
        <w:spacing w:line="360" w:lineRule="auto"/>
        <w:rPr>
          <w:rFonts w:ascii="Arial" w:hAnsi="Arial" w:cs="Arial"/>
        </w:rPr>
      </w:pPr>
    </w:p>
    <w:p w14:paraId="128B86F5" w14:textId="0DC5278B" w:rsidR="00174571" w:rsidRPr="00BE625A" w:rsidRDefault="00174571" w:rsidP="0073451F">
      <w:pPr>
        <w:tabs>
          <w:tab w:val="left" w:pos="2794"/>
        </w:tabs>
        <w:spacing w:line="360" w:lineRule="auto"/>
        <w:rPr>
          <w:rFonts w:ascii="Arial" w:hAnsi="Arial" w:cs="Arial"/>
        </w:rPr>
      </w:pPr>
    </w:p>
    <w:p w14:paraId="5F8ABE5C" w14:textId="01B77967" w:rsidR="00174571" w:rsidRPr="00BE625A" w:rsidRDefault="00174571" w:rsidP="0073451F">
      <w:pPr>
        <w:tabs>
          <w:tab w:val="left" w:pos="2794"/>
        </w:tabs>
        <w:spacing w:line="360" w:lineRule="auto"/>
        <w:rPr>
          <w:rFonts w:ascii="Arial" w:hAnsi="Arial" w:cs="Arial"/>
        </w:rPr>
      </w:pPr>
    </w:p>
    <w:p w14:paraId="76B91CC3" w14:textId="36915576" w:rsidR="00A64757" w:rsidRPr="00BE625A" w:rsidRDefault="00A64757" w:rsidP="0073451F">
      <w:pPr>
        <w:tabs>
          <w:tab w:val="left" w:pos="2794"/>
        </w:tabs>
        <w:spacing w:line="360" w:lineRule="auto"/>
        <w:rPr>
          <w:rFonts w:ascii="Arial" w:hAnsi="Arial" w:cs="Arial"/>
        </w:rPr>
      </w:pPr>
    </w:p>
    <w:p w14:paraId="00885A93" w14:textId="0A07708E" w:rsidR="00A64757" w:rsidRPr="00BE625A" w:rsidRDefault="00A64757" w:rsidP="0073451F">
      <w:pPr>
        <w:tabs>
          <w:tab w:val="left" w:pos="2794"/>
        </w:tabs>
        <w:spacing w:line="360" w:lineRule="auto"/>
        <w:rPr>
          <w:rFonts w:ascii="Arial" w:hAnsi="Arial" w:cs="Arial"/>
        </w:rPr>
      </w:pPr>
    </w:p>
    <w:p w14:paraId="5A759F13" w14:textId="6D6476AD" w:rsidR="00A64757" w:rsidRPr="00BE625A" w:rsidRDefault="00A64757" w:rsidP="0073451F">
      <w:pPr>
        <w:tabs>
          <w:tab w:val="left" w:pos="2794"/>
        </w:tabs>
        <w:spacing w:line="360" w:lineRule="auto"/>
        <w:rPr>
          <w:rFonts w:ascii="Arial" w:hAnsi="Arial" w:cs="Arial"/>
        </w:rPr>
      </w:pPr>
    </w:p>
    <w:p w14:paraId="4229BA0B" w14:textId="55D300C0" w:rsidR="00A64757" w:rsidRPr="00BE625A" w:rsidRDefault="00A64757" w:rsidP="0073451F">
      <w:pPr>
        <w:tabs>
          <w:tab w:val="left" w:pos="2794"/>
        </w:tabs>
        <w:spacing w:line="360" w:lineRule="auto"/>
        <w:rPr>
          <w:rFonts w:ascii="Arial" w:hAnsi="Arial" w:cs="Arial"/>
        </w:rPr>
      </w:pPr>
    </w:p>
    <w:p w14:paraId="1AD0ADE7" w14:textId="52AC3CD3" w:rsidR="00A64757" w:rsidRPr="00BE625A" w:rsidRDefault="00A64757" w:rsidP="0073451F">
      <w:pPr>
        <w:tabs>
          <w:tab w:val="left" w:pos="2794"/>
        </w:tabs>
        <w:spacing w:line="360" w:lineRule="auto"/>
        <w:rPr>
          <w:rFonts w:ascii="Arial" w:hAnsi="Arial" w:cs="Arial"/>
        </w:rPr>
      </w:pPr>
    </w:p>
    <w:p w14:paraId="34A6568D" w14:textId="6C532846" w:rsidR="00A64757" w:rsidRPr="00BE625A" w:rsidRDefault="00A64757" w:rsidP="0073451F">
      <w:pPr>
        <w:tabs>
          <w:tab w:val="left" w:pos="2794"/>
        </w:tabs>
        <w:spacing w:line="360" w:lineRule="auto"/>
        <w:rPr>
          <w:rFonts w:ascii="Arial" w:hAnsi="Arial" w:cs="Arial"/>
        </w:rPr>
      </w:pPr>
    </w:p>
    <w:p w14:paraId="4D3D0974" w14:textId="39A08314" w:rsidR="00A64757" w:rsidRPr="00BE625A" w:rsidRDefault="00A64757" w:rsidP="0073451F">
      <w:pPr>
        <w:tabs>
          <w:tab w:val="left" w:pos="2794"/>
        </w:tabs>
        <w:spacing w:line="360" w:lineRule="auto"/>
        <w:rPr>
          <w:rFonts w:ascii="Arial" w:hAnsi="Arial" w:cs="Arial"/>
        </w:rPr>
      </w:pPr>
    </w:p>
    <w:p w14:paraId="5DD16B3C" w14:textId="460BB5E3" w:rsidR="00A64757" w:rsidRPr="00BE625A" w:rsidRDefault="00A64757" w:rsidP="0073451F">
      <w:pPr>
        <w:tabs>
          <w:tab w:val="left" w:pos="2794"/>
        </w:tabs>
        <w:spacing w:line="360" w:lineRule="auto"/>
        <w:rPr>
          <w:rFonts w:ascii="Arial" w:hAnsi="Arial" w:cs="Arial"/>
        </w:rPr>
      </w:pPr>
    </w:p>
    <w:p w14:paraId="08B46BB2" w14:textId="77777777" w:rsidR="00195572" w:rsidRDefault="00195572" w:rsidP="00195572">
      <w:pPr>
        <w:spacing w:line="360" w:lineRule="auto"/>
        <w:rPr>
          <w:rFonts w:ascii="Arial" w:hAnsi="Arial" w:cs="Arial"/>
        </w:rPr>
      </w:pPr>
    </w:p>
    <w:p w14:paraId="4186890D" w14:textId="0103C54A" w:rsidR="00E32D67" w:rsidRPr="00BE625A" w:rsidRDefault="00E32D67" w:rsidP="00195572">
      <w:pPr>
        <w:spacing w:line="360" w:lineRule="auto"/>
        <w:jc w:val="center"/>
        <w:rPr>
          <w:rFonts w:ascii="Arial" w:hAnsi="Arial" w:cs="Arial"/>
          <w:b/>
          <w:bCs/>
        </w:rPr>
      </w:pPr>
      <w:r w:rsidRPr="00BE625A">
        <w:rPr>
          <w:rFonts w:ascii="Arial" w:hAnsi="Arial" w:cs="Arial"/>
          <w:b/>
          <w:bCs/>
        </w:rPr>
        <w:lastRenderedPageBreak/>
        <w:t xml:space="preserve">Exploring </w:t>
      </w:r>
      <w:r>
        <w:rPr>
          <w:rFonts w:ascii="Arial" w:hAnsi="Arial" w:cs="Arial"/>
          <w:b/>
          <w:bCs/>
        </w:rPr>
        <w:t>T</w:t>
      </w:r>
      <w:r w:rsidRPr="00BE625A">
        <w:rPr>
          <w:rFonts w:ascii="Arial" w:hAnsi="Arial" w:cs="Arial"/>
          <w:b/>
          <w:bCs/>
        </w:rPr>
        <w:t xml:space="preserve">he </w:t>
      </w:r>
      <w:r>
        <w:rPr>
          <w:rFonts w:ascii="Arial" w:hAnsi="Arial" w:cs="Arial"/>
          <w:b/>
          <w:bCs/>
        </w:rPr>
        <w:t>E</w:t>
      </w:r>
      <w:r w:rsidRPr="00BE625A">
        <w:rPr>
          <w:rFonts w:ascii="Arial" w:hAnsi="Arial" w:cs="Arial"/>
          <w:b/>
          <w:bCs/>
        </w:rPr>
        <w:t xml:space="preserve">ffects </w:t>
      </w:r>
      <w:r>
        <w:rPr>
          <w:rFonts w:ascii="Arial" w:hAnsi="Arial" w:cs="Arial"/>
          <w:b/>
          <w:bCs/>
        </w:rPr>
        <w:t>o</w:t>
      </w:r>
      <w:r w:rsidRPr="00BE625A">
        <w:rPr>
          <w:rFonts w:ascii="Arial" w:hAnsi="Arial" w:cs="Arial"/>
          <w:b/>
          <w:bCs/>
        </w:rPr>
        <w:t xml:space="preserve">f </w:t>
      </w:r>
      <w:r>
        <w:rPr>
          <w:rFonts w:ascii="Arial" w:hAnsi="Arial" w:cs="Arial"/>
          <w:b/>
          <w:bCs/>
        </w:rPr>
        <w:t>D</w:t>
      </w:r>
      <w:r w:rsidRPr="00BE625A">
        <w:rPr>
          <w:rFonts w:ascii="Arial" w:hAnsi="Arial" w:cs="Arial"/>
          <w:b/>
          <w:bCs/>
        </w:rPr>
        <w:t xml:space="preserve">ifferent </w:t>
      </w:r>
      <w:r>
        <w:rPr>
          <w:rFonts w:ascii="Arial" w:hAnsi="Arial" w:cs="Arial"/>
          <w:b/>
          <w:bCs/>
        </w:rPr>
        <w:t>D</w:t>
      </w:r>
      <w:r w:rsidRPr="00BE625A">
        <w:rPr>
          <w:rFonts w:ascii="Arial" w:hAnsi="Arial" w:cs="Arial"/>
          <w:b/>
          <w:bCs/>
        </w:rPr>
        <w:t xml:space="preserve">ata </w:t>
      </w:r>
      <w:r>
        <w:rPr>
          <w:rFonts w:ascii="Arial" w:hAnsi="Arial" w:cs="Arial"/>
          <w:b/>
          <w:bCs/>
        </w:rPr>
        <w:t>S</w:t>
      </w:r>
      <w:r w:rsidRPr="00BE625A">
        <w:rPr>
          <w:rFonts w:ascii="Arial" w:hAnsi="Arial" w:cs="Arial"/>
          <w:b/>
          <w:bCs/>
        </w:rPr>
        <w:t xml:space="preserve">cience </w:t>
      </w:r>
      <w:r>
        <w:rPr>
          <w:rFonts w:ascii="Arial" w:hAnsi="Arial" w:cs="Arial"/>
          <w:b/>
          <w:bCs/>
        </w:rPr>
        <w:t>T</w:t>
      </w:r>
      <w:r w:rsidRPr="00BE625A">
        <w:rPr>
          <w:rFonts w:ascii="Arial" w:hAnsi="Arial" w:cs="Arial"/>
          <w:b/>
          <w:bCs/>
        </w:rPr>
        <w:t xml:space="preserve">utorials, </w:t>
      </w:r>
      <w:r>
        <w:rPr>
          <w:rFonts w:ascii="Arial" w:hAnsi="Arial" w:cs="Arial"/>
          <w:b/>
          <w:bCs/>
        </w:rPr>
        <w:t>A</w:t>
      </w:r>
      <w:r w:rsidRPr="00BE625A">
        <w:rPr>
          <w:rFonts w:ascii="Arial" w:hAnsi="Arial" w:cs="Arial"/>
          <w:b/>
          <w:bCs/>
        </w:rPr>
        <w:t xml:space="preserve">nd </w:t>
      </w:r>
      <w:r>
        <w:rPr>
          <w:rFonts w:ascii="Arial" w:hAnsi="Arial" w:cs="Arial"/>
          <w:b/>
          <w:bCs/>
        </w:rPr>
        <w:t>P</w:t>
      </w:r>
      <w:r w:rsidRPr="00BE625A">
        <w:rPr>
          <w:rFonts w:ascii="Arial" w:hAnsi="Arial" w:cs="Arial"/>
          <w:b/>
          <w:bCs/>
        </w:rPr>
        <w:t xml:space="preserve">ersonality, </w:t>
      </w:r>
      <w:r>
        <w:rPr>
          <w:rFonts w:ascii="Arial" w:hAnsi="Arial" w:cs="Arial"/>
          <w:b/>
          <w:bCs/>
        </w:rPr>
        <w:t>O</w:t>
      </w:r>
      <w:r w:rsidRPr="00BE625A">
        <w:rPr>
          <w:rFonts w:ascii="Arial" w:hAnsi="Arial" w:cs="Arial"/>
          <w:b/>
          <w:bCs/>
        </w:rPr>
        <w:t xml:space="preserve">n </w:t>
      </w:r>
      <w:r>
        <w:rPr>
          <w:rFonts w:ascii="Arial" w:hAnsi="Arial" w:cs="Arial"/>
          <w:b/>
          <w:bCs/>
        </w:rPr>
        <w:t>L</w:t>
      </w:r>
      <w:r w:rsidRPr="00BE625A">
        <w:rPr>
          <w:rFonts w:ascii="Arial" w:hAnsi="Arial" w:cs="Arial"/>
          <w:b/>
          <w:bCs/>
        </w:rPr>
        <w:t>earning</w:t>
      </w:r>
    </w:p>
    <w:p w14:paraId="4A7BDDE5" w14:textId="1595E1A9" w:rsidR="00F53D03" w:rsidRPr="00BE625A" w:rsidRDefault="00BE2DE4" w:rsidP="00F53D03">
      <w:pPr>
        <w:tabs>
          <w:tab w:val="left" w:pos="2794"/>
        </w:tabs>
        <w:spacing w:line="360" w:lineRule="auto"/>
        <w:rPr>
          <w:rFonts w:ascii="Arial" w:hAnsi="Arial" w:cs="Arial"/>
        </w:rPr>
      </w:pPr>
      <w:r>
        <w:rPr>
          <w:rFonts w:ascii="Arial" w:hAnsi="Arial" w:cs="Arial"/>
        </w:rPr>
        <w:t xml:space="preserve">             </w:t>
      </w:r>
      <w:r w:rsidR="00666F22" w:rsidRPr="00BE625A">
        <w:rPr>
          <w:rFonts w:ascii="Arial" w:hAnsi="Arial" w:cs="Arial"/>
        </w:rPr>
        <w:t>Recently, the Information Technology (IT) sector</w:t>
      </w:r>
      <w:r w:rsidR="00D37D04" w:rsidRPr="00BE625A">
        <w:rPr>
          <w:rFonts w:ascii="Arial" w:hAnsi="Arial" w:cs="Arial"/>
        </w:rPr>
        <w:t xml:space="preserve"> has been experiencing skill shortages, leading to countries </w:t>
      </w:r>
      <w:r w:rsidR="00613148">
        <w:rPr>
          <w:rFonts w:ascii="Arial" w:hAnsi="Arial" w:cs="Arial"/>
        </w:rPr>
        <w:t>like</w:t>
      </w:r>
      <w:r w:rsidR="00D37D04" w:rsidRPr="00BE625A">
        <w:rPr>
          <w:rFonts w:ascii="Arial" w:hAnsi="Arial" w:cs="Arial"/>
        </w:rPr>
        <w:t xml:space="preserve"> the UK </w:t>
      </w:r>
      <w:r w:rsidR="00613148">
        <w:rPr>
          <w:rFonts w:ascii="Arial" w:hAnsi="Arial" w:cs="Arial"/>
        </w:rPr>
        <w:t xml:space="preserve">undergoing </w:t>
      </w:r>
      <w:r w:rsidR="00D37D04" w:rsidRPr="00BE625A">
        <w:rPr>
          <w:rFonts w:ascii="Arial" w:hAnsi="Arial" w:cs="Arial"/>
        </w:rPr>
        <w:t>an increase</w:t>
      </w:r>
      <w:r w:rsidR="00D612B0">
        <w:rPr>
          <w:rFonts w:ascii="Arial" w:hAnsi="Arial" w:cs="Arial"/>
        </w:rPr>
        <w:t>d</w:t>
      </w:r>
      <w:r w:rsidR="00D37D04" w:rsidRPr="00BE625A">
        <w:rPr>
          <w:rFonts w:ascii="Arial" w:hAnsi="Arial" w:cs="Arial"/>
        </w:rPr>
        <w:t xml:space="preserve"> demand </w:t>
      </w:r>
      <w:r w:rsidR="0092623F" w:rsidRPr="00BE625A">
        <w:rPr>
          <w:rFonts w:ascii="Arial" w:hAnsi="Arial" w:cs="Arial"/>
        </w:rPr>
        <w:t xml:space="preserve">for </w:t>
      </w:r>
      <w:r w:rsidR="00A55885" w:rsidRPr="00BE625A">
        <w:rPr>
          <w:rFonts w:ascii="Arial" w:hAnsi="Arial" w:cs="Arial"/>
        </w:rPr>
        <w:t xml:space="preserve">workers with IT </w:t>
      </w:r>
      <w:r w:rsidR="008E171E" w:rsidRPr="00BE625A">
        <w:rPr>
          <w:rFonts w:ascii="Arial" w:hAnsi="Arial" w:cs="Arial"/>
        </w:rPr>
        <w:t>skills</w:t>
      </w:r>
      <w:r w:rsidR="00920B58" w:rsidRPr="00BE625A">
        <w:rPr>
          <w:rFonts w:ascii="Arial" w:hAnsi="Arial" w:cs="Arial"/>
        </w:rPr>
        <w:t xml:space="preserve"> </w:t>
      </w:r>
      <w:r w:rsidR="00920B58" w:rsidRPr="00BE625A">
        <w:rPr>
          <w:rFonts w:ascii="Arial" w:hAnsi="Arial" w:cs="Arial"/>
        </w:rPr>
        <w:fldChar w:fldCharType="begin"/>
      </w:r>
      <w:r w:rsidR="003452AF">
        <w:rPr>
          <w:rFonts w:ascii="Arial" w:hAnsi="Arial" w:cs="Arial"/>
        </w:rPr>
        <w:instrText xml:space="preserve"> ADDIN ZOTERO_ITEM CSL_CITATION {"citationID":"PDI77TGC","properties":{"formattedCitation":"({\\i{}Addressing the Computer Science Skills Gap}, 2019)","plainCitation":"(Addressing the Computer Science Skills Gap, 2019)","noteIndex":0},"citationItems":[{"id":937,"uris":["http://zotero.org/users/local/SnJrb7D9/items/4JB936LR"],"itemData":{"id":937,"type":"webpage","abstract":"When it comes to career planning, one thing many people don’t consider is how to make themselves more appealing to businesses. Having the right balance of hard and soft skills, as well as expertise in the things companies need now, or should be considering for the future, will make you a very appealing candidate. It’s […]","container-title":"University of York","language":"en-GB","title":"Addressing the Computer Science skills gap","URL":"https://online.york.ac.uk/addressing-the-computer-science-skills-gap/","accessed":{"date-parts":[["2022",3,8]]},"issued":{"date-parts":[["2019",3,24]]}}}],"schema":"https://github.com/citation-style-language/schema/raw/master/csl-citation.json"} </w:instrText>
      </w:r>
      <w:r w:rsidR="00920B58" w:rsidRPr="00BE625A">
        <w:rPr>
          <w:rFonts w:ascii="Arial" w:hAnsi="Arial" w:cs="Arial"/>
        </w:rPr>
        <w:fldChar w:fldCharType="separate"/>
      </w:r>
      <w:r w:rsidR="007C2E38" w:rsidRPr="00BE625A">
        <w:rPr>
          <w:rFonts w:ascii="Arial" w:hAnsi="Arial" w:cs="Arial"/>
        </w:rPr>
        <w:t>(</w:t>
      </w:r>
      <w:r w:rsidR="007C2E38" w:rsidRPr="00BE625A">
        <w:rPr>
          <w:rFonts w:ascii="Arial" w:hAnsi="Arial" w:cs="Arial"/>
          <w:i/>
          <w:iCs/>
        </w:rPr>
        <w:t>Addressing the Computer Science Skills Gap</w:t>
      </w:r>
      <w:r w:rsidR="007C2E38" w:rsidRPr="00BE625A">
        <w:rPr>
          <w:rFonts w:ascii="Arial" w:hAnsi="Arial" w:cs="Arial"/>
        </w:rPr>
        <w:t>, 2019)</w:t>
      </w:r>
      <w:r w:rsidR="00920B58" w:rsidRPr="00BE625A">
        <w:rPr>
          <w:rFonts w:ascii="Arial" w:hAnsi="Arial" w:cs="Arial"/>
        </w:rPr>
        <w:fldChar w:fldCharType="end"/>
      </w:r>
      <w:r w:rsidR="00503A3C" w:rsidRPr="00BE625A">
        <w:rPr>
          <w:rFonts w:ascii="Arial" w:hAnsi="Arial" w:cs="Arial"/>
        </w:rPr>
        <w:t xml:space="preserve">. </w:t>
      </w:r>
      <w:r w:rsidR="007F0C9F">
        <w:rPr>
          <w:rFonts w:ascii="Arial" w:hAnsi="Arial" w:cs="Arial"/>
        </w:rPr>
        <w:t>Resultingly</w:t>
      </w:r>
      <w:r w:rsidR="00DA3C6B" w:rsidRPr="00BE625A">
        <w:rPr>
          <w:rFonts w:ascii="Arial" w:hAnsi="Arial" w:cs="Arial"/>
        </w:rPr>
        <w:t xml:space="preserve">, high pressure </w:t>
      </w:r>
      <w:r w:rsidR="00043EF8">
        <w:rPr>
          <w:rFonts w:ascii="Arial" w:hAnsi="Arial" w:cs="Arial"/>
        </w:rPr>
        <w:t xml:space="preserve">has been placed </w:t>
      </w:r>
      <w:r w:rsidR="00DA3C6B" w:rsidRPr="00BE625A">
        <w:rPr>
          <w:rFonts w:ascii="Arial" w:hAnsi="Arial" w:cs="Arial"/>
        </w:rPr>
        <w:t>upon the education institution to implement strategies encouraging students into programming. E.g., introducing a software called ‘Scratch’ in primary school</w:t>
      </w:r>
      <w:r w:rsidR="007F0C9F">
        <w:rPr>
          <w:rFonts w:ascii="Arial" w:hAnsi="Arial" w:cs="Arial"/>
        </w:rPr>
        <w:t xml:space="preserve"> </w:t>
      </w:r>
      <w:r w:rsidR="000538B5">
        <w:rPr>
          <w:rFonts w:ascii="Arial" w:hAnsi="Arial" w:cs="Arial"/>
        </w:rPr>
        <w:t>allowing</w:t>
      </w:r>
      <w:r w:rsidR="00DA3C6B" w:rsidRPr="00BE625A">
        <w:rPr>
          <w:rFonts w:ascii="Arial" w:hAnsi="Arial" w:cs="Arial"/>
        </w:rPr>
        <w:t xml:space="preserve"> them to visualise </w:t>
      </w:r>
      <w:r w:rsidR="006D65D4">
        <w:rPr>
          <w:rFonts w:ascii="Arial" w:hAnsi="Arial" w:cs="Arial"/>
        </w:rPr>
        <w:t>the process of coding</w:t>
      </w:r>
      <w:r w:rsidR="00E73039" w:rsidRPr="00BE625A">
        <w:rPr>
          <w:rFonts w:ascii="Arial" w:hAnsi="Arial" w:cs="Arial"/>
        </w:rPr>
        <w:t xml:space="preserve"> </w:t>
      </w:r>
      <w:r w:rsidR="00E73039" w:rsidRPr="00BE625A">
        <w:rPr>
          <w:rFonts w:ascii="Arial" w:hAnsi="Arial" w:cs="Arial"/>
        </w:rPr>
        <w:fldChar w:fldCharType="begin"/>
      </w:r>
      <w:r w:rsidR="003452AF">
        <w:rPr>
          <w:rFonts w:ascii="Arial" w:hAnsi="Arial" w:cs="Arial"/>
        </w:rPr>
        <w:instrText xml:space="preserve"> ADDIN ZOTERO_ITEM CSL_CITATION {"citationID":"esgHGcvg","properties":{"formattedCitation":"(CodeBeeDo, n.d.)","plainCitation":"(CodeBeeDo, n.d.)","noteIndex":0},"citationItems":[{"id":939,"uris":["http://zotero.org/users/local/SnJrb7D9/items/XIXHXV5G"],"itemData":{"id":939,"type":"post-weblog","abstract":"Scratch is a programming language for beginners and kids to create animation, story and games. Learn how coding works in our coding class in Malaysia. Contact us today!","container-title":"CodeBeeDo Academy","language":"en-US","title":"Coding Games For Kids In Malaysia: Awesome Coding Class For Beginners","title-short":"Coding Games For Kids In Malaysia","URL":"https://codebeedo.com/scratch/","author":[{"family":"CodeBeeDo","given":""}],"accessed":{"date-parts":[["2022",3,8]]}}}],"schema":"https://github.com/citation-style-language/schema/raw/master/csl-citation.json"} </w:instrText>
      </w:r>
      <w:r w:rsidR="00E73039" w:rsidRPr="00BE625A">
        <w:rPr>
          <w:rFonts w:ascii="Arial" w:hAnsi="Arial" w:cs="Arial"/>
        </w:rPr>
        <w:fldChar w:fldCharType="separate"/>
      </w:r>
      <w:r w:rsidR="001F1C6A" w:rsidRPr="00BE625A">
        <w:rPr>
          <w:rFonts w:ascii="Arial" w:hAnsi="Arial" w:cs="Arial"/>
          <w:noProof/>
        </w:rPr>
        <w:t>(CodeBeeDo, n.d.)</w:t>
      </w:r>
      <w:r w:rsidR="00E73039" w:rsidRPr="00BE625A">
        <w:rPr>
          <w:rFonts w:ascii="Arial" w:hAnsi="Arial" w:cs="Arial"/>
        </w:rPr>
        <w:fldChar w:fldCharType="end"/>
      </w:r>
      <w:r w:rsidR="001F1C6A" w:rsidRPr="00BE625A">
        <w:rPr>
          <w:rFonts w:ascii="Arial" w:hAnsi="Arial" w:cs="Arial"/>
        </w:rPr>
        <w:t xml:space="preserve">. </w:t>
      </w:r>
      <w:r w:rsidR="00353470" w:rsidRPr="00BE625A">
        <w:rPr>
          <w:rFonts w:ascii="Arial" w:hAnsi="Arial" w:cs="Arial"/>
        </w:rPr>
        <w:t xml:space="preserve">Despite the increased availability of programming courses in secondary schools, only 11% </w:t>
      </w:r>
      <w:r w:rsidR="00857518">
        <w:rPr>
          <w:rFonts w:ascii="Arial" w:hAnsi="Arial" w:cs="Arial"/>
        </w:rPr>
        <w:t xml:space="preserve">of </w:t>
      </w:r>
      <w:r w:rsidR="00353470" w:rsidRPr="00BE625A">
        <w:rPr>
          <w:rFonts w:ascii="Arial" w:hAnsi="Arial" w:cs="Arial"/>
        </w:rPr>
        <w:t>students took computer science</w:t>
      </w:r>
      <w:r w:rsidR="00857518">
        <w:rPr>
          <w:rFonts w:ascii="Arial" w:hAnsi="Arial" w:cs="Arial"/>
        </w:rPr>
        <w:t xml:space="preserve"> </w:t>
      </w:r>
      <w:r w:rsidR="00F4749E" w:rsidRPr="00BE625A">
        <w:rPr>
          <w:rFonts w:ascii="Arial" w:hAnsi="Arial" w:cs="Arial"/>
        </w:rPr>
        <w:fldChar w:fldCharType="begin"/>
      </w:r>
      <w:r w:rsidR="003452AF">
        <w:rPr>
          <w:rFonts w:ascii="Arial" w:hAnsi="Arial" w:cs="Arial"/>
        </w:rPr>
        <w:instrText xml:space="preserve"> ADDIN ZOTERO_ITEM CSL_CITATION {"citationID":"Jg2fZJh6","properties":{"formattedCitation":"(\\uc0\\u8216{}Government Urged to Act over Computer Science GCSEs\\uc0\\u8217{}, 2017)","plainCitation":"(‘Government Urged to Act over Computer Science GCSEs’, 2017)","noteIndex":0},"citationItems":[{"id":943,"uris":["http://zotero.org/users/local/SnJrb7D9/items/TUSSHRSX"],"itemData":{"id":943,"type":"article-newspaper","abstract":"More than half of England's secondary schools did not offer the subject in 2015-16, a report has found.","container-title":"BBC News","language":"en-GB","section":"Technology","source":"www.bbc.co.uk","title":"Government urged to act over computer science GCSEs","URL":"https://www.bbc.com/news/technology-41928847","accessed":{"date-parts":[["2022",3,8]]},"issued":{"date-parts":[["2017",11,10]]}}}],"schema":"https://github.com/citation-style-language/schema/raw/master/csl-citation.json"} </w:instrText>
      </w:r>
      <w:r w:rsidR="00F4749E" w:rsidRPr="00BE625A">
        <w:rPr>
          <w:rFonts w:ascii="Arial" w:hAnsi="Arial" w:cs="Arial"/>
        </w:rPr>
        <w:fldChar w:fldCharType="separate"/>
      </w:r>
      <w:r w:rsidR="00F471B7" w:rsidRPr="00BE625A">
        <w:rPr>
          <w:rFonts w:ascii="Arial" w:hAnsi="Arial" w:cs="Arial"/>
        </w:rPr>
        <w:t>(‘Government Urged to Act over Computer Science GCSEs’, 2017)</w:t>
      </w:r>
      <w:r w:rsidR="00F4749E" w:rsidRPr="00BE625A">
        <w:rPr>
          <w:rFonts w:ascii="Arial" w:hAnsi="Arial" w:cs="Arial"/>
        </w:rPr>
        <w:fldChar w:fldCharType="end"/>
      </w:r>
      <w:r w:rsidR="00F471B7" w:rsidRPr="00BE625A">
        <w:rPr>
          <w:rFonts w:ascii="Arial" w:hAnsi="Arial" w:cs="Arial"/>
        </w:rPr>
        <w:t xml:space="preserve">. </w:t>
      </w:r>
      <w:r w:rsidR="003D6CC4" w:rsidRPr="00BE625A">
        <w:rPr>
          <w:rFonts w:ascii="Arial" w:hAnsi="Arial" w:cs="Arial"/>
        </w:rPr>
        <w:t xml:space="preserve">Moreover, high drop-out rates and low learning attainment persists </w:t>
      </w:r>
      <w:r w:rsidR="00B847C1" w:rsidRPr="00BE625A">
        <w:rPr>
          <w:rFonts w:ascii="Arial" w:hAnsi="Arial" w:cs="Arial"/>
        </w:rPr>
        <w:fldChar w:fldCharType="begin"/>
      </w:r>
      <w:r w:rsidR="003452AF">
        <w:rPr>
          <w:rFonts w:ascii="Arial" w:hAnsi="Arial" w:cs="Arial"/>
        </w:rPr>
        <w:instrText xml:space="preserve"> ADDIN ZOTERO_ITEM CSL_CITATION {"citationID":"LiadcsNA","properties":{"formattedCitation":"(Ortiz et al., 2017)","plainCitation":"(Ortiz et al., 2017)","noteIndex":0},"citationItems":[{"id":944,"uris":["http://zotero.org/users/local/SnJrb7D9/items/84PUYIJL"],"itemData":{"id":944,"type":"book","abstract":"Worldwide, the workforce requires professionals to master programming skills, regardless of their knowledge domain. This demand has led higher education institutions to strengthen their programming courses, which currently experience high dropout rates and low academic performance. Some institutions have even faced the need to offer new programming courses for those students whose field is not computer related, which adds more challenges due to their background. Given this setting, gamification, the use of game elements in non-game contexts, is put forward as a solution to redesign related courses. Thus, the purpose of this study was to analyse the impact of gamification, using badges, on learning performance, intrinsic motivation, self-efficacy and engagement in engineering students taking a basic programming course. It also analysed the effects of student background variables such as gender, grade point average and previous gaming experience. One hundred sophomore undergraduates participated in a quasi-experiment, lasting 6 weeks. A pretest-posttest design with control (N=50) and experimental group (N = 50) was setup. Students carried out mandatory (e.g. chapter reading quizzes) and optional tasks (completing activities in Code Academy or Pyschools), and were awarded with badges and meta-badges, through a web based application called Credly. The university learning management system was used as a platform to inform students of the activities that would be rewarded with and to keep track of the students’ assignments. Data collection methods included self-reported questionnaires about intrinsic motivation, self-efficacy and personality; and a programming test. Results show a statistically significant improvement in engagement in gamification students, compared to the control group. However, no significant impact on learning performance, intrinsic motivation, self-efficacy and any of the student background variables was observed. The higher engagement is promising, showing that gamification might push programming courses. However, further research is needed to understand the lack of connection between the aforementioned variables.","source":"ResearchGate","title":"Gamification in Computer Programming: Effects on learning, engagement, self-efficacy and intrinsic motivation","title-short":"Gamification in Computer Programming","author":[{"family":"Ortiz","given":"Margarita"},{"family":"Chiluiza","given":"Katherine"},{"family":"Valcke","given":"Martin"}],"issued":{"date-parts":[["2017",10,5]]}}}],"schema":"https://github.com/citation-style-language/schema/raw/master/csl-citation.json"} </w:instrText>
      </w:r>
      <w:r w:rsidR="00B847C1" w:rsidRPr="00BE625A">
        <w:rPr>
          <w:rFonts w:ascii="Arial" w:hAnsi="Arial" w:cs="Arial"/>
        </w:rPr>
        <w:fldChar w:fldCharType="separate"/>
      </w:r>
      <w:r w:rsidR="00B847C1" w:rsidRPr="00BE625A">
        <w:rPr>
          <w:rFonts w:ascii="Arial" w:hAnsi="Arial" w:cs="Arial"/>
          <w:noProof/>
        </w:rPr>
        <w:t>(Ortiz et al., 2017)</w:t>
      </w:r>
      <w:r w:rsidR="00B847C1" w:rsidRPr="00BE625A">
        <w:rPr>
          <w:rFonts w:ascii="Arial" w:hAnsi="Arial" w:cs="Arial"/>
        </w:rPr>
        <w:fldChar w:fldCharType="end"/>
      </w:r>
      <w:r w:rsidR="008F63B5" w:rsidRPr="00BE625A">
        <w:rPr>
          <w:rFonts w:ascii="Arial" w:hAnsi="Arial" w:cs="Arial"/>
        </w:rPr>
        <w:t>,</w:t>
      </w:r>
      <w:r w:rsidR="008C2250" w:rsidRPr="00BE625A">
        <w:rPr>
          <w:rFonts w:ascii="Arial" w:hAnsi="Arial" w:cs="Arial"/>
        </w:rPr>
        <w:t xml:space="preserve"> </w:t>
      </w:r>
      <w:r w:rsidR="008F63B5" w:rsidRPr="00BE625A">
        <w:rPr>
          <w:rFonts w:ascii="Arial" w:hAnsi="Arial" w:cs="Arial"/>
        </w:rPr>
        <w:t>one reason being that students find computing uninteresting or too complex</w:t>
      </w:r>
      <w:r w:rsidR="006963B9" w:rsidRPr="00BE625A">
        <w:rPr>
          <w:rFonts w:ascii="Arial" w:hAnsi="Arial" w:cs="Arial"/>
        </w:rPr>
        <w:t xml:space="preserve"> </w:t>
      </w:r>
      <w:r w:rsidR="006963B9" w:rsidRPr="00BE625A">
        <w:rPr>
          <w:rFonts w:ascii="Arial" w:hAnsi="Arial" w:cs="Arial"/>
        </w:rPr>
        <w:fldChar w:fldCharType="begin"/>
      </w:r>
      <w:r w:rsidR="003452AF">
        <w:rPr>
          <w:rFonts w:ascii="Arial" w:hAnsi="Arial" w:cs="Arial"/>
        </w:rPr>
        <w:instrText xml:space="preserve"> ADDIN ZOTERO_ITEM CSL_CITATION {"citationID":"sveqZSQc","properties":{"formattedCitation":"(Mezak &amp; Papak, 2018)","plainCitation":"(Mezak &amp; Papak, 2018)","noteIndex":0},"citationItems":[{"id":948,"uris":["http://zotero.org/users/local/SnJrb7D9/items/YHCS6M48"],"itemData":{"id":948,"type":"paper-conference","abstract":"Although contemporary education places learners at the center of the teaching process, in most of our schools, students are mostly educated by traditional outdated teaching methods. Students should be active participants in the educational process that will, through research in collaboration with the teacher and other students, acquire new knowledge and develop various competencies, especially in the STEM field. The traditional role of the teacher, as the main source and knowledge transferor, is changing, so preparation for teaching should be adapted to such changes. Learning scenarios can contribute to the development of innovative ideas for the implementation of educational activities, including modern teaching methods using digital tools and digital contents. The Erasmus+ project “Games for Learning Algorithmic Thinking” begins with the education of primary school junior grade teachers, who will develop such learning scenarios and apply them with their students. The paper presents how the appropriate learning scenarios can stimulate the algorithmic thinking of young students in everyday situations.","container-title":"2018 41st International Convention on Information and Communication Technology, Electronics and Microelectronics (MIPRO)","DOI":"10.23919/MIPRO.2018.8400141","event":"2018 41st International Convention on Information and Communication Technology, Electronics and Microelectronics (MIPRO)","page":"0760-0765","source":"IEEE Xplore","title":"Learning scenarios and encouraging algorithmic thinking","author":[{"family":"Mezak","given":"J."},{"family":"Papak","given":"P. Pejic"}],"issued":{"date-parts":[["2018",5]]}}}],"schema":"https://github.com/citation-style-language/schema/raw/master/csl-citation.json"} </w:instrText>
      </w:r>
      <w:r w:rsidR="006963B9" w:rsidRPr="00BE625A">
        <w:rPr>
          <w:rFonts w:ascii="Arial" w:hAnsi="Arial" w:cs="Arial"/>
        </w:rPr>
        <w:fldChar w:fldCharType="separate"/>
      </w:r>
      <w:r w:rsidR="006963B9" w:rsidRPr="00BE625A">
        <w:rPr>
          <w:rFonts w:ascii="Arial" w:hAnsi="Arial" w:cs="Arial"/>
          <w:noProof/>
        </w:rPr>
        <w:t>(Mezak &amp; Papak, 2018)</w:t>
      </w:r>
      <w:r w:rsidR="006963B9" w:rsidRPr="00BE625A">
        <w:rPr>
          <w:rFonts w:ascii="Arial" w:hAnsi="Arial" w:cs="Arial"/>
        </w:rPr>
        <w:fldChar w:fldCharType="end"/>
      </w:r>
      <w:r w:rsidR="00884DF3" w:rsidRPr="00BE625A">
        <w:rPr>
          <w:rFonts w:ascii="Arial" w:hAnsi="Arial" w:cs="Arial"/>
        </w:rPr>
        <w:t>.</w:t>
      </w:r>
      <w:r w:rsidR="00D1741A" w:rsidRPr="00BE625A">
        <w:rPr>
          <w:rFonts w:ascii="Arial" w:hAnsi="Arial" w:cs="Arial"/>
        </w:rPr>
        <w:t xml:space="preserve"> </w:t>
      </w:r>
      <w:r w:rsidR="00827D0C">
        <w:rPr>
          <w:rFonts w:ascii="Arial" w:hAnsi="Arial" w:cs="Arial"/>
        </w:rPr>
        <w:t>For</w:t>
      </w:r>
      <w:r w:rsidR="00F53D03" w:rsidRPr="00BE625A">
        <w:rPr>
          <w:rFonts w:ascii="Arial" w:hAnsi="Arial" w:cs="Arial"/>
        </w:rPr>
        <w:t xml:space="preserve"> </w:t>
      </w:r>
      <w:r w:rsidR="00827D0C">
        <w:rPr>
          <w:rFonts w:ascii="Arial" w:hAnsi="Arial" w:cs="Arial"/>
        </w:rPr>
        <w:t>this</w:t>
      </w:r>
      <w:r w:rsidR="00F53D03" w:rsidRPr="00BE625A">
        <w:rPr>
          <w:rFonts w:ascii="Arial" w:hAnsi="Arial" w:cs="Arial"/>
        </w:rPr>
        <w:t xml:space="preserve"> </w:t>
      </w:r>
      <w:r w:rsidR="00827D0C">
        <w:rPr>
          <w:rFonts w:ascii="Arial" w:hAnsi="Arial" w:cs="Arial"/>
        </w:rPr>
        <w:t>reason</w:t>
      </w:r>
      <w:r w:rsidR="00F53D03" w:rsidRPr="00BE625A">
        <w:rPr>
          <w:rFonts w:ascii="Arial" w:hAnsi="Arial" w:cs="Arial"/>
        </w:rPr>
        <w:t xml:space="preserve">, education institutions should create effective and exciting ways of teaching computing and programming to boost attainment </w:t>
      </w:r>
      <w:r w:rsidR="008C2250" w:rsidRPr="00BE625A">
        <w:rPr>
          <w:rFonts w:ascii="Arial" w:hAnsi="Arial" w:cs="Arial"/>
        </w:rPr>
        <w:t>and</w:t>
      </w:r>
      <w:r w:rsidR="00F53D03" w:rsidRPr="00BE625A">
        <w:rPr>
          <w:rFonts w:ascii="Arial" w:hAnsi="Arial" w:cs="Arial"/>
        </w:rPr>
        <w:t xml:space="preserve"> engagement</w:t>
      </w:r>
      <w:r w:rsidR="007744B9">
        <w:rPr>
          <w:rFonts w:ascii="Arial" w:hAnsi="Arial" w:cs="Arial"/>
        </w:rPr>
        <w:t>.</w:t>
      </w:r>
      <w:r w:rsidR="002D1C37">
        <w:rPr>
          <w:rFonts w:ascii="Arial" w:hAnsi="Arial" w:cs="Arial"/>
        </w:rPr>
        <w:t xml:space="preserve"> This is important</w:t>
      </w:r>
      <w:r w:rsidR="008C2250" w:rsidRPr="00BE625A">
        <w:rPr>
          <w:rFonts w:ascii="Arial" w:hAnsi="Arial" w:cs="Arial"/>
        </w:rPr>
        <w:t xml:space="preserve"> to</w:t>
      </w:r>
      <w:r w:rsidR="00F53D03" w:rsidRPr="00BE625A">
        <w:rPr>
          <w:rFonts w:ascii="Arial" w:hAnsi="Arial" w:cs="Arial"/>
        </w:rPr>
        <w:t xml:space="preserve"> </w:t>
      </w:r>
      <w:r w:rsidR="008C2250" w:rsidRPr="00BE625A">
        <w:rPr>
          <w:rFonts w:ascii="Arial" w:hAnsi="Arial" w:cs="Arial"/>
        </w:rPr>
        <w:t>ensure</w:t>
      </w:r>
      <w:r w:rsidR="00F53D03" w:rsidRPr="00BE625A">
        <w:rPr>
          <w:rFonts w:ascii="Arial" w:hAnsi="Arial" w:cs="Arial"/>
        </w:rPr>
        <w:t xml:space="preserve"> there’s ample amount of skilled labour pool within the IT domain that are qualified for employers to recruit from in the long term</w:t>
      </w:r>
      <w:r w:rsidR="00C65619">
        <w:rPr>
          <w:rFonts w:ascii="Arial" w:hAnsi="Arial" w:cs="Arial"/>
        </w:rPr>
        <w:t>,</w:t>
      </w:r>
      <w:r w:rsidR="00F53D03" w:rsidRPr="00BE625A">
        <w:rPr>
          <w:rFonts w:ascii="Arial" w:hAnsi="Arial" w:cs="Arial"/>
        </w:rPr>
        <w:t xml:space="preserve"> especially during the digital era we currently live in. </w:t>
      </w:r>
    </w:p>
    <w:p w14:paraId="3FC59E9C" w14:textId="1B62A48F" w:rsidR="002C33DB" w:rsidRPr="00BE625A" w:rsidRDefault="002C33DB" w:rsidP="00F53D03">
      <w:pPr>
        <w:tabs>
          <w:tab w:val="left" w:pos="2794"/>
        </w:tabs>
        <w:spacing w:line="360" w:lineRule="auto"/>
        <w:rPr>
          <w:rFonts w:ascii="Arial" w:hAnsi="Arial" w:cs="Arial"/>
        </w:rPr>
      </w:pPr>
    </w:p>
    <w:p w14:paraId="44C6D29E" w14:textId="6E2B1049" w:rsidR="0028545E" w:rsidRPr="00BE625A" w:rsidRDefault="00A1328A" w:rsidP="006D73C2">
      <w:pPr>
        <w:tabs>
          <w:tab w:val="left" w:pos="2794"/>
        </w:tabs>
        <w:spacing w:line="360" w:lineRule="auto"/>
        <w:rPr>
          <w:rFonts w:ascii="Arial" w:hAnsi="Arial" w:cs="Arial"/>
        </w:rPr>
      </w:pPr>
      <w:r>
        <w:rPr>
          <w:rFonts w:ascii="Arial" w:hAnsi="Arial" w:cs="Arial"/>
        </w:rPr>
        <w:t xml:space="preserve">              </w:t>
      </w:r>
      <w:r w:rsidR="009901F7">
        <w:rPr>
          <w:rFonts w:ascii="Arial" w:hAnsi="Arial" w:cs="Arial"/>
        </w:rPr>
        <w:t>O</w:t>
      </w:r>
      <w:r w:rsidR="006D73C2" w:rsidRPr="00BE625A">
        <w:rPr>
          <w:rFonts w:ascii="Arial" w:hAnsi="Arial" w:cs="Arial"/>
        </w:rPr>
        <w:t xml:space="preserve">ne way </w:t>
      </w:r>
      <w:r w:rsidR="00853F42">
        <w:rPr>
          <w:rFonts w:ascii="Arial" w:hAnsi="Arial" w:cs="Arial"/>
        </w:rPr>
        <w:t>of</w:t>
      </w:r>
      <w:r w:rsidR="006D73C2" w:rsidRPr="00BE625A">
        <w:rPr>
          <w:rFonts w:ascii="Arial" w:hAnsi="Arial" w:cs="Arial"/>
        </w:rPr>
        <w:t xml:space="preserve"> increas</w:t>
      </w:r>
      <w:r w:rsidR="00853F42">
        <w:rPr>
          <w:rFonts w:ascii="Arial" w:hAnsi="Arial" w:cs="Arial"/>
        </w:rPr>
        <w:t>ing</w:t>
      </w:r>
      <w:r w:rsidR="006D73C2" w:rsidRPr="00BE625A">
        <w:rPr>
          <w:rFonts w:ascii="Arial" w:hAnsi="Arial" w:cs="Arial"/>
        </w:rPr>
        <w:t xml:space="preserve"> engagement in tasks is via gamification.</w:t>
      </w:r>
      <w:r w:rsidR="0044288D" w:rsidRPr="00BE625A">
        <w:rPr>
          <w:rFonts w:ascii="Arial" w:hAnsi="Arial" w:cs="Arial"/>
        </w:rPr>
        <w:t xml:space="preserve"> Gamification is commonly defined as integrating game elements (i.e., </w:t>
      </w:r>
      <w:r w:rsidR="00531B22">
        <w:rPr>
          <w:rFonts w:ascii="Arial" w:hAnsi="Arial" w:cs="Arial"/>
        </w:rPr>
        <w:t>leader boards</w:t>
      </w:r>
      <w:r w:rsidR="0044288D" w:rsidRPr="00BE625A">
        <w:rPr>
          <w:rFonts w:ascii="Arial" w:hAnsi="Arial" w:cs="Arial"/>
        </w:rPr>
        <w:t>, badges, points, and stories) in non-gaming tasks</w:t>
      </w:r>
      <w:r w:rsidR="00782A87">
        <w:rPr>
          <w:rFonts w:ascii="Arial" w:hAnsi="Arial" w:cs="Arial"/>
        </w:rPr>
        <w:t xml:space="preserve"> </w:t>
      </w:r>
      <w:r w:rsidR="007549E3">
        <w:rPr>
          <w:rFonts w:ascii="Arial" w:hAnsi="Arial" w:cs="Arial"/>
        </w:rPr>
        <w:fldChar w:fldCharType="begin"/>
      </w:r>
      <w:r w:rsidR="007549E3">
        <w:rPr>
          <w:rFonts w:ascii="Arial" w:hAnsi="Arial" w:cs="Arial"/>
        </w:rPr>
        <w:instrText xml:space="preserve"> ADDIN ZOTERO_ITEM CSL_CITATION {"citationID":"njBFrqVK","properties":{"formattedCitation":"(Deterding et al., 2011)","plainCitation":"(Deterding et al., 2011)","noteIndex":0},"citationItems":[{"id":1520,"uris":["http://zotero.org/users/local/SnJrb7D9/items/PZLEUKZA"],"itemData":{"id":1520,"type":"paper-conference","container-title":"Proceedings of the 15th international academic MindTrek conference: Envisioning future media environments","page":"9-15","title":"From game design elements to gamefulness: defining\" gamification\"","author":[{"family":"Deterding","given":"Sebastian"},{"family":"Dixon","given":"Dan"},{"family":"Khaled","given":"Rilla"},{"family":"Nacke","given":"Lennart"}],"issued":{"date-parts":[["2011"]]}}}],"schema":"https://github.com/citation-style-language/schema/raw/master/csl-citation.json"} </w:instrText>
      </w:r>
      <w:r w:rsidR="007549E3">
        <w:rPr>
          <w:rFonts w:ascii="Arial" w:hAnsi="Arial" w:cs="Arial"/>
        </w:rPr>
        <w:fldChar w:fldCharType="separate"/>
      </w:r>
      <w:r w:rsidR="007549E3">
        <w:rPr>
          <w:rFonts w:ascii="Arial" w:hAnsi="Arial" w:cs="Arial"/>
          <w:noProof/>
        </w:rPr>
        <w:t>(Deterding et al., 2011)</w:t>
      </w:r>
      <w:r w:rsidR="007549E3">
        <w:rPr>
          <w:rFonts w:ascii="Arial" w:hAnsi="Arial" w:cs="Arial"/>
        </w:rPr>
        <w:fldChar w:fldCharType="end"/>
      </w:r>
      <w:r w:rsidR="00B94F5C" w:rsidRPr="00BE625A">
        <w:rPr>
          <w:rFonts w:ascii="Arial" w:hAnsi="Arial" w:cs="Arial"/>
        </w:rPr>
        <w:t xml:space="preserve">. </w:t>
      </w:r>
      <w:r w:rsidR="00A3431A" w:rsidRPr="00BE625A">
        <w:rPr>
          <w:rFonts w:ascii="Arial" w:hAnsi="Arial" w:cs="Arial"/>
        </w:rPr>
        <w:t>The concept of gamification has been increasingly applied in contexts other than for entertainment, namely in the education system</w:t>
      </w:r>
      <w:r w:rsidR="00D372A3">
        <w:rPr>
          <w:rFonts w:ascii="Arial" w:hAnsi="Arial" w:cs="Arial"/>
        </w:rPr>
        <w:t>.</w:t>
      </w:r>
      <w:r w:rsidR="00A3431A" w:rsidRPr="00BE625A">
        <w:rPr>
          <w:rFonts w:ascii="Arial" w:hAnsi="Arial" w:cs="Arial"/>
        </w:rPr>
        <w:t xml:space="preserve"> </w:t>
      </w:r>
      <w:r w:rsidR="00D372A3">
        <w:rPr>
          <w:rFonts w:ascii="Arial" w:hAnsi="Arial" w:cs="Arial"/>
        </w:rPr>
        <w:t>For example,</w:t>
      </w:r>
      <w:r w:rsidR="00A3431A" w:rsidRPr="00BE625A">
        <w:rPr>
          <w:rFonts w:ascii="Arial" w:hAnsi="Arial" w:cs="Arial"/>
        </w:rPr>
        <w:t xml:space="preserve"> Duolingo</w:t>
      </w:r>
      <w:r w:rsidR="00791A8F">
        <w:rPr>
          <w:rFonts w:ascii="Arial" w:hAnsi="Arial" w:cs="Arial"/>
        </w:rPr>
        <w:t xml:space="preserve"> is an application</w:t>
      </w:r>
      <w:r w:rsidR="00A3431A" w:rsidRPr="00BE625A">
        <w:rPr>
          <w:rFonts w:ascii="Arial" w:hAnsi="Arial" w:cs="Arial"/>
        </w:rPr>
        <w:t xml:space="preserve"> </w:t>
      </w:r>
      <w:r w:rsidR="00791A8F">
        <w:rPr>
          <w:rFonts w:ascii="Arial" w:hAnsi="Arial" w:cs="Arial"/>
        </w:rPr>
        <w:t>incorporating</w:t>
      </w:r>
      <w:r w:rsidR="00A3431A" w:rsidRPr="00BE625A">
        <w:rPr>
          <w:rFonts w:ascii="Arial" w:hAnsi="Arial" w:cs="Arial"/>
        </w:rPr>
        <w:t xml:space="preserve"> points</w:t>
      </w:r>
      <w:r w:rsidR="00BC5E2B" w:rsidRPr="00BE625A">
        <w:rPr>
          <w:rFonts w:ascii="Arial" w:hAnsi="Arial" w:cs="Arial"/>
        </w:rPr>
        <w:t xml:space="preserve"> and reward incentives</w:t>
      </w:r>
      <w:r w:rsidR="00A047CC" w:rsidRPr="00BE625A">
        <w:rPr>
          <w:rFonts w:ascii="Arial" w:hAnsi="Arial" w:cs="Arial"/>
        </w:rPr>
        <w:t xml:space="preserve"> to </w:t>
      </w:r>
      <w:r w:rsidR="00A3431A" w:rsidRPr="00BE625A">
        <w:rPr>
          <w:rFonts w:ascii="Arial" w:hAnsi="Arial" w:cs="Arial"/>
        </w:rPr>
        <w:t>keep people entertained while learning languages</w:t>
      </w:r>
      <w:r w:rsidR="0022564B" w:rsidRPr="00BE625A">
        <w:rPr>
          <w:rFonts w:ascii="Arial" w:hAnsi="Arial" w:cs="Arial"/>
        </w:rPr>
        <w:t xml:space="preserve"> </w:t>
      </w:r>
      <w:r w:rsidR="00C2044C" w:rsidRPr="00BE625A">
        <w:rPr>
          <w:rFonts w:ascii="Arial" w:hAnsi="Arial" w:cs="Arial"/>
        </w:rPr>
        <w:fldChar w:fldCharType="begin"/>
      </w:r>
      <w:r w:rsidR="003452AF">
        <w:rPr>
          <w:rFonts w:ascii="Arial" w:hAnsi="Arial" w:cs="Arial"/>
        </w:rPr>
        <w:instrText xml:space="preserve"> ADDIN ZOTERO_ITEM CSL_CITATION {"citationID":"r2i8ahtG","properties":{"formattedCitation":"(Munday, 2017)","plainCitation":"(Munday, 2017)","noteIndex":0},"citationItems":[{"id":978,"uris":["http://zotero.org/users/local/SnJrb7D9/items/B6SN5UJY"],"itemData":{"id":978,"type":"article-journal","container-title":"Journal of Spanish Language Teaching","DOI":"10.1080/23247797.2017.1396071","ISSN":"2324-7797","issue":"2","note":"publisher: Routledge\n_eprint: https://doi.org/10.1080/23247797.2017.1396071","page":"194-198","source":"Taylor and Francis+NEJM","title":"Duolingo. Gamified learning through translation","volume":"4","author":[{"family":"Munday","given":"Pilar"}],"issued":{"date-parts":[["2017",7,3]]}}}],"schema":"https://github.com/citation-style-language/schema/raw/master/csl-citation.json"} </w:instrText>
      </w:r>
      <w:r w:rsidR="00C2044C" w:rsidRPr="00BE625A">
        <w:rPr>
          <w:rFonts w:ascii="Arial" w:hAnsi="Arial" w:cs="Arial"/>
        </w:rPr>
        <w:fldChar w:fldCharType="separate"/>
      </w:r>
      <w:r w:rsidR="00C2044C" w:rsidRPr="00BE625A">
        <w:rPr>
          <w:rFonts w:ascii="Arial" w:hAnsi="Arial" w:cs="Arial"/>
          <w:noProof/>
        </w:rPr>
        <w:t>(Munday, 2017)</w:t>
      </w:r>
      <w:r w:rsidR="00C2044C" w:rsidRPr="00BE625A">
        <w:rPr>
          <w:rFonts w:ascii="Arial" w:hAnsi="Arial" w:cs="Arial"/>
        </w:rPr>
        <w:fldChar w:fldCharType="end"/>
      </w:r>
      <w:r w:rsidR="00C2044C" w:rsidRPr="00BE625A">
        <w:rPr>
          <w:rFonts w:ascii="Arial" w:hAnsi="Arial" w:cs="Arial"/>
        </w:rPr>
        <w:t xml:space="preserve">. </w:t>
      </w:r>
      <w:r w:rsidR="008F2024" w:rsidRPr="00BE625A">
        <w:rPr>
          <w:rFonts w:ascii="Arial" w:hAnsi="Arial" w:cs="Arial"/>
        </w:rPr>
        <w:t xml:space="preserve">The effectiveness of gamification for elevating task engagement has been empirically proven by </w:t>
      </w:r>
      <w:r w:rsidR="009A6E2A" w:rsidRPr="00BE625A">
        <w:rPr>
          <w:rFonts w:ascii="Arial" w:hAnsi="Arial" w:cs="Arial"/>
        </w:rPr>
        <w:fldChar w:fldCharType="begin"/>
      </w:r>
      <w:r w:rsidR="003452AF">
        <w:rPr>
          <w:rFonts w:ascii="Arial" w:hAnsi="Arial" w:cs="Arial"/>
        </w:rPr>
        <w:instrText xml:space="preserve"> ADDIN ZOTERO_ITEM CSL_CITATION {"citationID":"cYvmkfD4","properties":{"formattedCitation":"(Ortiz et al., 2017)","plainCitation":"(Ortiz et al., 2017)","dontUpdate":true,"noteIndex":0},"citationItems":[{"id":944,"uris":["http://zotero.org/users/local/SnJrb7D9/items/84PUYIJL"],"itemData":{"id":944,"type":"book","abstract":"Worldwide, the workforce requires professionals to master programming skills, regardless of their knowledge domain. This demand has led higher education institutions to strengthen their programming courses, which currently experience high dropout rates and low academic performance. Some institutions have even faced the need to offer new programming courses for those students whose field is not computer related, which adds more challenges due to their background. Given this setting, gamification, the use of game elements in non-game contexts, is put forward as a solution to redesign related courses. Thus, the purpose of this study was to analyse the impact of gamification, using badges, on learning performance, intrinsic motivation, self-efficacy and engagement in engineering students taking a basic programming course. It also analysed the effects of student background variables such as gender, grade point average and previous gaming experience. One hundred sophomore undergraduates participated in a quasi-experiment, lasting 6 weeks. A pretest-posttest design with control (N=50) and experimental group (N = 50) was setup. Students carried out mandatory (e.g. chapter reading quizzes) and optional tasks (completing activities in Code Academy or Pyschools), and were awarded with badges and meta-badges, through a web based application called Credly. The university learning management system was used as a platform to inform students of the activities that would be rewarded with and to keep track of the students’ assignments. Data collection methods included self-reported questionnaires about intrinsic motivation, self-efficacy and personality; and a programming test. Results show a statistically significant improvement in engagement in gamification students, compared to the control group. However, no significant impact on learning performance, intrinsic motivation, self-efficacy and any of the student background variables was observed. The higher engagement is promising, showing that gamification might push programming courses. However, further research is needed to understand the lack of connection between the aforementioned variables.","source":"ResearchGate","title":"Gamification in Computer Programming: Effects on learning, engagement, self-efficacy and intrinsic motivation","title-short":"Gamification in Computer Programming","author":[{"family":"Ortiz","given":"Margarita"},{"family":"Chiluiza","given":"Katherine"},{"family":"Valcke","given":"Martin"}],"issued":{"date-parts":[["2017",10,5]]}}}],"schema":"https://github.com/citation-style-language/schema/raw/master/csl-citation.json"} </w:instrText>
      </w:r>
      <w:r w:rsidR="009A6E2A" w:rsidRPr="00BE625A">
        <w:rPr>
          <w:rFonts w:ascii="Arial" w:hAnsi="Arial" w:cs="Arial"/>
        </w:rPr>
        <w:fldChar w:fldCharType="separate"/>
      </w:r>
      <w:r w:rsidR="009A6E2A" w:rsidRPr="00BE625A">
        <w:rPr>
          <w:rFonts w:ascii="Arial" w:hAnsi="Arial" w:cs="Arial"/>
          <w:noProof/>
        </w:rPr>
        <w:t xml:space="preserve">Ortiz et al </w:t>
      </w:r>
      <w:r w:rsidR="00F541D1" w:rsidRPr="00BE625A">
        <w:rPr>
          <w:rFonts w:ascii="Arial" w:hAnsi="Arial" w:cs="Arial"/>
          <w:noProof/>
        </w:rPr>
        <w:t>(</w:t>
      </w:r>
      <w:r w:rsidR="009A6E2A" w:rsidRPr="00BE625A">
        <w:rPr>
          <w:rFonts w:ascii="Arial" w:hAnsi="Arial" w:cs="Arial"/>
          <w:noProof/>
        </w:rPr>
        <w:t>2017)</w:t>
      </w:r>
      <w:r w:rsidR="009A6E2A" w:rsidRPr="00BE625A">
        <w:rPr>
          <w:rFonts w:ascii="Arial" w:hAnsi="Arial" w:cs="Arial"/>
        </w:rPr>
        <w:fldChar w:fldCharType="end"/>
      </w:r>
      <w:r w:rsidR="0004762E">
        <w:rPr>
          <w:rFonts w:ascii="Arial" w:hAnsi="Arial" w:cs="Arial"/>
        </w:rPr>
        <w:t>. They demonstrated that awarding badges to</w:t>
      </w:r>
      <w:r w:rsidR="00A11DC6" w:rsidRPr="00BE625A">
        <w:rPr>
          <w:rFonts w:ascii="Arial" w:hAnsi="Arial" w:cs="Arial"/>
        </w:rPr>
        <w:t xml:space="preserve"> </w:t>
      </w:r>
      <w:r w:rsidR="004C19A2">
        <w:rPr>
          <w:rFonts w:ascii="Arial" w:hAnsi="Arial" w:cs="Arial"/>
        </w:rPr>
        <w:t xml:space="preserve">undergraduates </w:t>
      </w:r>
      <w:r w:rsidR="0004762E">
        <w:rPr>
          <w:rFonts w:ascii="Arial" w:hAnsi="Arial" w:cs="Arial"/>
        </w:rPr>
        <w:t>who completed</w:t>
      </w:r>
      <w:r w:rsidR="00593F3F">
        <w:rPr>
          <w:rFonts w:ascii="Arial" w:hAnsi="Arial" w:cs="Arial"/>
        </w:rPr>
        <w:t xml:space="preserve"> tasks significantly encouraged them to pursue other mandatory, and optional</w:t>
      </w:r>
      <w:r w:rsidR="00EF189B">
        <w:rPr>
          <w:rFonts w:ascii="Arial" w:hAnsi="Arial" w:cs="Arial"/>
        </w:rPr>
        <w:t xml:space="preserve"> activities, assigned to them. </w:t>
      </w:r>
      <w:r w:rsidR="0028545E" w:rsidRPr="00BE625A">
        <w:rPr>
          <w:rFonts w:ascii="Arial" w:hAnsi="Arial" w:cs="Arial"/>
        </w:rPr>
        <w:t>The mechanism of embedding game elements into activities to increase</w:t>
      </w:r>
      <w:r w:rsidR="00D34172">
        <w:rPr>
          <w:rFonts w:ascii="Arial" w:hAnsi="Arial" w:cs="Arial"/>
        </w:rPr>
        <w:t xml:space="preserve"> </w:t>
      </w:r>
      <w:r w:rsidR="0028545E" w:rsidRPr="00BE625A">
        <w:rPr>
          <w:rFonts w:ascii="Arial" w:hAnsi="Arial" w:cs="Arial"/>
        </w:rPr>
        <w:t xml:space="preserve">engagement can be explained by two theories. Firstly, </w:t>
      </w:r>
      <w:r w:rsidR="00835592" w:rsidRPr="00BE625A">
        <w:rPr>
          <w:rFonts w:ascii="Arial" w:hAnsi="Arial" w:cs="Arial"/>
        </w:rPr>
        <w:fldChar w:fldCharType="begin"/>
      </w:r>
      <w:r w:rsidR="003452AF">
        <w:rPr>
          <w:rFonts w:ascii="Arial" w:hAnsi="Arial" w:cs="Arial"/>
        </w:rPr>
        <w:instrText xml:space="preserve"> ADDIN ZOTERO_ITEM CSL_CITATION {"citationID":"IrTYpNRv","properties":{"formattedCitation":"(Zichermann &amp; Cunningham, 2011)","plainCitation":"(Zichermann &amp; Cunningham, 2011)","dontUpdate":true,"noteIndex":0},"citationItems":[{"id":983,"uris":["http://zotero.org/users/local/SnJrb7D9/items/VJTBWLRI"],"itemData":{"id":983,"type":"book","abstract":"What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a create fun and captivating social environment. Whether you're an executive, developer, producer, or product specialist, Gamification by Design will show you how game mechanics can help you build customer loyalty. Discover the motivational framework game designers use to segment and engage consumers Understand core game mechanics such as points, badges, levels, challenges, and leaderboards Engage your consumers with reward structures, positive reinforcement, and feedback loops Combine game mechanics with social interaction for activities such as collecting, gifting, heroism, and status Dive into case studies on Nike and Yahoo!, and analyze interactions at Google, Facebook, and Zynga Get the architecture and code to gamify a basic consumer site, and learn how to use mainstream gamification APIs from Badgeville \"Turning applications into games is a huge trend. This book does a great job of identifying the core lasting principals you need to inspire your users to visit again and again.\"  —Adam Loving  Freelance Social Game Developer and founder of Twibes Twitter Groups","ISBN":"978-1-4493-1539-9","language":"en","note":"Google-Books-ID: zZcpuMRpAB8C","number-of-pages":"211","publisher":"O'Reilly Media, Inc.","source":"Google Books","title":"Gamification by Design: Implementing Game Mechanics in Web and Mobile Apps","title-short":"Gamification by Design","author":[{"family":"Zichermann","given":"Gabe"},{"family":"Cunningham","given":"Christopher"}],"issued":{"date-parts":[["2011",7,25]]}}}],"schema":"https://github.com/citation-style-language/schema/raw/master/csl-citation.json"} </w:instrText>
      </w:r>
      <w:r w:rsidR="00835592" w:rsidRPr="00BE625A">
        <w:rPr>
          <w:rFonts w:ascii="Arial" w:hAnsi="Arial" w:cs="Arial"/>
        </w:rPr>
        <w:fldChar w:fldCharType="separate"/>
      </w:r>
      <w:r w:rsidR="00835592" w:rsidRPr="00BE625A">
        <w:rPr>
          <w:rFonts w:ascii="Arial" w:hAnsi="Arial" w:cs="Arial"/>
          <w:noProof/>
        </w:rPr>
        <w:t>Zichermann &amp; Cunningham's (2011)</w:t>
      </w:r>
      <w:r w:rsidR="00835592" w:rsidRPr="00BE625A">
        <w:rPr>
          <w:rFonts w:ascii="Arial" w:hAnsi="Arial" w:cs="Arial"/>
        </w:rPr>
        <w:fldChar w:fldCharType="end"/>
      </w:r>
      <w:r w:rsidR="00835592" w:rsidRPr="00BE625A">
        <w:rPr>
          <w:rFonts w:ascii="Arial" w:hAnsi="Arial" w:cs="Arial"/>
        </w:rPr>
        <w:t xml:space="preserve"> </w:t>
      </w:r>
      <w:r w:rsidR="00AC6548" w:rsidRPr="00BE625A">
        <w:rPr>
          <w:rFonts w:ascii="Arial" w:hAnsi="Arial" w:cs="Arial"/>
        </w:rPr>
        <w:t>theory of motivation which can be divided into two types:</w:t>
      </w:r>
      <w:r w:rsidR="00E63A26" w:rsidRPr="00BE625A">
        <w:rPr>
          <w:rFonts w:ascii="Arial" w:hAnsi="Arial" w:cs="Arial"/>
        </w:rPr>
        <w:t xml:space="preserve"> intrinsic motivation where one performs an activity because doing the activity itself is rewarding</w:t>
      </w:r>
      <w:r w:rsidR="003A7F63" w:rsidRPr="00BE625A">
        <w:rPr>
          <w:rFonts w:ascii="Arial" w:hAnsi="Arial" w:cs="Arial"/>
        </w:rPr>
        <w:t xml:space="preserve">; and extrinsic motivation wherein </w:t>
      </w:r>
      <w:r w:rsidR="00751A08" w:rsidRPr="00BE625A">
        <w:rPr>
          <w:rFonts w:ascii="Arial" w:hAnsi="Arial" w:cs="Arial"/>
        </w:rPr>
        <w:t xml:space="preserve">one </w:t>
      </w:r>
      <w:r w:rsidR="00BF1FC0">
        <w:rPr>
          <w:rFonts w:ascii="Arial" w:hAnsi="Arial" w:cs="Arial"/>
        </w:rPr>
        <w:t>undertakes</w:t>
      </w:r>
      <w:r w:rsidR="00751A08" w:rsidRPr="00BE625A">
        <w:rPr>
          <w:rFonts w:ascii="Arial" w:hAnsi="Arial" w:cs="Arial"/>
        </w:rPr>
        <w:t xml:space="preserve"> an activity only in exchange for external </w:t>
      </w:r>
      <w:r w:rsidR="00751A08" w:rsidRPr="00BE625A">
        <w:rPr>
          <w:rFonts w:ascii="Arial" w:hAnsi="Arial" w:cs="Arial"/>
        </w:rPr>
        <w:lastRenderedPageBreak/>
        <w:t xml:space="preserve">rewards regardless if they find the activity rewarding or otherwise. The second theory is self-determination theory </w:t>
      </w:r>
      <w:r w:rsidR="0096186D" w:rsidRPr="00BE625A">
        <w:rPr>
          <w:rFonts w:ascii="Arial" w:hAnsi="Arial" w:cs="Arial"/>
        </w:rPr>
        <w:fldChar w:fldCharType="begin"/>
      </w:r>
      <w:r w:rsidR="003452AF">
        <w:rPr>
          <w:rFonts w:ascii="Arial" w:hAnsi="Arial" w:cs="Arial"/>
        </w:rPr>
        <w:instrText xml:space="preserve"> ADDIN ZOTERO_ITEM CSL_CITATION {"citationID":"pQ0CESxN","properties":{"formattedCitation":"(Deci &amp; Ryan, 1980)","plainCitation":"(Deci &amp; Ryan, 1980)","noteIndex":0},"citationItems":[{"id":985,"uris":["http://zotero.org/users/local/SnJrb7D9/items/3IW8T5U5"],"itemData":{"id":985,"type":"article-journal","abstract":"In this paper we have discussed various elements of self-determination theory (Deci, Note 1) and cognitive evaluation theory (Deci and Ryan, 1980), particularly in relation to the person-environment and mechanistic-phenomenological debates. We have shown that behaviors can be seen as being a function of both person and environment variables and a function of both mechanistic (non-consciously mediated) and phenomenological (consciously mediated) variables.","container-title":"The Journal of Mind and Behavior","ISSN":"0271-0137","issue":"1","note":"publisher: Institute of Mind and Behavior, Inc.","page":"33-43","source":"JSTOR","title":"Self-determination Theory: When Mind Mediates Behavior","title-short":"Self-determination Theory","volume":"1","author":[{"family":"Deci","given":"Edward L."},{"family":"Ryan","given":"Richard M."}],"issued":{"date-parts":[["1980"]]}}}],"schema":"https://github.com/citation-style-language/schema/raw/master/csl-citation.json"} </w:instrText>
      </w:r>
      <w:r w:rsidR="0096186D" w:rsidRPr="00BE625A">
        <w:rPr>
          <w:rFonts w:ascii="Arial" w:hAnsi="Arial" w:cs="Arial"/>
        </w:rPr>
        <w:fldChar w:fldCharType="separate"/>
      </w:r>
      <w:r w:rsidR="0096186D" w:rsidRPr="00BE625A">
        <w:rPr>
          <w:rFonts w:ascii="Arial" w:hAnsi="Arial" w:cs="Arial"/>
          <w:noProof/>
        </w:rPr>
        <w:t>(Deci &amp; Ryan, 1980)</w:t>
      </w:r>
      <w:r w:rsidR="0096186D" w:rsidRPr="00BE625A">
        <w:rPr>
          <w:rFonts w:ascii="Arial" w:hAnsi="Arial" w:cs="Arial"/>
        </w:rPr>
        <w:fldChar w:fldCharType="end"/>
      </w:r>
      <w:r w:rsidR="00B40AFB" w:rsidRPr="00BE625A">
        <w:rPr>
          <w:rFonts w:ascii="Arial" w:hAnsi="Arial" w:cs="Arial"/>
        </w:rPr>
        <w:t xml:space="preserve">, suggesting that we find activities intrinsically </w:t>
      </w:r>
      <w:r w:rsidR="00532A6B" w:rsidRPr="00BE625A">
        <w:rPr>
          <w:rFonts w:ascii="Arial" w:hAnsi="Arial" w:cs="Arial"/>
        </w:rPr>
        <w:t>motivating if it fulfils our three needs: attachment with others</w:t>
      </w:r>
      <w:r w:rsidR="00791686" w:rsidRPr="00BE625A">
        <w:rPr>
          <w:rFonts w:ascii="Arial" w:hAnsi="Arial" w:cs="Arial"/>
        </w:rPr>
        <w:t>;</w:t>
      </w:r>
      <w:r w:rsidR="00532A6B" w:rsidRPr="00BE625A">
        <w:rPr>
          <w:rFonts w:ascii="Arial" w:hAnsi="Arial" w:cs="Arial"/>
        </w:rPr>
        <w:t xml:space="preserve"> </w:t>
      </w:r>
      <w:r w:rsidR="00791686" w:rsidRPr="00BE625A">
        <w:rPr>
          <w:rFonts w:ascii="Arial" w:hAnsi="Arial" w:cs="Arial"/>
        </w:rPr>
        <w:t xml:space="preserve">sense of achievement; and autonomy </w:t>
      </w:r>
      <w:r w:rsidR="00226482" w:rsidRPr="00BE625A">
        <w:rPr>
          <w:rFonts w:ascii="Arial" w:hAnsi="Arial" w:cs="Arial"/>
        </w:rPr>
        <w:fldChar w:fldCharType="begin"/>
      </w:r>
      <w:r w:rsidR="003452AF">
        <w:rPr>
          <w:rFonts w:ascii="Arial" w:hAnsi="Arial" w:cs="Arial"/>
        </w:rPr>
        <w:instrText xml:space="preserve"> ADDIN ZOTERO_ITEM CSL_CITATION {"citationID":"XvaQH3yY","properties":{"formattedCitation":"(Christenson et al., 2012)","plainCitation":"(Christenson et al., 2012)","noteIndex":0},"citationItems":[{"id":986,"uris":["http://zotero.org/users/local/SnJrb7D9/items/U3AIS35E"],"itemData":{"id":986,"type":"book","abstract":"This book is all about Student Engagement","ISBN":"978-1-4614-6791-5","source":"ResearchGate","title":"Handbook of Student Engagement","author":[{"literal":"Christenson"},{"family":"L.","given":"Sandra"},{"literal":"Reschly"},{"family":"L.","given":"Amy"},{"literal":"WYLIE"},{"literal":"CATHY"},{"family":"Widiasani","given":"Azkananda"}],"issued":{"date-parts":[["2012",6,14]]}}}],"schema":"https://github.com/citation-style-language/schema/raw/master/csl-citation.json"} </w:instrText>
      </w:r>
      <w:r w:rsidR="00226482" w:rsidRPr="00BE625A">
        <w:rPr>
          <w:rFonts w:ascii="Arial" w:hAnsi="Arial" w:cs="Arial"/>
        </w:rPr>
        <w:fldChar w:fldCharType="separate"/>
      </w:r>
      <w:r w:rsidR="00226482" w:rsidRPr="00BE625A">
        <w:rPr>
          <w:rFonts w:ascii="Arial" w:hAnsi="Arial" w:cs="Arial"/>
          <w:noProof/>
        </w:rPr>
        <w:t>(Christenson et al., 2012)</w:t>
      </w:r>
      <w:r w:rsidR="00226482" w:rsidRPr="00BE625A">
        <w:rPr>
          <w:rFonts w:ascii="Arial" w:hAnsi="Arial" w:cs="Arial"/>
        </w:rPr>
        <w:fldChar w:fldCharType="end"/>
      </w:r>
      <w:r w:rsidR="00CD6075" w:rsidRPr="00BE625A">
        <w:rPr>
          <w:rFonts w:ascii="Arial" w:hAnsi="Arial" w:cs="Arial"/>
        </w:rPr>
        <w:t xml:space="preserve">. </w:t>
      </w:r>
      <w:r w:rsidR="00D55C0C" w:rsidRPr="00BE625A">
        <w:rPr>
          <w:rFonts w:ascii="Arial" w:hAnsi="Arial" w:cs="Arial"/>
        </w:rPr>
        <w:t>In</w:t>
      </w:r>
      <w:r w:rsidR="00745DCF" w:rsidRPr="00BE625A">
        <w:rPr>
          <w:rFonts w:ascii="Arial" w:hAnsi="Arial" w:cs="Arial"/>
        </w:rPr>
        <w:t xml:space="preserve"> the experiment by</w:t>
      </w:r>
      <w:r w:rsidR="00D55C0C" w:rsidRPr="00BE625A">
        <w:rPr>
          <w:rFonts w:ascii="Arial" w:hAnsi="Arial" w:cs="Arial"/>
        </w:rPr>
        <w:t xml:space="preserve"> </w:t>
      </w:r>
      <w:r w:rsidR="00745DCF" w:rsidRPr="00BE625A">
        <w:rPr>
          <w:rFonts w:ascii="Arial" w:hAnsi="Arial" w:cs="Arial"/>
        </w:rPr>
        <w:fldChar w:fldCharType="begin"/>
      </w:r>
      <w:r w:rsidR="003452AF">
        <w:rPr>
          <w:rFonts w:ascii="Arial" w:hAnsi="Arial" w:cs="Arial"/>
        </w:rPr>
        <w:instrText xml:space="preserve"> ADDIN ZOTERO_ITEM CSL_CITATION {"citationID":"0Oqgakjk","properties":{"formattedCitation":"(Ortiz et al., 2017)","plainCitation":"(Ortiz et al., 2017)","dontUpdate":true,"noteIndex":0},"citationItems":[{"id":944,"uris":["http://zotero.org/users/local/SnJrb7D9/items/84PUYIJL"],"itemData":{"id":944,"type":"book","abstract":"Worldwide, the workforce requires professionals to master programming skills, regardless of their knowledge domain. This demand has led higher education institutions to strengthen their programming courses, which currently experience high dropout rates and low academic performance. Some institutions have even faced the need to offer new programming courses for those students whose field is not computer related, which adds more challenges due to their background. Given this setting, gamification, the use of game elements in non-game contexts, is put forward as a solution to redesign related courses. Thus, the purpose of this study was to analyse the impact of gamification, using badges, on learning performance, intrinsic motivation, self-efficacy and engagement in engineering students taking a basic programming course. It also analysed the effects of student background variables such as gender, grade point average and previous gaming experience. One hundred sophomore undergraduates participated in a quasi-experiment, lasting 6 weeks. A pretest-posttest design with control (N=50) and experimental group (N = 50) was setup. Students carried out mandatory (e.g. chapter reading quizzes) and optional tasks (completing activities in Code Academy or Pyschools), and were awarded with badges and meta-badges, through a web based application called Credly. The university learning management system was used as a platform to inform students of the activities that would be rewarded with and to keep track of the students’ assignments. Data collection methods included self-reported questionnaires about intrinsic motivation, self-efficacy and personality; and a programming test. Results show a statistically significant improvement in engagement in gamification students, compared to the control group. However, no significant impact on learning performance, intrinsic motivation, self-efficacy and any of the student background variables was observed. The higher engagement is promising, showing that gamification might push programming courses. However, further research is needed to understand the lack of connection between the aforementioned variables.","source":"ResearchGate","title":"Gamification in Computer Programming: Effects on learning, engagement, self-efficacy and intrinsic motivation","title-short":"Gamification in Computer Programming","author":[{"family":"Ortiz","given":"Margarita"},{"family":"Chiluiza","given":"Katherine"},{"family":"Valcke","given":"Martin"}],"issued":{"date-parts":[["2017",10,5]]}}}],"schema":"https://github.com/citation-style-language/schema/raw/master/csl-citation.json"} </w:instrText>
      </w:r>
      <w:r w:rsidR="00745DCF" w:rsidRPr="00BE625A">
        <w:rPr>
          <w:rFonts w:ascii="Arial" w:hAnsi="Arial" w:cs="Arial"/>
        </w:rPr>
        <w:fldChar w:fldCharType="separate"/>
      </w:r>
      <w:r w:rsidR="00745DCF" w:rsidRPr="00BE625A">
        <w:rPr>
          <w:rFonts w:ascii="Arial" w:hAnsi="Arial" w:cs="Arial"/>
          <w:noProof/>
        </w:rPr>
        <w:t>Ortiz et al (2017)</w:t>
      </w:r>
      <w:r w:rsidR="00745DCF" w:rsidRPr="00BE625A">
        <w:rPr>
          <w:rFonts w:ascii="Arial" w:hAnsi="Arial" w:cs="Arial"/>
        </w:rPr>
        <w:fldChar w:fldCharType="end"/>
      </w:r>
      <w:r w:rsidR="00745DCF" w:rsidRPr="00BE625A">
        <w:rPr>
          <w:rFonts w:ascii="Arial" w:hAnsi="Arial" w:cs="Arial"/>
        </w:rPr>
        <w:t xml:space="preserve">, </w:t>
      </w:r>
      <w:r w:rsidR="00A34937" w:rsidRPr="00BE625A">
        <w:rPr>
          <w:rFonts w:ascii="Arial" w:hAnsi="Arial" w:cs="Arial"/>
        </w:rPr>
        <w:t xml:space="preserve">the positive effects of gamification on engagement can be explained by the self-determination theory; integrating game elements in learning via awarding badges for the completion of </w:t>
      </w:r>
      <w:r w:rsidR="00512FD4" w:rsidRPr="00BE625A">
        <w:rPr>
          <w:rFonts w:ascii="Arial" w:hAnsi="Arial" w:cs="Arial"/>
        </w:rPr>
        <w:t xml:space="preserve">assignments would make student sense of competence and achievement </w:t>
      </w:r>
      <w:r w:rsidR="00BB62F6" w:rsidRPr="00BE625A">
        <w:rPr>
          <w:rFonts w:ascii="Arial" w:hAnsi="Arial" w:cs="Arial"/>
        </w:rPr>
        <w:t xml:space="preserve">more salient, thus motivating them to engage further by completing even the optional assignments. </w:t>
      </w:r>
      <w:r w:rsidR="00E2633E" w:rsidRPr="00BE625A">
        <w:rPr>
          <w:rFonts w:ascii="Arial" w:hAnsi="Arial" w:cs="Arial"/>
        </w:rPr>
        <w:t xml:space="preserve">However, while the literature on gamification declares general positive effects on engagement, </w:t>
      </w:r>
      <w:r w:rsidR="00595E21" w:rsidRPr="00BE625A">
        <w:rPr>
          <w:rFonts w:ascii="Arial" w:hAnsi="Arial" w:cs="Arial"/>
        </w:rPr>
        <w:t xml:space="preserve">there are mixed findings </w:t>
      </w:r>
      <w:r w:rsidR="004C11EB" w:rsidRPr="00BE625A">
        <w:rPr>
          <w:rFonts w:ascii="Arial" w:hAnsi="Arial" w:cs="Arial"/>
        </w:rPr>
        <w:fldChar w:fldCharType="begin"/>
      </w:r>
      <w:r w:rsidR="003452AF">
        <w:rPr>
          <w:rFonts w:ascii="Arial" w:hAnsi="Arial" w:cs="Arial"/>
        </w:rPr>
        <w:instrText xml:space="preserve"> ADDIN ZOTERO_ITEM CSL_CITATION {"citationID":"xrFJfy5Y","properties":{"formattedCitation":"(Majuri et al., 2018)","plainCitation":"(Majuri et al., 2018)","noteIndex":0},"citationItems":[{"id":989,"uris":["http://zotero.org/users/local/SnJrb7D9/items/ZUUR9735"],"itemData":{"id":989,"type":"article-journal","abstract":"Gamification has become one of the most notable technological developments for human engagement. Therefore, it is not surprising that gamification has especially been addressed and implemented in the realm of education where supporting and retaining engagement is a constant challenge. However, while the volume of research on the topic has increased, synthesizing the consequent knowledge has remained modest and narrow. Therefore, in this literature review we catalogue 128 empirical research papers in the field of gamification of education and learning. The results indicate that gamification in education and learning most commonly utilizes affordances signaling achievement and progression, while social and immersion-oriented affordances are much less common; the outcomes examined in the studies are mainly focused on quantifiable performance metrics; and the results reported in the reviewed studies are strongly positively oriented. The findings imply that future research on gamification in education should increasingly put emphasis on varying the affordances in the implementations and the pursued goals of the gamification solutions. We encourage also increased attention on contextual factors of the solutions as well as on study designs in future research endeavors.","language":"en","page":"9","source":"Zotero","title":"Gamification of education and learning: A review of empirical literature","author":[{"family":"Majuri","given":"Jenni"},{"family":"Koivisto","given":"Jonna"},{"family":"Hamari","given":"Juho"}],"issued":{"date-parts":[["2018"]]}}}],"schema":"https://github.com/citation-style-language/schema/raw/master/csl-citation.json"} </w:instrText>
      </w:r>
      <w:r w:rsidR="004C11EB" w:rsidRPr="00BE625A">
        <w:rPr>
          <w:rFonts w:ascii="Arial" w:hAnsi="Arial" w:cs="Arial"/>
        </w:rPr>
        <w:fldChar w:fldCharType="separate"/>
      </w:r>
      <w:r w:rsidR="00A95AA6" w:rsidRPr="00BE625A">
        <w:rPr>
          <w:rFonts w:ascii="Arial" w:hAnsi="Arial" w:cs="Arial"/>
          <w:noProof/>
        </w:rPr>
        <w:t>(Majuri et al., 2018)</w:t>
      </w:r>
      <w:r w:rsidR="004C11EB" w:rsidRPr="00BE625A">
        <w:rPr>
          <w:rFonts w:ascii="Arial" w:hAnsi="Arial" w:cs="Arial"/>
        </w:rPr>
        <w:fldChar w:fldCharType="end"/>
      </w:r>
      <w:r w:rsidR="00A95AA6" w:rsidRPr="00BE625A">
        <w:rPr>
          <w:rFonts w:ascii="Arial" w:hAnsi="Arial" w:cs="Arial"/>
        </w:rPr>
        <w:t>.</w:t>
      </w:r>
      <w:r w:rsidR="000E5565" w:rsidRPr="00BE625A">
        <w:rPr>
          <w:rFonts w:ascii="Arial" w:hAnsi="Arial" w:cs="Arial"/>
        </w:rPr>
        <w:t xml:space="preserve"> In </w:t>
      </w:r>
      <w:r w:rsidR="0027316C" w:rsidRPr="00BE625A">
        <w:rPr>
          <w:rFonts w:ascii="Arial" w:hAnsi="Arial" w:cs="Arial"/>
        </w:rPr>
        <w:fldChar w:fldCharType="begin"/>
      </w:r>
      <w:r w:rsidR="003452AF">
        <w:rPr>
          <w:rFonts w:ascii="Arial" w:hAnsi="Arial" w:cs="Arial"/>
        </w:rPr>
        <w:instrText xml:space="preserve"> ADDIN ZOTERO_ITEM CSL_CITATION {"citationID":"3iCoaCPH","properties":{"formattedCitation":"(Ortiz et al., 2017)","plainCitation":"(Ortiz et al., 2017)","dontUpdate":true,"noteIndex":0},"citationItems":[{"id":944,"uris":["http://zotero.org/users/local/SnJrb7D9/items/84PUYIJL"],"itemData":{"id":944,"type":"book","abstract":"Worldwide, the workforce requires professionals to master programming skills, regardless of their knowledge domain. This demand has led higher education institutions to strengthen their programming courses, which currently experience high dropout rates and low academic performance. Some institutions have even faced the need to offer new programming courses for those students whose field is not computer related, which adds more challenges due to their background. Given this setting, gamification, the use of game elements in non-game contexts, is put forward as a solution to redesign related courses. Thus, the purpose of this study was to analyse the impact of gamification, using badges, on learning performance, intrinsic motivation, self-efficacy and engagement in engineering students taking a basic programming course. It also analysed the effects of student background variables such as gender, grade point average and previous gaming experience. One hundred sophomore undergraduates participated in a quasi-experiment, lasting 6 weeks. A pretest-posttest design with control (N=50) and experimental group (N = 50) was setup. Students carried out mandatory (e.g. chapter reading quizzes) and optional tasks (completing activities in Code Academy or Pyschools), and were awarded with badges and meta-badges, through a web based application called Credly. The university learning management system was used as a platform to inform students of the activities that would be rewarded with and to keep track of the students’ assignments. Data collection methods included self-reported questionnaires about intrinsic motivation, self-efficacy and personality; and a programming test. Results show a statistically significant improvement in engagement in gamification students, compared to the control group. However, no significant impact on learning performance, intrinsic motivation, self-efficacy and any of the student background variables was observed. The higher engagement is promising, showing that gamification might push programming courses. However, further research is needed to understand the lack of connection between the aforementioned variables.","source":"ResearchGate","title":"Gamification in Computer Programming: Effects on learning, engagement, self-efficacy and intrinsic motivation","title-short":"Gamification in Computer Programming","author":[{"family":"Ortiz","given":"Margarita"},{"family":"Chiluiza","given":"Katherine"},{"family":"Valcke","given":"Martin"}],"issued":{"date-parts":[["2017",10,5]]}}}],"schema":"https://github.com/citation-style-language/schema/raw/master/csl-citation.json"} </w:instrText>
      </w:r>
      <w:r w:rsidR="0027316C" w:rsidRPr="00BE625A">
        <w:rPr>
          <w:rFonts w:ascii="Arial" w:hAnsi="Arial" w:cs="Arial"/>
        </w:rPr>
        <w:fldChar w:fldCharType="separate"/>
      </w:r>
      <w:r w:rsidR="0027316C" w:rsidRPr="00BE625A">
        <w:rPr>
          <w:rFonts w:ascii="Arial" w:hAnsi="Arial" w:cs="Arial"/>
          <w:noProof/>
        </w:rPr>
        <w:t>Ortiz et al (2017)</w:t>
      </w:r>
      <w:r w:rsidR="0027316C" w:rsidRPr="00BE625A">
        <w:rPr>
          <w:rFonts w:ascii="Arial" w:hAnsi="Arial" w:cs="Arial"/>
        </w:rPr>
        <w:fldChar w:fldCharType="end"/>
      </w:r>
      <w:r w:rsidR="0027316C" w:rsidRPr="00BE625A">
        <w:rPr>
          <w:rFonts w:ascii="Arial" w:hAnsi="Arial" w:cs="Arial"/>
        </w:rPr>
        <w:t>, findings depicted no impact of badges on</w:t>
      </w:r>
      <w:r w:rsidR="00A958D8" w:rsidRPr="00BE625A">
        <w:rPr>
          <w:rFonts w:ascii="Arial" w:hAnsi="Arial" w:cs="Arial"/>
        </w:rPr>
        <w:t xml:space="preserve"> intrinsic motivation</w:t>
      </w:r>
      <w:r w:rsidR="00567BE8" w:rsidRPr="00BE625A">
        <w:rPr>
          <w:rFonts w:ascii="Arial" w:hAnsi="Arial" w:cs="Arial"/>
        </w:rPr>
        <w:t xml:space="preserve"> despite increased engagement. </w:t>
      </w:r>
      <w:r w:rsidR="00AB1970" w:rsidRPr="00BE625A">
        <w:rPr>
          <w:rFonts w:ascii="Arial" w:hAnsi="Arial" w:cs="Arial"/>
        </w:rPr>
        <w:t xml:space="preserve">This entails that to fully comprehend how gamification </w:t>
      </w:r>
      <w:r w:rsidR="00BB482C" w:rsidRPr="00BE625A">
        <w:rPr>
          <w:rFonts w:ascii="Arial" w:hAnsi="Arial" w:cs="Arial"/>
        </w:rPr>
        <w:t>can be an effective learning strategy</w:t>
      </w:r>
      <w:r w:rsidR="00FA279E" w:rsidRPr="00BE625A">
        <w:rPr>
          <w:rFonts w:ascii="Arial" w:hAnsi="Arial" w:cs="Arial"/>
        </w:rPr>
        <w:t xml:space="preserve">, the game elements incorporated should be </w:t>
      </w:r>
      <w:r w:rsidR="00EC6BDF" w:rsidRPr="00BE625A">
        <w:rPr>
          <w:rFonts w:ascii="Arial" w:hAnsi="Arial" w:cs="Arial"/>
        </w:rPr>
        <w:t>customised</w:t>
      </w:r>
      <w:r w:rsidR="00FA279E" w:rsidRPr="00BE625A">
        <w:rPr>
          <w:rFonts w:ascii="Arial" w:hAnsi="Arial" w:cs="Arial"/>
        </w:rPr>
        <w:t xml:space="preserve"> to the learners</w:t>
      </w:r>
      <w:r w:rsidR="00EC6BDF" w:rsidRPr="00BE625A">
        <w:rPr>
          <w:rFonts w:ascii="Arial" w:hAnsi="Arial" w:cs="Arial"/>
        </w:rPr>
        <w:t xml:space="preserve"> </w:t>
      </w:r>
      <w:r w:rsidR="00420B51" w:rsidRPr="00BE625A">
        <w:rPr>
          <w:rFonts w:ascii="Arial" w:hAnsi="Arial" w:cs="Arial"/>
        </w:rPr>
        <w:fldChar w:fldCharType="begin"/>
      </w:r>
      <w:r w:rsidR="003452AF">
        <w:rPr>
          <w:rFonts w:ascii="Arial" w:hAnsi="Arial" w:cs="Arial"/>
        </w:rPr>
        <w:instrText xml:space="preserve"> ADDIN ZOTERO_ITEM CSL_CITATION {"citationID":"leJ4OHB6","properties":{"formattedCitation":"(HALLIFAX et al., 2019)","plainCitation":"(HALLIFAX et al., 2019)","dontUpdate":true,"noteIndex":0},"citationItems":[{"id":994,"uris":["http://zotero.org/users/local/SnJrb7D9/items/BA4BEK6L"],"itemData":{"id":994,"type":"paper-conference","abstract":"Gamification, the use of game elements in non-game settings, is more and more used in education to increase learner motivation, engagement , and performance. Recent research in the gamification field suggests that to be effective, the game elements should be tailored to learners. In this paper, we perform an in-depth literature review on adap-tive gamification in education in order to provide a synthesis of current trends and developments in this field. Our literature review addresses 3 research questions: (1) What are the current kinds of contributions to the field? (2) What do the current contributions base their adaptation on, and what is the effect of this adaptation on the gamified system? (3) What is the impact of the adaptive gamification, and how is this impact measured? We also provide future research guidelines in the form of three needs that should be fulfilled for exploring this field.","container-title":"European Conference on Technology Enhanced Learning (EC-</w:instrText>
      </w:r>
      <w:r w:rsidR="003452AF">
        <w:rPr>
          <w:rFonts w:ascii="Segoe UI Symbol" w:hAnsi="Segoe UI Symbol" w:cs="Segoe UI Symbol"/>
        </w:rPr>
        <w:instrText>℡</w:instrText>
      </w:r>
      <w:r w:rsidR="003452AF">
        <w:rPr>
          <w:rFonts w:ascii="Arial" w:hAnsi="Arial" w:cs="Arial"/>
        </w:rPr>
        <w:instrText xml:space="preserve">)","event-place":"Delft, Netherlands","page":"294-307","publisher-place":"Delft, Netherlands","source":"HAL Archives Ouvertes","title":"Adaptive gamification in education: A literature review of current trends and developments","title-short":"Adaptive gamification in education","URL":"https://hal.archives-ouvertes.fr/hal-02185634","author":[{"family":"HALLIFAX","given":"Stuart"},{"family":"Serna","given":"Audrey"},{"family":"Marty","given":"Jean-Charles"},{"family":"Lavoué","given":"Elise"}],"accessed":{"date-parts":[["2022",3,10]]},"issued":{"date-parts":[["2019",9]]}}}],"schema":"https://github.com/citation-style-language/schema/raw/master/csl-citation.json"} </w:instrText>
      </w:r>
      <w:r w:rsidR="00420B51" w:rsidRPr="00BE625A">
        <w:rPr>
          <w:rFonts w:ascii="Arial" w:hAnsi="Arial" w:cs="Arial"/>
        </w:rPr>
        <w:fldChar w:fldCharType="separate"/>
      </w:r>
      <w:r w:rsidR="00420B51" w:rsidRPr="00BE625A">
        <w:rPr>
          <w:rFonts w:ascii="Arial" w:hAnsi="Arial" w:cs="Arial"/>
          <w:noProof/>
        </w:rPr>
        <w:t>(H</w:t>
      </w:r>
      <w:r w:rsidR="006D1DCE" w:rsidRPr="00BE625A">
        <w:rPr>
          <w:rFonts w:ascii="Arial" w:hAnsi="Arial" w:cs="Arial"/>
          <w:noProof/>
        </w:rPr>
        <w:t>allifax</w:t>
      </w:r>
      <w:r w:rsidR="00420B51" w:rsidRPr="00BE625A">
        <w:rPr>
          <w:rFonts w:ascii="Arial" w:hAnsi="Arial" w:cs="Arial"/>
          <w:noProof/>
        </w:rPr>
        <w:t xml:space="preserve"> et al., 2019</w:t>
      </w:r>
      <w:r w:rsidR="00E90605" w:rsidRPr="00BE625A">
        <w:rPr>
          <w:rFonts w:ascii="Arial" w:hAnsi="Arial" w:cs="Arial"/>
          <w:noProof/>
        </w:rPr>
        <w:t>;</w:t>
      </w:r>
      <w:r w:rsidR="00C64B7B" w:rsidRPr="00BE625A">
        <w:rPr>
          <w:rFonts w:ascii="Arial" w:hAnsi="Arial" w:cs="Arial"/>
          <w:noProof/>
        </w:rPr>
        <w:t xml:space="preserve"> Hamari et al., 2014</w:t>
      </w:r>
      <w:r w:rsidR="00420B51" w:rsidRPr="00BE625A">
        <w:rPr>
          <w:rFonts w:ascii="Arial" w:hAnsi="Arial" w:cs="Arial"/>
          <w:noProof/>
        </w:rPr>
        <w:t>)</w:t>
      </w:r>
      <w:r w:rsidR="00420B51" w:rsidRPr="00BE625A">
        <w:rPr>
          <w:rFonts w:ascii="Arial" w:hAnsi="Arial" w:cs="Arial"/>
        </w:rPr>
        <w:fldChar w:fldCharType="end"/>
      </w:r>
      <w:r w:rsidR="00C339CF" w:rsidRPr="00BE625A">
        <w:rPr>
          <w:rFonts w:ascii="Arial" w:hAnsi="Arial" w:cs="Arial"/>
        </w:rPr>
        <w:t>, especially since there are individual differences in learning techniques</w:t>
      </w:r>
      <w:r w:rsidR="00157242" w:rsidRPr="00BE625A">
        <w:rPr>
          <w:rFonts w:ascii="Arial" w:hAnsi="Arial" w:cs="Arial"/>
        </w:rPr>
        <w:t xml:space="preserve"> </w:t>
      </w:r>
      <w:r w:rsidR="00157242" w:rsidRPr="00BE625A">
        <w:rPr>
          <w:rFonts w:ascii="Arial" w:hAnsi="Arial" w:cs="Arial"/>
        </w:rPr>
        <w:fldChar w:fldCharType="begin"/>
      </w:r>
      <w:r w:rsidR="003452AF">
        <w:rPr>
          <w:rFonts w:ascii="Arial" w:hAnsi="Arial" w:cs="Arial"/>
        </w:rPr>
        <w:instrText xml:space="preserve"> ADDIN ZOTERO_ITEM CSL_CITATION {"citationID":"9sX6QpyR","properties":{"formattedCitation":"(Majuri et al., 2018)","plainCitation":"(Majuri et al., 2018)","noteIndex":0},"citationItems":[{"id":989,"uris":["http://zotero.org/users/local/SnJrb7D9/items/ZUUR9735"],"itemData":{"id":989,"type":"article-journal","abstract":"Gamification has become one of the most notable technological developments for human engagement. Therefore, it is not surprising that gamification has especially been addressed and implemented in the realm of education where supporting and retaining engagement is a constant challenge. However, while the volume of research on the topic has increased, synthesizing the consequent knowledge has remained modest and narrow. Therefore, in this literature review we catalogue 128 empirical research papers in the field of gamification of education and learning. The results indicate that gamification in education and learning most commonly utilizes affordances signaling achievement and progression, while social and immersion-oriented affordances are much less common; the outcomes examined in the studies are mainly focused on quantifiable performance metrics; and the results reported in the reviewed studies are strongly positively oriented. The findings imply that future research on gamification in education should increasingly put emphasis on varying the affordances in the implementations and the pursued goals of the gamification solutions. We encourage also increased attention on contextual factors of the solutions as well as on study designs in future research endeavors.","language":"en","page":"9","source":"Zotero","title":"Gamification of education and learning: A review of empirical literature","author":[{"family":"Majuri","given":"Jenni"},{"family":"Koivisto","given":"Jonna"},{"family":"Hamari","given":"Juho"}],"issued":{"date-parts":[["2018"]]}}}],"schema":"https://github.com/citation-style-language/schema/raw/master/csl-citation.json"} </w:instrText>
      </w:r>
      <w:r w:rsidR="00157242" w:rsidRPr="00BE625A">
        <w:rPr>
          <w:rFonts w:ascii="Arial" w:hAnsi="Arial" w:cs="Arial"/>
        </w:rPr>
        <w:fldChar w:fldCharType="separate"/>
      </w:r>
      <w:r w:rsidR="00D05789" w:rsidRPr="00BE625A">
        <w:rPr>
          <w:rFonts w:ascii="Arial" w:hAnsi="Arial" w:cs="Arial"/>
          <w:noProof/>
        </w:rPr>
        <w:t>(Majuri et al., 2018)</w:t>
      </w:r>
      <w:r w:rsidR="00157242" w:rsidRPr="00BE625A">
        <w:rPr>
          <w:rFonts w:ascii="Arial" w:hAnsi="Arial" w:cs="Arial"/>
        </w:rPr>
        <w:fldChar w:fldCharType="end"/>
      </w:r>
      <w:r w:rsidR="00BD3A69" w:rsidRPr="00BE625A">
        <w:rPr>
          <w:rFonts w:ascii="Arial" w:hAnsi="Arial" w:cs="Arial"/>
        </w:rPr>
        <w:t xml:space="preserve"> and </w:t>
      </w:r>
      <w:r w:rsidR="0047588D">
        <w:rPr>
          <w:rFonts w:ascii="Arial" w:hAnsi="Arial" w:cs="Arial"/>
        </w:rPr>
        <w:t>the sense of gratification it gives</w:t>
      </w:r>
      <w:r w:rsidR="00BD3A69" w:rsidRPr="00BE625A">
        <w:rPr>
          <w:rFonts w:ascii="Arial" w:hAnsi="Arial" w:cs="Arial"/>
        </w:rPr>
        <w:t xml:space="preserve"> </w:t>
      </w:r>
      <w:r w:rsidR="00C96C76" w:rsidRPr="00BE625A">
        <w:rPr>
          <w:rFonts w:ascii="Arial" w:hAnsi="Arial" w:cs="Arial"/>
        </w:rPr>
        <w:fldChar w:fldCharType="begin"/>
      </w:r>
      <w:r w:rsidR="003452AF">
        <w:rPr>
          <w:rFonts w:ascii="Arial" w:hAnsi="Arial" w:cs="Arial"/>
        </w:rPr>
        <w:instrText xml:space="preserve"> ADDIN ZOTERO_ITEM CSL_CITATION {"citationID":"HDO3roFM","properties":{"formattedCitation":"(Botte et al., 2020)","plainCitation":"(Botte et al., 2020)","noteIndex":0},"citationItems":[{"id":1004,"uris":["http://zotero.org/users/local/SnJrb7D9/items/ER3RHPVL"],"itemData":{"id":1004,"type":"chapter","abstract":"This paper presents an analysis of the general concept of motivation and how it is fostered in gamiﬁed solutions for learning, particularly in the context of self-determination theory. The analysis leverages academic literature on the topics of motivation, player engagement, basic psychological needs, and the ability of video games to potentially satisfy these needs. Speciﬁcally, the paper contributes to the ﬁeld of game-based learning by (1) proposing a correlation between gamiﬁcation achievements and basic psychological needs, as derived from selfdetermination theory, (2) analysing an already effective game-based learning platform (SOLOLEARN) for mechanics that do – and that do not – contribute to the basic psychological needs of individual users.","container-title":"Games and Learning Alliance","event-place":"Cham","ISBN":"978-3-030-63463-6","language":"en","note":"collection-title: Lecture Notes in Computer Science\nDOI: 10.1007/978-3-030-63464-3_15","page":"157-166","publisher":"Springer International Publishing","publisher-place":"Cham","source":"DOI.org (Crossref)","title":"Motivation in Gamification: Constructing a Correlation Between Gamification Achievements and Self-determination Theory","title-short":"Motivation in Gamification","URL":"http://link.springer.com/10.1007/978-3-030-63464-3_15","volume":"12517","editor":[{"family":"Marfisi-Schottman","given":"Iza"},{"family":"Bellotti","given":"Francesco"},{"family":"Hamon","given":"Ludovic"},{"family":"Klemke","given":"Roland"}],"author":[{"family":"Botte","given":"Brunella"},{"family":"Bakkes","given":"Sander"},{"family":"Veltkamp","given":"Remco"}],"accessed":{"date-parts":[["2022",3,10]]},"issued":{"date-parts":[["2020"]]}}}],"schema":"https://github.com/citation-style-language/schema/raw/master/csl-citation.json"} </w:instrText>
      </w:r>
      <w:r w:rsidR="00C96C76" w:rsidRPr="00BE625A">
        <w:rPr>
          <w:rFonts w:ascii="Arial" w:hAnsi="Arial" w:cs="Arial"/>
        </w:rPr>
        <w:fldChar w:fldCharType="separate"/>
      </w:r>
      <w:r w:rsidR="00C96C76" w:rsidRPr="00BE625A">
        <w:rPr>
          <w:rFonts w:ascii="Arial" w:hAnsi="Arial" w:cs="Arial"/>
          <w:noProof/>
        </w:rPr>
        <w:t>(Botte et al., 2020)</w:t>
      </w:r>
      <w:r w:rsidR="00C96C76" w:rsidRPr="00BE625A">
        <w:rPr>
          <w:rFonts w:ascii="Arial" w:hAnsi="Arial" w:cs="Arial"/>
        </w:rPr>
        <w:fldChar w:fldCharType="end"/>
      </w:r>
      <w:r w:rsidR="00FE3E9F" w:rsidRPr="00BE625A">
        <w:rPr>
          <w:rFonts w:ascii="Arial" w:hAnsi="Arial" w:cs="Arial"/>
        </w:rPr>
        <w:t xml:space="preserve">. This is often the case when applying gamification within the learning environment consisting </w:t>
      </w:r>
      <w:r w:rsidR="00830010" w:rsidRPr="00BE625A">
        <w:rPr>
          <w:rFonts w:ascii="Arial" w:hAnsi="Arial" w:cs="Arial"/>
        </w:rPr>
        <w:t xml:space="preserve">of a heterogenous population of students. </w:t>
      </w:r>
    </w:p>
    <w:p w14:paraId="49B92CFB" w14:textId="77777777" w:rsidR="00F77B88" w:rsidRDefault="00F77B88" w:rsidP="003436A6">
      <w:pPr>
        <w:tabs>
          <w:tab w:val="left" w:pos="2794"/>
        </w:tabs>
        <w:spacing w:line="360" w:lineRule="auto"/>
        <w:rPr>
          <w:rFonts w:ascii="Arial" w:hAnsi="Arial" w:cs="Arial"/>
        </w:rPr>
      </w:pPr>
    </w:p>
    <w:p w14:paraId="3EB35184" w14:textId="47D0C037" w:rsidR="0060208C" w:rsidRPr="00BE625A" w:rsidRDefault="00F77B88" w:rsidP="003436A6">
      <w:pPr>
        <w:tabs>
          <w:tab w:val="left" w:pos="2794"/>
        </w:tabs>
        <w:spacing w:line="360" w:lineRule="auto"/>
        <w:rPr>
          <w:rFonts w:ascii="Arial" w:hAnsi="Arial" w:cs="Arial"/>
        </w:rPr>
      </w:pPr>
      <w:r>
        <w:rPr>
          <w:rFonts w:ascii="Arial" w:hAnsi="Arial" w:cs="Arial"/>
        </w:rPr>
        <w:t xml:space="preserve">            </w:t>
      </w:r>
      <w:r w:rsidR="00A82815" w:rsidRPr="00BE625A">
        <w:rPr>
          <w:rFonts w:ascii="Arial" w:hAnsi="Arial" w:cs="Arial"/>
        </w:rPr>
        <w:t xml:space="preserve">One way </w:t>
      </w:r>
      <w:r w:rsidR="00EE4739" w:rsidRPr="00BE625A">
        <w:rPr>
          <w:rFonts w:ascii="Arial" w:hAnsi="Arial" w:cs="Arial"/>
        </w:rPr>
        <w:t xml:space="preserve">individual </w:t>
      </w:r>
      <w:r w:rsidR="00F02502">
        <w:rPr>
          <w:rFonts w:ascii="Arial" w:hAnsi="Arial" w:cs="Arial"/>
        </w:rPr>
        <w:t>differences</w:t>
      </w:r>
      <w:r w:rsidR="000F6F1E">
        <w:rPr>
          <w:rFonts w:ascii="Arial" w:hAnsi="Arial" w:cs="Arial"/>
        </w:rPr>
        <w:t xml:space="preserve"> have been examined</w:t>
      </w:r>
      <w:r w:rsidR="00EE4739" w:rsidRPr="00BE625A">
        <w:rPr>
          <w:rFonts w:ascii="Arial" w:hAnsi="Arial" w:cs="Arial"/>
        </w:rPr>
        <w:t xml:space="preserve"> </w:t>
      </w:r>
      <w:r w:rsidR="00A66847" w:rsidRPr="00BE625A">
        <w:rPr>
          <w:rFonts w:ascii="Arial" w:hAnsi="Arial" w:cs="Arial"/>
        </w:rPr>
        <w:t>in the context of gamification</w:t>
      </w:r>
      <w:r w:rsidR="00EE4739" w:rsidRPr="00BE625A">
        <w:rPr>
          <w:rFonts w:ascii="Arial" w:hAnsi="Arial" w:cs="Arial"/>
        </w:rPr>
        <w:t xml:space="preserve"> is by </w:t>
      </w:r>
      <w:r w:rsidR="00A66847" w:rsidRPr="00BE625A">
        <w:rPr>
          <w:rFonts w:ascii="Arial" w:hAnsi="Arial" w:cs="Arial"/>
        </w:rPr>
        <w:t>exploring</w:t>
      </w:r>
      <w:r w:rsidR="00EE4739" w:rsidRPr="00BE625A">
        <w:rPr>
          <w:rFonts w:ascii="Arial" w:hAnsi="Arial" w:cs="Arial"/>
        </w:rPr>
        <w:t xml:space="preserve"> the role of personality traits</w:t>
      </w:r>
      <w:r w:rsidR="00425946" w:rsidRPr="00BE625A">
        <w:rPr>
          <w:rFonts w:ascii="Arial" w:hAnsi="Arial" w:cs="Arial"/>
        </w:rPr>
        <w:t>. Personality traits are</w:t>
      </w:r>
      <w:r w:rsidR="00EE4739" w:rsidRPr="00BE625A">
        <w:rPr>
          <w:rFonts w:ascii="Arial" w:hAnsi="Arial" w:cs="Arial"/>
        </w:rPr>
        <w:t xml:space="preserve"> defined as a stable set of characteristics </w:t>
      </w:r>
      <w:r w:rsidR="00A66847" w:rsidRPr="00BE625A">
        <w:rPr>
          <w:rFonts w:ascii="Arial" w:hAnsi="Arial" w:cs="Arial"/>
        </w:rPr>
        <w:t>determining the</w:t>
      </w:r>
      <w:r w:rsidR="00EE4739" w:rsidRPr="00BE625A">
        <w:rPr>
          <w:rFonts w:ascii="Arial" w:hAnsi="Arial" w:cs="Arial"/>
        </w:rPr>
        <w:t xml:space="preserve"> common attributes</w:t>
      </w:r>
      <w:r w:rsidR="004A7E24" w:rsidRPr="00BE625A">
        <w:rPr>
          <w:rFonts w:ascii="Arial" w:hAnsi="Arial" w:cs="Arial"/>
        </w:rPr>
        <w:t xml:space="preserve">, and differences, </w:t>
      </w:r>
      <w:r w:rsidR="00A327AF" w:rsidRPr="00BE625A">
        <w:rPr>
          <w:rFonts w:ascii="Arial" w:hAnsi="Arial" w:cs="Arial"/>
        </w:rPr>
        <w:t>in one’s thoughts, feelings, and actions</w:t>
      </w:r>
      <w:r w:rsidR="00425946" w:rsidRPr="00BE625A">
        <w:rPr>
          <w:rFonts w:ascii="Arial" w:hAnsi="Arial" w:cs="Arial"/>
        </w:rPr>
        <w:t xml:space="preserve"> </w:t>
      </w:r>
      <w:r w:rsidR="006C3FC7" w:rsidRPr="00BE625A">
        <w:rPr>
          <w:rFonts w:ascii="Arial" w:hAnsi="Arial" w:cs="Arial"/>
        </w:rPr>
        <w:fldChar w:fldCharType="begin"/>
      </w:r>
      <w:r w:rsidR="003452AF">
        <w:rPr>
          <w:rFonts w:ascii="Arial" w:hAnsi="Arial" w:cs="Arial"/>
        </w:rPr>
        <w:instrText xml:space="preserve"> ADDIN ZOTERO_ITEM CSL_CITATION {"citationID":"jCa14lh8","properties":{"formattedCitation":"(Maddi, 1996)","plainCitation":"(Maddi, 1996)","noteIndex":0},"citationItems":[{"id":1005,"uris":["http://zotero.org/users/local/SnJrb7D9/items/JVQFSQF3"],"itemData":{"id":1005,"type":"book","abstract":"Integrating theory and research through comparative analysis, Salvatore Maddi's [textbook] helps readers think through the most promising views of personality. Through Maddi's comparative analytic approach, research becomes theory-relevant and theory becomes rigorous and empirically sound. In the process, the whole person emerges clearly. In this edition, Maddi has extensively reorganized the book to permit consideration of each theory all in one place. (PsycINFO Database Record (c) 2016 APA, all rights reserved)","collection-title":"Personality theories: A comparative analysis, 6th ed","event-place":"Belmont, CA, US","ISBN":"978-0-534-20514-0","note":"page: xiv, 586","number-of-pages":"xiv, 586","publisher":"Thomson Brooks/Cole Publishing Co","publisher-place":"Belmont, CA, US","source":"APA PsycNet","title":"Personality theories: A comparative analysis, 6th ed","title-short":"Personality theories","author":[{"family":"Maddi","given":"Salvatore R."}],"issued":{"date-parts":[["1996"]]}}}],"schema":"https://github.com/citation-style-language/schema/raw/master/csl-citation.json"} </w:instrText>
      </w:r>
      <w:r w:rsidR="006C3FC7" w:rsidRPr="00BE625A">
        <w:rPr>
          <w:rFonts w:ascii="Arial" w:hAnsi="Arial" w:cs="Arial"/>
        </w:rPr>
        <w:fldChar w:fldCharType="separate"/>
      </w:r>
      <w:r w:rsidR="006C3FC7" w:rsidRPr="00BE625A">
        <w:rPr>
          <w:rFonts w:ascii="Arial" w:hAnsi="Arial" w:cs="Arial"/>
          <w:noProof/>
        </w:rPr>
        <w:t>(Maddi, 1996)</w:t>
      </w:r>
      <w:r w:rsidR="006C3FC7" w:rsidRPr="00BE625A">
        <w:rPr>
          <w:rFonts w:ascii="Arial" w:hAnsi="Arial" w:cs="Arial"/>
        </w:rPr>
        <w:fldChar w:fldCharType="end"/>
      </w:r>
      <w:r w:rsidR="00996209">
        <w:rPr>
          <w:rFonts w:ascii="Arial" w:hAnsi="Arial" w:cs="Arial"/>
        </w:rPr>
        <w:t>. This</w:t>
      </w:r>
      <w:r w:rsidR="006C3FC7" w:rsidRPr="00BE625A">
        <w:rPr>
          <w:rFonts w:ascii="Arial" w:hAnsi="Arial" w:cs="Arial"/>
        </w:rPr>
        <w:t xml:space="preserve"> </w:t>
      </w:r>
      <w:r w:rsidR="009C1E82">
        <w:rPr>
          <w:rFonts w:ascii="Arial" w:hAnsi="Arial" w:cs="Arial"/>
        </w:rPr>
        <w:t>influences</w:t>
      </w:r>
      <w:r w:rsidR="006C3FC7" w:rsidRPr="00BE625A">
        <w:rPr>
          <w:rFonts w:ascii="Arial" w:hAnsi="Arial" w:cs="Arial"/>
        </w:rPr>
        <w:t xml:space="preserve"> </w:t>
      </w:r>
      <w:r w:rsidR="009C1E82">
        <w:rPr>
          <w:rFonts w:ascii="Arial" w:hAnsi="Arial" w:cs="Arial"/>
        </w:rPr>
        <w:t>their</w:t>
      </w:r>
      <w:r w:rsidR="006C3FC7" w:rsidRPr="00BE625A">
        <w:rPr>
          <w:rFonts w:ascii="Arial" w:hAnsi="Arial" w:cs="Arial"/>
        </w:rPr>
        <w:t xml:space="preserve"> interpretations of their environment. </w:t>
      </w:r>
      <w:r w:rsidR="00320A8D" w:rsidRPr="00BE625A">
        <w:rPr>
          <w:rFonts w:ascii="Arial" w:hAnsi="Arial" w:cs="Arial"/>
        </w:rPr>
        <w:t>A universal method of</w:t>
      </w:r>
      <w:r w:rsidR="00FA485D" w:rsidRPr="00BE625A">
        <w:rPr>
          <w:rFonts w:ascii="Arial" w:hAnsi="Arial" w:cs="Arial"/>
        </w:rPr>
        <w:t xml:space="preserve"> identifying one’s personal</w:t>
      </w:r>
      <w:r w:rsidR="00A0757E">
        <w:rPr>
          <w:rFonts w:ascii="Arial" w:hAnsi="Arial" w:cs="Arial"/>
        </w:rPr>
        <w:t>ity</w:t>
      </w:r>
      <w:r w:rsidR="00FA485D" w:rsidRPr="00BE625A">
        <w:rPr>
          <w:rFonts w:ascii="Arial" w:hAnsi="Arial" w:cs="Arial"/>
        </w:rPr>
        <w:t xml:space="preserve"> trait is using</w:t>
      </w:r>
      <w:r w:rsidR="000C2B0E" w:rsidRPr="00BE625A">
        <w:rPr>
          <w:rFonts w:ascii="Arial" w:hAnsi="Arial" w:cs="Arial"/>
        </w:rPr>
        <w:t xml:space="preserve"> </w:t>
      </w:r>
      <w:r w:rsidR="009D3273" w:rsidRPr="00BE625A">
        <w:rPr>
          <w:rFonts w:ascii="Arial" w:hAnsi="Arial" w:cs="Arial"/>
        </w:rPr>
        <w:fldChar w:fldCharType="begin"/>
      </w:r>
      <w:r w:rsidR="003452AF">
        <w:rPr>
          <w:rFonts w:ascii="Arial" w:hAnsi="Arial" w:cs="Arial"/>
        </w:rPr>
        <w:instrText xml:space="preserve"> ADDIN ZOTERO_ITEM CSL_CITATION {"citationID":"jJtHxG84","properties":{"formattedCitation":"(Goldberg, 1992)","plainCitation":"(Goldberg, 1992)","dontUpdate":true,"noteIndex":0},"citationItems":[{"id":1011,"uris":["http://zotero.org/users/local/SnJrb7D9/items/TW8URJN6"],"itemData":{"id":1011,"type":"article-journal","abstract":"To satisfy the need in personality research for factorially univocal measures of each of the 5 domains that subsume most English-language terms for personality traits, new sets of Big-Five factor markers were investigated. In studies of adjective-anchored bipolar rating scales, a transparent format was found to produce factor markers that were more univocal than the same scales administered in the traditional format. Nonetheless, even the transparent bipolar scales proved less robust as factor markers than did parallel sets of adjectives administered in unipolar format. A set of 100 unipolar terms proved to be highly robust across quite diverse samples of self and peer descriptions. These new markers were compared with previously developed ones based on far larger sets of trait adjectives, as well as with the scales from the NEO and Hogan personality inventories. (PsycINFO Database Record (c) 2016 APA, all rights reserved)","container-title":"Psychological Assessment","DOI":"http://dx.doi.org/10.1037/1040-3590.4.1.26","ISSN":"1040-3590","issue":"1","language":"English","note":"number-of-pages: 26-42\npublisher-place: Washington, US\npublisher: American Psychological Association\n(US)","page":"26-42","source":"ProQuest","title":"The development of markers for the Big-Five factor structure","volume":"4","author":[{"family":"Goldberg","given":"Lewis R."}],"issued":{"date-parts":[["1992",3]]}}}],"schema":"https://github.com/citation-style-language/schema/raw/master/csl-citation.json"} </w:instrText>
      </w:r>
      <w:r w:rsidR="009D3273" w:rsidRPr="00BE625A">
        <w:rPr>
          <w:rFonts w:ascii="Arial" w:hAnsi="Arial" w:cs="Arial"/>
        </w:rPr>
        <w:fldChar w:fldCharType="separate"/>
      </w:r>
      <w:r w:rsidR="009D3273" w:rsidRPr="00BE625A">
        <w:rPr>
          <w:rFonts w:ascii="Arial" w:hAnsi="Arial" w:cs="Arial"/>
          <w:noProof/>
        </w:rPr>
        <w:t>Goldberg's (1992)</w:t>
      </w:r>
      <w:r w:rsidR="009D3273" w:rsidRPr="00BE625A">
        <w:rPr>
          <w:rFonts w:ascii="Arial" w:hAnsi="Arial" w:cs="Arial"/>
        </w:rPr>
        <w:fldChar w:fldCharType="end"/>
      </w:r>
      <w:r w:rsidR="009D3273" w:rsidRPr="00BE625A">
        <w:rPr>
          <w:rFonts w:ascii="Arial" w:hAnsi="Arial" w:cs="Arial"/>
        </w:rPr>
        <w:t xml:space="preserve"> five-factor model which differentiates between five different personality traits</w:t>
      </w:r>
      <w:r w:rsidR="00D65612" w:rsidRPr="00BE625A">
        <w:rPr>
          <w:rFonts w:ascii="Arial" w:hAnsi="Arial" w:cs="Arial"/>
        </w:rPr>
        <w:t xml:space="preserve"> </w:t>
      </w:r>
      <w:r w:rsidR="00CF6D9F" w:rsidRPr="00BE625A">
        <w:rPr>
          <w:rFonts w:ascii="Arial" w:hAnsi="Arial" w:cs="Arial"/>
        </w:rPr>
        <w:t>(see Table 1)</w:t>
      </w:r>
      <w:r w:rsidR="0017757A" w:rsidRPr="00BE625A">
        <w:rPr>
          <w:rFonts w:ascii="Arial" w:hAnsi="Arial" w:cs="Arial"/>
        </w:rPr>
        <w:t>.</w:t>
      </w:r>
    </w:p>
    <w:p w14:paraId="6EBAF07A" w14:textId="14A87348" w:rsidR="00501784" w:rsidRPr="00BE625A" w:rsidRDefault="00501784" w:rsidP="003436A6">
      <w:pPr>
        <w:tabs>
          <w:tab w:val="left" w:pos="2794"/>
        </w:tabs>
        <w:spacing w:line="360" w:lineRule="auto"/>
        <w:rPr>
          <w:rFonts w:ascii="Arial" w:hAnsi="Arial" w:cs="Arial"/>
        </w:rPr>
      </w:pPr>
    </w:p>
    <w:p w14:paraId="1D5B477B" w14:textId="72C306C7" w:rsidR="00501784" w:rsidRDefault="00501784" w:rsidP="003436A6">
      <w:pPr>
        <w:tabs>
          <w:tab w:val="left" w:pos="2794"/>
        </w:tabs>
        <w:spacing w:line="360" w:lineRule="auto"/>
        <w:rPr>
          <w:rFonts w:ascii="Arial" w:hAnsi="Arial" w:cs="Arial"/>
        </w:rPr>
      </w:pPr>
    </w:p>
    <w:p w14:paraId="3EE7EA51" w14:textId="77777777" w:rsidR="00D32952" w:rsidRPr="00BE625A" w:rsidRDefault="00D32952" w:rsidP="003436A6">
      <w:pPr>
        <w:tabs>
          <w:tab w:val="left" w:pos="2794"/>
        </w:tabs>
        <w:spacing w:line="360" w:lineRule="auto"/>
        <w:rPr>
          <w:rFonts w:ascii="Arial" w:hAnsi="Arial" w:cs="Arial"/>
        </w:rPr>
      </w:pPr>
    </w:p>
    <w:p w14:paraId="017AC1EB" w14:textId="177B176B" w:rsidR="00501784" w:rsidRDefault="00501784" w:rsidP="003436A6">
      <w:pPr>
        <w:tabs>
          <w:tab w:val="left" w:pos="2794"/>
        </w:tabs>
        <w:spacing w:line="360" w:lineRule="auto"/>
        <w:rPr>
          <w:rFonts w:ascii="Arial" w:hAnsi="Arial" w:cs="Arial"/>
        </w:rPr>
      </w:pPr>
    </w:p>
    <w:p w14:paraId="683E104D" w14:textId="29633B2E" w:rsidR="002A1750" w:rsidRDefault="002A1750" w:rsidP="003436A6">
      <w:pPr>
        <w:tabs>
          <w:tab w:val="left" w:pos="2794"/>
        </w:tabs>
        <w:spacing w:line="360" w:lineRule="auto"/>
        <w:rPr>
          <w:rFonts w:ascii="Arial" w:hAnsi="Arial" w:cs="Arial"/>
        </w:rPr>
      </w:pPr>
    </w:p>
    <w:p w14:paraId="5EE21EF0" w14:textId="77777777" w:rsidR="007E3D12" w:rsidRDefault="007E3D12" w:rsidP="003436A6">
      <w:pPr>
        <w:tabs>
          <w:tab w:val="left" w:pos="2794"/>
        </w:tabs>
        <w:spacing w:line="360" w:lineRule="auto"/>
        <w:rPr>
          <w:rFonts w:ascii="Arial" w:hAnsi="Arial" w:cs="Arial"/>
        </w:rPr>
      </w:pPr>
    </w:p>
    <w:p w14:paraId="61120C8D" w14:textId="0C7865AD" w:rsidR="002B4C71" w:rsidRDefault="002B4C71" w:rsidP="003436A6">
      <w:pPr>
        <w:tabs>
          <w:tab w:val="left" w:pos="2794"/>
        </w:tabs>
        <w:spacing w:line="360" w:lineRule="auto"/>
        <w:rPr>
          <w:rFonts w:ascii="Arial" w:hAnsi="Arial" w:cs="Arial"/>
        </w:rPr>
      </w:pPr>
    </w:p>
    <w:p w14:paraId="01E15945" w14:textId="77777777" w:rsidR="002B4C71" w:rsidRPr="00BE625A" w:rsidRDefault="002B4C71" w:rsidP="003436A6">
      <w:pPr>
        <w:tabs>
          <w:tab w:val="left" w:pos="2794"/>
        </w:tabs>
        <w:spacing w:line="360" w:lineRule="auto"/>
        <w:rPr>
          <w:rFonts w:ascii="Arial" w:hAnsi="Arial" w:cs="Arial"/>
        </w:rPr>
      </w:pPr>
    </w:p>
    <w:p w14:paraId="71B54EB7" w14:textId="55F61EF7" w:rsidR="00990976" w:rsidRPr="00BE625A" w:rsidRDefault="00847EE0" w:rsidP="00990976">
      <w:pPr>
        <w:tabs>
          <w:tab w:val="left" w:pos="2794"/>
        </w:tabs>
        <w:spacing w:line="480" w:lineRule="auto"/>
        <w:rPr>
          <w:rFonts w:ascii="Arial" w:hAnsi="Arial" w:cs="Arial"/>
          <w:b/>
          <w:bCs/>
        </w:rPr>
      </w:pPr>
      <w:r w:rsidRPr="00BE625A">
        <w:rPr>
          <w:rFonts w:ascii="Arial" w:hAnsi="Arial" w:cs="Arial"/>
          <w:b/>
          <w:bCs/>
        </w:rPr>
        <w:lastRenderedPageBreak/>
        <w:t>Table 1</w:t>
      </w:r>
    </w:p>
    <w:p w14:paraId="2CCC4034" w14:textId="5E0EC49E" w:rsidR="00847EE0" w:rsidRPr="00BE625A" w:rsidRDefault="00927A1F" w:rsidP="00990976">
      <w:pPr>
        <w:tabs>
          <w:tab w:val="left" w:pos="2794"/>
        </w:tabs>
        <w:spacing w:line="360" w:lineRule="auto"/>
        <w:rPr>
          <w:rFonts w:ascii="Arial" w:hAnsi="Arial" w:cs="Arial"/>
          <w:i/>
          <w:iCs/>
        </w:rPr>
      </w:pPr>
      <w:r w:rsidRPr="00BE625A">
        <w:rPr>
          <w:rFonts w:ascii="Arial" w:hAnsi="Arial" w:cs="Arial"/>
          <w:i/>
          <w:iCs/>
        </w:rPr>
        <w:t>Definitions</w:t>
      </w:r>
      <w:r w:rsidR="008C7DCE" w:rsidRPr="00BE625A">
        <w:rPr>
          <w:rFonts w:ascii="Arial" w:hAnsi="Arial" w:cs="Arial"/>
          <w:i/>
          <w:iCs/>
        </w:rPr>
        <w:t xml:space="preserve"> of each f</w:t>
      </w:r>
      <w:r w:rsidR="00EB1AD9" w:rsidRPr="00BE625A">
        <w:rPr>
          <w:rFonts w:ascii="Arial" w:hAnsi="Arial" w:cs="Arial"/>
          <w:i/>
          <w:iCs/>
        </w:rPr>
        <w:t xml:space="preserve">ive </w:t>
      </w:r>
      <w:r w:rsidR="00F424F4" w:rsidRPr="00BE625A">
        <w:rPr>
          <w:rFonts w:ascii="Arial" w:hAnsi="Arial" w:cs="Arial"/>
          <w:i/>
          <w:iCs/>
        </w:rPr>
        <w:t>dimensions</w:t>
      </w:r>
      <w:r w:rsidR="004D5ED5" w:rsidRPr="00BE625A">
        <w:rPr>
          <w:rFonts w:ascii="Arial" w:hAnsi="Arial" w:cs="Arial"/>
          <w:i/>
          <w:iCs/>
        </w:rPr>
        <w:t xml:space="preserve"> of </w:t>
      </w:r>
      <w:r w:rsidR="00311283" w:rsidRPr="00BE625A">
        <w:rPr>
          <w:rFonts w:ascii="Arial" w:hAnsi="Arial" w:cs="Arial"/>
          <w:i/>
          <w:iCs/>
        </w:rPr>
        <w:t>personality traits</w:t>
      </w:r>
      <w:r w:rsidR="00F424F4" w:rsidRPr="00BE625A">
        <w:rPr>
          <w:rFonts w:ascii="Arial" w:hAnsi="Arial" w:cs="Arial"/>
          <w:i/>
          <w:iCs/>
        </w:rPr>
        <w:t xml:space="preserve"> </w:t>
      </w:r>
      <w:r w:rsidR="00A94E0E" w:rsidRPr="00BE625A">
        <w:rPr>
          <w:rFonts w:ascii="Arial" w:hAnsi="Arial" w:cs="Arial"/>
          <w:i/>
          <w:iCs/>
        </w:rPr>
        <w:t>in Goldberg’s</w:t>
      </w:r>
      <w:r w:rsidR="00990976" w:rsidRPr="00BE625A">
        <w:rPr>
          <w:rFonts w:ascii="Arial" w:hAnsi="Arial" w:cs="Arial"/>
          <w:i/>
          <w:iCs/>
        </w:rPr>
        <w:t xml:space="preserve"> (1992)</w:t>
      </w:r>
      <w:r w:rsidR="00A94E0E" w:rsidRPr="00BE625A">
        <w:rPr>
          <w:rFonts w:ascii="Arial" w:hAnsi="Arial" w:cs="Arial"/>
          <w:i/>
          <w:iCs/>
        </w:rPr>
        <w:t xml:space="preserve"> five-factor model.</w:t>
      </w:r>
    </w:p>
    <w:p w14:paraId="7799C7E6" w14:textId="7EAF08D7" w:rsidR="00990976" w:rsidRPr="00BE625A" w:rsidRDefault="00990976" w:rsidP="00990976">
      <w:pPr>
        <w:tabs>
          <w:tab w:val="left" w:pos="2794"/>
        </w:tabs>
        <w:spacing w:line="360" w:lineRule="auto"/>
        <w:rPr>
          <w:rFonts w:ascii="Arial" w:hAnsi="Arial" w:cs="Arial"/>
        </w:rPr>
      </w:pPr>
    </w:p>
    <w:tbl>
      <w:tblPr>
        <w:tblStyle w:val="TableGrid"/>
        <w:tblW w:w="0" w:type="auto"/>
        <w:tblLook w:val="04A0" w:firstRow="1" w:lastRow="0" w:firstColumn="1" w:lastColumn="0" w:noHBand="0" w:noVBand="1"/>
      </w:tblPr>
      <w:tblGrid>
        <w:gridCol w:w="2689"/>
        <w:gridCol w:w="6321"/>
      </w:tblGrid>
      <w:tr w:rsidR="001F18E3" w:rsidRPr="00BE625A" w14:paraId="007F1C9A" w14:textId="77777777" w:rsidTr="00550B4B">
        <w:tc>
          <w:tcPr>
            <w:tcW w:w="2689" w:type="dxa"/>
            <w:tcBorders>
              <w:top w:val="single" w:sz="4" w:space="0" w:color="auto"/>
              <w:left w:val="nil"/>
              <w:bottom w:val="single" w:sz="4" w:space="0" w:color="auto"/>
              <w:right w:val="nil"/>
            </w:tcBorders>
          </w:tcPr>
          <w:p w14:paraId="7592DD01" w14:textId="58D4F553" w:rsidR="001F18E3" w:rsidRPr="00BE625A" w:rsidRDefault="00F93E50" w:rsidP="00044F16">
            <w:pPr>
              <w:tabs>
                <w:tab w:val="left" w:pos="2794"/>
              </w:tabs>
              <w:spacing w:line="360" w:lineRule="auto"/>
              <w:jc w:val="center"/>
              <w:rPr>
                <w:rFonts w:ascii="Arial" w:hAnsi="Arial" w:cs="Arial"/>
              </w:rPr>
            </w:pPr>
            <w:r w:rsidRPr="00BE625A">
              <w:rPr>
                <w:rFonts w:ascii="Arial" w:hAnsi="Arial" w:cs="Arial"/>
              </w:rPr>
              <w:t>Five dimensions of personality trait</w:t>
            </w:r>
          </w:p>
        </w:tc>
        <w:tc>
          <w:tcPr>
            <w:tcW w:w="6321" w:type="dxa"/>
            <w:tcBorders>
              <w:top w:val="single" w:sz="4" w:space="0" w:color="auto"/>
              <w:left w:val="nil"/>
              <w:bottom w:val="single" w:sz="4" w:space="0" w:color="auto"/>
              <w:right w:val="nil"/>
            </w:tcBorders>
          </w:tcPr>
          <w:p w14:paraId="1E355EB6" w14:textId="4A811C18" w:rsidR="001F18E3" w:rsidRPr="00BE625A" w:rsidRDefault="00F93E50" w:rsidP="00044F16">
            <w:pPr>
              <w:tabs>
                <w:tab w:val="left" w:pos="2794"/>
              </w:tabs>
              <w:spacing w:line="360" w:lineRule="auto"/>
              <w:jc w:val="center"/>
              <w:rPr>
                <w:rFonts w:ascii="Arial" w:hAnsi="Arial" w:cs="Arial"/>
              </w:rPr>
            </w:pPr>
            <w:r w:rsidRPr="00BE625A">
              <w:rPr>
                <w:rFonts w:ascii="Arial" w:hAnsi="Arial" w:cs="Arial"/>
              </w:rPr>
              <w:t>Definition</w:t>
            </w:r>
          </w:p>
        </w:tc>
      </w:tr>
      <w:tr w:rsidR="001F18E3" w:rsidRPr="00BE625A" w14:paraId="4FB31CF6" w14:textId="77777777" w:rsidTr="0042736E">
        <w:tc>
          <w:tcPr>
            <w:tcW w:w="2689" w:type="dxa"/>
            <w:tcBorders>
              <w:top w:val="single" w:sz="4" w:space="0" w:color="auto"/>
              <w:left w:val="nil"/>
              <w:bottom w:val="nil"/>
              <w:right w:val="nil"/>
            </w:tcBorders>
          </w:tcPr>
          <w:p w14:paraId="2778E111" w14:textId="6DCC7896" w:rsidR="001F18E3" w:rsidRPr="00BE625A" w:rsidRDefault="003C5D48" w:rsidP="009D03F0">
            <w:pPr>
              <w:tabs>
                <w:tab w:val="left" w:pos="2794"/>
              </w:tabs>
              <w:spacing w:line="360" w:lineRule="auto"/>
              <w:rPr>
                <w:rFonts w:ascii="Arial" w:hAnsi="Arial" w:cs="Arial"/>
              </w:rPr>
            </w:pPr>
            <w:r w:rsidRPr="00BE625A">
              <w:rPr>
                <w:rFonts w:ascii="Arial" w:hAnsi="Arial" w:cs="Arial"/>
              </w:rPr>
              <w:t>Extraversion</w:t>
            </w:r>
          </w:p>
        </w:tc>
        <w:tc>
          <w:tcPr>
            <w:tcW w:w="6321" w:type="dxa"/>
            <w:tcBorders>
              <w:top w:val="single" w:sz="4" w:space="0" w:color="auto"/>
              <w:left w:val="nil"/>
              <w:bottom w:val="nil"/>
              <w:right w:val="nil"/>
            </w:tcBorders>
          </w:tcPr>
          <w:p w14:paraId="3A28DD59" w14:textId="6385ED2E" w:rsidR="0042736E" w:rsidRDefault="009D03F0" w:rsidP="009D03F0">
            <w:pPr>
              <w:spacing w:line="360" w:lineRule="auto"/>
              <w:rPr>
                <w:rFonts w:ascii="Arial" w:hAnsi="Arial" w:cs="Arial"/>
              </w:rPr>
            </w:pPr>
            <w:r w:rsidRPr="00BE625A">
              <w:rPr>
                <w:rFonts w:ascii="Arial" w:hAnsi="Arial" w:cs="Arial"/>
              </w:rPr>
              <w:t>Describe</w:t>
            </w:r>
            <w:r w:rsidR="001E2EEB">
              <w:rPr>
                <w:rFonts w:ascii="Arial" w:hAnsi="Arial" w:cs="Arial"/>
              </w:rPr>
              <w:t>s</w:t>
            </w:r>
            <w:r w:rsidRPr="00BE625A">
              <w:rPr>
                <w:rFonts w:ascii="Arial" w:hAnsi="Arial" w:cs="Arial"/>
              </w:rPr>
              <w:t xml:space="preserve"> the level of one’s liveliness and sociability. </w:t>
            </w:r>
            <w:r w:rsidR="00A61BBB" w:rsidRPr="00BE625A">
              <w:rPr>
                <w:rFonts w:ascii="Arial" w:hAnsi="Arial" w:cs="Arial"/>
              </w:rPr>
              <w:t>High scorers here</w:t>
            </w:r>
            <w:r w:rsidRPr="00BE625A">
              <w:rPr>
                <w:rFonts w:ascii="Arial" w:hAnsi="Arial" w:cs="Arial"/>
              </w:rPr>
              <w:t xml:space="preserve"> are described as highly energetic and assertive</w:t>
            </w:r>
            <w:r w:rsidR="00A166BF">
              <w:rPr>
                <w:rFonts w:ascii="Arial" w:hAnsi="Arial" w:cs="Arial"/>
              </w:rPr>
              <w:t>.</w:t>
            </w:r>
          </w:p>
          <w:p w14:paraId="635F0797" w14:textId="1145B476" w:rsidR="00907DC8" w:rsidRPr="00907DC8" w:rsidRDefault="00907DC8" w:rsidP="009D03F0">
            <w:pPr>
              <w:spacing w:line="360" w:lineRule="auto"/>
              <w:rPr>
                <w:rFonts w:ascii="Arial" w:hAnsi="Arial" w:cs="Arial"/>
              </w:rPr>
            </w:pPr>
          </w:p>
        </w:tc>
      </w:tr>
      <w:tr w:rsidR="001F18E3" w:rsidRPr="00BE625A" w14:paraId="53C17A17" w14:textId="77777777" w:rsidTr="0042736E">
        <w:tc>
          <w:tcPr>
            <w:tcW w:w="2689" w:type="dxa"/>
            <w:tcBorders>
              <w:top w:val="nil"/>
              <w:left w:val="nil"/>
              <w:bottom w:val="nil"/>
              <w:right w:val="nil"/>
            </w:tcBorders>
          </w:tcPr>
          <w:p w14:paraId="256AD725" w14:textId="187EF4FE" w:rsidR="001F18E3" w:rsidRPr="00BE625A" w:rsidRDefault="003C5D48" w:rsidP="009D03F0">
            <w:pPr>
              <w:tabs>
                <w:tab w:val="left" w:pos="2794"/>
              </w:tabs>
              <w:spacing w:line="360" w:lineRule="auto"/>
              <w:rPr>
                <w:rFonts w:ascii="Arial" w:hAnsi="Arial" w:cs="Arial"/>
              </w:rPr>
            </w:pPr>
            <w:r w:rsidRPr="00BE625A">
              <w:rPr>
                <w:rFonts w:ascii="Arial" w:hAnsi="Arial" w:cs="Arial"/>
              </w:rPr>
              <w:t>Agreeableness</w:t>
            </w:r>
          </w:p>
        </w:tc>
        <w:tc>
          <w:tcPr>
            <w:tcW w:w="6321" w:type="dxa"/>
            <w:tcBorders>
              <w:top w:val="nil"/>
              <w:left w:val="nil"/>
              <w:bottom w:val="nil"/>
              <w:right w:val="nil"/>
            </w:tcBorders>
          </w:tcPr>
          <w:p w14:paraId="27280E95" w14:textId="74EFFAD5" w:rsidR="001F18E3" w:rsidRPr="00BE625A" w:rsidRDefault="00BE59FC" w:rsidP="009D03F0">
            <w:pPr>
              <w:tabs>
                <w:tab w:val="left" w:pos="2794"/>
              </w:tabs>
              <w:spacing w:line="360" w:lineRule="auto"/>
              <w:rPr>
                <w:rFonts w:ascii="Arial" w:hAnsi="Arial" w:cs="Arial"/>
              </w:rPr>
            </w:pPr>
            <w:r w:rsidRPr="00BE625A">
              <w:rPr>
                <w:rFonts w:ascii="Arial" w:hAnsi="Arial" w:cs="Arial"/>
              </w:rPr>
              <w:t xml:space="preserve">Describes the extent one holds </w:t>
            </w:r>
            <w:r w:rsidR="00A166BF">
              <w:rPr>
                <w:rFonts w:ascii="Arial" w:hAnsi="Arial" w:cs="Arial"/>
              </w:rPr>
              <w:t xml:space="preserve">a </w:t>
            </w:r>
            <w:r w:rsidR="002D633A" w:rsidRPr="00BE625A">
              <w:rPr>
                <w:rFonts w:ascii="Arial" w:hAnsi="Arial" w:cs="Arial"/>
              </w:rPr>
              <w:t>positive</w:t>
            </w:r>
            <w:r w:rsidRPr="00BE625A">
              <w:rPr>
                <w:rFonts w:ascii="Arial" w:hAnsi="Arial" w:cs="Arial"/>
              </w:rPr>
              <w:t xml:space="preserve"> outlook of others</w:t>
            </w:r>
            <w:r w:rsidR="00FA2AD0" w:rsidRPr="00BE625A">
              <w:rPr>
                <w:rFonts w:ascii="Arial" w:hAnsi="Arial" w:cs="Arial"/>
              </w:rPr>
              <w:t xml:space="preserve">. </w:t>
            </w:r>
            <w:r w:rsidR="000E5EB2">
              <w:rPr>
                <w:rFonts w:ascii="Arial" w:hAnsi="Arial" w:cs="Arial"/>
              </w:rPr>
              <w:t>High</w:t>
            </w:r>
            <w:r w:rsidR="00FA2AD0" w:rsidRPr="00BE625A">
              <w:rPr>
                <w:rFonts w:ascii="Arial" w:hAnsi="Arial" w:cs="Arial"/>
              </w:rPr>
              <w:t xml:space="preserve"> </w:t>
            </w:r>
            <w:r w:rsidR="00303493" w:rsidRPr="00BE625A">
              <w:rPr>
                <w:rFonts w:ascii="Arial" w:hAnsi="Arial" w:cs="Arial"/>
              </w:rPr>
              <w:t xml:space="preserve">scorers are deemed as cooperative, warm, and friendly. </w:t>
            </w:r>
            <w:r w:rsidR="008F67B3" w:rsidRPr="00BE625A">
              <w:rPr>
                <w:rFonts w:ascii="Arial" w:hAnsi="Arial" w:cs="Arial"/>
              </w:rPr>
              <w:t>Low scorers are associated with selfishness</w:t>
            </w:r>
            <w:r w:rsidR="00481016" w:rsidRPr="00BE625A">
              <w:rPr>
                <w:rFonts w:ascii="Arial" w:hAnsi="Arial" w:cs="Arial"/>
              </w:rPr>
              <w:t xml:space="preserve"> and are </w:t>
            </w:r>
            <w:r w:rsidR="008F67B3" w:rsidRPr="00BE625A">
              <w:rPr>
                <w:rFonts w:ascii="Arial" w:hAnsi="Arial" w:cs="Arial"/>
              </w:rPr>
              <w:t xml:space="preserve">emotionally distant to others. </w:t>
            </w:r>
          </w:p>
          <w:p w14:paraId="0ECC6EC0" w14:textId="5251CCBB" w:rsidR="0042736E" w:rsidRPr="00BE625A" w:rsidRDefault="0042736E" w:rsidP="009D03F0">
            <w:pPr>
              <w:tabs>
                <w:tab w:val="left" w:pos="2794"/>
              </w:tabs>
              <w:spacing w:line="360" w:lineRule="auto"/>
              <w:rPr>
                <w:rFonts w:ascii="Arial" w:hAnsi="Arial" w:cs="Arial"/>
              </w:rPr>
            </w:pPr>
          </w:p>
        </w:tc>
      </w:tr>
      <w:tr w:rsidR="001F18E3" w:rsidRPr="00BE625A" w14:paraId="5AE12522" w14:textId="77777777" w:rsidTr="0042736E">
        <w:tc>
          <w:tcPr>
            <w:tcW w:w="2689" w:type="dxa"/>
            <w:tcBorders>
              <w:top w:val="nil"/>
              <w:left w:val="nil"/>
              <w:bottom w:val="nil"/>
              <w:right w:val="nil"/>
            </w:tcBorders>
          </w:tcPr>
          <w:p w14:paraId="4075A2FD" w14:textId="3D1AC8B8" w:rsidR="001F18E3" w:rsidRPr="00BE625A" w:rsidRDefault="003C5D48" w:rsidP="009D03F0">
            <w:pPr>
              <w:tabs>
                <w:tab w:val="left" w:pos="2794"/>
              </w:tabs>
              <w:spacing w:line="360" w:lineRule="auto"/>
              <w:rPr>
                <w:rFonts w:ascii="Arial" w:hAnsi="Arial" w:cs="Arial"/>
              </w:rPr>
            </w:pPr>
            <w:r w:rsidRPr="00BE625A">
              <w:rPr>
                <w:rFonts w:ascii="Arial" w:hAnsi="Arial" w:cs="Arial"/>
              </w:rPr>
              <w:t>Conscientiousness</w:t>
            </w:r>
          </w:p>
        </w:tc>
        <w:tc>
          <w:tcPr>
            <w:tcW w:w="6321" w:type="dxa"/>
            <w:tcBorders>
              <w:top w:val="nil"/>
              <w:left w:val="nil"/>
              <w:bottom w:val="nil"/>
              <w:right w:val="nil"/>
            </w:tcBorders>
          </w:tcPr>
          <w:p w14:paraId="0AF98D44" w14:textId="7483DEEF" w:rsidR="001F18E3" w:rsidRPr="00BE625A" w:rsidRDefault="003F7F0B" w:rsidP="009D03F0">
            <w:pPr>
              <w:tabs>
                <w:tab w:val="left" w:pos="2794"/>
              </w:tabs>
              <w:spacing w:line="360" w:lineRule="auto"/>
              <w:rPr>
                <w:rFonts w:ascii="Arial" w:hAnsi="Arial" w:cs="Arial"/>
              </w:rPr>
            </w:pPr>
            <w:r>
              <w:rPr>
                <w:rFonts w:ascii="Arial" w:hAnsi="Arial" w:cs="Arial"/>
              </w:rPr>
              <w:t>Demonstrates</w:t>
            </w:r>
            <w:r w:rsidR="00481016" w:rsidRPr="00BE625A">
              <w:rPr>
                <w:rFonts w:ascii="Arial" w:hAnsi="Arial" w:cs="Arial"/>
              </w:rPr>
              <w:t xml:space="preserve"> one’s level of organisation</w:t>
            </w:r>
            <w:r>
              <w:rPr>
                <w:rFonts w:ascii="Arial" w:hAnsi="Arial" w:cs="Arial"/>
              </w:rPr>
              <w:t xml:space="preserve"> and</w:t>
            </w:r>
            <w:r w:rsidR="00481016" w:rsidRPr="00BE625A">
              <w:rPr>
                <w:rFonts w:ascii="Arial" w:hAnsi="Arial" w:cs="Arial"/>
              </w:rPr>
              <w:t xml:space="preserve"> </w:t>
            </w:r>
            <w:r w:rsidR="005829B6" w:rsidRPr="00BE625A">
              <w:rPr>
                <w:rFonts w:ascii="Arial" w:hAnsi="Arial" w:cs="Arial"/>
              </w:rPr>
              <w:t>attentiveness to fulfil duties and favour order. High scorers</w:t>
            </w:r>
            <w:r w:rsidR="000547BD" w:rsidRPr="00BE625A">
              <w:rPr>
                <w:rFonts w:ascii="Arial" w:hAnsi="Arial" w:cs="Arial"/>
              </w:rPr>
              <w:t xml:space="preserve"> </w:t>
            </w:r>
            <w:r w:rsidR="002419D6" w:rsidRPr="00BE625A">
              <w:rPr>
                <w:rFonts w:ascii="Arial" w:hAnsi="Arial" w:cs="Arial"/>
              </w:rPr>
              <w:t>tend to be organised and efficient in what they do</w:t>
            </w:r>
            <w:r w:rsidR="00277E64">
              <w:rPr>
                <w:rFonts w:ascii="Arial" w:hAnsi="Arial" w:cs="Arial"/>
              </w:rPr>
              <w:t>.</w:t>
            </w:r>
          </w:p>
          <w:p w14:paraId="7BFAAD8E" w14:textId="07455C7B" w:rsidR="0042736E" w:rsidRPr="00BE625A" w:rsidRDefault="0042736E" w:rsidP="009D03F0">
            <w:pPr>
              <w:tabs>
                <w:tab w:val="left" w:pos="2794"/>
              </w:tabs>
              <w:spacing w:line="360" w:lineRule="auto"/>
              <w:rPr>
                <w:rFonts w:ascii="Arial" w:hAnsi="Arial" w:cs="Arial"/>
              </w:rPr>
            </w:pPr>
          </w:p>
        </w:tc>
      </w:tr>
      <w:tr w:rsidR="001F18E3" w:rsidRPr="00BE625A" w14:paraId="2A3F4533" w14:textId="77777777" w:rsidTr="0042736E">
        <w:tc>
          <w:tcPr>
            <w:tcW w:w="2689" w:type="dxa"/>
            <w:tcBorders>
              <w:top w:val="nil"/>
              <w:left w:val="nil"/>
              <w:bottom w:val="nil"/>
              <w:right w:val="nil"/>
            </w:tcBorders>
          </w:tcPr>
          <w:p w14:paraId="0A5A6FA2" w14:textId="72080181" w:rsidR="001F18E3" w:rsidRPr="00BE625A" w:rsidRDefault="003C5D48" w:rsidP="009D03F0">
            <w:pPr>
              <w:tabs>
                <w:tab w:val="left" w:pos="2794"/>
              </w:tabs>
              <w:spacing w:line="360" w:lineRule="auto"/>
              <w:rPr>
                <w:rFonts w:ascii="Arial" w:hAnsi="Arial" w:cs="Arial"/>
              </w:rPr>
            </w:pPr>
            <w:r w:rsidRPr="00BE625A">
              <w:rPr>
                <w:rFonts w:ascii="Arial" w:hAnsi="Arial" w:cs="Arial"/>
              </w:rPr>
              <w:t>Neuroticism</w:t>
            </w:r>
          </w:p>
        </w:tc>
        <w:tc>
          <w:tcPr>
            <w:tcW w:w="6321" w:type="dxa"/>
            <w:tcBorders>
              <w:top w:val="nil"/>
              <w:left w:val="nil"/>
              <w:bottom w:val="nil"/>
              <w:right w:val="nil"/>
            </w:tcBorders>
          </w:tcPr>
          <w:p w14:paraId="5803078C" w14:textId="1BA203CA" w:rsidR="001F18E3" w:rsidRPr="00BE625A" w:rsidRDefault="00D9719C" w:rsidP="009D03F0">
            <w:pPr>
              <w:tabs>
                <w:tab w:val="left" w:pos="2794"/>
              </w:tabs>
              <w:spacing w:line="360" w:lineRule="auto"/>
              <w:rPr>
                <w:rFonts w:ascii="Arial" w:hAnsi="Arial" w:cs="Arial"/>
              </w:rPr>
            </w:pPr>
            <w:r w:rsidRPr="00BE625A">
              <w:rPr>
                <w:rFonts w:ascii="Arial" w:hAnsi="Arial" w:cs="Arial"/>
              </w:rPr>
              <w:t>Extent to which one experiences instability in their emotions. High scorers</w:t>
            </w:r>
            <w:r w:rsidR="005973BF" w:rsidRPr="00BE625A">
              <w:rPr>
                <w:rFonts w:ascii="Arial" w:hAnsi="Arial" w:cs="Arial"/>
              </w:rPr>
              <w:t xml:space="preserve"> are more prone to experience negative </w:t>
            </w:r>
            <w:r w:rsidR="00537A51">
              <w:rPr>
                <w:rFonts w:ascii="Arial" w:hAnsi="Arial" w:cs="Arial"/>
              </w:rPr>
              <w:t>emotions</w:t>
            </w:r>
            <w:r w:rsidR="005973BF" w:rsidRPr="00BE625A">
              <w:rPr>
                <w:rFonts w:ascii="Arial" w:hAnsi="Arial" w:cs="Arial"/>
              </w:rPr>
              <w:t xml:space="preserve"> </w:t>
            </w:r>
            <w:r w:rsidR="00537A51">
              <w:rPr>
                <w:rFonts w:ascii="Arial" w:hAnsi="Arial" w:cs="Arial"/>
              </w:rPr>
              <w:t>such as</w:t>
            </w:r>
            <w:r w:rsidR="005973BF" w:rsidRPr="00BE625A">
              <w:rPr>
                <w:rFonts w:ascii="Arial" w:hAnsi="Arial" w:cs="Arial"/>
              </w:rPr>
              <w:t xml:space="preserve"> anger and anxiousness while low scorers tend to be calmer and relaxed. </w:t>
            </w:r>
          </w:p>
          <w:p w14:paraId="4A794B01" w14:textId="48F41CD6" w:rsidR="0042736E" w:rsidRPr="00BE625A" w:rsidRDefault="0042736E" w:rsidP="009D03F0">
            <w:pPr>
              <w:tabs>
                <w:tab w:val="left" w:pos="2794"/>
              </w:tabs>
              <w:spacing w:line="360" w:lineRule="auto"/>
              <w:rPr>
                <w:rFonts w:ascii="Arial" w:hAnsi="Arial" w:cs="Arial"/>
              </w:rPr>
            </w:pPr>
          </w:p>
        </w:tc>
      </w:tr>
      <w:tr w:rsidR="001F18E3" w:rsidRPr="00BE625A" w14:paraId="227F27D7" w14:textId="77777777" w:rsidTr="0042736E">
        <w:tc>
          <w:tcPr>
            <w:tcW w:w="2689" w:type="dxa"/>
            <w:tcBorders>
              <w:top w:val="nil"/>
              <w:left w:val="nil"/>
              <w:right w:val="nil"/>
            </w:tcBorders>
          </w:tcPr>
          <w:p w14:paraId="584E7537" w14:textId="7E2EFF2F" w:rsidR="001F18E3" w:rsidRPr="00BE625A" w:rsidRDefault="003C5D48" w:rsidP="009D03F0">
            <w:pPr>
              <w:tabs>
                <w:tab w:val="left" w:pos="2794"/>
              </w:tabs>
              <w:spacing w:line="360" w:lineRule="auto"/>
              <w:rPr>
                <w:rFonts w:ascii="Arial" w:hAnsi="Arial" w:cs="Arial"/>
              </w:rPr>
            </w:pPr>
            <w:r w:rsidRPr="00BE625A">
              <w:rPr>
                <w:rFonts w:ascii="Arial" w:hAnsi="Arial" w:cs="Arial"/>
              </w:rPr>
              <w:t>Openness</w:t>
            </w:r>
          </w:p>
        </w:tc>
        <w:tc>
          <w:tcPr>
            <w:tcW w:w="6321" w:type="dxa"/>
            <w:tcBorders>
              <w:top w:val="nil"/>
              <w:left w:val="nil"/>
              <w:right w:val="nil"/>
            </w:tcBorders>
          </w:tcPr>
          <w:p w14:paraId="1B68530A" w14:textId="2EF185B4" w:rsidR="001F18E3" w:rsidRDefault="00071729" w:rsidP="009D03F0">
            <w:pPr>
              <w:tabs>
                <w:tab w:val="left" w:pos="2794"/>
              </w:tabs>
              <w:spacing w:line="360" w:lineRule="auto"/>
              <w:rPr>
                <w:rFonts w:ascii="Arial" w:hAnsi="Arial" w:cs="Arial"/>
              </w:rPr>
            </w:pPr>
            <w:r w:rsidRPr="00BE625A">
              <w:rPr>
                <w:rFonts w:ascii="Arial" w:hAnsi="Arial" w:cs="Arial"/>
              </w:rPr>
              <w:t xml:space="preserve">Describes one’s level of imagination, creativity, and extent to which they welcome new ideas. High scorers are more imaginative, </w:t>
            </w:r>
            <w:r w:rsidR="00867577" w:rsidRPr="00BE625A">
              <w:rPr>
                <w:rFonts w:ascii="Arial" w:hAnsi="Arial" w:cs="Arial"/>
              </w:rPr>
              <w:t>creative,</w:t>
            </w:r>
            <w:r w:rsidRPr="00BE625A">
              <w:rPr>
                <w:rFonts w:ascii="Arial" w:hAnsi="Arial" w:cs="Arial"/>
              </w:rPr>
              <w:t xml:space="preserve"> and open to new concepts</w:t>
            </w:r>
            <w:r w:rsidR="003A166B">
              <w:rPr>
                <w:rFonts w:ascii="Arial" w:hAnsi="Arial" w:cs="Arial"/>
              </w:rPr>
              <w:t>.</w:t>
            </w:r>
          </w:p>
          <w:p w14:paraId="54F3A7F4" w14:textId="39916F51" w:rsidR="002A2612" w:rsidRPr="00BE625A" w:rsidRDefault="002A2612" w:rsidP="009D03F0">
            <w:pPr>
              <w:tabs>
                <w:tab w:val="left" w:pos="2794"/>
              </w:tabs>
              <w:spacing w:line="360" w:lineRule="auto"/>
              <w:rPr>
                <w:rFonts w:ascii="Arial" w:hAnsi="Arial" w:cs="Arial"/>
              </w:rPr>
            </w:pPr>
          </w:p>
        </w:tc>
      </w:tr>
    </w:tbl>
    <w:p w14:paraId="1BF31F90" w14:textId="41F9AF5E" w:rsidR="001F18E3" w:rsidRPr="00BE625A" w:rsidRDefault="006E04CF" w:rsidP="00990976">
      <w:pPr>
        <w:tabs>
          <w:tab w:val="left" w:pos="2794"/>
        </w:tabs>
        <w:spacing w:line="360" w:lineRule="auto"/>
        <w:rPr>
          <w:rFonts w:ascii="Arial" w:hAnsi="Arial" w:cs="Arial"/>
        </w:rPr>
      </w:pPr>
      <w:r w:rsidRPr="00BE625A">
        <w:rPr>
          <w:rFonts w:ascii="Arial" w:hAnsi="Arial" w:cs="Arial"/>
          <w:i/>
          <w:iCs/>
        </w:rPr>
        <w:t xml:space="preserve">Note. </w:t>
      </w:r>
      <w:r w:rsidR="00007F0B" w:rsidRPr="00BE625A">
        <w:rPr>
          <w:rFonts w:ascii="Arial" w:hAnsi="Arial" w:cs="Arial"/>
        </w:rPr>
        <w:t>Definitions</w:t>
      </w:r>
      <w:r w:rsidR="002E4E46">
        <w:rPr>
          <w:rFonts w:ascii="Arial" w:hAnsi="Arial" w:cs="Arial"/>
        </w:rPr>
        <w:t xml:space="preserve"> were</w:t>
      </w:r>
      <w:r w:rsidR="00007F0B" w:rsidRPr="00BE625A">
        <w:rPr>
          <w:rFonts w:ascii="Arial" w:hAnsi="Arial" w:cs="Arial"/>
        </w:rPr>
        <w:t xml:space="preserve"> </w:t>
      </w:r>
      <w:r w:rsidR="003E73AE" w:rsidRPr="00BE625A">
        <w:rPr>
          <w:rFonts w:ascii="Arial" w:hAnsi="Arial" w:cs="Arial"/>
        </w:rPr>
        <w:t>sourced from</w:t>
      </w:r>
      <w:r w:rsidR="00AB43DF" w:rsidRPr="00BE625A">
        <w:rPr>
          <w:rFonts w:ascii="Arial" w:hAnsi="Arial" w:cs="Arial"/>
        </w:rPr>
        <w:t xml:space="preserve"> </w:t>
      </w:r>
      <w:r w:rsidR="00554BE7" w:rsidRPr="00BE625A">
        <w:rPr>
          <w:rFonts w:ascii="Arial" w:hAnsi="Arial" w:cs="Arial"/>
        </w:rPr>
        <w:fldChar w:fldCharType="begin"/>
      </w:r>
      <w:r w:rsidR="003452AF">
        <w:rPr>
          <w:rFonts w:ascii="Arial" w:hAnsi="Arial" w:cs="Arial"/>
        </w:rPr>
        <w:instrText xml:space="preserve"> ADDIN ZOTERO_ITEM CSL_CITATION {"citationID":"LDX3yAHV","properties":{"formattedCitation":"(Topolewska-Siedzik et al., 2014)","plainCitation":"(Topolewska-Siedzik et al., 2014)","dontUpdate":true,"noteIndex":0},"citationItems":[{"id":1013,"uris":["http://zotero.org/users/local/SnJrb7D9/items/M9QRH3G3"],"itemData":{"id":1013,"type":"article-journal","abstract":"The most frequently used measures of personality consist of a large number of items. However, it is their short versions that have enjoyed popularity in recent years. This article is a presentation of the short form of Goldberg's questionnaire for measuring the Big Five personality traits. The questionnaire measures five traits (Extraversion, Agreeableness, Conscientiousness, Emotional Stability, Intellect), and consists of 20 items. It is a shortened version of the 50-item Big Five Markers questionnaire from the resources of the International Personality Item Pool, whose Polish version was prepared by Strus, Cieciuch, and Rowinski (2014b). In constructing the short version, we followed the procedure developed by Donnellan and colleagues (2006), aimed at maximizing the internal consistency and independence of scales. The research was carried out on a group of N = 903 people aged between 16 and 83 years. The validity (verified in confirmatory factor analysis and in the analysis of correlations between the questionnaire's scales and other measures of the five personality traits) and reliability (measured by Cronbach's alpha coefficient) are satisfactory and make the questionnaire fit for use in scientific research.","container-title":"Roczniki Psychologiczne // Annals of Psychology","journalAbbreviation":"Roczniki Psychologiczne // Annals of Psychology","page":"385-402","source":"ResearchGate","title":"The short IPIP-BFM-20 questionnaire for measuring the big five","volume":"17","author":[{"family":"Topolewska-Siedzik","given":"Ewa"},{"family":"Skimina","given":"Ewa"},{"family":"Strus","given":"Włodzimierz"},{"family":"Cieciuch","given":"Jan"},{"family":"Rowiński","given":"Tomasz"}],"issued":{"date-parts":[["2014",1,1]]}}}],"schema":"https://github.com/citation-style-language/schema/raw/master/csl-citation.json"} </w:instrText>
      </w:r>
      <w:r w:rsidR="00554BE7" w:rsidRPr="00BE625A">
        <w:rPr>
          <w:rFonts w:ascii="Arial" w:hAnsi="Arial" w:cs="Arial"/>
        </w:rPr>
        <w:fldChar w:fldCharType="separate"/>
      </w:r>
      <w:r w:rsidR="00FC1239" w:rsidRPr="00BE625A">
        <w:rPr>
          <w:rFonts w:ascii="Arial" w:hAnsi="Arial" w:cs="Arial"/>
          <w:noProof/>
        </w:rPr>
        <w:t>Topolewska-Siedzik et al (2014)</w:t>
      </w:r>
      <w:r w:rsidR="00554BE7" w:rsidRPr="00BE625A">
        <w:rPr>
          <w:rFonts w:ascii="Arial" w:hAnsi="Arial" w:cs="Arial"/>
        </w:rPr>
        <w:fldChar w:fldCharType="end"/>
      </w:r>
    </w:p>
    <w:p w14:paraId="45B63F9A" w14:textId="77777777" w:rsidR="002A2612" w:rsidRDefault="002A2612" w:rsidP="003918F0">
      <w:pPr>
        <w:tabs>
          <w:tab w:val="left" w:pos="2794"/>
        </w:tabs>
        <w:spacing w:line="360" w:lineRule="auto"/>
        <w:rPr>
          <w:rFonts w:ascii="Arial" w:hAnsi="Arial" w:cs="Arial"/>
        </w:rPr>
      </w:pPr>
    </w:p>
    <w:p w14:paraId="7839E8B6" w14:textId="77777777" w:rsidR="00CC563D" w:rsidRDefault="00CC563D" w:rsidP="003918F0">
      <w:pPr>
        <w:tabs>
          <w:tab w:val="left" w:pos="2794"/>
        </w:tabs>
        <w:spacing w:line="360" w:lineRule="auto"/>
        <w:rPr>
          <w:rFonts w:ascii="Arial" w:hAnsi="Arial" w:cs="Arial"/>
        </w:rPr>
      </w:pPr>
    </w:p>
    <w:p w14:paraId="5FF0E853" w14:textId="0A865DCE" w:rsidR="00E2057E" w:rsidRPr="00BE625A" w:rsidRDefault="00F77B88" w:rsidP="00B1072D">
      <w:pPr>
        <w:tabs>
          <w:tab w:val="left" w:pos="2794"/>
        </w:tabs>
        <w:spacing w:line="360" w:lineRule="auto"/>
        <w:rPr>
          <w:rFonts w:ascii="Arial" w:hAnsi="Arial" w:cs="Arial"/>
        </w:rPr>
      </w:pPr>
      <w:r>
        <w:rPr>
          <w:rFonts w:ascii="Arial" w:hAnsi="Arial" w:cs="Arial"/>
        </w:rPr>
        <w:lastRenderedPageBreak/>
        <w:t xml:space="preserve">              </w:t>
      </w:r>
      <w:r w:rsidR="006D0000">
        <w:rPr>
          <w:rFonts w:ascii="Arial" w:hAnsi="Arial" w:cs="Arial"/>
        </w:rPr>
        <w:fldChar w:fldCharType="begin"/>
      </w:r>
      <w:r w:rsidR="005C4AD0">
        <w:rPr>
          <w:rFonts w:ascii="Arial" w:hAnsi="Arial" w:cs="Arial"/>
        </w:rPr>
        <w:instrText xml:space="preserve"> ADDIN ZOTERO_ITEM CSL_CITATION {"citationID":"lnwT0sE2","properties":{"formattedCitation":"(Ghaban &amp; Hendley, 2019)","plainCitation":"(Ghaban &amp; Hendley, 2019)","dontUpdate":true,"noteIndex":0},"citationItems":[{"id":1489,"uris":["http://zotero.org/users/local/SnJrb7D9/items/XMVRRFSI"],"itemData":{"id":1489,"type":"article-journal","abstract":"Several studies indicate the benefit of mapping gamification elements to personality. However, this mapping requires a strong understanding of the relationship between gamification elements and personality. The existing research that has tried to address this relationship is based on a self-report questionnaire that is obtained from only those learners who complete the entire study. Unfortunately, a bias may result from first forcing learners to complete an entire study and then ignoring learners who drop out in the middle of a study. To overcome this bias, we use a more objective approach to understand the relationship between personality and gamification. In our study, we use the dropout rate as a proxy for learner motivation. We hypothesize that learners who are more motivated by gamification elements will use the gamified website longer. Furthermore, because we use a different method than previous studies used, we analyse our data differently. Our solution is to use survival analysis to analyse our data, which confirms the benefit of using gamification to enhance learner motivation. Our results point to the relationship between the response of different personalities and gamification elements. In further studies, we recommend to use this same approach but with more gamification elements.Gamification plays an important role in enhancing learners’ motivation and engagement.Different personalities respond differently to gamification elements.The dropout rate can be used to measure learners’ motivation.Enhancing the motivation of learners does not necessarily improve their learning.","container-title":"Interacting with Computers","DOI":"10.1093/iwc/iwz009","ISSN":"0953-5438","issue":"2","journalAbbreviation":"Interacting with Computers","page":"138-153","source":"Silverchair","title":"How Different Personalities Benefit From Gamification","volume":"31","author":[{"family":"Ghaban","given":"Wad"},{"family":"Hendley","given":"Robert"}],"issued":{"date-parts":[["2019",3,1]]}}}],"schema":"https://github.com/citation-style-language/schema/raw/master/csl-citation.json"} </w:instrText>
      </w:r>
      <w:r w:rsidR="006D0000">
        <w:rPr>
          <w:rFonts w:ascii="Arial" w:hAnsi="Arial" w:cs="Arial"/>
        </w:rPr>
        <w:fldChar w:fldCharType="separate"/>
      </w:r>
      <w:r w:rsidR="006D0000">
        <w:rPr>
          <w:rFonts w:ascii="Arial" w:hAnsi="Arial" w:cs="Arial"/>
          <w:noProof/>
        </w:rPr>
        <w:t xml:space="preserve">Ghaban &amp; Hendley </w:t>
      </w:r>
      <w:r w:rsidR="003B031D">
        <w:rPr>
          <w:rFonts w:ascii="Arial" w:hAnsi="Arial" w:cs="Arial"/>
          <w:noProof/>
        </w:rPr>
        <w:t>(</w:t>
      </w:r>
      <w:r w:rsidR="006D0000">
        <w:rPr>
          <w:rFonts w:ascii="Arial" w:hAnsi="Arial" w:cs="Arial"/>
          <w:noProof/>
        </w:rPr>
        <w:t>2019)</w:t>
      </w:r>
      <w:r w:rsidR="006D0000">
        <w:rPr>
          <w:rFonts w:ascii="Arial" w:hAnsi="Arial" w:cs="Arial"/>
        </w:rPr>
        <w:fldChar w:fldCharType="end"/>
      </w:r>
      <w:r w:rsidR="003B031D">
        <w:rPr>
          <w:rFonts w:ascii="Arial" w:hAnsi="Arial" w:cs="Arial"/>
        </w:rPr>
        <w:t xml:space="preserve"> observed </w:t>
      </w:r>
      <w:r w:rsidR="007D5CF6">
        <w:rPr>
          <w:rFonts w:ascii="Arial" w:hAnsi="Arial" w:cs="Arial"/>
        </w:rPr>
        <w:t xml:space="preserve">different personalities </w:t>
      </w:r>
      <w:r w:rsidR="00CF6AE4">
        <w:rPr>
          <w:rFonts w:ascii="Arial" w:hAnsi="Arial" w:cs="Arial"/>
        </w:rPr>
        <w:t xml:space="preserve">responded uniquely to different game elements. Specifically, </w:t>
      </w:r>
      <w:r w:rsidR="002A058F" w:rsidRPr="00BE625A">
        <w:rPr>
          <w:rFonts w:ascii="Arial" w:hAnsi="Arial" w:cs="Arial"/>
        </w:rPr>
        <w:t>extraverts reacted favourably</w:t>
      </w:r>
      <w:r w:rsidR="005D5971">
        <w:rPr>
          <w:rFonts w:ascii="Arial" w:hAnsi="Arial" w:cs="Arial"/>
        </w:rPr>
        <w:t xml:space="preserve"> to </w:t>
      </w:r>
      <w:r w:rsidR="002A058F" w:rsidRPr="00BE625A">
        <w:rPr>
          <w:rFonts w:ascii="Arial" w:hAnsi="Arial" w:cs="Arial"/>
        </w:rPr>
        <w:t>game elements such as leader</w:t>
      </w:r>
      <w:r w:rsidR="005D5971">
        <w:rPr>
          <w:rFonts w:ascii="Arial" w:hAnsi="Arial" w:cs="Arial"/>
        </w:rPr>
        <w:t xml:space="preserve"> </w:t>
      </w:r>
      <w:r w:rsidR="002A058F" w:rsidRPr="00BE625A">
        <w:rPr>
          <w:rFonts w:ascii="Arial" w:hAnsi="Arial" w:cs="Arial"/>
        </w:rPr>
        <w:t>boards</w:t>
      </w:r>
      <w:r w:rsidR="00892F92">
        <w:rPr>
          <w:rFonts w:ascii="Arial" w:hAnsi="Arial" w:cs="Arial"/>
        </w:rPr>
        <w:t xml:space="preserve"> (</w:t>
      </w:r>
      <w:r w:rsidR="00892F92" w:rsidRPr="00BE625A">
        <w:rPr>
          <w:rFonts w:ascii="Arial" w:hAnsi="Arial" w:cs="Arial"/>
        </w:rPr>
        <w:fldChar w:fldCharType="begin"/>
      </w:r>
      <w:r w:rsidR="00892F92">
        <w:rPr>
          <w:rFonts w:ascii="Arial" w:hAnsi="Arial" w:cs="Arial"/>
        </w:rPr>
        <w:instrText xml:space="preserve"> ADDIN ZOTERO_ITEM CSL_CITATION {"citationID":"zVxFoiaN","properties":{"formattedCitation":"(Jia et al., 2016)","plainCitation":"(Jia et al., 2016)","dontUpdate":true,"noteIndex":0},"citationItems":[{"id":1019,"uris":["http://zotero.org/users/local/SnJrb7D9/items/U8K84C5P"],"itemData":{"id":1019,"type":"paper-conference","abstract":"While motivational affordances are widely used to enhance user engagement in \"gamified\" apps, they are often employed en masse. Prior research offers little guidance about how individuals with different dispositions may react-positively and negatively-to specific affordances. In this paper, we present a survey study investigating the relationships among individuals' personality traits and perceived preferences for various motivational affordances used in gamification. Our results show that extraverts tend to be motivated by Points, Levels, and Leaderboards; people with high levels of imagination/openness are less likely to be motivated by Avatars. Negative correlations were found between emotional stability (the inverse of neuroticism) and several motivational affordances, indicating a possible limitation of gamification as an approach for a large segment of the population. Our findings contribute to the HCI community, and in particular to designers of persuasive and gamified apps, by providing design suggestions for targeting specific audiences based on personality.","DOI":"10.1145/2858036.2858515","page":"2001-2013","source":"ResearchGate","title":"Personality-targeted Gamification: A Survey Study on Personality Traits and Motivational Affordances","title-short":"Personality-targeted Gamification","author":[{"family":"Jia","given":"Yuan"},{"family":"Xu","given":"Bin"},{"family":"Masterson","given":"Yamini"},{"family":"Voida","given":"Stephen"}],"issued":{"date-parts":[["2016",5,7]]}}}],"schema":"https://github.com/citation-style-language/schema/raw/master/csl-citation.json"} </w:instrText>
      </w:r>
      <w:r w:rsidR="00892F92" w:rsidRPr="00BE625A">
        <w:rPr>
          <w:rFonts w:ascii="Arial" w:hAnsi="Arial" w:cs="Arial"/>
        </w:rPr>
        <w:fldChar w:fldCharType="separate"/>
      </w:r>
      <w:r w:rsidR="00892F92" w:rsidRPr="00BE625A">
        <w:rPr>
          <w:rFonts w:ascii="Arial" w:hAnsi="Arial" w:cs="Arial"/>
          <w:noProof/>
        </w:rPr>
        <w:t>Jia et al</w:t>
      </w:r>
      <w:r w:rsidR="00892F92">
        <w:rPr>
          <w:rFonts w:ascii="Arial" w:hAnsi="Arial" w:cs="Arial"/>
          <w:noProof/>
        </w:rPr>
        <w:t xml:space="preserve">, </w:t>
      </w:r>
      <w:r w:rsidR="00892F92" w:rsidRPr="00BE625A">
        <w:rPr>
          <w:rFonts w:ascii="Arial" w:hAnsi="Arial" w:cs="Arial"/>
          <w:noProof/>
        </w:rPr>
        <w:t>2016)</w:t>
      </w:r>
      <w:r w:rsidR="00892F92" w:rsidRPr="00BE625A">
        <w:rPr>
          <w:rFonts w:ascii="Arial" w:hAnsi="Arial" w:cs="Arial"/>
        </w:rPr>
        <w:fldChar w:fldCharType="end"/>
      </w:r>
      <w:r w:rsidR="00892F92">
        <w:rPr>
          <w:rFonts w:ascii="Arial" w:hAnsi="Arial" w:cs="Arial"/>
        </w:rPr>
        <w:t xml:space="preserve"> and points</w:t>
      </w:r>
      <w:r w:rsidR="009B2C4A">
        <w:rPr>
          <w:rFonts w:ascii="Arial" w:hAnsi="Arial" w:cs="Arial"/>
        </w:rPr>
        <w:t xml:space="preserve"> than low scorers on extroversion</w:t>
      </w:r>
      <w:r w:rsidR="00114B7E" w:rsidRPr="00BE625A">
        <w:rPr>
          <w:rFonts w:ascii="Arial" w:hAnsi="Arial" w:cs="Arial"/>
        </w:rPr>
        <w:t>. This can be explained by the observation that extroverts seek stimulation external to their self</w:t>
      </w:r>
      <w:r w:rsidR="00CF781F" w:rsidRPr="00BE625A">
        <w:rPr>
          <w:rFonts w:ascii="Arial" w:hAnsi="Arial" w:cs="Arial"/>
        </w:rPr>
        <w:t xml:space="preserve"> </w:t>
      </w:r>
      <w:r w:rsidR="00EF18B7" w:rsidRPr="00BE625A">
        <w:rPr>
          <w:rFonts w:ascii="Arial" w:hAnsi="Arial" w:cs="Arial"/>
        </w:rPr>
        <w:fldChar w:fldCharType="begin"/>
      </w:r>
      <w:r w:rsidR="003452AF">
        <w:rPr>
          <w:rFonts w:ascii="Arial" w:hAnsi="Arial" w:cs="Arial"/>
        </w:rPr>
        <w:instrText xml:space="preserve"> ADDIN ZOTERO_ITEM CSL_CITATION {"citationID":"kRIcSa0b","properties":{"formattedCitation":"(Buckley &amp; Doyle, 2017)","plainCitation":"(Buckley &amp; Doyle, 2017)","noteIndex":0},"citationItems":[{"id":1024,"uris":["http://zotero.org/users/local/SnJrb7D9/items/PXNMA9Z4"],"itemData":{"id":1024,"type":"article-journal","abstract":"Gamification is increasingly being used as a way to increase student engagement, motivate and promote learning and facilitate the development of sustainable life skills. Findings from research carried out to date on the effectiveness of gamification in educational contexts can be summarised as cautiously optimistic. However, researchers warn that further and more nuanced research is needed. It is generally accepted that matching an individual's learning style with the appropriate form of an instructional intervention significantly impacts upon the performance of the student and his/her achievement of learning outcomes. It is also widely acknowledged that personality traits have a significant impact on academic achievement. Knowing how individual characteristics will impact on the experience of gamification will inform the effective design of gamified learning interventions and enable its effective integration into the learning environment. This research examines the impact that different learning styles and personality traits have on students'; (1) perceptions of, (2) engagement with and, (3) overall performance in a gamified learning intervention developed using a prediction market. The study evidences a range of responses to gamification based upon individual learning styles and personality traits. Findings suggest that individuals who are orientated towards active or global learning styles have a positive impression of gamification. Other results suggest that extraverted individuals like gamification, while conscientious individuals are less motivated by it. These findings have important implications for practitioners deploying gamification. The key conclusion is that, as a tool for influencing individuals and mediating learning behaviours, gamification must be investigated and deployed in a nuanced manner with due regard paid to issues such as individual learning styles and personality traits.","container-title":"Computers &amp; Education","DOI":"10.1016/j.compedu.2016.11.009","ISSN":"0360-1315","journalAbbreviation":"Computers &amp; Education","language":"en","page":"43-55","source":"ScienceDirect","title":"Individualising gamification: An investigation of the impact of learning styles and personality traits on the efficacy of gamification using a prediction market","title-short":"Individualising gamification","volume":"106","author":[{"family":"Buckley","given":"Patrick"},{"family":"Doyle","given":"Elaine"}],"issued":{"date-parts":[["2017",3,1]]}}}],"schema":"https://github.com/citation-style-language/schema/raw/master/csl-citation.json"} </w:instrText>
      </w:r>
      <w:r w:rsidR="00EF18B7" w:rsidRPr="00BE625A">
        <w:rPr>
          <w:rFonts w:ascii="Arial" w:hAnsi="Arial" w:cs="Arial"/>
        </w:rPr>
        <w:fldChar w:fldCharType="separate"/>
      </w:r>
      <w:r w:rsidR="00EF18B7" w:rsidRPr="00BE625A">
        <w:rPr>
          <w:rFonts w:ascii="Arial" w:hAnsi="Arial" w:cs="Arial"/>
          <w:noProof/>
        </w:rPr>
        <w:t>(Buckley &amp; Doyle, 2017)</w:t>
      </w:r>
      <w:r w:rsidR="00EF18B7" w:rsidRPr="00BE625A">
        <w:rPr>
          <w:rFonts w:ascii="Arial" w:hAnsi="Arial" w:cs="Arial"/>
        </w:rPr>
        <w:fldChar w:fldCharType="end"/>
      </w:r>
      <w:r w:rsidR="00EF18B7" w:rsidRPr="00BE625A">
        <w:rPr>
          <w:rFonts w:ascii="Arial" w:hAnsi="Arial" w:cs="Arial"/>
        </w:rPr>
        <w:t xml:space="preserve">. </w:t>
      </w:r>
      <w:r w:rsidR="005F003E" w:rsidRPr="00BE625A">
        <w:rPr>
          <w:rFonts w:ascii="Arial" w:hAnsi="Arial" w:cs="Arial"/>
        </w:rPr>
        <w:t>In other words, extrinsically rewarding game elements</w:t>
      </w:r>
      <w:r w:rsidR="0062687D" w:rsidRPr="00BE625A">
        <w:rPr>
          <w:rFonts w:ascii="Arial" w:hAnsi="Arial" w:cs="Arial"/>
        </w:rPr>
        <w:t xml:space="preserve">, </w:t>
      </w:r>
      <w:r w:rsidR="00F64874" w:rsidRPr="00BE625A">
        <w:rPr>
          <w:rFonts w:ascii="Arial" w:hAnsi="Arial" w:cs="Arial"/>
        </w:rPr>
        <w:t>i.e.,</w:t>
      </w:r>
      <w:r w:rsidR="0062687D" w:rsidRPr="00BE625A">
        <w:rPr>
          <w:rFonts w:ascii="Arial" w:hAnsi="Arial" w:cs="Arial"/>
        </w:rPr>
        <w:t xml:space="preserve"> badges</w:t>
      </w:r>
      <w:r w:rsidR="00F64874" w:rsidRPr="00BE625A">
        <w:rPr>
          <w:rFonts w:ascii="Arial" w:hAnsi="Arial" w:cs="Arial"/>
        </w:rPr>
        <w:t xml:space="preserve"> in exchange for task completion </w:t>
      </w:r>
      <w:r w:rsidR="0019785E" w:rsidRPr="00BE625A">
        <w:rPr>
          <w:rFonts w:ascii="Arial" w:hAnsi="Arial" w:cs="Arial"/>
        </w:rPr>
        <w:fldChar w:fldCharType="begin"/>
      </w:r>
      <w:r w:rsidR="003452AF">
        <w:rPr>
          <w:rFonts w:ascii="Arial" w:hAnsi="Arial" w:cs="Arial"/>
        </w:rPr>
        <w:instrText xml:space="preserve"> ADDIN ZOTERO_ITEM CSL_CITATION {"citationID":"4Q2exVNn","properties":{"formattedCitation":"(Mekler et al., 2013)","plainCitation":"(Mekler et al., 2013)","noteIndex":0},"citationItems":[{"id":1026,"uris":["http://zotero.org/users/local/SnJrb7D9/items/XLAEYK3X"],"itemData":{"id":1026,"type":"paper-conference","abstract":"It is heavily debated within the gamification community whether specific game elements may actually undermine users' intrinsic motivation. This online experiment examined the effects of three commonly employed game design elements -- points, leaderboard, levels -- on users' performance, intrinsic motivation, perceived autonomy and competence in an image annotation task. Implementation of these game elements significantly increased performance, but did not affect perceived autonomy, competence or intrinsic motivation. Our findings suggest that points, levels and leaderboards by themselves neither make nor break users' intrinsic motivation in non-game contexts. Instead, it is assumed that they act as progress indicators, guiding and enhancing user performance. While more research on the contextual factors that may potentially mediate the effects of game elements on intrinsic motivation is required, it seems that the implementation of points, levels, and leaderboards is a viable means to promote specific user behavior in non-game contexts.","collection-title":"Gamification '13","container-title":"Proceedings of the First International Conference on Gameful Design, Research, and Applications","DOI":"10.1145/2583008.2583017","event-place":"New York, NY, USA","ISBN":"978-1-4503-2815-9","page":"66–73","publisher":"Association for Computing Machinery","publisher-place":"New York, NY, USA","source":"ACM Digital Library","title":"Do points, levels and leaderboards harm intrinsic motivation? an empirical analysis of common gamification elements","title-short":"Do points, levels and leaderboards harm intrinsic motivation?","URL":"https://doi.org/10.1145/2583008.2583017","author":[{"family":"Mekler","given":"Elisa D."},{"family":"Brühlmann","given":"Florian"},{"family":"Opwis","given":"Klaus"},{"family":"Tuch","given":"Alexandre N."}],"accessed":{"date-parts":[["2022",3,10]]},"issued":{"date-parts":[["2013",10,2]]}}}],"schema":"https://github.com/citation-style-language/schema/raw/master/csl-citation.json"} </w:instrText>
      </w:r>
      <w:r w:rsidR="0019785E" w:rsidRPr="00BE625A">
        <w:rPr>
          <w:rFonts w:ascii="Arial" w:hAnsi="Arial" w:cs="Arial"/>
        </w:rPr>
        <w:fldChar w:fldCharType="separate"/>
      </w:r>
      <w:r w:rsidR="0019785E" w:rsidRPr="00BE625A">
        <w:rPr>
          <w:rFonts w:ascii="Arial" w:hAnsi="Arial" w:cs="Arial"/>
          <w:noProof/>
        </w:rPr>
        <w:t>(Mekler et al., 2013)</w:t>
      </w:r>
      <w:r w:rsidR="0019785E" w:rsidRPr="00BE625A">
        <w:rPr>
          <w:rFonts w:ascii="Arial" w:hAnsi="Arial" w:cs="Arial"/>
        </w:rPr>
        <w:fldChar w:fldCharType="end"/>
      </w:r>
      <w:r w:rsidR="007E1126" w:rsidRPr="00BE625A">
        <w:rPr>
          <w:rFonts w:ascii="Arial" w:hAnsi="Arial" w:cs="Arial"/>
        </w:rPr>
        <w:t xml:space="preserve"> are more likely to influence </w:t>
      </w:r>
      <w:r w:rsidR="00A43AB0" w:rsidRPr="00BE625A">
        <w:rPr>
          <w:rFonts w:ascii="Arial" w:hAnsi="Arial" w:cs="Arial"/>
        </w:rPr>
        <w:t>extrovert</w:t>
      </w:r>
      <w:r w:rsidR="00D90315">
        <w:rPr>
          <w:rFonts w:ascii="Arial" w:hAnsi="Arial" w:cs="Arial"/>
        </w:rPr>
        <w:t xml:space="preserve">s </w:t>
      </w:r>
      <w:r w:rsidR="00A43AB0" w:rsidRPr="00BE625A">
        <w:rPr>
          <w:rFonts w:ascii="Arial" w:hAnsi="Arial" w:cs="Arial"/>
        </w:rPr>
        <w:t>into engaging in activities</w:t>
      </w:r>
      <w:r w:rsidR="00BB6198" w:rsidRPr="00BE625A">
        <w:rPr>
          <w:rFonts w:ascii="Arial" w:hAnsi="Arial" w:cs="Arial"/>
        </w:rPr>
        <w:t xml:space="preserve"> in exchange for an external reward</w:t>
      </w:r>
      <w:r w:rsidR="00707AA1" w:rsidRPr="00BE625A">
        <w:rPr>
          <w:rFonts w:ascii="Arial" w:hAnsi="Arial" w:cs="Arial"/>
        </w:rPr>
        <w:t xml:space="preserve"> </w:t>
      </w:r>
      <w:r w:rsidR="00AB2990" w:rsidRPr="00BE625A">
        <w:rPr>
          <w:rFonts w:ascii="Arial" w:hAnsi="Arial" w:cs="Arial"/>
        </w:rPr>
        <w:fldChar w:fldCharType="begin"/>
      </w:r>
      <w:r w:rsidR="003452AF">
        <w:rPr>
          <w:rFonts w:ascii="Arial" w:hAnsi="Arial" w:cs="Arial"/>
        </w:rPr>
        <w:instrText xml:space="preserve"> ADDIN ZOTERO_ITEM CSL_CITATION {"citationID":"eUuQx61l","properties":{"formattedCitation":"(Buckley &amp; Doyle, 2017)","plainCitation":"(Buckley &amp; Doyle, 2017)","noteIndex":0},"citationItems":[{"id":1024,"uris":["http://zotero.org/users/local/SnJrb7D9/items/PXNMA9Z4"],"itemData":{"id":1024,"type":"article-journal","abstract":"Gamification is increasingly being used as a way to increase student engagement, motivate and promote learning and facilitate the development of sustainable life skills. Findings from research carried out to date on the effectiveness of gamification in educational contexts can be summarised as cautiously optimistic. However, researchers warn that further and more nuanced research is needed. It is generally accepted that matching an individual's learning style with the appropriate form of an instructional intervention significantly impacts upon the performance of the student and his/her achievement of learning outcomes. It is also widely acknowledged that personality traits have a significant impact on academic achievement. Knowing how individual characteristics will impact on the experience of gamification will inform the effective design of gamified learning interventions and enable its effective integration into the learning environment. This research examines the impact that different learning styles and personality traits have on students'; (1) perceptions of, (2) engagement with and, (3) overall performance in a gamified learning intervention developed using a prediction market. The study evidences a range of responses to gamification based upon individual learning styles and personality traits. Findings suggest that individuals who are orientated towards active or global learning styles have a positive impression of gamification. Other results suggest that extraverted individuals like gamification, while conscientious individuals are less motivated by it. These findings have important implications for practitioners deploying gamification. The key conclusion is that, as a tool for influencing individuals and mediating learning behaviours, gamification must be investigated and deployed in a nuanced manner with due regard paid to issues such as individual learning styles and personality traits.","container-title":"Computers &amp; Education","DOI":"10.1016/j.compedu.2016.11.009","ISSN":"0360-1315","journalAbbreviation":"Computers &amp; Education","language":"en","page":"43-55","source":"ScienceDirect","title":"Individualising gamification: An investigation of the impact of learning styles and personality traits on the efficacy of gamification using a prediction market","title-short":"Individualising gamification","volume":"106","author":[{"family":"Buckley","given":"Patrick"},{"family":"Doyle","given":"Elaine"}],"issued":{"date-parts":[["2017",3,1]]}}}],"schema":"https://github.com/citation-style-language/schema/raw/master/csl-citation.json"} </w:instrText>
      </w:r>
      <w:r w:rsidR="00AB2990" w:rsidRPr="00BE625A">
        <w:rPr>
          <w:rFonts w:ascii="Arial" w:hAnsi="Arial" w:cs="Arial"/>
        </w:rPr>
        <w:fldChar w:fldCharType="separate"/>
      </w:r>
      <w:r w:rsidR="003918F0" w:rsidRPr="00BE625A">
        <w:rPr>
          <w:rFonts w:ascii="Arial" w:hAnsi="Arial" w:cs="Arial"/>
          <w:noProof/>
        </w:rPr>
        <w:t>(Buckley &amp; Doyle, 2017)</w:t>
      </w:r>
      <w:r w:rsidR="00AB2990" w:rsidRPr="00BE625A">
        <w:rPr>
          <w:rFonts w:ascii="Arial" w:hAnsi="Arial" w:cs="Arial"/>
        </w:rPr>
        <w:fldChar w:fldCharType="end"/>
      </w:r>
      <w:r w:rsidR="003918F0" w:rsidRPr="00BE625A">
        <w:rPr>
          <w:rFonts w:ascii="Arial" w:hAnsi="Arial" w:cs="Arial"/>
        </w:rPr>
        <w:t xml:space="preserve"> regardless of how satisfying the</w:t>
      </w:r>
      <w:r w:rsidR="000B571F">
        <w:rPr>
          <w:rFonts w:ascii="Arial" w:hAnsi="Arial" w:cs="Arial"/>
        </w:rPr>
        <w:t>y found the</w:t>
      </w:r>
      <w:r w:rsidR="003918F0" w:rsidRPr="00BE625A">
        <w:rPr>
          <w:rFonts w:ascii="Arial" w:hAnsi="Arial" w:cs="Arial"/>
        </w:rPr>
        <w:t xml:space="preserve"> activity</w:t>
      </w:r>
      <w:r w:rsidR="00A651A8" w:rsidRPr="00BE625A">
        <w:rPr>
          <w:rFonts w:ascii="Arial" w:hAnsi="Arial" w:cs="Arial"/>
        </w:rPr>
        <w:t>. However</w:t>
      </w:r>
      <w:r w:rsidR="003918F0" w:rsidRPr="00BE625A">
        <w:rPr>
          <w:rFonts w:ascii="Arial" w:hAnsi="Arial" w:cs="Arial"/>
        </w:rPr>
        <w:t xml:space="preserve">, academics should be cautious in utilizing </w:t>
      </w:r>
      <w:r w:rsidR="007E1BC9">
        <w:rPr>
          <w:rFonts w:ascii="Arial" w:hAnsi="Arial" w:cs="Arial"/>
        </w:rPr>
        <w:t>extrinsically rewarding</w:t>
      </w:r>
      <w:r w:rsidR="00237A5D">
        <w:rPr>
          <w:rFonts w:ascii="Arial" w:hAnsi="Arial" w:cs="Arial"/>
        </w:rPr>
        <w:t xml:space="preserve"> game</w:t>
      </w:r>
      <w:r w:rsidR="003918F0" w:rsidRPr="00BE625A">
        <w:rPr>
          <w:rFonts w:ascii="Arial" w:hAnsi="Arial" w:cs="Arial"/>
        </w:rPr>
        <w:t xml:space="preserve"> elements. </w:t>
      </w:r>
      <w:r w:rsidR="00A248D8" w:rsidRPr="00BE625A">
        <w:rPr>
          <w:rFonts w:ascii="Arial" w:hAnsi="Arial" w:cs="Arial"/>
        </w:rPr>
        <w:fldChar w:fldCharType="begin"/>
      </w:r>
      <w:r w:rsidR="003452AF">
        <w:rPr>
          <w:rFonts w:ascii="Arial" w:hAnsi="Arial" w:cs="Arial"/>
        </w:rPr>
        <w:instrText xml:space="preserve"> ADDIN ZOTERO_ITEM CSL_CITATION {"citationID":"M6e04Npe","properties":{"formattedCitation":"(Almeida et al., 2021)","plainCitation":"(Almeida et al., 2021)","dontUpdate":true,"noteIndex":0},"citationItems":[{"id":1032,"uris":["http://zotero.org/users/local/SnJrb7D9/items/UG9ZEJ92"],"itemData":{"id":1032,"type":"paper-conference","abstract":"While most research shows positive effects of gamification, the focus on its adverse effects is considerably smaller. Having this in mind, we conducted a systematic mapping study of the negative effects of game design elements on education/learning systems. The study revealed 77 papers reporting undesired effects of game design elements. We found that badges, competitions, Ieaderboards, and points are the game design elements most often reported as causing negative effects. The most cited negative effects were lack of effect, lack of understanding, irrelevance, motivational issues, and worsened performance. The ethical issue of cheating was also often reported. As part of our results, we map the relations between game design elements and the negative effects that they may cause. Our mapping study can help gamification designers make more informed decisions when selecting game design elements to be included in education/learning systems, raising awareness on potential negative effects.","container-title":"2021 47th Euromicro Conference on Software Engineering and Advanced Applications (SEAA)","DOI":"10.1109/SEAA53835.2021.00011","event":"2021 47th Euromicro Conference on Software Engineering and Advanced Applications (SEAA)","page":"17-24","source":"IEEE Xplore","title":"A Systematic Mapping of Negative Effects of Gamification in Education/Learning Systems","author":[{"family":"Almeida","given":"Cláuvin"},{"family":"Kalinowski","given":"Marcos"},{"family":"Feijó","given":"Bruno"}],"issued":{"date-parts":[["2021",9]]}}}],"schema":"https://github.com/citation-style-language/schema/raw/master/csl-citation.json"} </w:instrText>
      </w:r>
      <w:r w:rsidR="00A248D8" w:rsidRPr="00BE625A">
        <w:rPr>
          <w:rFonts w:ascii="Arial" w:hAnsi="Arial" w:cs="Arial"/>
        </w:rPr>
        <w:fldChar w:fldCharType="separate"/>
      </w:r>
      <w:r w:rsidR="00A248D8" w:rsidRPr="00BE625A">
        <w:rPr>
          <w:rFonts w:ascii="Arial" w:hAnsi="Arial" w:cs="Arial"/>
          <w:noProof/>
        </w:rPr>
        <w:t xml:space="preserve">Almeida et al </w:t>
      </w:r>
      <w:r w:rsidR="00E2057E" w:rsidRPr="00BE625A">
        <w:rPr>
          <w:rFonts w:ascii="Arial" w:hAnsi="Arial" w:cs="Arial"/>
          <w:noProof/>
        </w:rPr>
        <w:t>(</w:t>
      </w:r>
      <w:r w:rsidR="00A248D8" w:rsidRPr="00BE625A">
        <w:rPr>
          <w:rFonts w:ascii="Arial" w:hAnsi="Arial" w:cs="Arial"/>
          <w:noProof/>
        </w:rPr>
        <w:t>2021)</w:t>
      </w:r>
      <w:r w:rsidR="00A248D8" w:rsidRPr="00BE625A">
        <w:rPr>
          <w:rFonts w:ascii="Arial" w:hAnsi="Arial" w:cs="Arial"/>
        </w:rPr>
        <w:fldChar w:fldCharType="end"/>
      </w:r>
      <w:r w:rsidR="00E2057E" w:rsidRPr="00BE625A">
        <w:rPr>
          <w:rFonts w:ascii="Arial" w:hAnsi="Arial" w:cs="Arial"/>
        </w:rPr>
        <w:t xml:space="preserve"> </w:t>
      </w:r>
      <w:r w:rsidR="00CD44E4" w:rsidRPr="00BE625A">
        <w:rPr>
          <w:rFonts w:ascii="Arial" w:hAnsi="Arial" w:cs="Arial"/>
        </w:rPr>
        <w:t>observed undesirable outcomes, namely a decline in performance when badges</w:t>
      </w:r>
      <w:r w:rsidR="00F83EF9" w:rsidRPr="00BE625A">
        <w:rPr>
          <w:rFonts w:ascii="Arial" w:hAnsi="Arial" w:cs="Arial"/>
        </w:rPr>
        <w:t xml:space="preserve"> and points were used</w:t>
      </w:r>
      <w:r w:rsidR="00C64BF7" w:rsidRPr="00BE625A">
        <w:rPr>
          <w:rFonts w:ascii="Arial" w:hAnsi="Arial" w:cs="Arial"/>
        </w:rPr>
        <w:t xml:space="preserve">. </w:t>
      </w:r>
      <w:r w:rsidR="00C64BF7" w:rsidRPr="00BE625A">
        <w:rPr>
          <w:rFonts w:ascii="Arial" w:hAnsi="Arial" w:cs="Arial"/>
        </w:rPr>
        <w:fldChar w:fldCharType="begin"/>
      </w:r>
      <w:r w:rsidR="003452AF">
        <w:rPr>
          <w:rFonts w:ascii="Arial" w:hAnsi="Arial" w:cs="Arial"/>
        </w:rPr>
        <w:instrText xml:space="preserve"> ADDIN ZOTERO_ITEM CSL_CITATION {"citationID":"bo7fcBnR","properties":{"formattedCitation":"(Toda et al., 2018)","plainCitation":"(Toda et al., 2018)","dontUpdate":true,"noteIndex":0},"citationItems":[{"id":1034,"uris":["http://zotero.org/users/local/SnJrb7D9/items/RLNZA9P9"],"itemData":{"id":1034,"type":"chapter","abstract":"Gamification has a great number of studies in the education area since the emergence of the term. However, there is a lack of primary and secondary studies that explore the negative effects that gamification may have on learners, and lack of studies that analyze the gamification design that are linked to those negative effects. Based on this premise, we aim at answering the following research question “What are the negative effects that can occur in gamification when applied to educational contexts?”. We seek to answer this question by analyzing the negative effects that are associated to gamification and the gamified learning design that are linked with them. To answer this question, we conducted a systematic mapping study to identify these negative effects. Based on the studies that were analyzed, we identified and mapped 4 negative effects and their gameful design. Loss of Performance was the most occurring effect and Leaderboard the most cited game design element, among other 11 elements. Moreover, elements and effects were linked in order to identify how these elements may have influenced on these outcomes. Based on our results, we found out that the game design may lead to a negative impact. For instance, Leaderboards are strongly associated to many negative effects mapped in this work. This result is corroborated by the psychology literature regarding ranking systems within learning environments. We believe our work may be useful to guide gamification instructors and specialists to avoid those negative effects in education contexts, by avoiding some game design elements settings.","ISBN":"978-3-319-97933-5","note":"DOI: 10.1007/978-3-319-97934-2_9","source":"ResearchGate","title":"The Dark Side of Gamification: An Overview of Negative Effects of Gamification in Education","title-short":"The Dark Side of Gamification","author":[{"family":"Toda","given":"Armando"},{"family":"Valle","given":"Pedro Henrique"},{"family":"Isotani","given":"Seiji"}],"issued":{"date-parts":[["2018",8,7]]}}}],"schema":"https://github.com/citation-style-language/schema/raw/master/csl-citation.json"} </w:instrText>
      </w:r>
      <w:r w:rsidR="00C64BF7" w:rsidRPr="00BE625A">
        <w:rPr>
          <w:rFonts w:ascii="Arial" w:hAnsi="Arial" w:cs="Arial"/>
        </w:rPr>
        <w:fldChar w:fldCharType="separate"/>
      </w:r>
      <w:r w:rsidR="00C64BF7" w:rsidRPr="00BE625A">
        <w:rPr>
          <w:rFonts w:ascii="Arial" w:hAnsi="Arial" w:cs="Arial"/>
          <w:noProof/>
        </w:rPr>
        <w:t>Toda et al (2018)</w:t>
      </w:r>
      <w:r w:rsidR="00C64BF7" w:rsidRPr="00BE625A">
        <w:rPr>
          <w:rFonts w:ascii="Arial" w:hAnsi="Arial" w:cs="Arial"/>
        </w:rPr>
        <w:fldChar w:fldCharType="end"/>
      </w:r>
      <w:r w:rsidR="00172F98" w:rsidRPr="00BE625A">
        <w:rPr>
          <w:rFonts w:ascii="Arial" w:hAnsi="Arial" w:cs="Arial"/>
        </w:rPr>
        <w:t xml:space="preserve"> claims the reason for this pattern is due to extrinsic reward undermining </w:t>
      </w:r>
      <w:r w:rsidR="00062FD0" w:rsidRPr="00BE625A">
        <w:rPr>
          <w:rFonts w:ascii="Arial" w:hAnsi="Arial" w:cs="Arial"/>
        </w:rPr>
        <w:t>intrinsic motivation to pursue a task</w:t>
      </w:r>
      <w:r w:rsidR="00992FD4" w:rsidRPr="00BE625A">
        <w:rPr>
          <w:rFonts w:ascii="Arial" w:hAnsi="Arial" w:cs="Arial"/>
        </w:rPr>
        <w:t xml:space="preserve"> as it </w:t>
      </w:r>
      <w:r w:rsidR="005165FE" w:rsidRPr="00BE625A">
        <w:rPr>
          <w:rFonts w:ascii="Arial" w:hAnsi="Arial" w:cs="Arial"/>
        </w:rPr>
        <w:t xml:space="preserve">cripples one’s sense of autonomy </w:t>
      </w:r>
      <w:r w:rsidR="0045727C" w:rsidRPr="00BE625A">
        <w:rPr>
          <w:rFonts w:ascii="Arial" w:hAnsi="Arial" w:cs="Arial"/>
        </w:rPr>
        <w:fldChar w:fldCharType="begin"/>
      </w:r>
      <w:r w:rsidR="003452AF">
        <w:rPr>
          <w:rFonts w:ascii="Arial" w:hAnsi="Arial" w:cs="Arial"/>
        </w:rPr>
        <w:instrText xml:space="preserve"> ADDIN ZOTERO_ITEM CSL_CITATION {"citationID":"LrcaKj4d","properties":{"formattedCitation":"(Lin et al., 2003)","plainCitation":"(Lin et al., 2003)","noteIndex":0},"citationItems":[{"id":1039,"uris":["http://zotero.org/users/local/SnJrb7D9/items/FFHRQMW9"],"itemData":{"id":1039,"type":"article-journal","abstract":"How do extrinsic and intrinsic motives affect learning? We predicted that they would not be additive but rather that there would be interactive or curvilinear effects. Extrinsic and intrinsic goal orientation scales were administered to 13 classes—six psychology classes (two in Korea), three biology classes, three English classes, and one sociology class in a liberal arts college, a comprehensive university, and a community college. As predicted, students in the mid-third of the distribution in motivation for grades (extrinsic) who were high in intrinsic motivation achieved better grades than students with higher or lower extrinsic motivation.","container-title":"Learning and Individual Differences","DOI":"10.1016/S1041-6080(02)00092-4","ISSN":"1041-6080","issue":"3","journalAbbreviation":"Learning and Individual Differences","language":"en","page":"251-258","source":"ScienceDirect","title":"College student intrinsic and/or extrinsic motivation and learning","volume":"13","author":[{"family":"Lin","given":"Yi-Guang"},{"family":"McKeachie","given":"Wilbert J"},{"family":"Kim","given":"Yung Che"}],"issued":{"date-parts":[["2003",1,1]]}}}],"schema":"https://github.com/citation-style-language/schema/raw/master/csl-citation.json"} </w:instrText>
      </w:r>
      <w:r w:rsidR="0045727C" w:rsidRPr="00BE625A">
        <w:rPr>
          <w:rFonts w:ascii="Arial" w:hAnsi="Arial" w:cs="Arial"/>
        </w:rPr>
        <w:fldChar w:fldCharType="separate"/>
      </w:r>
      <w:r w:rsidR="0045727C" w:rsidRPr="00BE625A">
        <w:rPr>
          <w:rFonts w:ascii="Arial" w:hAnsi="Arial" w:cs="Arial"/>
          <w:noProof/>
        </w:rPr>
        <w:t>(Lin et al., 2003)</w:t>
      </w:r>
      <w:r w:rsidR="0045727C" w:rsidRPr="00BE625A">
        <w:rPr>
          <w:rFonts w:ascii="Arial" w:hAnsi="Arial" w:cs="Arial"/>
        </w:rPr>
        <w:fldChar w:fldCharType="end"/>
      </w:r>
      <w:r w:rsidR="003537AD" w:rsidRPr="00BE625A">
        <w:rPr>
          <w:rFonts w:ascii="Arial" w:hAnsi="Arial" w:cs="Arial"/>
        </w:rPr>
        <w:t>. Extrinsic rewards may also reinforce</w:t>
      </w:r>
      <w:r w:rsidR="00F25BD4" w:rsidRPr="00BE625A">
        <w:rPr>
          <w:rFonts w:ascii="Arial" w:hAnsi="Arial" w:cs="Arial"/>
        </w:rPr>
        <w:t xml:space="preserve"> the idea that doing such activities would </w:t>
      </w:r>
      <w:r w:rsidR="003537AD" w:rsidRPr="00BE625A">
        <w:rPr>
          <w:rFonts w:ascii="Arial" w:hAnsi="Arial" w:cs="Arial"/>
        </w:rPr>
        <w:t>consistently</w:t>
      </w:r>
      <w:r w:rsidR="00F25BD4" w:rsidRPr="00BE625A">
        <w:rPr>
          <w:rFonts w:ascii="Arial" w:hAnsi="Arial" w:cs="Arial"/>
        </w:rPr>
        <w:t xml:space="preserve"> result in perks</w:t>
      </w:r>
      <w:r w:rsidR="00AB1D4B" w:rsidRPr="00BE625A">
        <w:rPr>
          <w:rFonts w:ascii="Arial" w:hAnsi="Arial" w:cs="Arial"/>
        </w:rPr>
        <w:t xml:space="preserve"> (often not the case in reality). This impairs</w:t>
      </w:r>
      <w:r w:rsidR="00F21655" w:rsidRPr="00BE625A">
        <w:rPr>
          <w:rFonts w:ascii="Arial" w:hAnsi="Arial" w:cs="Arial"/>
        </w:rPr>
        <w:t xml:space="preserve"> intrinsic motivation as </w:t>
      </w:r>
      <w:r w:rsidR="003F3813" w:rsidRPr="00BE625A">
        <w:rPr>
          <w:rFonts w:ascii="Arial" w:hAnsi="Arial" w:cs="Arial"/>
        </w:rPr>
        <w:t>individuals would be reinforced to engage in an activity for the pursuit of rewards rather than for the</w:t>
      </w:r>
      <w:r w:rsidR="0065589D">
        <w:rPr>
          <w:rFonts w:ascii="Arial" w:hAnsi="Arial" w:cs="Arial"/>
        </w:rPr>
        <w:t xml:space="preserve"> sake or</w:t>
      </w:r>
      <w:r w:rsidR="003F3813" w:rsidRPr="00BE625A">
        <w:rPr>
          <w:rFonts w:ascii="Arial" w:hAnsi="Arial" w:cs="Arial"/>
        </w:rPr>
        <w:t xml:space="preserve"> enjoyment of it, thus </w:t>
      </w:r>
      <w:r w:rsidR="00984E15" w:rsidRPr="00BE625A">
        <w:rPr>
          <w:rFonts w:ascii="Arial" w:hAnsi="Arial" w:cs="Arial"/>
        </w:rPr>
        <w:t>hindering</w:t>
      </w:r>
      <w:r w:rsidR="003F3813" w:rsidRPr="00BE625A">
        <w:rPr>
          <w:rFonts w:ascii="Arial" w:hAnsi="Arial" w:cs="Arial"/>
        </w:rPr>
        <w:t xml:space="preserve"> the goal of education to motivate students for continuous learning </w:t>
      </w:r>
      <w:r w:rsidR="00984E15" w:rsidRPr="00BE625A">
        <w:rPr>
          <w:rFonts w:ascii="Arial" w:hAnsi="Arial" w:cs="Arial"/>
        </w:rPr>
        <w:fldChar w:fldCharType="begin"/>
      </w:r>
      <w:r w:rsidR="003452AF">
        <w:rPr>
          <w:rFonts w:ascii="Arial" w:hAnsi="Arial" w:cs="Arial"/>
        </w:rPr>
        <w:instrText xml:space="preserve"> ADDIN ZOTERO_ITEM CSL_CITATION {"citationID":"2LWeQiPg","properties":{"formattedCitation":"(Lin et al., 2003)","plainCitation":"(Lin et al., 2003)","noteIndex":0},"citationItems":[{"id":1039,"uris":["http://zotero.org/users/local/SnJrb7D9/items/FFHRQMW9"],"itemData":{"id":1039,"type":"article-journal","abstract":"How do extrinsic and intrinsic motives affect learning? We predicted that they would not be additive but rather that there would be interactive or curvilinear effects. Extrinsic and intrinsic goal orientation scales were administered to 13 classes—six psychology classes (two in Korea), three biology classes, three English classes, and one sociology class in a liberal arts college, a comprehensive university, and a community college. As predicted, students in the mid-third of the distribution in motivation for grades (extrinsic) who were high in intrinsic motivation achieved better grades than students with higher or lower extrinsic motivation.","container-title":"Learning and Individual Differences","DOI":"10.1016/S1041-6080(02)00092-4","ISSN":"1041-6080","issue":"3","journalAbbreviation":"Learning and Individual Differences","language":"en","page":"251-258","source":"ScienceDirect","title":"College student intrinsic and/or extrinsic motivation and learning","volume":"13","author":[{"family":"Lin","given":"Yi-Guang"},{"family":"McKeachie","given":"Wilbert J"},{"family":"Kim","given":"Yung Che"}],"issued":{"date-parts":[["2003",1,1]]}}}],"schema":"https://github.com/citation-style-language/schema/raw/master/csl-citation.json"} </w:instrText>
      </w:r>
      <w:r w:rsidR="00984E15" w:rsidRPr="00BE625A">
        <w:rPr>
          <w:rFonts w:ascii="Arial" w:hAnsi="Arial" w:cs="Arial"/>
        </w:rPr>
        <w:fldChar w:fldCharType="separate"/>
      </w:r>
      <w:r w:rsidR="00984E15" w:rsidRPr="00BE625A">
        <w:rPr>
          <w:rFonts w:ascii="Arial" w:hAnsi="Arial" w:cs="Arial"/>
          <w:noProof/>
        </w:rPr>
        <w:t>(Lin et al., 2003)</w:t>
      </w:r>
      <w:r w:rsidR="00984E15" w:rsidRPr="00BE625A">
        <w:rPr>
          <w:rFonts w:ascii="Arial" w:hAnsi="Arial" w:cs="Arial"/>
        </w:rPr>
        <w:fldChar w:fldCharType="end"/>
      </w:r>
      <w:r w:rsidR="00C36901" w:rsidRPr="00BE625A">
        <w:rPr>
          <w:rFonts w:ascii="Arial" w:hAnsi="Arial" w:cs="Arial"/>
        </w:rPr>
        <w:t xml:space="preserve">. </w:t>
      </w:r>
    </w:p>
    <w:p w14:paraId="38AD0A83" w14:textId="7FB6AA6B" w:rsidR="00CE0052" w:rsidRDefault="00D24B07" w:rsidP="003918F0">
      <w:pPr>
        <w:tabs>
          <w:tab w:val="left" w:pos="949"/>
        </w:tabs>
        <w:spacing w:line="360" w:lineRule="auto"/>
        <w:rPr>
          <w:rFonts w:ascii="Arial" w:hAnsi="Arial" w:cs="Arial"/>
        </w:rPr>
      </w:pPr>
      <w:r>
        <w:rPr>
          <w:rFonts w:ascii="Arial" w:hAnsi="Arial" w:cs="Arial"/>
        </w:rPr>
        <w:tab/>
      </w:r>
      <w:r w:rsidR="00CE0052" w:rsidRPr="00BE625A">
        <w:rPr>
          <w:rFonts w:ascii="Arial" w:hAnsi="Arial" w:cs="Arial"/>
        </w:rPr>
        <w:t xml:space="preserve">Meanwhile, </w:t>
      </w:r>
      <w:r w:rsidR="0028387E" w:rsidRPr="00BE625A">
        <w:rPr>
          <w:rFonts w:ascii="Arial" w:hAnsi="Arial" w:cs="Arial"/>
        </w:rPr>
        <w:fldChar w:fldCharType="begin"/>
      </w:r>
      <w:r w:rsidR="003452AF">
        <w:rPr>
          <w:rFonts w:ascii="Arial" w:hAnsi="Arial" w:cs="Arial"/>
        </w:rPr>
        <w:instrText xml:space="preserve"> ADDIN ZOTERO_ITEM CSL_CITATION {"citationID":"fZ8e9Kfl","properties":{"formattedCitation":"(Buckley &amp; Doyle, 2017)","plainCitation":"(Buckley &amp; Doyle, 2017)","dontUpdate":true,"noteIndex":0},"citationItems":[{"id":1024,"uris":["http://zotero.org/users/local/SnJrb7D9/items/PXNMA9Z4"],"itemData":{"id":1024,"type":"article-journal","abstract":"Gamification is increasingly being used as a way to increase student engagement, motivate and promote learning and facilitate the development of sustainable life skills. Findings from research carried out to date on the effectiveness of gamification in educational contexts can be summarised as cautiously optimistic. However, researchers warn that further and more nuanced research is needed. It is generally accepted that matching an individual's learning style with the appropriate form of an instructional intervention significantly impacts upon the performance of the student and his/her achievement of learning outcomes. It is also widely acknowledged that personality traits have a significant impact on academic achievement. Knowing how individual characteristics will impact on the experience of gamification will inform the effective design of gamified learning interventions and enable its effective integration into the learning environment. This research examines the impact that different learning styles and personality traits have on students'; (1) perceptions of, (2) engagement with and, (3) overall performance in a gamified learning intervention developed using a prediction market. The study evidences a range of responses to gamification based upon individual learning styles and personality traits. Findings suggest that individuals who are orientated towards active or global learning styles have a positive impression of gamification. Other results suggest that extraverted individuals like gamification, while conscientious individuals are less motivated by it. These findings have important implications for practitioners deploying gamification. The key conclusion is that, as a tool for influencing individuals and mediating learning behaviours, gamification must be investigated and deployed in a nuanced manner with due regard paid to issues such as individual learning styles and personality traits.","container-title":"Computers &amp; Education","DOI":"10.1016/j.compedu.2016.11.009","ISSN":"0360-1315","journalAbbreviation":"Computers &amp; Education","language":"en","page":"43-55","source":"ScienceDirect","title":"Individualising gamification: An investigation of the impact of learning styles and personality traits on the efficacy of gamification using a prediction market","title-short":"Individualising gamification","volume":"106","author":[{"family":"Buckley","given":"Patrick"},{"family":"Doyle","given":"Elaine"}],"issued":{"date-parts":[["2017",3,1]]}}}],"schema":"https://github.com/citation-style-language/schema/raw/master/csl-citation.json"} </w:instrText>
      </w:r>
      <w:r w:rsidR="0028387E" w:rsidRPr="00BE625A">
        <w:rPr>
          <w:rFonts w:ascii="Arial" w:hAnsi="Arial" w:cs="Arial"/>
        </w:rPr>
        <w:fldChar w:fldCharType="separate"/>
      </w:r>
      <w:r w:rsidR="0028387E" w:rsidRPr="00BE625A">
        <w:rPr>
          <w:rFonts w:ascii="Arial" w:hAnsi="Arial" w:cs="Arial"/>
          <w:noProof/>
        </w:rPr>
        <w:t>Buckley &amp; Doyle (2017)</w:t>
      </w:r>
      <w:r w:rsidR="0028387E" w:rsidRPr="00BE625A">
        <w:rPr>
          <w:rFonts w:ascii="Arial" w:hAnsi="Arial" w:cs="Arial"/>
        </w:rPr>
        <w:fldChar w:fldCharType="end"/>
      </w:r>
      <w:r w:rsidR="00727E8C" w:rsidRPr="00BE625A">
        <w:rPr>
          <w:rFonts w:ascii="Arial" w:hAnsi="Arial" w:cs="Arial"/>
        </w:rPr>
        <w:t xml:space="preserve"> </w:t>
      </w:r>
      <w:r w:rsidR="0028387E" w:rsidRPr="00BE625A">
        <w:rPr>
          <w:rFonts w:ascii="Arial" w:hAnsi="Arial" w:cs="Arial"/>
        </w:rPr>
        <w:t xml:space="preserve">observed </w:t>
      </w:r>
      <w:r w:rsidR="00087F1C">
        <w:rPr>
          <w:rFonts w:ascii="Arial" w:hAnsi="Arial" w:cs="Arial"/>
        </w:rPr>
        <w:t xml:space="preserve">negative reactions of </w:t>
      </w:r>
      <w:r w:rsidR="00CE0052" w:rsidRPr="00BE625A">
        <w:rPr>
          <w:rFonts w:ascii="Arial" w:hAnsi="Arial" w:cs="Arial"/>
        </w:rPr>
        <w:t xml:space="preserve">conscientious individuals </w:t>
      </w:r>
      <w:r w:rsidR="00932225" w:rsidRPr="00BE625A">
        <w:rPr>
          <w:rFonts w:ascii="Arial" w:hAnsi="Arial" w:cs="Arial"/>
        </w:rPr>
        <w:t>when gamification was assimilated in their learning</w:t>
      </w:r>
      <w:r w:rsidR="00373D54" w:rsidRPr="00BE625A">
        <w:rPr>
          <w:rFonts w:ascii="Arial" w:hAnsi="Arial" w:cs="Arial"/>
        </w:rPr>
        <w:t xml:space="preserve">. </w:t>
      </w:r>
      <w:r w:rsidR="004A1615" w:rsidRPr="00BE625A">
        <w:rPr>
          <w:rFonts w:ascii="Arial" w:hAnsi="Arial" w:cs="Arial"/>
        </w:rPr>
        <w:t>Here, t</w:t>
      </w:r>
      <w:r w:rsidR="00373D54" w:rsidRPr="00BE625A">
        <w:rPr>
          <w:rFonts w:ascii="Arial" w:hAnsi="Arial" w:cs="Arial"/>
        </w:rPr>
        <w:t>hey</w:t>
      </w:r>
      <w:r w:rsidR="004A1615" w:rsidRPr="00BE625A">
        <w:rPr>
          <w:rFonts w:ascii="Arial" w:hAnsi="Arial" w:cs="Arial"/>
        </w:rPr>
        <w:t xml:space="preserve"> </w:t>
      </w:r>
      <w:r w:rsidR="00373D54" w:rsidRPr="00BE625A">
        <w:rPr>
          <w:rFonts w:ascii="Arial" w:hAnsi="Arial" w:cs="Arial"/>
        </w:rPr>
        <w:t>explained</w:t>
      </w:r>
      <w:r w:rsidR="00B51391" w:rsidRPr="00BE625A">
        <w:rPr>
          <w:rFonts w:ascii="Arial" w:hAnsi="Arial" w:cs="Arial"/>
        </w:rPr>
        <w:t xml:space="preserve"> </w:t>
      </w:r>
      <w:r w:rsidR="004A1615" w:rsidRPr="00BE625A">
        <w:rPr>
          <w:rFonts w:ascii="Arial" w:hAnsi="Arial" w:cs="Arial"/>
        </w:rPr>
        <w:t>the</w:t>
      </w:r>
      <w:r w:rsidR="00B51391" w:rsidRPr="00BE625A">
        <w:rPr>
          <w:rFonts w:ascii="Arial" w:hAnsi="Arial" w:cs="Arial"/>
        </w:rPr>
        <w:t xml:space="preserve"> </w:t>
      </w:r>
      <w:r w:rsidR="004A1615" w:rsidRPr="00BE625A">
        <w:rPr>
          <w:rFonts w:ascii="Arial" w:hAnsi="Arial" w:cs="Arial"/>
        </w:rPr>
        <w:t>relationship</w:t>
      </w:r>
      <w:r w:rsidR="00B51391" w:rsidRPr="00BE625A">
        <w:rPr>
          <w:rFonts w:ascii="Arial" w:hAnsi="Arial" w:cs="Arial"/>
        </w:rPr>
        <w:t xml:space="preserve"> is due to</w:t>
      </w:r>
      <w:r w:rsidR="00192769" w:rsidRPr="00BE625A">
        <w:rPr>
          <w:rFonts w:ascii="Arial" w:hAnsi="Arial" w:cs="Arial"/>
        </w:rPr>
        <w:t xml:space="preserve"> the trait’s inclination with order; features of which are absent in a gamified educational setting as game elements</w:t>
      </w:r>
      <w:r w:rsidR="00B11A71" w:rsidRPr="00BE625A">
        <w:rPr>
          <w:rFonts w:ascii="Arial" w:hAnsi="Arial" w:cs="Arial"/>
        </w:rPr>
        <w:t xml:space="preserve"> often resemble play as opposed to a </w:t>
      </w:r>
      <w:r w:rsidR="00881F3D" w:rsidRPr="00BE625A">
        <w:rPr>
          <w:rFonts w:ascii="Arial" w:hAnsi="Arial" w:cs="Arial"/>
        </w:rPr>
        <w:t xml:space="preserve">work-oriented environment. </w:t>
      </w:r>
    </w:p>
    <w:p w14:paraId="39CA3316" w14:textId="7302AF7E" w:rsidR="007343FE" w:rsidRPr="00BE625A" w:rsidRDefault="007343FE" w:rsidP="003918F0">
      <w:pPr>
        <w:tabs>
          <w:tab w:val="left" w:pos="949"/>
        </w:tabs>
        <w:spacing w:line="360" w:lineRule="auto"/>
        <w:rPr>
          <w:rFonts w:ascii="Arial" w:hAnsi="Arial" w:cs="Arial"/>
        </w:rPr>
      </w:pPr>
      <w:r>
        <w:rPr>
          <w:rFonts w:ascii="Arial" w:hAnsi="Arial" w:cs="Arial"/>
        </w:rPr>
        <w:tab/>
        <w:t xml:space="preserve">With agreeableness, </w:t>
      </w:r>
      <w:r w:rsidR="005C4AD0">
        <w:rPr>
          <w:rFonts w:ascii="Arial" w:hAnsi="Arial" w:cs="Arial"/>
        </w:rPr>
        <w:fldChar w:fldCharType="begin"/>
      </w:r>
      <w:r w:rsidR="00D8094A">
        <w:rPr>
          <w:rFonts w:ascii="Arial" w:hAnsi="Arial" w:cs="Arial"/>
        </w:rPr>
        <w:instrText xml:space="preserve"> ADDIN ZOTERO_ITEM CSL_CITATION {"citationID":"MrWOFaOI","properties":{"formattedCitation":"(Codish &amp; Ravid, 2014)","plainCitation":"(Codish &amp; Ravid, 2014)","dontUpdate":true,"noteIndex":0},"citationItems":[{"id":1499,"uris":["http://zotero.org/users/local/SnJrb7D9/items/NZ58XV6G"],"itemData":{"id":1499,"type":"article-journal","abstract":"Personality is known to moderate task performance, learning styles, and gaming preferences. With the inclusion of game elements into non-game contexts such as education and workplaces, it is essential to develop models that will help explain and predict the influence of personality in environments that are, unlike the existing research, both ludic and utilitarian at the same time. In this study which is the first in a series of studies, we apply game elements to an undergraduate information systems course and examine the students perception of playfulness (n=102). Students completed a five factor personality test and answered questions about their preference for specific game elements and their overall playfulness from the gamification applied. T-tests and Partial Least Squares (PLS) analysis were performed comparing low and high measures of each personality trait revealing a higher preference level for badges by introverts and higher levels of preference from progression by agreeable personalities. Several significant differences in the overall playfulness were found in the relations of the path model and are presented. The significance of these results comes from the understanding that playfulness from game elements is not always granted and depends among other factors on personality.","container-title":"ECIS 2014 Proceedings - 22nd European Conference on Information Systems","journalAbbreviation":"ECIS 2014 Proceedings - 22nd European Conference on Information Systems","source":"ResearchGate","title":"Personality based gamification: How different personalities percive gamification","title-short":"Personality based gamification","author":[{"family":"Codish","given":"David"},{"family":"Ravid","given":"Gilad"}],"issued":{"date-parts":[["2014",1,1]]}}}],"schema":"https://github.com/citation-style-language/schema/raw/master/csl-citation.json"} </w:instrText>
      </w:r>
      <w:r w:rsidR="005C4AD0">
        <w:rPr>
          <w:rFonts w:ascii="Arial" w:hAnsi="Arial" w:cs="Arial"/>
        </w:rPr>
        <w:fldChar w:fldCharType="separate"/>
      </w:r>
      <w:r w:rsidR="005C4AD0">
        <w:rPr>
          <w:rFonts w:ascii="Arial" w:hAnsi="Arial" w:cs="Arial"/>
          <w:noProof/>
        </w:rPr>
        <w:t>Codish &amp; Ravid (2014)</w:t>
      </w:r>
      <w:r w:rsidR="005C4AD0">
        <w:rPr>
          <w:rFonts w:ascii="Arial" w:hAnsi="Arial" w:cs="Arial"/>
        </w:rPr>
        <w:fldChar w:fldCharType="end"/>
      </w:r>
      <w:r w:rsidR="005C4AD0">
        <w:rPr>
          <w:rFonts w:ascii="Arial" w:hAnsi="Arial" w:cs="Arial"/>
        </w:rPr>
        <w:t xml:space="preserve"> found </w:t>
      </w:r>
      <w:r w:rsidR="00763631">
        <w:rPr>
          <w:rFonts w:ascii="Arial" w:hAnsi="Arial" w:cs="Arial"/>
        </w:rPr>
        <w:t xml:space="preserve">low scorers </w:t>
      </w:r>
      <w:r w:rsidR="001738CD">
        <w:rPr>
          <w:rFonts w:ascii="Arial" w:hAnsi="Arial" w:cs="Arial"/>
        </w:rPr>
        <w:t>exhibited</w:t>
      </w:r>
      <w:r w:rsidR="00971A4C">
        <w:rPr>
          <w:rFonts w:ascii="Arial" w:hAnsi="Arial" w:cs="Arial"/>
        </w:rPr>
        <w:t xml:space="preserve"> </w:t>
      </w:r>
      <w:r w:rsidR="00740E37">
        <w:rPr>
          <w:rFonts w:ascii="Arial" w:hAnsi="Arial" w:cs="Arial"/>
        </w:rPr>
        <w:t>preferences for</w:t>
      </w:r>
      <w:r w:rsidR="006A7C10">
        <w:rPr>
          <w:rFonts w:ascii="Arial" w:hAnsi="Arial" w:cs="Arial"/>
        </w:rPr>
        <w:t xml:space="preserve"> </w:t>
      </w:r>
      <w:r w:rsidR="00971A4C">
        <w:rPr>
          <w:rFonts w:ascii="Arial" w:hAnsi="Arial" w:cs="Arial"/>
        </w:rPr>
        <w:t>game elements such as progress bars than high scorers</w:t>
      </w:r>
      <w:r w:rsidR="00AC7AF4">
        <w:rPr>
          <w:rFonts w:ascii="Arial" w:hAnsi="Arial" w:cs="Arial"/>
        </w:rPr>
        <w:t xml:space="preserve"> </w:t>
      </w:r>
      <w:r w:rsidR="00D96D72">
        <w:rPr>
          <w:rFonts w:ascii="Arial" w:hAnsi="Arial" w:cs="Arial"/>
        </w:rPr>
        <w:t>which shows</w:t>
      </w:r>
      <w:r w:rsidR="00AC7AF4">
        <w:rPr>
          <w:rFonts w:ascii="Arial" w:hAnsi="Arial" w:cs="Arial"/>
        </w:rPr>
        <w:t xml:space="preserve"> </w:t>
      </w:r>
      <w:r w:rsidR="001854BC">
        <w:rPr>
          <w:rFonts w:ascii="Arial" w:hAnsi="Arial" w:cs="Arial"/>
        </w:rPr>
        <w:t xml:space="preserve">moderating effects of </w:t>
      </w:r>
      <w:r w:rsidR="00A13F7E">
        <w:rPr>
          <w:rFonts w:ascii="Arial" w:hAnsi="Arial" w:cs="Arial"/>
        </w:rPr>
        <w:t xml:space="preserve">personality on </w:t>
      </w:r>
      <w:r w:rsidR="00552010">
        <w:rPr>
          <w:rFonts w:ascii="Arial" w:hAnsi="Arial" w:cs="Arial"/>
        </w:rPr>
        <w:t>fondness for certain game elements</w:t>
      </w:r>
      <w:r w:rsidR="00971A4C">
        <w:rPr>
          <w:rFonts w:ascii="Arial" w:hAnsi="Arial" w:cs="Arial"/>
        </w:rPr>
        <w:t xml:space="preserve">. </w:t>
      </w:r>
    </w:p>
    <w:p w14:paraId="15F1B5EC" w14:textId="1C0BB490" w:rsidR="00AD68AB" w:rsidRDefault="002B6195" w:rsidP="00526DEE">
      <w:pPr>
        <w:tabs>
          <w:tab w:val="left" w:pos="949"/>
        </w:tabs>
        <w:spacing w:line="360" w:lineRule="auto"/>
        <w:rPr>
          <w:rFonts w:ascii="Arial" w:hAnsi="Arial" w:cs="Arial"/>
        </w:rPr>
      </w:pPr>
      <w:r>
        <w:rPr>
          <w:rFonts w:ascii="Arial" w:hAnsi="Arial" w:cs="Arial"/>
        </w:rPr>
        <w:tab/>
      </w:r>
      <w:r w:rsidR="00F70F3F" w:rsidRPr="00BE625A">
        <w:rPr>
          <w:rFonts w:ascii="Arial" w:hAnsi="Arial" w:cs="Arial"/>
        </w:rPr>
        <w:t xml:space="preserve">Regarding </w:t>
      </w:r>
      <w:r w:rsidR="004B4CAC" w:rsidRPr="00BE625A">
        <w:rPr>
          <w:rFonts w:ascii="Arial" w:hAnsi="Arial" w:cs="Arial"/>
        </w:rPr>
        <w:t xml:space="preserve">openness, </w:t>
      </w:r>
      <w:r w:rsidR="004B4CAC" w:rsidRPr="00BE625A">
        <w:rPr>
          <w:rFonts w:ascii="Arial" w:hAnsi="Arial" w:cs="Arial"/>
        </w:rPr>
        <w:fldChar w:fldCharType="begin"/>
      </w:r>
      <w:r w:rsidR="003452AF">
        <w:rPr>
          <w:rFonts w:ascii="Arial" w:hAnsi="Arial" w:cs="Arial"/>
        </w:rPr>
        <w:instrText xml:space="preserve"> ADDIN ZOTERO_ITEM CSL_CITATION {"citationID":"gspniwYc","properties":{"formattedCitation":"(Andrus, 2018)","plainCitation":"(Andrus, 2018)","dontUpdate":true,"noteIndex":0},"citationItems":[{"id":1057,"uris":["http://zotero.org/users/local/SnJrb7D9/items/3DR5Q92I"],"itemData":{"id":1057,"type":"article-journal","abstract":"A study was conducted in two parts to first validate a new questionnaire, the GDP-I, measuring game design preferences amongst gamers, and then secondly, to explore the relationship between\ngame design preference and personality traits as per the HEXACO model of personality. Principal components analysis of a sample of gamers (N = 149) found three dimensions of game design preference, labeled narrative design preference, social design preference, and reward design preference. In the second part of the study a sample of gamers (N = 245) were asked to take both the GDP-I and the HEXACO-PR-I (100-item). Correlational analysis indicated that preference for narrative design was significantly related to higher levels of emotionality, openness, and conscientiousness. Preference for social design was significantly related to higher levels of extraversion and lower levels of honesty-humility and openness. Preference for reward based design was significantly related to lower levels of honesty-humility and openness. These\nfindings suggest a strong need for future research into the relationship between personality and video game design preference.","language":"eng","source":"lup.lub.lu.se","title":"Personality &amp; Game Design Preference: Towards Understanding Player Engagement and Behavior","title-short":"Personality &amp; Game Design Preference","URL":"http://lup.lub.lu.se/student-papers/record/8952576","author":[{"family":"Andrus","given":"Kourtnie Hollie Kitten"}],"accessed":{"date-parts":[["2022",3,10]]},"issued":{"date-parts":[["2018"]]}}}],"schema":"https://github.com/citation-style-language/schema/raw/master/csl-citation.json"} </w:instrText>
      </w:r>
      <w:r w:rsidR="004B4CAC" w:rsidRPr="00BE625A">
        <w:rPr>
          <w:rFonts w:ascii="Arial" w:hAnsi="Arial" w:cs="Arial"/>
        </w:rPr>
        <w:fldChar w:fldCharType="separate"/>
      </w:r>
      <w:r w:rsidR="004B4CAC" w:rsidRPr="00BE625A">
        <w:rPr>
          <w:rFonts w:ascii="Arial" w:hAnsi="Arial" w:cs="Arial"/>
          <w:noProof/>
        </w:rPr>
        <w:t>Andrus (2018)</w:t>
      </w:r>
      <w:r w:rsidR="004B4CAC" w:rsidRPr="00BE625A">
        <w:rPr>
          <w:rFonts w:ascii="Arial" w:hAnsi="Arial" w:cs="Arial"/>
        </w:rPr>
        <w:fldChar w:fldCharType="end"/>
      </w:r>
      <w:r w:rsidR="004B4CAC" w:rsidRPr="00BE625A">
        <w:rPr>
          <w:rFonts w:ascii="Arial" w:hAnsi="Arial" w:cs="Arial"/>
        </w:rPr>
        <w:t xml:space="preserve"> found </w:t>
      </w:r>
      <w:r w:rsidR="00250056" w:rsidRPr="00BE625A">
        <w:rPr>
          <w:rFonts w:ascii="Arial" w:hAnsi="Arial" w:cs="Arial"/>
        </w:rPr>
        <w:t>high</w:t>
      </w:r>
      <w:r w:rsidR="00E20AD5">
        <w:rPr>
          <w:rFonts w:ascii="Arial" w:hAnsi="Arial" w:cs="Arial"/>
        </w:rPr>
        <w:t xml:space="preserve"> scorers</w:t>
      </w:r>
      <w:r w:rsidR="00250056" w:rsidRPr="00BE625A">
        <w:rPr>
          <w:rFonts w:ascii="Arial" w:hAnsi="Arial" w:cs="Arial"/>
        </w:rPr>
        <w:t xml:space="preserve"> favoured </w:t>
      </w:r>
      <w:r w:rsidR="0045008A">
        <w:rPr>
          <w:rFonts w:ascii="Arial" w:hAnsi="Arial" w:cs="Arial"/>
        </w:rPr>
        <w:t>story-based</w:t>
      </w:r>
      <w:r w:rsidR="00250056" w:rsidRPr="00BE625A">
        <w:rPr>
          <w:rFonts w:ascii="Arial" w:hAnsi="Arial" w:cs="Arial"/>
        </w:rPr>
        <w:t xml:space="preserve"> game element</w:t>
      </w:r>
      <w:r w:rsidR="003A196F">
        <w:rPr>
          <w:rFonts w:ascii="Arial" w:hAnsi="Arial" w:cs="Arial"/>
        </w:rPr>
        <w:t>s</w:t>
      </w:r>
      <w:r w:rsidR="0045008A">
        <w:rPr>
          <w:rFonts w:ascii="Arial" w:hAnsi="Arial" w:cs="Arial"/>
        </w:rPr>
        <w:t xml:space="preserve"> </w:t>
      </w:r>
      <w:r w:rsidR="007C0641" w:rsidRPr="00BE625A">
        <w:rPr>
          <w:rFonts w:ascii="Arial" w:hAnsi="Arial" w:cs="Arial"/>
        </w:rPr>
        <w:t xml:space="preserve">as opposed to points </w:t>
      </w:r>
      <w:r w:rsidR="00847316" w:rsidRPr="00BE625A">
        <w:rPr>
          <w:rFonts w:ascii="Arial" w:hAnsi="Arial" w:cs="Arial"/>
        </w:rPr>
        <w:fldChar w:fldCharType="begin"/>
      </w:r>
      <w:r w:rsidR="003452AF">
        <w:rPr>
          <w:rFonts w:ascii="Arial" w:hAnsi="Arial" w:cs="Arial"/>
        </w:rPr>
        <w:instrText xml:space="preserve"> ADDIN ZOTERO_ITEM CSL_CITATION {"citationID":"Ch9DmrP0","properties":{"formattedCitation":"(Denden et al., 2018)","plainCitation":"(Denden et al., 2018)","noteIndex":0},"citationItems":[{"id":1022,"uris":["http://zotero.org/users/local/SnJrb7D9/items/TTS2SEBA"],"itemData":{"id":1022,"type":"paper-conference","abstract":"While gamification has gained considerable scholarly and practitioner attention, less concern is paid regarding individual differences in gamified learning environments. Personality in particular is considered as the source of individual differences even within students. Therefore, this study investigates how personality can affect students' perceived preferences for eight game elements in a gamified Modular Object-Oriented Dynamic Learning Environment (Moodle). One hundred and five students, from a public Tunisian university, used this gamified Moodle during two years to learn \"Object Oriented Design Methodology\", \"Basic Software\" and \"Information Monitoring Methodology\" courses. The obtained results showed that only extraversion, conscientiousness and openness personality traits may affect students' perceived preferences for particular game elements. These findings can be exploited by researchers and practitioners to design personalized and gamified learning environments based on personality.","container-title":"2018 IEEE 18th International Conference on Advanced Learning Technologies (ICALT)","DOI":"10.1109/ICALT.2018.00033","event":"2018 IEEE 18th International Conference on Advanced Learning Technologies (ICALT)","note":"ISSN: 2161-377X","page":"111-115","source":"IEEE Xplore","title":"Does Personality Affect Students' Perceived Preferences for Game Elements in Gamified Learning Environments?","author":[{"family":"Denden","given":"Mouna"},{"family":"Tlili","given":"Ahmed"},{"family":"Essalmi","given":"Fathi"},{"family":"Jemni","given":"Mohamed"}],"issued":{"date-parts":[["2018",7]]}}}],"schema":"https://github.com/citation-style-language/schema/raw/master/csl-citation.json"} </w:instrText>
      </w:r>
      <w:r w:rsidR="00847316" w:rsidRPr="00BE625A">
        <w:rPr>
          <w:rFonts w:ascii="Arial" w:hAnsi="Arial" w:cs="Arial"/>
        </w:rPr>
        <w:fldChar w:fldCharType="separate"/>
      </w:r>
      <w:r w:rsidR="00847316" w:rsidRPr="00BE625A">
        <w:rPr>
          <w:rFonts w:ascii="Arial" w:hAnsi="Arial" w:cs="Arial"/>
          <w:noProof/>
        </w:rPr>
        <w:t>(Denden et al., 2018)</w:t>
      </w:r>
      <w:r w:rsidR="00847316" w:rsidRPr="00BE625A">
        <w:rPr>
          <w:rFonts w:ascii="Arial" w:hAnsi="Arial" w:cs="Arial"/>
        </w:rPr>
        <w:fldChar w:fldCharType="end"/>
      </w:r>
      <w:r w:rsidR="006B3AD8" w:rsidRPr="00BE625A">
        <w:rPr>
          <w:rFonts w:ascii="Arial" w:hAnsi="Arial" w:cs="Arial"/>
        </w:rPr>
        <w:t xml:space="preserve">. A </w:t>
      </w:r>
      <w:r w:rsidR="003B1C44">
        <w:rPr>
          <w:rFonts w:ascii="Arial" w:hAnsi="Arial" w:cs="Arial"/>
        </w:rPr>
        <w:t>general definition of a story</w:t>
      </w:r>
      <w:r w:rsidR="000F4B3B">
        <w:rPr>
          <w:rFonts w:ascii="Arial" w:hAnsi="Arial" w:cs="Arial"/>
        </w:rPr>
        <w:t xml:space="preserve"> </w:t>
      </w:r>
      <w:r w:rsidR="00207597">
        <w:rPr>
          <w:rFonts w:ascii="Arial" w:hAnsi="Arial" w:cs="Arial"/>
        </w:rPr>
        <w:t>(also known as narratives)</w:t>
      </w:r>
      <w:r w:rsidR="003B1C44">
        <w:rPr>
          <w:rFonts w:ascii="Arial" w:hAnsi="Arial" w:cs="Arial"/>
        </w:rPr>
        <w:t xml:space="preserve"> describes sequences of events. </w:t>
      </w:r>
      <w:r w:rsidR="008F270B" w:rsidRPr="00BE625A">
        <w:rPr>
          <w:rFonts w:ascii="Arial" w:hAnsi="Arial" w:cs="Arial"/>
        </w:rPr>
        <w:t xml:space="preserve">In the context of gamification, </w:t>
      </w:r>
      <w:r w:rsidR="003B1C44">
        <w:rPr>
          <w:rFonts w:ascii="Arial" w:hAnsi="Arial" w:cs="Arial"/>
        </w:rPr>
        <w:t>story-based</w:t>
      </w:r>
      <w:r w:rsidR="008F270B" w:rsidRPr="00BE625A">
        <w:rPr>
          <w:rFonts w:ascii="Arial" w:hAnsi="Arial" w:cs="Arial"/>
        </w:rPr>
        <w:t xml:space="preserve"> game elements </w:t>
      </w:r>
      <w:r w:rsidR="009B5061">
        <w:rPr>
          <w:rFonts w:ascii="Arial" w:hAnsi="Arial" w:cs="Arial"/>
        </w:rPr>
        <w:t>enables</w:t>
      </w:r>
      <w:r w:rsidR="008F270B" w:rsidRPr="00BE625A">
        <w:rPr>
          <w:rFonts w:ascii="Arial" w:hAnsi="Arial" w:cs="Arial"/>
        </w:rPr>
        <w:t xml:space="preserve"> individuals to become immersed </w:t>
      </w:r>
      <w:r w:rsidR="003044D3">
        <w:rPr>
          <w:rFonts w:ascii="Arial" w:hAnsi="Arial" w:cs="Arial"/>
        </w:rPr>
        <w:t>in</w:t>
      </w:r>
      <w:r w:rsidR="008F270B" w:rsidRPr="00BE625A">
        <w:rPr>
          <w:rFonts w:ascii="Arial" w:hAnsi="Arial" w:cs="Arial"/>
        </w:rPr>
        <w:t>to an activity</w:t>
      </w:r>
      <w:r w:rsidR="00EF46CF" w:rsidRPr="00BE625A">
        <w:rPr>
          <w:rFonts w:ascii="Arial" w:hAnsi="Arial" w:cs="Arial"/>
        </w:rPr>
        <w:t xml:space="preserve"> </w:t>
      </w:r>
      <w:r w:rsidR="00EF46CF" w:rsidRPr="00BE625A">
        <w:rPr>
          <w:rFonts w:ascii="Arial" w:hAnsi="Arial" w:cs="Arial"/>
        </w:rPr>
        <w:fldChar w:fldCharType="begin"/>
      </w:r>
      <w:r w:rsidR="003452AF">
        <w:rPr>
          <w:rFonts w:ascii="Arial" w:hAnsi="Arial" w:cs="Arial"/>
        </w:rPr>
        <w:instrText xml:space="preserve"> ADDIN ZOTERO_ITEM CSL_CITATION {"citationID":"zulGHXTJ","properties":{"formattedCitation":"(Aldemir et al., 2018)","plainCitation":"(Aldemir et al., 2018)","noteIndex":0},"citationItems":[{"id":919,"uris":["http://zotero.org/users/local/SnJrb7D9/items/RXS22TUS"],"itemData":{"id":919,"type":"article-journal","abstract":"As gamification grows in popularity, there has been increased interest in its potential as a motivating and engaging learning strategy. Yet, it is still a controversial issue in education and has received several criticisms. The existing literature suggests that when gamification is designed well and utilized correctly, it has potential to improve learning, but qualitative investigations are required in order to reveal how a wide range of game elements fit into different learning contexts. In order to address this gap, this qualitative study aims to explore students' overall perceptions about various game elements in a gamified instructional technology and material development course within a teacher education context. Based on the data gathered via interviews, observation, and documents (n = 118) for one academic year, the study examines possible impacts of game elements and how they should be designed and implemented from the students’ perspectives. The results yielded nine main themes: challenge, narrative, leaderboard, reward, badge, teams, win-state, points, and constraints. This paper presents the gamification process, iterations made into the game elements, and main features of the game elements in a gamified teacher education course.","container-title":"Computers in Human Behavior","DOI":"10.1016/j.chb.2017.10.001","ISSN":"0747-5632","journalAbbreviation":"Computers in Human Behavior","language":"en","page":"235-254","source":"ScienceDirect","title":"A qualitative investigation of student perceptions of game elements in a gamified course","volume":"78","author":[{"family":"Aldemir","given":"Tugce"},{"family":"Celik","given":"Berkan"},{"family":"Kaplan","given":"Goknur"}],"issued":{"date-parts":[["2018",1,1]]}}}],"schema":"https://github.com/citation-style-language/schema/raw/master/csl-citation.json"} </w:instrText>
      </w:r>
      <w:r w:rsidR="00EF46CF" w:rsidRPr="00BE625A">
        <w:rPr>
          <w:rFonts w:ascii="Arial" w:hAnsi="Arial" w:cs="Arial"/>
        </w:rPr>
        <w:fldChar w:fldCharType="separate"/>
      </w:r>
      <w:r w:rsidR="00EF46CF" w:rsidRPr="00BE625A">
        <w:rPr>
          <w:rFonts w:ascii="Arial" w:hAnsi="Arial" w:cs="Arial"/>
          <w:noProof/>
        </w:rPr>
        <w:t>(Aldemir et al., 2018)</w:t>
      </w:r>
      <w:r w:rsidR="00EF46CF" w:rsidRPr="00BE625A">
        <w:rPr>
          <w:rFonts w:ascii="Arial" w:hAnsi="Arial" w:cs="Arial"/>
        </w:rPr>
        <w:fldChar w:fldCharType="end"/>
      </w:r>
      <w:r w:rsidR="00EB32AF">
        <w:rPr>
          <w:rFonts w:ascii="Arial" w:hAnsi="Arial" w:cs="Arial"/>
        </w:rPr>
        <w:t xml:space="preserve">. </w:t>
      </w:r>
      <w:r w:rsidR="00BD14FC">
        <w:rPr>
          <w:rFonts w:ascii="Arial" w:hAnsi="Arial" w:cs="Arial"/>
        </w:rPr>
        <w:t xml:space="preserve">According to </w:t>
      </w:r>
      <w:r w:rsidR="001631F1">
        <w:rPr>
          <w:rFonts w:ascii="Arial" w:hAnsi="Arial" w:cs="Arial"/>
        </w:rPr>
        <w:fldChar w:fldCharType="begin"/>
      </w:r>
      <w:r w:rsidR="003C6A89">
        <w:rPr>
          <w:rFonts w:ascii="Arial" w:hAnsi="Arial" w:cs="Arial"/>
        </w:rPr>
        <w:instrText xml:space="preserve"> ADDIN ZOTERO_ITEM CSL_CITATION {"citationID":"l1ikuXGO","properties":{"formattedCitation":"(McNett, 2016)","plainCitation":"(McNett, 2016)","dontUpdate":true,"noteIndex":0},"citationItems":[{"id":1391,"uris":["http://zotero.org/users/local/SnJrb7D9/items/HWRV7EXJ"],"itemData":{"id":1391,"type":"article-journal","abstract":"Stories represent a fundamental way by which we interpret our experiences. They tap into our natural predispositions of seeking pattern, perceiving agency, simulating and connecting events, and imputing meaning into what we experience. Instructors can take advantage of this predisposition and facilitate student learning by viewing stories from a broad perspective and intentionally connecting stories and storytelling principles to the concepts and principles they want students to learn. Instructors can capture students' attention, nurture a more social atmosphere, and engage their students' emotions and cognitive abilities. Previous work on using stories to teach has highlighted four types of story-based instruction: case-, narrative-, scenario-, and problem-based. I extend this work by offering practical suggestions for incorporating stories into the classroom. I list possible objectives, discuss methods, and share examples that range from simply sharing a relevant story or anecdote or incorporating storytelling methods, to using a story framework to undergird an entire course. I then discuss various costs and benefits in the use of stories to facilitate learning. The methods I discuss can be used in a wide range of courses, and I encourage instructors to consider how they incorporate a broader, more intentional use of stories into their teaching.","container-title":"College Teaching","DOI":"10.1080/87567555.2016.1189389","ISSN":"8756-7555","issue":"4","language":"en","note":"publisher: Routledge","page":"184-193","source":"ERIC","title":"Using Stories to Facilitate Learning","volume":"64","author":[{"family":"McNett","given":"Gabriel"}],"issued":{"date-parts":[["2016"]]}}}],"schema":"https://github.com/citation-style-language/schema/raw/master/csl-citation.json"} </w:instrText>
      </w:r>
      <w:r w:rsidR="001631F1">
        <w:rPr>
          <w:rFonts w:ascii="Arial" w:hAnsi="Arial" w:cs="Arial"/>
        </w:rPr>
        <w:fldChar w:fldCharType="separate"/>
      </w:r>
      <w:r w:rsidR="00FF01FC">
        <w:rPr>
          <w:rFonts w:ascii="Arial" w:hAnsi="Arial" w:cs="Arial"/>
          <w:noProof/>
        </w:rPr>
        <w:t>McNett (2016)</w:t>
      </w:r>
      <w:r w:rsidR="001631F1">
        <w:rPr>
          <w:rFonts w:ascii="Arial" w:hAnsi="Arial" w:cs="Arial"/>
        </w:rPr>
        <w:fldChar w:fldCharType="end"/>
      </w:r>
      <w:r w:rsidR="00FF01FC">
        <w:rPr>
          <w:rFonts w:ascii="Arial" w:hAnsi="Arial" w:cs="Arial"/>
        </w:rPr>
        <w:t xml:space="preserve">, </w:t>
      </w:r>
      <w:r w:rsidR="00D37B81">
        <w:rPr>
          <w:rFonts w:ascii="Arial" w:hAnsi="Arial" w:cs="Arial"/>
        </w:rPr>
        <w:t xml:space="preserve">stories feed our </w:t>
      </w:r>
      <w:r w:rsidR="004D2B12">
        <w:rPr>
          <w:rFonts w:ascii="Arial" w:hAnsi="Arial" w:cs="Arial"/>
        </w:rPr>
        <w:t>disposition</w:t>
      </w:r>
      <w:r w:rsidR="00D37B81">
        <w:rPr>
          <w:rFonts w:ascii="Arial" w:hAnsi="Arial" w:cs="Arial"/>
        </w:rPr>
        <w:t xml:space="preserve"> to</w:t>
      </w:r>
      <w:r w:rsidR="004D2B12">
        <w:rPr>
          <w:rFonts w:ascii="Arial" w:hAnsi="Arial" w:cs="Arial"/>
        </w:rPr>
        <w:t xml:space="preserve"> </w:t>
      </w:r>
      <w:r w:rsidR="004058BF">
        <w:rPr>
          <w:rFonts w:ascii="Arial" w:hAnsi="Arial" w:cs="Arial"/>
        </w:rPr>
        <w:t xml:space="preserve">seeking </w:t>
      </w:r>
      <w:r w:rsidR="00C0230D">
        <w:rPr>
          <w:rFonts w:ascii="Arial" w:hAnsi="Arial" w:cs="Arial"/>
        </w:rPr>
        <w:t xml:space="preserve">patterns and </w:t>
      </w:r>
      <w:r w:rsidR="00AE257F">
        <w:rPr>
          <w:rFonts w:ascii="Arial" w:hAnsi="Arial" w:cs="Arial"/>
        </w:rPr>
        <w:t xml:space="preserve">meanings behind </w:t>
      </w:r>
      <w:r w:rsidR="00F8653D">
        <w:rPr>
          <w:rFonts w:ascii="Arial" w:hAnsi="Arial" w:cs="Arial"/>
        </w:rPr>
        <w:t>information</w:t>
      </w:r>
      <w:r w:rsidR="005D4E3C">
        <w:rPr>
          <w:rFonts w:ascii="Arial" w:hAnsi="Arial" w:cs="Arial"/>
        </w:rPr>
        <w:t xml:space="preserve"> for comprehension</w:t>
      </w:r>
      <w:r w:rsidR="003E1494">
        <w:rPr>
          <w:rFonts w:ascii="Arial" w:hAnsi="Arial" w:cs="Arial"/>
        </w:rPr>
        <w:t xml:space="preserve">. With this, </w:t>
      </w:r>
      <w:r w:rsidR="00DD31A2">
        <w:rPr>
          <w:rFonts w:ascii="Arial" w:hAnsi="Arial" w:cs="Arial"/>
        </w:rPr>
        <w:t>assimilating stories in teaching methods has the potential</w:t>
      </w:r>
      <w:r w:rsidR="0037258E">
        <w:rPr>
          <w:rFonts w:ascii="Arial" w:hAnsi="Arial" w:cs="Arial"/>
        </w:rPr>
        <w:t xml:space="preserve"> </w:t>
      </w:r>
      <w:r w:rsidR="00ED5FB5">
        <w:rPr>
          <w:rFonts w:ascii="Arial" w:hAnsi="Arial" w:cs="Arial"/>
        </w:rPr>
        <w:t xml:space="preserve">to </w:t>
      </w:r>
      <w:r w:rsidR="00845461">
        <w:rPr>
          <w:rFonts w:ascii="Arial" w:hAnsi="Arial" w:cs="Arial"/>
        </w:rPr>
        <w:t>facilitate</w:t>
      </w:r>
      <w:r w:rsidR="00403E19">
        <w:rPr>
          <w:rFonts w:ascii="Arial" w:hAnsi="Arial" w:cs="Arial"/>
        </w:rPr>
        <w:t xml:space="preserve"> a learner’s </w:t>
      </w:r>
      <w:r w:rsidR="005D4E3C">
        <w:rPr>
          <w:rFonts w:ascii="Arial" w:hAnsi="Arial" w:cs="Arial"/>
        </w:rPr>
        <w:t>understanding</w:t>
      </w:r>
      <w:r w:rsidR="00C22E91">
        <w:rPr>
          <w:rFonts w:ascii="Arial" w:hAnsi="Arial" w:cs="Arial"/>
        </w:rPr>
        <w:t xml:space="preserve"> of concepts ought to be taught</w:t>
      </w:r>
      <w:r w:rsidR="00FA5147">
        <w:rPr>
          <w:rFonts w:ascii="Arial" w:hAnsi="Arial" w:cs="Arial"/>
        </w:rPr>
        <w:t>.</w:t>
      </w:r>
      <w:r w:rsidR="00320773">
        <w:rPr>
          <w:rFonts w:ascii="Arial" w:hAnsi="Arial" w:cs="Arial"/>
        </w:rPr>
        <w:t xml:space="preserve"> </w:t>
      </w:r>
      <w:r w:rsidR="00BE4929">
        <w:rPr>
          <w:rFonts w:ascii="Arial" w:hAnsi="Arial" w:cs="Arial"/>
        </w:rPr>
        <w:t xml:space="preserve">This is known </w:t>
      </w:r>
      <w:r w:rsidR="00BE4929">
        <w:rPr>
          <w:rFonts w:ascii="Arial" w:hAnsi="Arial" w:cs="Arial"/>
        </w:rPr>
        <w:lastRenderedPageBreak/>
        <w:t>as the</w:t>
      </w:r>
      <w:r w:rsidR="00320773">
        <w:rPr>
          <w:rFonts w:ascii="Arial" w:hAnsi="Arial" w:cs="Arial"/>
        </w:rPr>
        <w:t xml:space="preserve"> narrative hypothesis </w:t>
      </w:r>
      <w:r w:rsidR="00AA14DF">
        <w:rPr>
          <w:rFonts w:ascii="Arial" w:hAnsi="Arial" w:cs="Arial"/>
        </w:rPr>
        <w:fldChar w:fldCharType="begin"/>
      </w:r>
      <w:r w:rsidR="00AA14DF">
        <w:rPr>
          <w:rFonts w:ascii="Arial" w:hAnsi="Arial" w:cs="Arial"/>
        </w:rPr>
        <w:instrText xml:space="preserve"> ADDIN ZOTERO_ITEM CSL_CITATION {"citationID":"0bSGE5lE","properties":{"formattedCitation":"(Landers et al., 2017)","plainCitation":"(Landers et al., 2017)","noteIndex":0},"citationItems":[{"id":1492,"uris":["http://zotero.org/users/local/SnJrb7D9/items/CNCLQS3Y"],"itemData":{"id":1492,"type":"chapter","abstract":"The theory of gamified learning (Landers RN, Simul Games 45(6):752–768. doi:10.1177/1046878114563660, 2014) presents a theoretical model in which game elements, drawn from the serious games literature, are used in isolation or in limited combination to gamify existing instructional processes in order to improve learning. Critically, individual game elements must be linked to specific behavioral, motivational, or attitudinal outcomes, which in turn must be linked to learning outcomes, in order for gamification to be effective. Without establishing such links, gamification may appear to be unsuccessful when implementations have in fact succeeded. In this chapter, we expand upon the theory of gamified learning by providing applied examples of each of the nine major categories of game elements and linking those elements theoretically to the behavioral and attitudinal constructs they are best predicted to affect. In short, we explain how to gamify learning in a scientifically supported fashion. We conclude with recommendations for both research and practice of gamification in learning.","container-title":"Serious Games and Edutainment Applications : Volume II","event-place":"Cham","ISBN":"978-3-319-51645-5","language":"en","note":"DOI: 10.1007/978-3-319-51645-5_21","page":"457-483","publisher":"Springer International Publishing","publisher-place":"Cham","source":"Springer Link","title":"How to Use Game Elements to Enhance Learning: Applications of the Theory of Gamified Learning","title-short":"How to Use Game Elements to Enhance Learning","URL":"https://doi.org/10.1007/978-3-319-51645-5_21","author":[{"family":"Landers","given":"Richard N."},{"family":"Armstrong","given":"Michael B."},{"family":"Collmus","given":"Andrew B."}],"editor":[{"family":"Ma","given":"Minhua"},{"family":"Oikonomou","given":"Andreas"}],"accessed":{"date-parts":[["2022",4,28]]},"issued":{"date-parts":[["2017"]]}}}],"schema":"https://github.com/citation-style-language/schema/raw/master/csl-citation.json"} </w:instrText>
      </w:r>
      <w:r w:rsidR="00AA14DF">
        <w:rPr>
          <w:rFonts w:ascii="Arial" w:hAnsi="Arial" w:cs="Arial"/>
        </w:rPr>
        <w:fldChar w:fldCharType="separate"/>
      </w:r>
      <w:r w:rsidR="00AA14DF">
        <w:rPr>
          <w:rFonts w:ascii="Arial" w:hAnsi="Arial" w:cs="Arial"/>
          <w:noProof/>
        </w:rPr>
        <w:t>(Landers et al., 2017)</w:t>
      </w:r>
      <w:r w:rsidR="00AA14DF">
        <w:rPr>
          <w:rFonts w:ascii="Arial" w:hAnsi="Arial" w:cs="Arial"/>
        </w:rPr>
        <w:fldChar w:fldCharType="end"/>
      </w:r>
      <w:r w:rsidR="00932B92">
        <w:rPr>
          <w:rFonts w:ascii="Arial" w:hAnsi="Arial" w:cs="Arial"/>
        </w:rPr>
        <w:t xml:space="preserve"> where </w:t>
      </w:r>
      <w:r w:rsidR="00846233">
        <w:rPr>
          <w:rFonts w:ascii="Arial" w:hAnsi="Arial" w:cs="Arial"/>
        </w:rPr>
        <w:t>information in the form of stories</w:t>
      </w:r>
      <w:r w:rsidR="008A0AAB">
        <w:rPr>
          <w:rFonts w:ascii="Arial" w:hAnsi="Arial" w:cs="Arial"/>
        </w:rPr>
        <w:t xml:space="preserve"> </w:t>
      </w:r>
      <w:r w:rsidR="00946D9F">
        <w:rPr>
          <w:rFonts w:ascii="Arial" w:hAnsi="Arial" w:cs="Arial"/>
        </w:rPr>
        <w:t xml:space="preserve">were better retained </w:t>
      </w:r>
      <w:r w:rsidR="008A0AAB">
        <w:rPr>
          <w:rFonts w:ascii="Arial" w:hAnsi="Arial" w:cs="Arial"/>
        </w:rPr>
        <w:t xml:space="preserve">than information </w:t>
      </w:r>
      <w:r w:rsidR="000E418C">
        <w:rPr>
          <w:rFonts w:ascii="Arial" w:hAnsi="Arial" w:cs="Arial"/>
        </w:rPr>
        <w:t xml:space="preserve">presented </w:t>
      </w:r>
      <w:r w:rsidR="00946D9F">
        <w:rPr>
          <w:rFonts w:ascii="Arial" w:hAnsi="Arial" w:cs="Arial"/>
        </w:rPr>
        <w:t>without a story</w:t>
      </w:r>
      <w:r w:rsidR="000F1637" w:rsidRPr="00BE625A">
        <w:rPr>
          <w:rFonts w:ascii="Arial" w:hAnsi="Arial" w:cs="Arial"/>
        </w:rPr>
        <w:t>. This can include, but isn’t limited to, employing characters</w:t>
      </w:r>
      <w:r w:rsidR="003E3B0E">
        <w:rPr>
          <w:rFonts w:ascii="Arial" w:hAnsi="Arial" w:cs="Arial"/>
        </w:rPr>
        <w:t xml:space="preserve"> and</w:t>
      </w:r>
      <w:r w:rsidR="000F1637" w:rsidRPr="00BE625A">
        <w:rPr>
          <w:rFonts w:ascii="Arial" w:hAnsi="Arial" w:cs="Arial"/>
        </w:rPr>
        <w:t xml:space="preserve"> fiction</w:t>
      </w:r>
      <w:r w:rsidR="00DB50B2" w:rsidRPr="00BE625A">
        <w:rPr>
          <w:rFonts w:ascii="Arial" w:hAnsi="Arial" w:cs="Arial"/>
        </w:rPr>
        <w:t xml:space="preserve"> </w:t>
      </w:r>
      <w:r w:rsidR="00DB50B2" w:rsidRPr="00BE625A">
        <w:rPr>
          <w:rFonts w:ascii="Arial" w:hAnsi="Arial" w:cs="Arial"/>
        </w:rPr>
        <w:fldChar w:fldCharType="begin"/>
      </w:r>
      <w:r w:rsidR="003452AF">
        <w:rPr>
          <w:rFonts w:ascii="Arial" w:hAnsi="Arial" w:cs="Arial"/>
        </w:rPr>
        <w:instrText xml:space="preserve"> ADDIN ZOTERO_ITEM CSL_CITATION {"citationID":"hOdZtUfG","properties":{"formattedCitation":"(Aldemir et al., 2018)","plainCitation":"(Aldemir et al., 2018)","noteIndex":0},"citationItems":[{"id":919,"uris":["http://zotero.org/users/local/SnJrb7D9/items/RXS22TUS"],"itemData":{"id":919,"type":"article-journal","abstract":"As gamification grows in popularity, there has been increased interest in its potential as a motivating and engaging learning strategy. Yet, it is still a controversial issue in education and has received several criticisms. The existing literature suggests that when gamification is designed well and utilized correctly, it has potential to improve learning, but qualitative investigations are required in order to reveal how a wide range of game elements fit into different learning contexts. In order to address this gap, this qualitative study aims to explore students' overall perceptions about various game elements in a gamified instructional technology and material development course within a teacher education context. Based on the data gathered via interviews, observation, and documents (n = 118) for one academic year, the study examines possible impacts of game elements and how they should be designed and implemented from the students’ perspectives. The results yielded nine main themes: challenge, narrative, leaderboard, reward, badge, teams, win-state, points, and constraints. This paper presents the gamification process, iterations made into the game elements, and main features of the game elements in a gamified teacher education course.","container-title":"Computers in Human Behavior","DOI":"10.1016/j.chb.2017.10.001","ISSN":"0747-5632","journalAbbreviation":"Computers in Human Behavior","language":"en","page":"235-254","source":"ScienceDirect","title":"A qualitative investigation of student perceptions of game elements in a gamified course","volume":"78","author":[{"family":"Aldemir","given":"Tugce"},{"family":"Celik","given":"Berkan"},{"family":"Kaplan","given":"Goknur"}],"issued":{"date-parts":[["2018",1,1]]}}}],"schema":"https://github.com/citation-style-language/schema/raw/master/csl-citation.json"} </w:instrText>
      </w:r>
      <w:r w:rsidR="00DB50B2" w:rsidRPr="00BE625A">
        <w:rPr>
          <w:rFonts w:ascii="Arial" w:hAnsi="Arial" w:cs="Arial"/>
        </w:rPr>
        <w:fldChar w:fldCharType="separate"/>
      </w:r>
      <w:r w:rsidR="00DB50B2" w:rsidRPr="00BE625A">
        <w:rPr>
          <w:rFonts w:ascii="Arial" w:hAnsi="Arial" w:cs="Arial"/>
          <w:noProof/>
        </w:rPr>
        <w:t>(Aldemir et al., 2018)</w:t>
      </w:r>
      <w:r w:rsidR="00DB50B2" w:rsidRPr="00BE625A">
        <w:rPr>
          <w:rFonts w:ascii="Arial" w:hAnsi="Arial" w:cs="Arial"/>
        </w:rPr>
        <w:fldChar w:fldCharType="end"/>
      </w:r>
      <w:r w:rsidR="00523238" w:rsidRPr="00BE625A">
        <w:rPr>
          <w:rFonts w:ascii="Arial" w:hAnsi="Arial" w:cs="Arial"/>
        </w:rPr>
        <w:t xml:space="preserve">. </w:t>
      </w:r>
      <w:r w:rsidR="00B55789">
        <w:rPr>
          <w:rFonts w:ascii="Arial" w:hAnsi="Arial" w:cs="Arial"/>
        </w:rPr>
        <w:t xml:space="preserve">Studies </w:t>
      </w:r>
      <w:r w:rsidR="00517B0C">
        <w:rPr>
          <w:rFonts w:ascii="Arial" w:hAnsi="Arial" w:cs="Arial"/>
        </w:rPr>
        <w:t>like</w:t>
      </w:r>
      <w:r w:rsidR="00B55789">
        <w:rPr>
          <w:rFonts w:ascii="Arial" w:hAnsi="Arial" w:cs="Arial"/>
        </w:rPr>
        <w:t xml:space="preserve"> </w:t>
      </w:r>
      <w:r w:rsidR="00725565">
        <w:rPr>
          <w:rFonts w:ascii="Arial" w:hAnsi="Arial" w:cs="Arial"/>
        </w:rPr>
        <w:fldChar w:fldCharType="begin"/>
      </w:r>
      <w:r w:rsidR="005C4AD0">
        <w:rPr>
          <w:rFonts w:ascii="Arial" w:hAnsi="Arial" w:cs="Arial"/>
        </w:rPr>
        <w:instrText xml:space="preserve"> ADDIN ZOTERO_ITEM CSL_CITATION {"citationID":"Bw1gTZwc","properties":{"formattedCitation":"(Graesser et al., 1980)","plainCitation":"(Graesser et al., 1980)","dontUpdate":true,"noteIndex":0},"citationItems":[{"id":1495,"uris":["http://zotero.org/users/local/SnJrb7D9/items/V2XU5P6A"],"itemData":{"id":1495,"type":"article-journal","container-title":"The Journal of Experimental Education","ISSN":"0022-0973","issue":"4","language":"English","note":"number-of-pages: 10\npublisher-place: Washington D.C., Wash., United States\npublisher: Heldref Publications.","page":"281–290","source":"ProQuest","title":"Advanced Outlines, Familiarity, and Text Genre on Retention of Prose","volume":"48","author":[{"family":"Graesser","given":"Arthur C."},{"family":"Hauft-Smith","given":"Kathy"},{"family":"Cohen","given":"Andrew D."},{"family":"Pyles","given":"Leonard D."}],"issued":{"date-parts":[["1980"]],"season":"Summer"}}}],"schema":"https://github.com/citation-style-language/schema/raw/master/csl-citation.json"} </w:instrText>
      </w:r>
      <w:r w:rsidR="00725565">
        <w:rPr>
          <w:rFonts w:ascii="Arial" w:hAnsi="Arial" w:cs="Arial"/>
        </w:rPr>
        <w:fldChar w:fldCharType="separate"/>
      </w:r>
      <w:r w:rsidR="00725565">
        <w:rPr>
          <w:rFonts w:ascii="Arial" w:hAnsi="Arial" w:cs="Arial"/>
          <w:noProof/>
        </w:rPr>
        <w:t>Graesser et al (1980)</w:t>
      </w:r>
      <w:r w:rsidR="00725565">
        <w:rPr>
          <w:rFonts w:ascii="Arial" w:hAnsi="Arial" w:cs="Arial"/>
        </w:rPr>
        <w:fldChar w:fldCharType="end"/>
      </w:r>
      <w:r w:rsidR="00725565">
        <w:rPr>
          <w:rFonts w:ascii="Arial" w:hAnsi="Arial" w:cs="Arial"/>
        </w:rPr>
        <w:t xml:space="preserve"> </w:t>
      </w:r>
      <w:r w:rsidR="00517B0C">
        <w:rPr>
          <w:rFonts w:ascii="Arial" w:hAnsi="Arial" w:cs="Arial"/>
        </w:rPr>
        <w:t>support the narrative hypothesis</w:t>
      </w:r>
      <w:r w:rsidR="008F290E">
        <w:rPr>
          <w:rFonts w:ascii="Arial" w:hAnsi="Arial" w:cs="Arial"/>
        </w:rPr>
        <w:t xml:space="preserve"> </w:t>
      </w:r>
      <w:r w:rsidR="00517B0C">
        <w:rPr>
          <w:rFonts w:ascii="Arial" w:hAnsi="Arial" w:cs="Arial"/>
        </w:rPr>
        <w:t xml:space="preserve">as their findings </w:t>
      </w:r>
      <w:r w:rsidR="00791957">
        <w:rPr>
          <w:rFonts w:ascii="Arial" w:hAnsi="Arial" w:cs="Arial"/>
        </w:rPr>
        <w:t>indicated better retention of information</w:t>
      </w:r>
      <w:r w:rsidR="0014694C">
        <w:rPr>
          <w:rFonts w:ascii="Arial" w:hAnsi="Arial" w:cs="Arial"/>
        </w:rPr>
        <w:t xml:space="preserve">, as a measure of learning, when </w:t>
      </w:r>
      <w:r w:rsidR="00C822A1">
        <w:rPr>
          <w:rFonts w:ascii="Arial" w:hAnsi="Arial" w:cs="Arial"/>
        </w:rPr>
        <w:t xml:space="preserve">information was </w:t>
      </w:r>
      <w:r w:rsidR="0014694C">
        <w:rPr>
          <w:rFonts w:ascii="Arial" w:hAnsi="Arial" w:cs="Arial"/>
        </w:rPr>
        <w:t xml:space="preserve">presented in a </w:t>
      </w:r>
      <w:r w:rsidR="00C822A1">
        <w:rPr>
          <w:rFonts w:ascii="Arial" w:hAnsi="Arial" w:cs="Arial"/>
        </w:rPr>
        <w:t>story</w:t>
      </w:r>
      <w:r w:rsidR="0014694C">
        <w:rPr>
          <w:rFonts w:ascii="Arial" w:hAnsi="Arial" w:cs="Arial"/>
        </w:rPr>
        <w:t>.</w:t>
      </w:r>
      <w:r w:rsidR="00E93EF7">
        <w:rPr>
          <w:rFonts w:ascii="Arial" w:hAnsi="Arial" w:cs="Arial"/>
        </w:rPr>
        <w:t xml:space="preserve"> </w:t>
      </w:r>
      <w:r w:rsidR="00055A0A">
        <w:rPr>
          <w:rFonts w:ascii="Arial" w:hAnsi="Arial" w:cs="Arial"/>
        </w:rPr>
        <w:t xml:space="preserve">However, this was contradicted by </w:t>
      </w:r>
      <w:r w:rsidR="00055A0A">
        <w:rPr>
          <w:rFonts w:ascii="Arial" w:hAnsi="Arial" w:cs="Arial"/>
          <w:color w:val="000000" w:themeColor="text1"/>
        </w:rPr>
        <w:fldChar w:fldCharType="begin"/>
      </w:r>
      <w:r w:rsidR="005C4AD0">
        <w:rPr>
          <w:rFonts w:ascii="Arial" w:hAnsi="Arial" w:cs="Arial"/>
          <w:color w:val="000000" w:themeColor="text1"/>
        </w:rPr>
        <w:instrText xml:space="preserve"> ADDIN ZOTERO_ITEM CSL_CITATION {"citationID":"uc1PQd3l","properties":{"formattedCitation":"(Cunningham &amp; Gall, 1990)","plainCitation":"(Cunningham &amp; Gall, 1990)","dontUpdate":true,"noteIndex":0},"citationItems":[{"id":1498,"uris":["http://zotero.org/users/local/SnJrb7D9/items/X88P849M"],"itemData":{"id":1498,"type":"article-journal","abstract":"The hypothesis that narrative text structure would be more interesting than expository text structure, and would therefore motivate more learning, was tested using an experimental design. Five classes of secondary school students read a history textbook chapter written in conventional expository style, and another five classes read a narrative version in which the same subject matter was embedded in a story involving fictional characters. AN students also received instruction from their teachers. Contrary to prediction, the two groups did not differ significantly on the achievement posttest. Both groups also had similarly positive attitudes toward the text version they read, although in a face-to-face comparison the majority of the students preferred the narrative version. Recommendations for further tests of the hypothesis are offered.","container-title":"The Journal of Experimental Education","DOI":"10.1080/00220973.1990.10806532","ISSN":"0022-0973, 1940-0683","issue":"3","journalAbbreviation":"The Journal of Experimental Education","language":"en","page":"165-175","source":"DOI.org (Crossref)","title":"The Effects of Expository and Narrative Prose on Student Achievement and Attitudes Toward Textbooks","volume":"58","author":[{"family":"Cunningham","given":"Lawrence J."},{"family":"Gall","given":"M. D."}],"issued":{"date-parts":[["1990",4]]}}}],"schema":"https://github.com/citation-style-language/schema/raw/master/csl-citation.json"} </w:instrText>
      </w:r>
      <w:r w:rsidR="00055A0A">
        <w:rPr>
          <w:rFonts w:ascii="Arial" w:hAnsi="Arial" w:cs="Arial"/>
          <w:color w:val="000000" w:themeColor="text1"/>
        </w:rPr>
        <w:fldChar w:fldCharType="separate"/>
      </w:r>
      <w:r w:rsidR="00055A0A">
        <w:rPr>
          <w:rFonts w:ascii="Arial" w:hAnsi="Arial" w:cs="Arial"/>
          <w:noProof/>
          <w:color w:val="000000" w:themeColor="text1"/>
        </w:rPr>
        <w:t>Cunningham &amp; Gall (1990)</w:t>
      </w:r>
      <w:r w:rsidR="00055A0A">
        <w:rPr>
          <w:rFonts w:ascii="Arial" w:hAnsi="Arial" w:cs="Arial"/>
          <w:color w:val="000000" w:themeColor="text1"/>
        </w:rPr>
        <w:fldChar w:fldCharType="end"/>
      </w:r>
      <w:r w:rsidR="00055A0A">
        <w:rPr>
          <w:rFonts w:ascii="Arial" w:hAnsi="Arial" w:cs="Arial"/>
          <w:color w:val="000000" w:themeColor="text1"/>
        </w:rPr>
        <w:t xml:space="preserve">, who found </w:t>
      </w:r>
      <w:r w:rsidR="00DD60B4">
        <w:rPr>
          <w:rFonts w:ascii="Arial" w:hAnsi="Arial" w:cs="Arial"/>
          <w:color w:val="000000" w:themeColor="text1"/>
        </w:rPr>
        <w:t xml:space="preserve">no difference in learning achievements between students who read a standard literature book </w:t>
      </w:r>
      <w:r w:rsidR="00F1623B">
        <w:rPr>
          <w:rFonts w:ascii="Arial" w:hAnsi="Arial" w:cs="Arial"/>
          <w:color w:val="000000" w:themeColor="text1"/>
        </w:rPr>
        <w:t xml:space="preserve">compared to those who read </w:t>
      </w:r>
      <w:r w:rsidR="00C9210E">
        <w:rPr>
          <w:rFonts w:ascii="Arial" w:hAnsi="Arial" w:cs="Arial"/>
          <w:color w:val="000000" w:themeColor="text1"/>
        </w:rPr>
        <w:t xml:space="preserve">a narrative version of the book. </w:t>
      </w:r>
      <w:r w:rsidR="005E00C5">
        <w:rPr>
          <w:rFonts w:ascii="Arial" w:hAnsi="Arial" w:cs="Arial"/>
        </w:rPr>
        <w:t>In relation to personality traits, p</w:t>
      </w:r>
      <w:r w:rsidR="00B43112" w:rsidRPr="00BE625A">
        <w:rPr>
          <w:rFonts w:ascii="Arial" w:hAnsi="Arial" w:cs="Arial"/>
        </w:rPr>
        <w:t xml:space="preserve">references of </w:t>
      </w:r>
      <w:r w:rsidR="00ED1529">
        <w:rPr>
          <w:rFonts w:ascii="Arial" w:hAnsi="Arial" w:cs="Arial"/>
        </w:rPr>
        <w:t>o</w:t>
      </w:r>
      <w:r w:rsidR="00B43112" w:rsidRPr="00BE625A">
        <w:rPr>
          <w:rFonts w:ascii="Arial" w:hAnsi="Arial" w:cs="Arial"/>
        </w:rPr>
        <w:t xml:space="preserve">penness traits </w:t>
      </w:r>
      <w:r w:rsidR="00361763">
        <w:rPr>
          <w:rFonts w:ascii="Arial" w:hAnsi="Arial" w:cs="Arial"/>
        </w:rPr>
        <w:t>for these</w:t>
      </w:r>
      <w:r w:rsidR="00B43112" w:rsidRPr="00BE625A">
        <w:rPr>
          <w:rFonts w:ascii="Arial" w:hAnsi="Arial" w:cs="Arial"/>
        </w:rPr>
        <w:t xml:space="preserve"> </w:t>
      </w:r>
      <w:r w:rsidR="002F608E">
        <w:rPr>
          <w:rFonts w:ascii="Arial" w:hAnsi="Arial" w:cs="Arial"/>
        </w:rPr>
        <w:t>story</w:t>
      </w:r>
      <w:r w:rsidR="00361763">
        <w:rPr>
          <w:rFonts w:ascii="Arial" w:hAnsi="Arial" w:cs="Arial"/>
        </w:rPr>
        <w:t>-based</w:t>
      </w:r>
      <w:r w:rsidR="00B43112" w:rsidRPr="00BE625A">
        <w:rPr>
          <w:rFonts w:ascii="Arial" w:hAnsi="Arial" w:cs="Arial"/>
        </w:rPr>
        <w:t xml:space="preserve"> elements can be explained via the trait’s disposition to novelty</w:t>
      </w:r>
      <w:r w:rsidR="00BC6F1B" w:rsidRPr="00BE625A">
        <w:rPr>
          <w:rFonts w:ascii="Arial" w:hAnsi="Arial" w:cs="Arial"/>
        </w:rPr>
        <w:t xml:space="preserve">, distinctive perspectives and imagination; features of which can be reflected using </w:t>
      </w:r>
      <w:r w:rsidR="009856B1">
        <w:rPr>
          <w:rFonts w:ascii="Arial" w:hAnsi="Arial" w:cs="Arial"/>
        </w:rPr>
        <w:t>story</w:t>
      </w:r>
      <w:r w:rsidR="004764BF">
        <w:rPr>
          <w:rFonts w:ascii="Arial" w:hAnsi="Arial" w:cs="Arial"/>
        </w:rPr>
        <w:t xml:space="preserve"> elements </w:t>
      </w:r>
      <w:r w:rsidR="007757EC" w:rsidRPr="00BE625A">
        <w:rPr>
          <w:rFonts w:ascii="Arial" w:hAnsi="Arial" w:cs="Arial"/>
        </w:rPr>
        <w:fldChar w:fldCharType="begin"/>
      </w:r>
      <w:r w:rsidR="003452AF">
        <w:rPr>
          <w:rFonts w:ascii="Arial" w:hAnsi="Arial" w:cs="Arial"/>
        </w:rPr>
        <w:instrText xml:space="preserve"> ADDIN ZOTERO_ITEM CSL_CITATION {"citationID":"6509h8ZO","properties":{"formattedCitation":"(Alexiou &amp; Schippers, 2018)","plainCitation":"(Alexiou &amp; Schippers, 2018)","noteIndex":0},"citationItems":[{"id":1072,"uris":["http://zotero.org/users/local/SnJrb7D9/items/K8AVNL7U"],"itemData":{"id":1072,"type":"article-journal","abstract":"The primary aim of this paper is to identify and theoretically validate the relationships between core game design elements and mechanics, user motivation and engagement and consequently learning. Additionally, it tries to highlight the moderating role of player personality traits on learning outcomes and acceptance and suggest ways to incorporate them in the game design process. To that end, it outlines the role of narrative, aesthetics and core game mechanics in facilitating higher learning outcomes through intrinsic motivation and engagement. At the same time, it discusses how player goal orientation, openness to experience, conscientiousness, sensation seeking and need for cognition influence the translation of the gameplay experience into valuable learning outcomes and user acceptance of the technology.","container-title":"Education and Information Technologies","DOI":"10.1007/s10639-018-9730-6","ISSN":"1573-7608","issue":"6","journalAbbreviation":"Educ Inf Technol","language":"en","page":"2545-2567","source":"Springer Link","title":"Digital game elements, user experience and learning: A conceptual framework","title-short":"Digital game elements, user experience and learning","volume":"23","author":[{"family":"Alexiou","given":"Andreas"},{"family":"Schippers","given":"Michaéla C."}],"issued":{"date-parts":[["2018",11,1]]}}}],"schema":"https://github.com/citation-style-language/schema/raw/master/csl-citation.json"} </w:instrText>
      </w:r>
      <w:r w:rsidR="007757EC" w:rsidRPr="00BE625A">
        <w:rPr>
          <w:rFonts w:ascii="Arial" w:hAnsi="Arial" w:cs="Arial"/>
        </w:rPr>
        <w:fldChar w:fldCharType="separate"/>
      </w:r>
      <w:r w:rsidR="00DC6FEC" w:rsidRPr="00BE625A">
        <w:rPr>
          <w:rFonts w:ascii="Arial" w:hAnsi="Arial" w:cs="Arial"/>
          <w:noProof/>
        </w:rPr>
        <w:t>(Alexiou &amp; Schippers, 2018)</w:t>
      </w:r>
      <w:r w:rsidR="007757EC" w:rsidRPr="00BE625A">
        <w:rPr>
          <w:rFonts w:ascii="Arial" w:hAnsi="Arial" w:cs="Arial"/>
        </w:rPr>
        <w:fldChar w:fldCharType="end"/>
      </w:r>
      <w:r w:rsidR="00C83D5F" w:rsidRPr="00BE625A">
        <w:rPr>
          <w:rFonts w:ascii="Arial" w:hAnsi="Arial" w:cs="Arial"/>
        </w:rPr>
        <w:t>. Thi</w:t>
      </w:r>
      <w:r w:rsidR="00AA6413" w:rsidRPr="00BE625A">
        <w:rPr>
          <w:rFonts w:ascii="Arial" w:hAnsi="Arial" w:cs="Arial"/>
        </w:rPr>
        <w:t xml:space="preserve">s explanation was supported by </w:t>
      </w:r>
      <w:r w:rsidR="0078277E" w:rsidRPr="00BE625A">
        <w:rPr>
          <w:rFonts w:ascii="Arial" w:hAnsi="Arial" w:cs="Arial"/>
        </w:rPr>
        <w:fldChar w:fldCharType="begin"/>
      </w:r>
      <w:r w:rsidR="003452AF">
        <w:rPr>
          <w:rFonts w:ascii="Arial" w:hAnsi="Arial" w:cs="Arial"/>
        </w:rPr>
        <w:instrText xml:space="preserve"> ADDIN ZOTERO_ITEM CSL_CITATION {"citationID":"nYWOlsUD","properties":{"formattedCitation":"(Denden et al., 2018)","plainCitation":"(Denden et al., 2018)","dontUpdate":true,"noteIndex":0},"citationItems":[{"id":1022,"uris":["http://zotero.org/users/local/SnJrb7D9/items/TTS2SEBA"],"itemData":{"id":1022,"type":"paper-conference","abstract":"While gamification has gained considerable scholarly and practitioner attention, less concern is paid regarding individual differences in gamified learning environments. Personality in particular is considered as the source of individual differences even within students. Therefore, this study investigates how personality can affect students' perceived preferences for eight game elements in a gamified Modular Object-Oriented Dynamic Learning Environment (Moodle). One hundred and five students, from a public Tunisian university, used this gamified Moodle during two years to learn \"Object Oriented Design Methodology\", \"Basic Software\" and \"Information Monitoring Methodology\" courses. The obtained results showed that only extraversion, conscientiousness and openness personality traits may affect students' perceived preferences for particular game elements. These findings can be exploited by researchers and practitioners to design personalized and gamified learning environments based on personality.","container-title":"2018 IEEE 18th International Conference on Advanced Learning Technologies (ICALT)","DOI":"10.1109/ICALT.2018.00033","event":"2018 IEEE 18th International Conference on Advanced Learning Technologies (ICALT)","note":"ISSN: 2161-377X","page":"111-115","source":"IEEE Xplore","title":"Does Personality Affect Students' Perceived Preferences for Game Elements in Gamified Learning Environments?","author":[{"family":"Denden","given":"Mouna"},{"family":"Tlili","given":"Ahmed"},{"family":"Essalmi","given":"Fathi"},{"family":"Jemni","given":"Mohamed"}],"issued":{"date-parts":[["2018",7]]}}}],"schema":"https://github.com/citation-style-language/schema/raw/master/csl-citation.json"} </w:instrText>
      </w:r>
      <w:r w:rsidR="0078277E" w:rsidRPr="00BE625A">
        <w:rPr>
          <w:rFonts w:ascii="Arial" w:hAnsi="Arial" w:cs="Arial"/>
        </w:rPr>
        <w:fldChar w:fldCharType="separate"/>
      </w:r>
      <w:r w:rsidR="0078277E" w:rsidRPr="00BE625A">
        <w:rPr>
          <w:rFonts w:ascii="Arial" w:hAnsi="Arial" w:cs="Arial"/>
          <w:noProof/>
        </w:rPr>
        <w:t>Denden et al (2018)</w:t>
      </w:r>
      <w:r w:rsidR="0078277E" w:rsidRPr="00BE625A">
        <w:rPr>
          <w:rFonts w:ascii="Arial" w:hAnsi="Arial" w:cs="Arial"/>
        </w:rPr>
        <w:fldChar w:fldCharType="end"/>
      </w:r>
      <w:r w:rsidR="001E1524" w:rsidRPr="00BE625A">
        <w:rPr>
          <w:rFonts w:ascii="Arial" w:hAnsi="Arial" w:cs="Arial"/>
        </w:rPr>
        <w:t xml:space="preserve"> </w:t>
      </w:r>
      <w:r w:rsidR="006458A3" w:rsidRPr="00BE625A">
        <w:rPr>
          <w:rFonts w:ascii="Arial" w:hAnsi="Arial" w:cs="Arial"/>
        </w:rPr>
        <w:t xml:space="preserve">who </w:t>
      </w:r>
      <w:r w:rsidR="00F6611E" w:rsidRPr="00BE625A">
        <w:rPr>
          <w:rFonts w:ascii="Arial" w:hAnsi="Arial" w:cs="Arial"/>
        </w:rPr>
        <w:t xml:space="preserve">observed the preferences of openness traits for feedback game elements, thus mirroring their </w:t>
      </w:r>
      <w:r w:rsidR="001B5C15" w:rsidRPr="00BE625A">
        <w:rPr>
          <w:rFonts w:ascii="Arial" w:hAnsi="Arial" w:cs="Arial"/>
        </w:rPr>
        <w:t>acceptance</w:t>
      </w:r>
      <w:r w:rsidR="00F6611E" w:rsidRPr="00BE625A">
        <w:rPr>
          <w:rFonts w:ascii="Arial" w:hAnsi="Arial" w:cs="Arial"/>
        </w:rPr>
        <w:t xml:space="preserve"> </w:t>
      </w:r>
      <w:r w:rsidR="004F63EE">
        <w:rPr>
          <w:rFonts w:ascii="Arial" w:hAnsi="Arial" w:cs="Arial"/>
        </w:rPr>
        <w:t>to</w:t>
      </w:r>
      <w:r w:rsidR="00F6611E" w:rsidRPr="00BE625A">
        <w:rPr>
          <w:rFonts w:ascii="Arial" w:hAnsi="Arial" w:cs="Arial"/>
        </w:rPr>
        <w:t xml:space="preserve"> </w:t>
      </w:r>
      <w:r w:rsidR="001B5C15" w:rsidRPr="00BE625A">
        <w:rPr>
          <w:rFonts w:ascii="Arial" w:hAnsi="Arial" w:cs="Arial"/>
        </w:rPr>
        <w:t>distinct perspectives.</w:t>
      </w:r>
      <w:r w:rsidR="00085247" w:rsidRPr="00BE625A">
        <w:rPr>
          <w:rFonts w:ascii="Arial" w:hAnsi="Arial" w:cs="Arial"/>
        </w:rPr>
        <w:t xml:space="preserve"> </w:t>
      </w:r>
    </w:p>
    <w:p w14:paraId="46605687" w14:textId="76AD44C1" w:rsidR="00526DEE" w:rsidRPr="00BE625A" w:rsidRDefault="004A27CF" w:rsidP="00526DEE">
      <w:pPr>
        <w:tabs>
          <w:tab w:val="left" w:pos="949"/>
        </w:tabs>
        <w:spacing w:line="360" w:lineRule="auto"/>
        <w:rPr>
          <w:rFonts w:ascii="Arial" w:hAnsi="Arial" w:cs="Arial"/>
        </w:rPr>
      </w:pPr>
      <w:r>
        <w:rPr>
          <w:rFonts w:ascii="Arial" w:hAnsi="Arial" w:cs="Arial"/>
        </w:rPr>
        <w:tab/>
      </w:r>
      <w:r w:rsidR="003C4FDC">
        <w:rPr>
          <w:rFonts w:ascii="Arial" w:hAnsi="Arial" w:cs="Arial"/>
        </w:rPr>
        <w:t>Therefore</w:t>
      </w:r>
      <w:r w:rsidR="0021726F" w:rsidRPr="00BE625A">
        <w:rPr>
          <w:rFonts w:ascii="Arial" w:hAnsi="Arial" w:cs="Arial"/>
        </w:rPr>
        <w:t>, it’s plausible to assume that individuals with different characteristics responds uniquely to gamification, meaning we shouldn’t generalise the positive effects of one game element to everyone. This implies</w:t>
      </w:r>
      <w:r w:rsidR="00794026">
        <w:rPr>
          <w:rFonts w:ascii="Arial" w:hAnsi="Arial" w:cs="Arial"/>
        </w:rPr>
        <w:t xml:space="preserve"> that</w:t>
      </w:r>
      <w:r w:rsidR="0021726F" w:rsidRPr="00BE625A">
        <w:rPr>
          <w:rFonts w:ascii="Arial" w:hAnsi="Arial" w:cs="Arial"/>
        </w:rPr>
        <w:t xml:space="preserve"> tailoring gamified learning material, </w:t>
      </w:r>
      <w:r w:rsidR="0054027A" w:rsidRPr="00BE625A">
        <w:rPr>
          <w:rFonts w:ascii="Arial" w:hAnsi="Arial" w:cs="Arial"/>
        </w:rPr>
        <w:t>in line with</w:t>
      </w:r>
      <w:r w:rsidR="0021726F" w:rsidRPr="00BE625A">
        <w:rPr>
          <w:rFonts w:ascii="Arial" w:hAnsi="Arial" w:cs="Arial"/>
        </w:rPr>
        <w:t xml:space="preserve"> the learner’s characteristics, is fundamental when accounting for individual needs rather than administrating “one-size-fits-all” </w:t>
      </w:r>
      <w:r w:rsidR="00CB727D">
        <w:rPr>
          <w:rFonts w:ascii="Arial" w:hAnsi="Arial" w:cs="Arial"/>
        </w:rPr>
        <w:t>learning</w:t>
      </w:r>
      <w:r w:rsidR="0021726F" w:rsidRPr="00BE625A">
        <w:rPr>
          <w:rFonts w:ascii="Arial" w:hAnsi="Arial" w:cs="Arial"/>
        </w:rPr>
        <w:t xml:space="preserve"> method</w:t>
      </w:r>
      <w:r w:rsidR="00B44A83">
        <w:rPr>
          <w:rFonts w:ascii="Arial" w:hAnsi="Arial" w:cs="Arial"/>
        </w:rPr>
        <w:t>s</w:t>
      </w:r>
      <w:r w:rsidR="0021726F" w:rsidRPr="00BE625A">
        <w:rPr>
          <w:rFonts w:ascii="Arial" w:hAnsi="Arial" w:cs="Arial"/>
        </w:rPr>
        <w:t>.</w:t>
      </w:r>
      <w:r w:rsidR="00526DEE" w:rsidRPr="00BE625A">
        <w:rPr>
          <w:rFonts w:ascii="Arial" w:hAnsi="Arial" w:cs="Arial"/>
        </w:rPr>
        <w:t xml:space="preserve"> </w:t>
      </w:r>
      <w:r w:rsidR="009A2D87">
        <w:rPr>
          <w:rFonts w:ascii="Arial" w:hAnsi="Arial" w:cs="Arial"/>
        </w:rPr>
        <w:t xml:space="preserve">By doing so, </w:t>
      </w:r>
      <w:r w:rsidR="00D236DA">
        <w:rPr>
          <w:rFonts w:ascii="Arial" w:hAnsi="Arial" w:cs="Arial"/>
        </w:rPr>
        <w:t xml:space="preserve">motivations and engagement </w:t>
      </w:r>
      <w:r w:rsidR="00D60060">
        <w:rPr>
          <w:rFonts w:ascii="Arial" w:hAnsi="Arial" w:cs="Arial"/>
        </w:rPr>
        <w:t xml:space="preserve">can </w:t>
      </w:r>
      <w:r w:rsidR="00D236DA">
        <w:rPr>
          <w:rFonts w:ascii="Arial" w:hAnsi="Arial" w:cs="Arial"/>
        </w:rPr>
        <w:t xml:space="preserve">be </w:t>
      </w:r>
      <w:r w:rsidR="00D60060">
        <w:rPr>
          <w:rFonts w:ascii="Arial" w:hAnsi="Arial" w:cs="Arial"/>
        </w:rPr>
        <w:t>positively impact</w:t>
      </w:r>
      <w:r w:rsidR="00D236DA">
        <w:rPr>
          <w:rFonts w:ascii="Arial" w:hAnsi="Arial" w:cs="Arial"/>
        </w:rPr>
        <w:t>ed</w:t>
      </w:r>
      <w:r w:rsidR="00D60060">
        <w:rPr>
          <w:rFonts w:ascii="Arial" w:hAnsi="Arial" w:cs="Arial"/>
        </w:rPr>
        <w:t xml:space="preserve"> </w:t>
      </w:r>
      <w:r w:rsidR="00786725">
        <w:rPr>
          <w:rFonts w:ascii="Arial" w:hAnsi="Arial" w:cs="Arial"/>
        </w:rPr>
        <w:t xml:space="preserve">which in turn </w:t>
      </w:r>
      <w:r w:rsidR="00ED1BAA">
        <w:rPr>
          <w:rFonts w:ascii="Arial" w:hAnsi="Arial" w:cs="Arial"/>
        </w:rPr>
        <w:t>can</w:t>
      </w:r>
      <w:r w:rsidR="00786725">
        <w:rPr>
          <w:rFonts w:ascii="Arial" w:hAnsi="Arial" w:cs="Arial"/>
        </w:rPr>
        <w:t xml:space="preserve"> also increase</w:t>
      </w:r>
      <w:r w:rsidR="00D60060">
        <w:rPr>
          <w:rFonts w:ascii="Arial" w:hAnsi="Arial" w:cs="Arial"/>
        </w:rPr>
        <w:t xml:space="preserve"> learning achievements</w:t>
      </w:r>
      <w:r w:rsidR="001076A4">
        <w:rPr>
          <w:rFonts w:ascii="Arial" w:hAnsi="Arial" w:cs="Arial"/>
        </w:rPr>
        <w:t xml:space="preserve"> </w:t>
      </w:r>
      <w:r w:rsidR="00502DAA">
        <w:rPr>
          <w:rFonts w:ascii="Arial" w:hAnsi="Arial" w:cs="Arial"/>
        </w:rPr>
        <w:t>(</w:t>
      </w:r>
      <w:r w:rsidR="001076A4">
        <w:rPr>
          <w:rFonts w:ascii="Arial" w:hAnsi="Arial" w:cs="Arial"/>
        </w:rPr>
        <w:fldChar w:fldCharType="begin"/>
      </w:r>
      <w:r w:rsidR="001076A4">
        <w:rPr>
          <w:rFonts w:ascii="Arial" w:hAnsi="Arial" w:cs="Arial"/>
        </w:rPr>
        <w:instrText xml:space="preserve"> ADDIN ZOTERO_ITEM CSL_CITATION {"citationID":"W5L0Ot87","properties":{"formattedCitation":"(Carini et al., 2006)","plainCitation":"(Carini et al., 2006)","dontUpdate":true,"noteIndex":0},"citationItems":[{"id":1468,"uris":["http://zotero.org/users/local/SnJrb7D9/items/DBTF53YN"],"itemData":{"id":1468,"type":"article-journal","abstract":"This study examines (1) the extent to which student engagement is associated with experimental and traditional measures of academic performance, (2) whether the relationships between engagement and academic performance are conditional, and (3) whether institutions differ in terms of their ability to convert student engagement into academic performance. The sample consisted of 1058 students at 14 four-year colleges and universities that completed several instruments during 2002. Many measures of student engagement were linked positively with such desirable learning outcomes as critical thinking and grades, although most of the relationships were weak in strength. The results suggest that the lowest-ability students benefit more from engagement than classmates, first-year students and seniors convert different forms of engagement into academic achievement, and certain institutions more effectively convert student engagement into higher performance on critical thinking tests.","container-title":"Research in Higher Education","DOI":"10.1007/s11162-005-8150-9","ISSN":"1573-188X","issue":"1","journalAbbreviation":"Res High Educ","language":"en","page":"1-32","source":"Springer Link","title":"Student Engagement and Student Learning: Testing the Linkages*","title-short":"Student Engagement and Student Learning","volume":"47","author":[{"family":"Carini","given":"Robert M."},{"family":"Kuh","given":"George D."},{"family":"Klein","given":"Stephen P."}],"issued":{"date-parts":[["2006",2,1]]}}}],"schema":"https://github.com/citation-style-language/schema/raw/master/csl-citation.json"} </w:instrText>
      </w:r>
      <w:r w:rsidR="001076A4">
        <w:rPr>
          <w:rFonts w:ascii="Arial" w:hAnsi="Arial" w:cs="Arial"/>
        </w:rPr>
        <w:fldChar w:fldCharType="separate"/>
      </w:r>
      <w:r w:rsidR="001076A4">
        <w:rPr>
          <w:rFonts w:ascii="Arial" w:hAnsi="Arial" w:cs="Arial"/>
          <w:noProof/>
        </w:rPr>
        <w:t>Carini et al</w:t>
      </w:r>
      <w:r w:rsidR="00502DAA">
        <w:rPr>
          <w:rFonts w:ascii="Arial" w:hAnsi="Arial" w:cs="Arial"/>
          <w:noProof/>
        </w:rPr>
        <w:t xml:space="preserve">, </w:t>
      </w:r>
      <w:r w:rsidR="001076A4">
        <w:rPr>
          <w:rFonts w:ascii="Arial" w:hAnsi="Arial" w:cs="Arial"/>
          <w:noProof/>
        </w:rPr>
        <w:t>2006)</w:t>
      </w:r>
      <w:r w:rsidR="001076A4">
        <w:rPr>
          <w:rFonts w:ascii="Arial" w:hAnsi="Arial" w:cs="Arial"/>
        </w:rPr>
        <w:fldChar w:fldCharType="end"/>
      </w:r>
      <w:r w:rsidR="00F729A0">
        <w:rPr>
          <w:rFonts w:ascii="Arial" w:hAnsi="Arial" w:cs="Arial"/>
        </w:rPr>
        <w:t xml:space="preserve">. </w:t>
      </w:r>
    </w:p>
    <w:p w14:paraId="685B3025" w14:textId="77777777" w:rsidR="00526DEE" w:rsidRPr="00BE625A" w:rsidRDefault="00526DEE" w:rsidP="00526DEE">
      <w:pPr>
        <w:tabs>
          <w:tab w:val="left" w:pos="949"/>
        </w:tabs>
        <w:spacing w:line="360" w:lineRule="auto"/>
        <w:rPr>
          <w:rFonts w:ascii="Arial" w:hAnsi="Arial" w:cs="Arial"/>
        </w:rPr>
      </w:pPr>
    </w:p>
    <w:p w14:paraId="03549752" w14:textId="47AF4C3D" w:rsidR="009C1090" w:rsidRDefault="00B1072D" w:rsidP="00526DEE">
      <w:pPr>
        <w:tabs>
          <w:tab w:val="left" w:pos="949"/>
        </w:tabs>
        <w:spacing w:line="360" w:lineRule="auto"/>
        <w:rPr>
          <w:rFonts w:ascii="Arial" w:hAnsi="Arial" w:cs="Arial"/>
          <w:color w:val="000000" w:themeColor="text1"/>
        </w:rPr>
      </w:pPr>
      <w:r>
        <w:rPr>
          <w:rFonts w:ascii="Arial" w:hAnsi="Arial" w:cs="Arial"/>
        </w:rPr>
        <w:tab/>
      </w:r>
      <w:r w:rsidR="00814332">
        <w:rPr>
          <w:rFonts w:ascii="Arial" w:hAnsi="Arial" w:cs="Arial"/>
        </w:rPr>
        <w:t>W</w:t>
      </w:r>
      <w:r w:rsidR="00BA1AC2" w:rsidRPr="00BE625A">
        <w:rPr>
          <w:rFonts w:ascii="Arial" w:hAnsi="Arial" w:cs="Arial"/>
        </w:rPr>
        <w:t xml:space="preserve">hile the </w:t>
      </w:r>
      <w:r w:rsidR="00227E07" w:rsidRPr="00BE625A">
        <w:rPr>
          <w:rFonts w:ascii="Arial" w:hAnsi="Arial" w:cs="Arial"/>
        </w:rPr>
        <w:t xml:space="preserve">gamification literature is </w:t>
      </w:r>
      <w:r w:rsidR="007626F7" w:rsidRPr="00BE625A">
        <w:rPr>
          <w:rFonts w:ascii="Arial" w:hAnsi="Arial" w:cs="Arial"/>
        </w:rPr>
        <w:t xml:space="preserve">abundant with research on </w:t>
      </w:r>
      <w:r w:rsidR="00421E7B">
        <w:rPr>
          <w:rFonts w:ascii="Arial" w:hAnsi="Arial" w:cs="Arial"/>
        </w:rPr>
        <w:t xml:space="preserve">enhancing </w:t>
      </w:r>
      <w:r w:rsidR="007626F7" w:rsidRPr="00BE625A">
        <w:rPr>
          <w:rFonts w:ascii="Arial" w:hAnsi="Arial" w:cs="Arial"/>
        </w:rPr>
        <w:t>engagement and motivations, it</w:t>
      </w:r>
      <w:r w:rsidR="00E70E0E">
        <w:rPr>
          <w:rFonts w:ascii="Arial" w:hAnsi="Arial" w:cs="Arial"/>
        </w:rPr>
        <w:t>’s</w:t>
      </w:r>
      <w:r w:rsidR="007626F7" w:rsidRPr="00BE625A">
        <w:rPr>
          <w:rFonts w:ascii="Arial" w:hAnsi="Arial" w:cs="Arial"/>
        </w:rPr>
        <w:t xml:space="preserve"> not without limitations.</w:t>
      </w:r>
      <w:r w:rsidR="001D1513" w:rsidRPr="00BE625A">
        <w:rPr>
          <w:rFonts w:ascii="Arial" w:hAnsi="Arial" w:cs="Arial"/>
        </w:rPr>
        <w:t xml:space="preserve"> </w:t>
      </w:r>
      <w:r w:rsidR="00A14084" w:rsidRPr="00BE625A">
        <w:rPr>
          <w:rFonts w:ascii="Arial" w:hAnsi="Arial" w:cs="Arial"/>
        </w:rPr>
        <w:t xml:space="preserve">Consequences of gamification on learning outcome is </w:t>
      </w:r>
      <w:r w:rsidR="00923369">
        <w:rPr>
          <w:rFonts w:ascii="Arial" w:hAnsi="Arial" w:cs="Arial"/>
        </w:rPr>
        <w:t xml:space="preserve">still currently </w:t>
      </w:r>
      <w:r w:rsidR="00A14084" w:rsidRPr="00BE625A">
        <w:rPr>
          <w:rFonts w:ascii="Arial" w:hAnsi="Arial" w:cs="Arial"/>
        </w:rPr>
        <w:t xml:space="preserve">neglected </w:t>
      </w:r>
      <w:r w:rsidR="00C753D3" w:rsidRPr="00BE625A">
        <w:rPr>
          <w:rFonts w:ascii="Arial" w:hAnsi="Arial" w:cs="Arial"/>
        </w:rPr>
        <w:fldChar w:fldCharType="begin"/>
      </w:r>
      <w:r w:rsidR="003452AF">
        <w:rPr>
          <w:rFonts w:ascii="Arial" w:hAnsi="Arial" w:cs="Arial"/>
        </w:rPr>
        <w:instrText xml:space="preserve"> ADDIN ZOTERO_ITEM CSL_CITATION {"citationID":"pET1XTz5","properties":{"formattedCitation":"(Bai et al., 2020)","plainCitation":"(Bai et al., 2020)","noteIndex":0},"citationItems":[{"id":1081,"uris":["http://zotero.org/users/local/SnJrb7D9/items/WDYHVYG9"],"itemData":{"id":1081,"type":"article-journal","abstract":"Despite the buzz around gamification as an exciting new method to engage students, evidence of its ability to enhance learning is mixed. In fact, gamification has attracted considerable controversy (“gamification is bullshit”) and some derogatory labels such as “exploitationware.” Therefore, in order to make the case for or against gamification in education, it is important to examine the effects (if any) of gamification on student learning achievements. This study is a meta-analysis of 30 independent interventions (3,202 participants) drawn from 24 quantitative studies that have examined the effects of gamification on student academic performance in various educational settings. The results show an overall significant medium effect size in favor of gamification over learning without gamification (Hedges' g = 0.504, 95% CI [0.284–0.723], p &lt; 0.001). No publication bias is detected. An analysis of 32 qualitative studies reveals four reasons for learners' enjoyment of gamification: (a) gamification can foster enthusiasm; (b) gamification can provide feedback on performance; (c) gamification can fulfill learners’ needs for recognition; and (d) gamification can promote goal setting, and two reasons for their dislike of gamification: (a) gamification does not bring additional utility and (b) gamification can cause anxiety or jealousy. We conclude by highlighting two unresolved questions, and suggesting several future research directions concerning gamification in educational contexts.","container-title":"Educational Research Review","DOI":"10.1016/j.edurev.2020.100322","ISSN":"1747-938X","journalAbbreviation":"Educational Research Review","language":"en","page":"100322","source":"ScienceDirect","title":"Does gamification improve student learning outcome? Evidence from a meta-analysis and synthesis of qualitative data in educational contexts","title-short":"Does gamification improve student learning outcome?","volume":"30","author":[{"family":"Bai","given":"Shurui"},{"family":"Hew","given":"Khe Foon"},{"family":"Huang","given":"Biyun"}],"issued":{"date-parts":[["2020",6,1]]}}}],"schema":"https://github.com/citation-style-language/schema/raw/master/csl-citation.json"} </w:instrText>
      </w:r>
      <w:r w:rsidR="00C753D3" w:rsidRPr="00BE625A">
        <w:rPr>
          <w:rFonts w:ascii="Arial" w:hAnsi="Arial" w:cs="Arial"/>
        </w:rPr>
        <w:fldChar w:fldCharType="separate"/>
      </w:r>
      <w:r w:rsidR="00C753D3" w:rsidRPr="00BE625A">
        <w:rPr>
          <w:rFonts w:ascii="Arial" w:hAnsi="Arial" w:cs="Arial"/>
          <w:noProof/>
        </w:rPr>
        <w:t>(Bai et al., 2020)</w:t>
      </w:r>
      <w:r w:rsidR="00C753D3" w:rsidRPr="00BE625A">
        <w:rPr>
          <w:rFonts w:ascii="Arial" w:hAnsi="Arial" w:cs="Arial"/>
        </w:rPr>
        <w:fldChar w:fldCharType="end"/>
      </w:r>
      <w:r w:rsidR="00033F98">
        <w:rPr>
          <w:rFonts w:ascii="Arial" w:hAnsi="Arial" w:cs="Arial"/>
        </w:rPr>
        <w:t>.</w:t>
      </w:r>
      <w:r w:rsidR="00B41672">
        <w:rPr>
          <w:rFonts w:ascii="Arial" w:hAnsi="Arial" w:cs="Arial"/>
        </w:rPr>
        <w:t xml:space="preserve"> </w:t>
      </w:r>
      <w:r w:rsidR="00033F98">
        <w:rPr>
          <w:rFonts w:ascii="Arial" w:hAnsi="Arial" w:cs="Arial"/>
        </w:rPr>
        <w:t>W</w:t>
      </w:r>
      <w:r w:rsidR="00D80C49" w:rsidRPr="00BE625A">
        <w:rPr>
          <w:rFonts w:ascii="Arial" w:hAnsi="Arial" w:cs="Arial"/>
        </w:rPr>
        <w:t xml:space="preserve">hile learning performance is accounted for </w:t>
      </w:r>
      <w:r w:rsidR="005423AF" w:rsidRPr="00BE625A">
        <w:rPr>
          <w:rFonts w:ascii="Arial" w:hAnsi="Arial" w:cs="Arial"/>
        </w:rPr>
        <w:t>by</w:t>
      </w:r>
      <w:r w:rsidR="008E29B0">
        <w:rPr>
          <w:rFonts w:ascii="Arial" w:hAnsi="Arial" w:cs="Arial"/>
        </w:rPr>
        <w:t xml:space="preserve"> some research such as</w:t>
      </w:r>
      <w:r w:rsidR="00D80C49" w:rsidRPr="00BE625A">
        <w:rPr>
          <w:rFonts w:ascii="Arial" w:hAnsi="Arial" w:cs="Arial"/>
        </w:rPr>
        <w:t xml:space="preserve"> </w:t>
      </w:r>
      <w:r w:rsidR="00126CB2" w:rsidRPr="00BE625A">
        <w:rPr>
          <w:rFonts w:ascii="Arial" w:hAnsi="Arial" w:cs="Arial"/>
        </w:rPr>
        <w:fldChar w:fldCharType="begin"/>
      </w:r>
      <w:r w:rsidR="003452AF">
        <w:rPr>
          <w:rFonts w:ascii="Arial" w:hAnsi="Arial" w:cs="Arial"/>
        </w:rPr>
        <w:instrText xml:space="preserve"> ADDIN ZOTERO_ITEM CSL_CITATION {"citationID":"7QIUQ2PZ","properties":{"formattedCitation":"(HALLIFAX et al., 2019)","plainCitation":"(HALLIFAX et al., 2019)","dontUpdate":true,"noteIndex":0},"citationItems":[{"id":994,"uris":["http://zotero.org/users/local/SnJrb7D9/items/BA4BEK6L"],"itemData":{"id":994,"type":"paper-conference","abstract":"Gamification, the use of game elements in non-game settings, is more and more used in education to increase learner motivation, engagement , and performance. Recent research in the gamification field suggests that to be effective, the game elements should be tailored to learners. In this paper, we perform an in-depth literature review on adap-tive gamification in education in order to provide a synthesis of current trends and developments in this field. Our literature review addresses 3 research questions: (1) What are the current kinds of contributions to the field? (2) What do the current contributions base their adaptation on, and what is the effect of this adaptation on the gamified system? (3) What is the impact of the adaptive gamification, and how is this impact measured? We also provide future research guidelines in the form of three needs that should be fulfilled for exploring this field.","container-title":"European Conference on Technology Enhanced Learning (EC-</w:instrText>
      </w:r>
      <w:r w:rsidR="003452AF">
        <w:rPr>
          <w:rFonts w:ascii="Segoe UI Symbol" w:hAnsi="Segoe UI Symbol" w:cs="Segoe UI Symbol"/>
        </w:rPr>
        <w:instrText>℡</w:instrText>
      </w:r>
      <w:r w:rsidR="003452AF">
        <w:rPr>
          <w:rFonts w:ascii="Arial" w:hAnsi="Arial" w:cs="Arial"/>
        </w:rPr>
        <w:instrText xml:space="preserve">)","event-place":"Delft, Netherlands","page":"294-307","publisher-place":"Delft, Netherlands","source":"HAL Archives Ouvertes","title":"Adaptive gamification in education: A literature review of current trends and developments","title-short":"Adaptive gamification in education","URL":"https://hal.archives-ouvertes.fr/hal-02185634","author":[{"family":"HALLIFAX","given":"Stuart"},{"family":"Serna","given":"Audrey"},{"family":"Marty","given":"Jean-Charles"},{"family":"Lavoué","given":"Elise"}],"accessed":{"date-parts":[["2022",3,10]]},"issued":{"date-parts":[["2019",9]]}}}],"schema":"https://github.com/citation-style-language/schema/raw/master/csl-citation.json"} </w:instrText>
      </w:r>
      <w:r w:rsidR="00126CB2" w:rsidRPr="00BE625A">
        <w:rPr>
          <w:rFonts w:ascii="Arial" w:hAnsi="Arial" w:cs="Arial"/>
        </w:rPr>
        <w:fldChar w:fldCharType="separate"/>
      </w:r>
      <w:r w:rsidR="00126CB2" w:rsidRPr="00BE625A">
        <w:rPr>
          <w:rFonts w:ascii="Arial" w:hAnsi="Arial" w:cs="Arial"/>
          <w:noProof/>
        </w:rPr>
        <w:t>H</w:t>
      </w:r>
      <w:r w:rsidR="00A81861">
        <w:rPr>
          <w:rFonts w:ascii="Arial" w:hAnsi="Arial" w:cs="Arial"/>
          <w:noProof/>
        </w:rPr>
        <w:t>allifax</w:t>
      </w:r>
      <w:r w:rsidR="00126CB2" w:rsidRPr="00BE625A">
        <w:rPr>
          <w:rFonts w:ascii="Arial" w:hAnsi="Arial" w:cs="Arial"/>
          <w:noProof/>
        </w:rPr>
        <w:t xml:space="preserve"> et al </w:t>
      </w:r>
      <w:r w:rsidR="00C30E17">
        <w:rPr>
          <w:rFonts w:ascii="Arial" w:hAnsi="Arial" w:cs="Arial"/>
          <w:noProof/>
        </w:rPr>
        <w:t>(</w:t>
      </w:r>
      <w:r w:rsidR="00126CB2" w:rsidRPr="00BE625A">
        <w:rPr>
          <w:rFonts w:ascii="Arial" w:hAnsi="Arial" w:cs="Arial"/>
          <w:noProof/>
        </w:rPr>
        <w:t>2019)</w:t>
      </w:r>
      <w:r w:rsidR="00126CB2" w:rsidRPr="00BE625A">
        <w:rPr>
          <w:rFonts w:ascii="Arial" w:hAnsi="Arial" w:cs="Arial"/>
        </w:rPr>
        <w:fldChar w:fldCharType="end"/>
      </w:r>
      <w:r w:rsidR="005423AF" w:rsidRPr="00BE625A">
        <w:rPr>
          <w:rFonts w:ascii="Arial" w:hAnsi="Arial" w:cs="Arial"/>
        </w:rPr>
        <w:t xml:space="preserve">, it shouldn’t be confused with learning outcome as they’re two distinctive constructs </w:t>
      </w:r>
      <w:r w:rsidR="001E7284" w:rsidRPr="00BE625A">
        <w:rPr>
          <w:rFonts w:ascii="Arial" w:hAnsi="Arial" w:cs="Arial"/>
        </w:rPr>
        <w:fldChar w:fldCharType="begin"/>
      </w:r>
      <w:r w:rsidR="003452AF">
        <w:rPr>
          <w:rFonts w:ascii="Arial" w:hAnsi="Arial" w:cs="Arial"/>
        </w:rPr>
        <w:instrText xml:space="preserve"> ADDIN ZOTERO_ITEM CSL_CITATION {"citationID":"kGSYfuwE","properties":{"formattedCitation":"(Smith, 2017)","plainCitation":"(Smith, 2017)","noteIndex":0},"citationItems":[{"id":925,"uris":["http://zotero.org/users/local/SnJrb7D9/items/3LYD3QCL"],"itemData":{"id":925,"type":"article-journal","abstract":"Background. The theory of gamified learning (Landers, 2014) posits that gamified approaches positively impact students? attitudes, and in turn this change in attitudes impacts learning; however, research is needed to examine the role of attitude change in gamified approaches (Seaborn &amp; Fels, 2014). A strong negative relationship between students? attitudes towards statistics and their performance in statistics has been well documented. The need to help students have positive attitudes towards statistics, and therefore be more likely to achieve in the course, makes using gamified learning, which targets attitudes, an ideal domain to test the effects of gamification on attitudes.Methods. The aim in this quasi-experimental study was to examine the ability of gamified modules in a statistics course to have positive impacts on learning and attitudes towards statistics. Students in the experimental group were compared to previous cohorts completing the same course, but without the gamified exercises as well as published results from a large cohort of comparable students.Results. The attitudes of cognitive competence, affect, value and perceived difficulty were all positively impacted after completing the gamified exercises. The experimental group also had large effects of test performance one semester after completing the course.Conclusion. In line with the theory of gamified learning, these findings suggested that the gamified modules were successful in shifting students? attitudes in a positive direction and subsequently increasing performance. Future studies should introduce randomization between students and examine the specific pathways between attitudes and performance.","container-title":"Simulation &amp; Gaming","DOI":"10.1177/1046878117731888","ISSN":"1046-8781","issue":"6","journalAbbreviation":"Simulation &amp; Gaming","note":"publisher: SAGE Publications Inc","page":"832-854","source":"SAGE Journals","title":"Gamified Modules for an Introductory Statistics Course and Their Impact on Attitudes and Learning","volume":"48","author":[{"family":"Smith","given":"Tamarah"}],"issued":{"date-parts":[["2017",12,1]]}}}],"schema":"https://github.com/citation-style-language/schema/raw/master/csl-citation.json"} </w:instrText>
      </w:r>
      <w:r w:rsidR="001E7284" w:rsidRPr="00BE625A">
        <w:rPr>
          <w:rFonts w:ascii="Arial" w:hAnsi="Arial" w:cs="Arial"/>
        </w:rPr>
        <w:fldChar w:fldCharType="separate"/>
      </w:r>
      <w:r w:rsidR="00CB75CD" w:rsidRPr="00BE625A">
        <w:rPr>
          <w:rFonts w:ascii="Arial" w:hAnsi="Arial" w:cs="Arial"/>
          <w:noProof/>
        </w:rPr>
        <w:t>(Smith, 2017)</w:t>
      </w:r>
      <w:r w:rsidR="001E7284" w:rsidRPr="00BE625A">
        <w:rPr>
          <w:rFonts w:ascii="Arial" w:hAnsi="Arial" w:cs="Arial"/>
        </w:rPr>
        <w:fldChar w:fldCharType="end"/>
      </w:r>
      <w:r w:rsidR="00CB75CD" w:rsidRPr="00BE625A">
        <w:rPr>
          <w:rFonts w:ascii="Arial" w:hAnsi="Arial" w:cs="Arial"/>
        </w:rPr>
        <w:t xml:space="preserve">; learning outcome is defined as </w:t>
      </w:r>
      <w:r w:rsidR="00D32D37" w:rsidRPr="00BE625A">
        <w:rPr>
          <w:rFonts w:ascii="Arial" w:hAnsi="Arial" w:cs="Arial"/>
        </w:rPr>
        <w:t xml:space="preserve">the knowledge and abilities </w:t>
      </w:r>
      <w:r w:rsidR="00377222" w:rsidRPr="00BE625A">
        <w:rPr>
          <w:rFonts w:ascii="Arial" w:hAnsi="Arial" w:cs="Arial"/>
        </w:rPr>
        <w:t>learners</w:t>
      </w:r>
      <w:r w:rsidR="00D32D37" w:rsidRPr="00BE625A">
        <w:rPr>
          <w:rFonts w:ascii="Arial" w:hAnsi="Arial" w:cs="Arial"/>
        </w:rPr>
        <w:t xml:space="preserve"> can demonstrate upon </w:t>
      </w:r>
      <w:r w:rsidR="003F6309">
        <w:rPr>
          <w:rFonts w:ascii="Arial" w:hAnsi="Arial" w:cs="Arial"/>
        </w:rPr>
        <w:t>completing</w:t>
      </w:r>
      <w:r w:rsidR="00D32D37" w:rsidRPr="00BE625A">
        <w:rPr>
          <w:rFonts w:ascii="Arial" w:hAnsi="Arial" w:cs="Arial"/>
        </w:rPr>
        <w:t xml:space="preserve"> a task</w:t>
      </w:r>
      <w:r w:rsidR="008D0DFA" w:rsidRPr="00BE625A">
        <w:rPr>
          <w:rFonts w:ascii="Arial" w:hAnsi="Arial" w:cs="Arial"/>
        </w:rPr>
        <w:t xml:space="preserve"> </w:t>
      </w:r>
      <w:r w:rsidR="00377222" w:rsidRPr="00BE625A">
        <w:rPr>
          <w:rFonts w:ascii="Arial" w:hAnsi="Arial" w:cs="Arial"/>
        </w:rPr>
        <w:fldChar w:fldCharType="begin"/>
      </w:r>
      <w:r w:rsidR="003452AF">
        <w:rPr>
          <w:rFonts w:ascii="Arial" w:hAnsi="Arial" w:cs="Arial"/>
        </w:rPr>
        <w:instrText xml:space="preserve"> ADDIN ZOTERO_ITEM CSL_CITATION {"citationID":"i4dTlcrG","properties":{"formattedCitation":"(Kennedy, 2006)","plainCitation":"(Kennedy, 2006)","noteIndex":0},"citationItems":[{"id":1092,"uris":["http://zotero.org/users/local/SnJrb7D9/items/PVBPGKXI"],"itemData":{"id":1092,"type":"book","abstract":"The overall aim of the Bologna Agreement (1999) is to improve the efficiency and effectiveness of higher education in Europe. One of the main features of this process is the need to improve the traditional ways of describing qualifications and qualification structures. As a step towards achieving greater clarity in the description of qualifications, by 2010 all modules and programmes in third level institutions throughout the European Union will be written in terms of learning outcomes. International trends in education show a shift from the traditional teacher-centred approach to a student-centred approach, i.e. the focus is not only on teaching but also on what the students are expected to be able to do at the end of the module or programme. Statements called learning outcomes are used to express what the students are expected to achieve and how they are expected to demonstrate that achievement. Learning outcomes are defined as statements of what a learner is expected to know, understand and/or be able to demonstrate after completion of a process of learning (ECTS, 2005). When writing learning outcomes it is helpful to make use of Bloom’s Taxonomy of Educational Objectives. This classification or categorisation of levels of thinking behaviour provides a ready-made structure and list of verbs to assist in writing learning outcomes. Most learning outcomes describe evidence of learning in areas like knowledge, comprehension, application, analysis, synthesis and evaluation. This area is known as the cognitive domain. The other two main domains are the affective domain (attitudes, feelings, values) and the psychomotor domain (physical skills). In general, when writing learning outcomes begin with an action verb followed by the object of that verb. This handbook contains a list of action verbs for each area of Bloom’s Taxonomy. Sentences should be kept short to ensure clarity. Learning outcomes must be capable of being assessed. When deciding on the number of learning outcomes to write, the general recommendation in the literature is about six learning outcomes per module. The most common mistake in writing learning outcomes is to use vague terms like know, understand, learn, be familiar with, be exposed to, be acquainted with and be aware of. It is important to link learning outcomes to teaching and learning activities and assessment. This may be done with the aid of a grid to assist in checking that the learning outcomes map on to the teaching and learning activities as well as to the mode of assessment. The advantages of learning outcomes for teachers and students are well documented in the literature in terms of clarity, effectiveness of teaching and learning, curriculum design and assessment. In addition, learning outcomes assist greatly in the more systematic design of programmes and modules.","ISBN":"978-0-9552229-6-2","language":"en","note":"Accepted: 2014-08-11T11:49:14Z","publisher":"University College Cork","source":"cora.ucc.ie","title":"Writing and using learning outcomes: a practical guide","title-short":"Writing and using learning outcomes","URL":"https://cora.ucc.ie/handle/10468/1613","author":[{"family":"Kennedy","given":"Declan"}],"accessed":{"date-parts":[["2022",3,11]]},"issued":{"date-parts":[["2006"]]}}}],"schema":"https://github.com/citation-style-language/schema/raw/master/csl-citation.json"} </w:instrText>
      </w:r>
      <w:r w:rsidR="00377222" w:rsidRPr="00BE625A">
        <w:rPr>
          <w:rFonts w:ascii="Arial" w:hAnsi="Arial" w:cs="Arial"/>
        </w:rPr>
        <w:fldChar w:fldCharType="separate"/>
      </w:r>
      <w:r w:rsidR="00377222" w:rsidRPr="00BE625A">
        <w:rPr>
          <w:rFonts w:ascii="Arial" w:hAnsi="Arial" w:cs="Arial"/>
          <w:noProof/>
        </w:rPr>
        <w:t>(Kennedy, 2006)</w:t>
      </w:r>
      <w:r w:rsidR="00377222" w:rsidRPr="00BE625A">
        <w:rPr>
          <w:rFonts w:ascii="Arial" w:hAnsi="Arial" w:cs="Arial"/>
        </w:rPr>
        <w:fldChar w:fldCharType="end"/>
      </w:r>
      <w:r w:rsidR="00377222" w:rsidRPr="00BE625A">
        <w:rPr>
          <w:rFonts w:ascii="Arial" w:hAnsi="Arial" w:cs="Arial"/>
        </w:rPr>
        <w:t xml:space="preserve"> whereas learning performance is often quantified as the percentage of submitted assignments</w:t>
      </w:r>
      <w:r w:rsidR="00F11C62">
        <w:rPr>
          <w:rFonts w:ascii="Arial" w:hAnsi="Arial" w:cs="Arial"/>
        </w:rPr>
        <w:t xml:space="preserve"> such as in</w:t>
      </w:r>
      <w:r w:rsidR="00B46846" w:rsidRPr="00BE625A">
        <w:rPr>
          <w:rFonts w:ascii="Arial" w:hAnsi="Arial" w:cs="Arial"/>
        </w:rPr>
        <w:t xml:space="preserve"> </w:t>
      </w:r>
      <w:r w:rsidR="00B46846" w:rsidRPr="00BE625A">
        <w:rPr>
          <w:rFonts w:ascii="Arial" w:hAnsi="Arial" w:cs="Arial"/>
        </w:rPr>
        <w:fldChar w:fldCharType="begin"/>
      </w:r>
      <w:r w:rsidR="00FF01FC">
        <w:rPr>
          <w:rFonts w:ascii="Arial" w:hAnsi="Arial" w:cs="Arial"/>
        </w:rPr>
        <w:instrText xml:space="preserve"> ADDIN ZOTERO_ITEM CSL_CITATION {"citationID":"nEXp2jw7","properties":{"formattedCitation":"(Smith, 2017)","plainCitation":"(Smith, 2017)","dontUpdate":true,"noteIndex":0},"citationItems":[{"id":925,"uris":["http://zotero.org/users/local/SnJrb7D9/items/3LYD3QCL"],"itemData":{"id":925,"type":"article-journal","abstract":"Background. The theory of gamified learning (Landers, 2014) posits that gamified approaches positively impact students? attitudes, and in turn this change in attitudes impacts learning; however, research is needed to examine the role of attitude change in gamified approaches (Seaborn &amp; Fels, 2014). A strong negative relationship between students? attitudes towards statistics and their performance in statistics has been well documented. The need to help students have positive attitudes towards statistics, and therefore be more likely to achieve in the course, makes using gamified learning, which targets attitudes, an ideal domain to test the effects of gamification on attitudes.Methods. The aim in this quasi-experimental study was to examine the ability of gamified modules in a statistics course to have positive impacts on learning and attitudes towards statistics. Students in the experimental group were compared to previous cohorts completing the same course, but without the gamified exercises as well as published results from a large cohort of comparable students.Results. The attitudes of cognitive competence, affect, value and perceived difficulty were all positively impacted after completing the gamified exercises. The experimental group also had large effects of test performance one semester after completing the course.Conclusion. In line with the theory of gamified learning, these findings suggested that the gamified modules were successful in shifting students? attitudes in a positive direction and subsequently increasing performance. Future studies should introduce randomization between students and examine the specific pathways between attitudes and performance.","container-title":"Simulation &amp; Gaming","DOI":"10.1177/1046878117731888","ISSN":"1046-8781","issue":"6","journalAbbreviation":"Simulation &amp; Gaming","note":"publisher: SAGE Publications Inc","page":"832-854","source":"SAGE Journals","title":"Gamified Modules for an Introductory Statistics Course and Their Impact on Attitudes and Learning","volume":"48","author":[{"family":"Smith","given":"Tamarah"}],"issued":{"date-parts":[["2017",12,1]]}}}],"schema":"https://github.com/citation-style-language/schema/raw/master/csl-citation.json"} </w:instrText>
      </w:r>
      <w:r w:rsidR="00B46846" w:rsidRPr="00BE625A">
        <w:rPr>
          <w:rFonts w:ascii="Arial" w:hAnsi="Arial" w:cs="Arial"/>
        </w:rPr>
        <w:fldChar w:fldCharType="separate"/>
      </w:r>
      <w:r w:rsidR="00B46846" w:rsidRPr="00BE625A">
        <w:rPr>
          <w:rFonts w:ascii="Arial" w:hAnsi="Arial" w:cs="Arial"/>
          <w:noProof/>
        </w:rPr>
        <w:t>Smith</w:t>
      </w:r>
      <w:r w:rsidR="000856A6">
        <w:rPr>
          <w:rFonts w:ascii="Arial" w:hAnsi="Arial" w:cs="Arial"/>
          <w:noProof/>
        </w:rPr>
        <w:t>'s</w:t>
      </w:r>
      <w:r w:rsidR="00B46846" w:rsidRPr="00BE625A">
        <w:rPr>
          <w:rFonts w:ascii="Arial" w:hAnsi="Arial" w:cs="Arial"/>
          <w:noProof/>
        </w:rPr>
        <w:t xml:space="preserve"> </w:t>
      </w:r>
      <w:r w:rsidR="00F11C62">
        <w:rPr>
          <w:rFonts w:ascii="Arial" w:hAnsi="Arial" w:cs="Arial"/>
          <w:noProof/>
        </w:rPr>
        <w:t>(</w:t>
      </w:r>
      <w:r w:rsidR="00B46846" w:rsidRPr="00BE625A">
        <w:rPr>
          <w:rFonts w:ascii="Arial" w:hAnsi="Arial" w:cs="Arial"/>
          <w:noProof/>
        </w:rPr>
        <w:t>2017)</w:t>
      </w:r>
      <w:r w:rsidR="00B46846" w:rsidRPr="00BE625A">
        <w:rPr>
          <w:rFonts w:ascii="Arial" w:hAnsi="Arial" w:cs="Arial"/>
        </w:rPr>
        <w:fldChar w:fldCharType="end"/>
      </w:r>
      <w:r w:rsidR="000856A6">
        <w:rPr>
          <w:rFonts w:ascii="Arial" w:hAnsi="Arial" w:cs="Arial"/>
        </w:rPr>
        <w:t xml:space="preserve"> study</w:t>
      </w:r>
      <w:r w:rsidR="002D4DFF" w:rsidRPr="00BE625A">
        <w:rPr>
          <w:rFonts w:ascii="Arial" w:hAnsi="Arial" w:cs="Arial"/>
        </w:rPr>
        <w:t>. However,</w:t>
      </w:r>
      <w:r w:rsidR="00FD50D6">
        <w:rPr>
          <w:rFonts w:ascii="Arial" w:hAnsi="Arial" w:cs="Arial"/>
        </w:rPr>
        <w:t xml:space="preserve"> </w:t>
      </w:r>
      <w:r w:rsidR="006C40C2">
        <w:rPr>
          <w:rFonts w:ascii="Arial" w:hAnsi="Arial" w:cs="Arial"/>
        </w:rPr>
        <w:t>measuring</w:t>
      </w:r>
      <w:r w:rsidR="002D4DFF" w:rsidRPr="00BE625A">
        <w:rPr>
          <w:rFonts w:ascii="Arial" w:hAnsi="Arial" w:cs="Arial"/>
        </w:rPr>
        <w:t xml:space="preserve"> </w:t>
      </w:r>
      <w:r w:rsidR="001F3EBD">
        <w:rPr>
          <w:rFonts w:ascii="Arial" w:hAnsi="Arial" w:cs="Arial"/>
        </w:rPr>
        <w:t>learning</w:t>
      </w:r>
      <w:r w:rsidR="002D4DFF" w:rsidRPr="00BE625A">
        <w:rPr>
          <w:rFonts w:ascii="Arial" w:hAnsi="Arial" w:cs="Arial"/>
        </w:rPr>
        <w:t xml:space="preserve"> </w:t>
      </w:r>
      <w:r w:rsidR="001F3EBD">
        <w:rPr>
          <w:rFonts w:ascii="Arial" w:hAnsi="Arial" w:cs="Arial"/>
        </w:rPr>
        <w:t>performance</w:t>
      </w:r>
      <w:r w:rsidR="006C40C2">
        <w:rPr>
          <w:rFonts w:ascii="Arial" w:hAnsi="Arial" w:cs="Arial"/>
        </w:rPr>
        <w:t xml:space="preserve"> based on the number of submitted assignments</w:t>
      </w:r>
      <w:r w:rsidR="002D4DFF" w:rsidRPr="00BE625A">
        <w:rPr>
          <w:rFonts w:ascii="Arial" w:hAnsi="Arial" w:cs="Arial"/>
        </w:rPr>
        <w:t xml:space="preserve"> </w:t>
      </w:r>
      <w:r w:rsidR="004B43F6">
        <w:rPr>
          <w:rFonts w:ascii="Arial" w:hAnsi="Arial" w:cs="Arial"/>
        </w:rPr>
        <w:t>does not</w:t>
      </w:r>
      <w:r w:rsidR="002D4DFF" w:rsidRPr="00BE625A">
        <w:rPr>
          <w:rFonts w:ascii="Arial" w:hAnsi="Arial" w:cs="Arial"/>
        </w:rPr>
        <w:t xml:space="preserve"> validly </w:t>
      </w:r>
      <w:r w:rsidR="00EC6B37">
        <w:rPr>
          <w:rFonts w:ascii="Arial" w:hAnsi="Arial" w:cs="Arial"/>
        </w:rPr>
        <w:t>represent</w:t>
      </w:r>
      <w:r w:rsidR="002D4DFF" w:rsidRPr="00BE625A">
        <w:rPr>
          <w:rFonts w:ascii="Arial" w:hAnsi="Arial" w:cs="Arial"/>
        </w:rPr>
        <w:t xml:space="preserve"> one’s ability to demonstrate their skills. </w:t>
      </w:r>
      <w:r w:rsidR="00AD06CE">
        <w:rPr>
          <w:rFonts w:ascii="Arial" w:hAnsi="Arial" w:cs="Arial"/>
        </w:rPr>
        <w:t>Hence</w:t>
      </w:r>
      <w:r w:rsidR="002D4DFF" w:rsidRPr="00BE625A">
        <w:rPr>
          <w:rFonts w:ascii="Arial" w:hAnsi="Arial" w:cs="Arial"/>
        </w:rPr>
        <w:t xml:space="preserve">, </w:t>
      </w:r>
      <w:r w:rsidR="0096784D" w:rsidRPr="00BE625A">
        <w:rPr>
          <w:rFonts w:ascii="Arial" w:hAnsi="Arial" w:cs="Arial"/>
        </w:rPr>
        <w:fldChar w:fldCharType="begin"/>
      </w:r>
      <w:r w:rsidR="003452AF">
        <w:rPr>
          <w:rFonts w:ascii="Arial" w:hAnsi="Arial" w:cs="Arial"/>
        </w:rPr>
        <w:instrText xml:space="preserve"> ADDIN ZOTERO_ITEM CSL_CITATION {"citationID":"giyhr30D","properties":{"formattedCitation":"(Smith, 2017)","plainCitation":"(Smith, 2017)","dontUpdate":true,"noteIndex":0},"citationItems":[{"id":925,"uris":["http://zotero.org/users/local/SnJrb7D9/items/3LYD3QCL"],"itemData":{"id":925,"type":"article-journal","abstract":"Background. The theory of gamified learning (Landers, 2014) posits that gamified approaches positively impact students? attitudes, and in turn this change in attitudes impacts learning; however, research is needed to examine the role of attitude change in gamified approaches (Seaborn &amp; Fels, 2014). A strong negative relationship between students? attitudes towards statistics and their performance in statistics has been well documented. The need to help students have positive attitudes towards statistics, and therefore be more likely to achieve in the course, makes using gamified learning, which targets attitudes, an ideal domain to test the effects of gamification on attitudes.Methods. The aim in this quasi-experimental study was to examine the ability of gamified modules in a statistics course to have positive impacts on learning and attitudes towards statistics. Students in the experimental group were compared to previous cohorts completing the same course, but without the gamified exercises as well as published results from a large cohort of comparable students.Results. The attitudes of cognitive competence, affect, value and perceived difficulty were all positively impacted after completing the gamified exercises. The experimental group also had large effects of test performance one semester after completing the course.Conclusion. In line with the theory of gamified learning, these findings suggested that the gamified modules were successful in shifting students? attitudes in a positive direction and subsequently increasing performance. Future studies should introduce randomization between students and examine the specific pathways between attitudes and performance.","container-title":"Simulation &amp; Gaming","DOI":"10.1177/1046878117731888","ISSN":"1046-8781","issue":"6","journalAbbreviation":"Simulation &amp; Gaming","note":"publisher: SAGE Publications Inc","page":"832-854","source":"SAGE Journals","title":"Gamified Modules for an Introductory Statistics Course and Their Impact on Attitudes and Learning","volume":"48","author":[{"family":"Smith","given":"Tamarah"}],"issued":{"date-parts":[["2017",12,1]]}}}],"schema":"https://github.com/citation-style-language/schema/raw/master/csl-citation.json"} </w:instrText>
      </w:r>
      <w:r w:rsidR="0096784D" w:rsidRPr="00BE625A">
        <w:rPr>
          <w:rFonts w:ascii="Arial" w:hAnsi="Arial" w:cs="Arial"/>
        </w:rPr>
        <w:fldChar w:fldCharType="separate"/>
      </w:r>
      <w:r w:rsidR="007447D3" w:rsidRPr="00BE625A">
        <w:rPr>
          <w:rFonts w:ascii="Arial" w:hAnsi="Arial" w:cs="Arial"/>
          <w:noProof/>
        </w:rPr>
        <w:t>Smith (2017)</w:t>
      </w:r>
      <w:r w:rsidR="0096784D" w:rsidRPr="00BE625A">
        <w:rPr>
          <w:rFonts w:ascii="Arial" w:hAnsi="Arial" w:cs="Arial"/>
        </w:rPr>
        <w:fldChar w:fldCharType="end"/>
      </w:r>
      <w:r w:rsidR="007447D3" w:rsidRPr="00BE625A">
        <w:rPr>
          <w:rFonts w:ascii="Arial" w:hAnsi="Arial" w:cs="Arial"/>
        </w:rPr>
        <w:t xml:space="preserve"> </w:t>
      </w:r>
      <w:r w:rsidR="001F31C9" w:rsidRPr="00BE625A">
        <w:rPr>
          <w:rStyle w:val="Hyperlink"/>
          <w:rFonts w:ascii="Arial" w:hAnsi="Arial" w:cs="Arial"/>
          <w:color w:val="000000" w:themeColor="text1"/>
          <w:u w:val="none"/>
        </w:rPr>
        <w:t xml:space="preserve">collected data on </w:t>
      </w:r>
      <w:r w:rsidR="00250BF1">
        <w:rPr>
          <w:rStyle w:val="Hyperlink"/>
          <w:rFonts w:ascii="Arial" w:hAnsi="Arial" w:cs="Arial"/>
          <w:color w:val="000000" w:themeColor="text1"/>
          <w:u w:val="none"/>
        </w:rPr>
        <w:t xml:space="preserve">both </w:t>
      </w:r>
      <w:r w:rsidR="004E10C3">
        <w:rPr>
          <w:rStyle w:val="Hyperlink"/>
          <w:rFonts w:ascii="Arial" w:hAnsi="Arial" w:cs="Arial"/>
          <w:color w:val="000000" w:themeColor="text1"/>
          <w:u w:val="none"/>
        </w:rPr>
        <w:t xml:space="preserve">learning </w:t>
      </w:r>
      <w:r w:rsidR="001F31C9" w:rsidRPr="00BE625A">
        <w:rPr>
          <w:rStyle w:val="Hyperlink"/>
          <w:rFonts w:ascii="Arial" w:hAnsi="Arial" w:cs="Arial"/>
          <w:color w:val="000000" w:themeColor="text1"/>
          <w:u w:val="none"/>
        </w:rPr>
        <w:t>performance and learning</w:t>
      </w:r>
      <w:r w:rsidR="00960195">
        <w:rPr>
          <w:rStyle w:val="Hyperlink"/>
          <w:rFonts w:ascii="Arial" w:hAnsi="Arial" w:cs="Arial"/>
          <w:color w:val="000000" w:themeColor="text1"/>
          <w:u w:val="none"/>
        </w:rPr>
        <w:t xml:space="preserve"> outcome</w:t>
      </w:r>
      <w:r w:rsidR="00AC1E47">
        <w:rPr>
          <w:rStyle w:val="Hyperlink"/>
          <w:rFonts w:ascii="Arial" w:hAnsi="Arial" w:cs="Arial"/>
          <w:color w:val="000000" w:themeColor="text1"/>
          <w:u w:val="none"/>
        </w:rPr>
        <w:t xml:space="preserve"> (</w:t>
      </w:r>
      <w:r w:rsidR="00CE5307">
        <w:rPr>
          <w:rStyle w:val="Hyperlink"/>
          <w:rFonts w:ascii="Arial" w:hAnsi="Arial" w:cs="Arial"/>
          <w:color w:val="000000" w:themeColor="text1"/>
          <w:u w:val="none"/>
        </w:rPr>
        <w:t>measured by grades).</w:t>
      </w:r>
      <w:r w:rsidR="00952DF6" w:rsidRPr="00BE625A">
        <w:rPr>
          <w:rStyle w:val="Hyperlink"/>
          <w:rFonts w:ascii="Arial" w:hAnsi="Arial" w:cs="Arial"/>
          <w:color w:val="000000" w:themeColor="text1"/>
          <w:u w:val="none"/>
        </w:rPr>
        <w:t xml:space="preserve"> </w:t>
      </w:r>
      <w:r w:rsidR="00CE5307">
        <w:rPr>
          <w:rStyle w:val="Hyperlink"/>
          <w:rFonts w:ascii="Arial" w:hAnsi="Arial" w:cs="Arial"/>
          <w:color w:val="000000" w:themeColor="text1"/>
          <w:u w:val="none"/>
        </w:rPr>
        <w:t>Consequently,</w:t>
      </w:r>
      <w:r w:rsidR="00952DF6" w:rsidRPr="00BE625A">
        <w:rPr>
          <w:rStyle w:val="Hyperlink"/>
          <w:rFonts w:ascii="Arial" w:hAnsi="Arial" w:cs="Arial"/>
          <w:color w:val="000000" w:themeColor="text1"/>
          <w:u w:val="none"/>
        </w:rPr>
        <w:t xml:space="preserve"> </w:t>
      </w:r>
      <w:r w:rsidR="008F70BD">
        <w:rPr>
          <w:rStyle w:val="Hyperlink"/>
          <w:rFonts w:ascii="Arial" w:hAnsi="Arial" w:cs="Arial"/>
          <w:color w:val="000000" w:themeColor="text1"/>
          <w:u w:val="none"/>
        </w:rPr>
        <w:t xml:space="preserve">the study </w:t>
      </w:r>
      <w:r w:rsidR="008F70BD">
        <w:rPr>
          <w:rStyle w:val="Hyperlink"/>
          <w:rFonts w:ascii="Arial" w:hAnsi="Arial" w:cs="Arial"/>
          <w:color w:val="000000" w:themeColor="text1"/>
          <w:u w:val="none"/>
        </w:rPr>
        <w:lastRenderedPageBreak/>
        <w:t>found</w:t>
      </w:r>
      <w:r w:rsidR="00814713" w:rsidRPr="00BE625A">
        <w:rPr>
          <w:rStyle w:val="Hyperlink"/>
          <w:rFonts w:ascii="Arial" w:hAnsi="Arial" w:cs="Arial"/>
          <w:color w:val="000000" w:themeColor="text1"/>
          <w:u w:val="none"/>
        </w:rPr>
        <w:t xml:space="preserve"> </w:t>
      </w:r>
      <w:r w:rsidR="00814713" w:rsidRPr="00BE625A">
        <w:rPr>
          <w:rFonts w:ascii="Arial" w:hAnsi="Arial" w:cs="Arial"/>
          <w:color w:val="000000" w:themeColor="text1"/>
        </w:rPr>
        <w:t>higher homework grade among students in the gamified module</w:t>
      </w:r>
      <w:r w:rsidR="00526DEE" w:rsidRPr="00BE625A">
        <w:rPr>
          <w:rFonts w:ascii="Arial" w:hAnsi="Arial" w:cs="Arial"/>
          <w:color w:val="000000" w:themeColor="text1"/>
        </w:rPr>
        <w:t>. Although we could consider this finding as evidence that gamification improves learning outcome, participants weren’t randomised between the gamified and non-gamified module</w:t>
      </w:r>
      <w:r w:rsidR="005D4B79">
        <w:rPr>
          <w:rFonts w:ascii="Arial" w:hAnsi="Arial" w:cs="Arial"/>
          <w:color w:val="000000" w:themeColor="text1"/>
        </w:rPr>
        <w:t>. Essentially, this</w:t>
      </w:r>
      <w:r w:rsidR="00526DEE" w:rsidRPr="00BE625A">
        <w:rPr>
          <w:rFonts w:ascii="Arial" w:hAnsi="Arial" w:cs="Arial"/>
          <w:color w:val="000000" w:themeColor="text1"/>
        </w:rPr>
        <w:t xml:space="preserve"> </w:t>
      </w:r>
      <w:r w:rsidR="005D4B79">
        <w:rPr>
          <w:rFonts w:ascii="Arial" w:hAnsi="Arial" w:cs="Arial"/>
          <w:color w:val="000000" w:themeColor="text1"/>
        </w:rPr>
        <w:t>makes</w:t>
      </w:r>
      <w:r w:rsidR="00526DEE" w:rsidRPr="00BE625A">
        <w:rPr>
          <w:rFonts w:ascii="Arial" w:hAnsi="Arial" w:cs="Arial"/>
          <w:color w:val="000000" w:themeColor="text1"/>
        </w:rPr>
        <w:t xml:space="preserve"> it difficult to </w:t>
      </w:r>
      <w:r w:rsidR="00EF0B7E">
        <w:rPr>
          <w:rFonts w:ascii="Arial" w:hAnsi="Arial" w:cs="Arial"/>
          <w:color w:val="000000" w:themeColor="text1"/>
        </w:rPr>
        <w:t xml:space="preserve">compare the </w:t>
      </w:r>
      <w:r w:rsidR="00920104">
        <w:rPr>
          <w:rFonts w:ascii="Arial" w:hAnsi="Arial" w:cs="Arial"/>
          <w:color w:val="000000" w:themeColor="text1"/>
        </w:rPr>
        <w:t>two</w:t>
      </w:r>
      <w:r w:rsidR="00526DEE" w:rsidRPr="00BE625A">
        <w:rPr>
          <w:rFonts w:ascii="Arial" w:hAnsi="Arial" w:cs="Arial"/>
          <w:color w:val="000000" w:themeColor="text1"/>
        </w:rPr>
        <w:t xml:space="preserve"> modules due to a </w:t>
      </w:r>
      <w:r w:rsidR="0067605E">
        <w:rPr>
          <w:rFonts w:ascii="Arial" w:hAnsi="Arial" w:cs="Arial"/>
          <w:color w:val="000000" w:themeColor="text1"/>
        </w:rPr>
        <w:t>possible</w:t>
      </w:r>
      <w:r w:rsidR="00526DEE" w:rsidRPr="00BE625A">
        <w:rPr>
          <w:rFonts w:ascii="Arial" w:hAnsi="Arial" w:cs="Arial"/>
          <w:color w:val="000000" w:themeColor="text1"/>
        </w:rPr>
        <w:t xml:space="preserve"> presence </w:t>
      </w:r>
      <w:r w:rsidR="00EF0B7E">
        <w:rPr>
          <w:rFonts w:ascii="Arial" w:hAnsi="Arial" w:cs="Arial"/>
          <w:color w:val="000000" w:themeColor="text1"/>
        </w:rPr>
        <w:t>of</w:t>
      </w:r>
      <w:r w:rsidR="00526DEE" w:rsidRPr="00BE625A">
        <w:rPr>
          <w:rFonts w:ascii="Arial" w:hAnsi="Arial" w:cs="Arial"/>
          <w:color w:val="000000" w:themeColor="text1"/>
        </w:rPr>
        <w:t xml:space="preserve"> selection bias. </w:t>
      </w:r>
      <w:r w:rsidR="00AD7E35" w:rsidRPr="00BE625A">
        <w:rPr>
          <w:rFonts w:ascii="Arial" w:hAnsi="Arial" w:cs="Arial"/>
          <w:color w:val="000000" w:themeColor="text1"/>
        </w:rPr>
        <w:t xml:space="preserve">Moreover, </w:t>
      </w:r>
      <w:r w:rsidR="00075B7C" w:rsidRPr="00BE625A">
        <w:rPr>
          <w:rFonts w:ascii="Arial" w:hAnsi="Arial" w:cs="Arial"/>
          <w:color w:val="000000" w:themeColor="text1"/>
        </w:rPr>
        <w:t>there’s also a need for research to examine the effectiveness of each game elements in isolation with other elements</w:t>
      </w:r>
      <w:r w:rsidR="00350F37" w:rsidRPr="00BE625A">
        <w:rPr>
          <w:rFonts w:ascii="Arial" w:hAnsi="Arial" w:cs="Arial"/>
          <w:color w:val="000000" w:themeColor="text1"/>
        </w:rPr>
        <w:t xml:space="preserve"> </w:t>
      </w:r>
      <w:r w:rsidR="00350F37" w:rsidRPr="00BE625A">
        <w:rPr>
          <w:rFonts w:ascii="Arial" w:hAnsi="Arial" w:cs="Arial"/>
          <w:color w:val="000000" w:themeColor="text1"/>
        </w:rPr>
        <w:fldChar w:fldCharType="begin"/>
      </w:r>
      <w:r w:rsidR="003452AF">
        <w:rPr>
          <w:rFonts w:ascii="Arial" w:hAnsi="Arial" w:cs="Arial"/>
          <w:color w:val="000000" w:themeColor="text1"/>
        </w:rPr>
        <w:instrText xml:space="preserve"> ADDIN ZOTERO_ITEM CSL_CITATION {"citationID":"b2lAlS4M","properties":{"formattedCitation":"(Faiella &amp; Ricciardi, 2015)","plainCitation":"(Faiella &amp; Ricciardi, 2015)","noteIndex":0},"citationItems":[{"id":1083,"uris":["http://zotero.org/users/local/SnJrb7D9/items/6JQ8T24U"],"itemData":{"id":1083,"type":"article-journal","abstract":"This paper will review the literature on gamification and aim to apply principles of analysis for synthesize existing research, identify issues of controversy, uncover areas that future gamification research should investigate. The paper starts with an introductory paragraph which gives an overview of the topic (i.e., define the concept, identify the characteristic components, discuss about the elements of a gamified experience). Then, the attention is focused on gamified learning, in order to investigate what happens when gamification is introduced in class, especially on student’s motivation, engagement, and performances. The last part focuses on the lines of research to be pursued in the area of gamification and suggestions are made regarding those aspects which would benefit most from future research.","container-title":"Journal of E-Learning and Knowledge Society","DOI":"10.20368/1971-8829/1072","journalAbbreviation":"Journal of E-Learning and Knowledge Society","page":"13-21","source":"ResearchGate","title":"Gamification and learning: A review of issues and research","title-short":"Gamification and learning","volume":"11","author":[{"family":"Faiella","given":"Filomena"},{"family":"Ricciardi","given":"Maria"}],"issued":{"date-parts":[["2015",9,1]]}}}],"schema":"https://github.com/citation-style-language/schema/raw/master/csl-citation.json"} </w:instrText>
      </w:r>
      <w:r w:rsidR="00350F37" w:rsidRPr="00BE625A">
        <w:rPr>
          <w:rFonts w:ascii="Arial" w:hAnsi="Arial" w:cs="Arial"/>
          <w:color w:val="000000" w:themeColor="text1"/>
        </w:rPr>
        <w:fldChar w:fldCharType="separate"/>
      </w:r>
      <w:r w:rsidR="00350F37" w:rsidRPr="00BE625A">
        <w:rPr>
          <w:rFonts w:ascii="Arial" w:hAnsi="Arial" w:cs="Arial"/>
          <w:noProof/>
          <w:color w:val="000000" w:themeColor="text1"/>
        </w:rPr>
        <w:t>(Faiella &amp; Ricciardi, 2015)</w:t>
      </w:r>
      <w:r w:rsidR="00350F37" w:rsidRPr="00BE625A">
        <w:rPr>
          <w:rFonts w:ascii="Arial" w:hAnsi="Arial" w:cs="Arial"/>
          <w:color w:val="000000" w:themeColor="text1"/>
        </w:rPr>
        <w:fldChar w:fldCharType="end"/>
      </w:r>
      <w:r w:rsidR="00350F37" w:rsidRPr="00BE625A">
        <w:rPr>
          <w:rFonts w:ascii="Arial" w:hAnsi="Arial" w:cs="Arial"/>
          <w:color w:val="000000" w:themeColor="text1"/>
        </w:rPr>
        <w:t xml:space="preserve"> to further scrutinize the </w:t>
      </w:r>
      <w:r w:rsidR="000D4AAE">
        <w:rPr>
          <w:rFonts w:ascii="Arial" w:hAnsi="Arial" w:cs="Arial"/>
          <w:color w:val="000000" w:themeColor="text1"/>
        </w:rPr>
        <w:t>impact</w:t>
      </w:r>
      <w:r w:rsidR="00350F37" w:rsidRPr="00BE625A">
        <w:rPr>
          <w:rFonts w:ascii="Arial" w:hAnsi="Arial" w:cs="Arial"/>
          <w:color w:val="000000" w:themeColor="text1"/>
        </w:rPr>
        <w:t xml:space="preserve"> of </w:t>
      </w:r>
      <w:r w:rsidR="007159F1">
        <w:rPr>
          <w:rFonts w:ascii="Arial" w:hAnsi="Arial" w:cs="Arial"/>
          <w:color w:val="000000" w:themeColor="text1"/>
        </w:rPr>
        <w:t>each game element</w:t>
      </w:r>
      <w:r w:rsidR="00350F37" w:rsidRPr="00BE625A">
        <w:rPr>
          <w:rFonts w:ascii="Arial" w:hAnsi="Arial" w:cs="Arial"/>
          <w:color w:val="000000" w:themeColor="text1"/>
        </w:rPr>
        <w:t xml:space="preserve"> on </w:t>
      </w:r>
      <w:r w:rsidR="00BD6577" w:rsidRPr="00BE625A">
        <w:rPr>
          <w:rFonts w:ascii="Arial" w:hAnsi="Arial" w:cs="Arial"/>
          <w:color w:val="000000" w:themeColor="text1"/>
        </w:rPr>
        <w:t xml:space="preserve">individual traits. Finally, </w:t>
      </w:r>
      <w:r w:rsidR="00796CA2">
        <w:rPr>
          <w:rFonts w:ascii="Arial" w:hAnsi="Arial" w:cs="Arial"/>
          <w:color w:val="000000" w:themeColor="text1"/>
        </w:rPr>
        <w:t xml:space="preserve">the narrative hypothesis still receives </w:t>
      </w:r>
      <w:r w:rsidR="009053E3">
        <w:rPr>
          <w:rFonts w:ascii="Arial" w:hAnsi="Arial" w:cs="Arial"/>
          <w:color w:val="000000" w:themeColor="text1"/>
        </w:rPr>
        <w:t>contrad</w:t>
      </w:r>
      <w:r w:rsidR="005A2FBF">
        <w:rPr>
          <w:rFonts w:ascii="Arial" w:hAnsi="Arial" w:cs="Arial"/>
          <w:color w:val="000000" w:themeColor="text1"/>
        </w:rPr>
        <w:t>icting</w:t>
      </w:r>
      <w:r w:rsidR="009053E3">
        <w:rPr>
          <w:rFonts w:ascii="Arial" w:hAnsi="Arial" w:cs="Arial"/>
          <w:color w:val="000000" w:themeColor="text1"/>
        </w:rPr>
        <w:t xml:space="preserve"> </w:t>
      </w:r>
      <w:r w:rsidR="006E7A95">
        <w:rPr>
          <w:rFonts w:ascii="Arial" w:hAnsi="Arial" w:cs="Arial"/>
          <w:color w:val="000000" w:themeColor="text1"/>
        </w:rPr>
        <w:t>findings</w:t>
      </w:r>
      <w:r w:rsidR="00796CA2">
        <w:rPr>
          <w:rFonts w:ascii="Arial" w:hAnsi="Arial" w:cs="Arial"/>
          <w:color w:val="000000" w:themeColor="text1"/>
        </w:rPr>
        <w:t xml:space="preserve"> </w:t>
      </w:r>
      <w:r w:rsidR="00B46597">
        <w:rPr>
          <w:rFonts w:ascii="Arial" w:hAnsi="Arial" w:cs="Arial"/>
          <w:color w:val="000000" w:themeColor="text1"/>
        </w:rPr>
        <w:t>in the context of learning</w:t>
      </w:r>
      <w:r w:rsidR="006E7A95">
        <w:rPr>
          <w:rFonts w:ascii="Arial" w:hAnsi="Arial" w:cs="Arial"/>
          <w:color w:val="000000" w:themeColor="text1"/>
        </w:rPr>
        <w:t xml:space="preserve">. </w:t>
      </w:r>
    </w:p>
    <w:p w14:paraId="58461EC1" w14:textId="67E6CE86" w:rsidR="00753393" w:rsidRPr="001F2446" w:rsidRDefault="00B24550" w:rsidP="00753393">
      <w:pPr>
        <w:tabs>
          <w:tab w:val="left" w:pos="949"/>
        </w:tabs>
        <w:spacing w:line="360" w:lineRule="auto"/>
        <w:rPr>
          <w:rFonts w:ascii="Arial" w:hAnsi="Arial" w:cs="Arial"/>
        </w:rPr>
      </w:pPr>
      <w:r>
        <w:rPr>
          <w:rFonts w:ascii="Arial" w:hAnsi="Arial" w:cs="Arial"/>
          <w:color w:val="000000" w:themeColor="text1"/>
        </w:rPr>
        <w:t xml:space="preserve"> </w:t>
      </w:r>
    </w:p>
    <w:p w14:paraId="43A381AE" w14:textId="562E8FBB" w:rsidR="00170488" w:rsidRDefault="00E0645B" w:rsidP="00CF1FAC">
      <w:pPr>
        <w:tabs>
          <w:tab w:val="left" w:pos="949"/>
        </w:tabs>
        <w:spacing w:line="360" w:lineRule="auto"/>
        <w:rPr>
          <w:rFonts w:ascii="Arial" w:hAnsi="Arial" w:cs="Arial"/>
          <w:color w:val="000000" w:themeColor="text1"/>
        </w:rPr>
      </w:pPr>
      <w:r>
        <w:rPr>
          <w:rFonts w:ascii="Arial" w:hAnsi="Arial" w:cs="Arial"/>
          <w:color w:val="000000" w:themeColor="text1"/>
        </w:rPr>
        <w:tab/>
      </w:r>
      <w:r w:rsidR="008D7D17">
        <w:rPr>
          <w:rFonts w:ascii="Arial" w:hAnsi="Arial" w:cs="Arial"/>
          <w:color w:val="000000" w:themeColor="text1"/>
        </w:rPr>
        <w:t>Therefore, with</w:t>
      </w:r>
      <w:r w:rsidR="00AF611A" w:rsidRPr="00AF611A">
        <w:rPr>
          <w:rFonts w:ascii="Arial" w:hAnsi="Arial" w:cs="Arial"/>
          <w:color w:val="000000" w:themeColor="text1"/>
        </w:rPr>
        <w:t xml:space="preserve"> the literature </w:t>
      </w:r>
      <w:r w:rsidR="008D7D17">
        <w:rPr>
          <w:rFonts w:ascii="Arial" w:hAnsi="Arial" w:cs="Arial"/>
          <w:color w:val="000000" w:themeColor="text1"/>
        </w:rPr>
        <w:t>observing</w:t>
      </w:r>
      <w:r w:rsidR="00AF611A" w:rsidRPr="00AF611A">
        <w:rPr>
          <w:rFonts w:ascii="Arial" w:hAnsi="Arial" w:cs="Arial"/>
          <w:color w:val="000000" w:themeColor="text1"/>
        </w:rPr>
        <w:t xml:space="preserve"> various effects of gamification depending on the learner’s characteristics</w:t>
      </w:r>
      <w:r w:rsidR="00FC0434">
        <w:rPr>
          <w:rFonts w:ascii="Arial" w:hAnsi="Arial" w:cs="Arial"/>
          <w:color w:val="000000" w:themeColor="text1"/>
        </w:rPr>
        <w:t xml:space="preserve"> </w:t>
      </w:r>
      <w:r w:rsidR="00FC0434" w:rsidRPr="00FC0434">
        <w:rPr>
          <w:rFonts w:ascii="Arial" w:hAnsi="Arial" w:cs="Arial"/>
          <w:color w:val="000000" w:themeColor="text1"/>
        </w:rPr>
        <w:fldChar w:fldCharType="begin"/>
      </w:r>
      <w:r w:rsidR="00FC0434" w:rsidRPr="00FC0434">
        <w:rPr>
          <w:rFonts w:ascii="Arial" w:hAnsi="Arial" w:cs="Arial"/>
          <w:color w:val="000000" w:themeColor="text1"/>
        </w:rPr>
        <w:instrText xml:space="preserve"> ADDIN ZOTERO_ITEM CSL_CITATION {"citationID":"ZJdWehQj","properties":{"formattedCitation":"(Smiderle et al., 2020)","plainCitation":"(Smiderle et al., 2020)","noteIndex":0},"citationItems":[{"id":1464,"uris":["http://zotero.org/users/local/SnJrb7D9/items/8QQ9ZN5V"],"itemData":{"id":1464,"type":"article-journal","abstract":"The gamification of education can enhance levels of students’ engagement similar to what games can do, to improve their particular skills and optimize their learning. On the other hand, scientific studies have shown adverse outcomes based on the user’s preferences. The link among the user’s characteristics, executed actions, and the game elements is still an open question. Aiming to find some insights for this issue, we have investigated the effects of gamification on students’ learning, behavior, and engagement based on their personality traits in a web-based programming learning environment. We have conducted an experiment for four months with 40 undergraduate students of first-year courses on programming. Students were randomly assigned to one of the two versions of the programming learning environment: a gamified version composed of ranking, points, and badges and the original non-gamified version. We have found evidence that gamification affected users in distinct ways based on their personality traits. Our results indicate that the effect of gamification depends on the specific characteristics of users.","container-title":"Smart Learning Environments","DOI":"10.1186/s40561-019-0098-x","ISSN":"2196-7091","issue":"1","journalAbbreviation":"Smart Learning Environments","page":"3","source":"BioMed Central","title":"The impact of gamification on students’ learning, engagement and behavior based on their personality traits","volume":"7","author":[{"family":"Smiderle","given":"Rodrigo"},{"family":"Rigo","given":"Sandro José"},{"family":"Marques","given":"Leonardo B."},{"family":"Peçanha de Miranda Coelho","given":"Jorge Arthur"},{"family":"Jaques","given":"Patricia A."}],"issued":{"date-parts":[["2020",1,9]]}}}],"schema":"https://github.com/citation-style-language/schema/raw/master/csl-citation.json"} </w:instrText>
      </w:r>
      <w:r w:rsidR="00FC0434" w:rsidRPr="00FC0434">
        <w:rPr>
          <w:rFonts w:ascii="Arial" w:hAnsi="Arial" w:cs="Arial"/>
          <w:color w:val="000000" w:themeColor="text1"/>
        </w:rPr>
        <w:fldChar w:fldCharType="separate"/>
      </w:r>
      <w:r w:rsidR="00FC0434" w:rsidRPr="00FC0434">
        <w:rPr>
          <w:rFonts w:ascii="Arial" w:hAnsi="Arial" w:cs="Arial"/>
          <w:color w:val="000000" w:themeColor="text1"/>
        </w:rPr>
        <w:t>(Smiderle et al., 2020)</w:t>
      </w:r>
      <w:r w:rsidR="00FC0434" w:rsidRPr="00FC0434">
        <w:rPr>
          <w:rFonts w:ascii="Arial" w:hAnsi="Arial" w:cs="Arial"/>
          <w:color w:val="000000" w:themeColor="text1"/>
        </w:rPr>
        <w:fldChar w:fldCharType="end"/>
      </w:r>
      <w:r w:rsidR="009053E3">
        <w:rPr>
          <w:rFonts w:ascii="Arial" w:hAnsi="Arial" w:cs="Arial"/>
          <w:color w:val="000000" w:themeColor="text1"/>
        </w:rPr>
        <w:t>,</w:t>
      </w:r>
      <w:r w:rsidR="00FC0434">
        <w:rPr>
          <w:rFonts w:ascii="Arial" w:hAnsi="Arial" w:cs="Arial"/>
          <w:color w:val="000000" w:themeColor="text1"/>
        </w:rPr>
        <w:t xml:space="preserve"> </w:t>
      </w:r>
      <w:r w:rsidR="009053E3">
        <w:rPr>
          <w:rFonts w:ascii="Arial" w:hAnsi="Arial" w:cs="Arial"/>
          <w:color w:val="000000" w:themeColor="text1"/>
        </w:rPr>
        <w:t>this</w:t>
      </w:r>
      <w:r w:rsidR="00AF611A" w:rsidRPr="00AF611A">
        <w:rPr>
          <w:rFonts w:ascii="Arial" w:hAnsi="Arial" w:cs="Arial"/>
          <w:color w:val="000000" w:themeColor="text1"/>
        </w:rPr>
        <w:t xml:space="preserve"> study aims to investigate </w:t>
      </w:r>
      <w:r w:rsidR="0089614A">
        <w:rPr>
          <w:rFonts w:ascii="Arial" w:hAnsi="Arial" w:cs="Arial"/>
          <w:color w:val="000000" w:themeColor="text1"/>
        </w:rPr>
        <w:t>how</w:t>
      </w:r>
      <w:r w:rsidR="00170B02">
        <w:rPr>
          <w:rFonts w:ascii="Arial" w:hAnsi="Arial" w:cs="Arial"/>
          <w:color w:val="000000" w:themeColor="text1"/>
        </w:rPr>
        <w:t xml:space="preserve"> learners exhibiting</w:t>
      </w:r>
      <w:r w:rsidR="00890FED">
        <w:rPr>
          <w:rFonts w:ascii="Arial" w:hAnsi="Arial" w:cs="Arial"/>
          <w:color w:val="000000" w:themeColor="text1"/>
        </w:rPr>
        <w:t xml:space="preserve"> </w:t>
      </w:r>
      <w:r w:rsidR="00932F3F">
        <w:rPr>
          <w:rFonts w:ascii="Arial" w:hAnsi="Arial" w:cs="Arial"/>
          <w:color w:val="000000" w:themeColor="text1"/>
        </w:rPr>
        <w:t>o</w:t>
      </w:r>
      <w:r w:rsidR="003C321D">
        <w:rPr>
          <w:rFonts w:ascii="Arial" w:hAnsi="Arial" w:cs="Arial"/>
          <w:color w:val="000000" w:themeColor="text1"/>
        </w:rPr>
        <w:t>penness personality trait</w:t>
      </w:r>
      <w:r w:rsidR="00170B02">
        <w:rPr>
          <w:rFonts w:ascii="Arial" w:hAnsi="Arial" w:cs="Arial"/>
          <w:color w:val="000000" w:themeColor="text1"/>
        </w:rPr>
        <w:t xml:space="preserve">s can strengthen the relationship between a gamified tutorial and learning outcome, </w:t>
      </w:r>
      <w:r w:rsidR="00AF611A" w:rsidRPr="00AF611A">
        <w:rPr>
          <w:rFonts w:ascii="Arial" w:hAnsi="Arial" w:cs="Arial"/>
          <w:color w:val="000000" w:themeColor="text1"/>
        </w:rPr>
        <w:t xml:space="preserve">as well as address the </w:t>
      </w:r>
      <w:r w:rsidR="00ED7ECE" w:rsidRPr="00AF611A">
        <w:rPr>
          <w:rFonts w:ascii="Arial" w:hAnsi="Arial" w:cs="Arial"/>
          <w:color w:val="000000" w:themeColor="text1"/>
        </w:rPr>
        <w:t xml:space="preserve">aforementioned </w:t>
      </w:r>
      <w:r w:rsidR="00AF611A" w:rsidRPr="00AF611A">
        <w:rPr>
          <w:rFonts w:ascii="Arial" w:hAnsi="Arial" w:cs="Arial"/>
          <w:color w:val="000000" w:themeColor="text1"/>
        </w:rPr>
        <w:t xml:space="preserve">limitations of the literature. </w:t>
      </w:r>
      <w:r w:rsidR="00753393" w:rsidRPr="00BE625A">
        <w:rPr>
          <w:rFonts w:ascii="Arial" w:hAnsi="Arial" w:cs="Arial"/>
          <w:color w:val="000000" w:themeColor="text1"/>
        </w:rPr>
        <w:t xml:space="preserve">Specifically, the present study </w:t>
      </w:r>
      <w:r w:rsidR="00815B78">
        <w:rPr>
          <w:rFonts w:ascii="Arial" w:hAnsi="Arial" w:cs="Arial"/>
          <w:color w:val="000000" w:themeColor="text1"/>
        </w:rPr>
        <w:t>uses</w:t>
      </w:r>
      <w:r w:rsidR="00753393" w:rsidRPr="00BE625A">
        <w:rPr>
          <w:rFonts w:ascii="Arial" w:hAnsi="Arial" w:cs="Arial"/>
          <w:color w:val="000000" w:themeColor="text1"/>
        </w:rPr>
        <w:t xml:space="preserve"> two types of tutorials: a gamified tutorial that incorporates </w:t>
      </w:r>
      <w:r w:rsidR="008827C4">
        <w:rPr>
          <w:rFonts w:ascii="Arial" w:hAnsi="Arial" w:cs="Arial"/>
          <w:color w:val="000000" w:themeColor="text1"/>
        </w:rPr>
        <w:t xml:space="preserve">a </w:t>
      </w:r>
      <w:r w:rsidR="009856B1">
        <w:rPr>
          <w:rFonts w:ascii="Arial" w:hAnsi="Arial" w:cs="Arial"/>
          <w:color w:val="000000" w:themeColor="text1"/>
        </w:rPr>
        <w:t>story-based</w:t>
      </w:r>
      <w:r w:rsidR="00753393" w:rsidRPr="00BE625A">
        <w:rPr>
          <w:rFonts w:ascii="Arial" w:hAnsi="Arial" w:cs="Arial"/>
          <w:color w:val="000000" w:themeColor="text1"/>
        </w:rPr>
        <w:t xml:space="preserve"> game element</w:t>
      </w:r>
      <w:r w:rsidR="00AD3DCE">
        <w:rPr>
          <w:rFonts w:ascii="Arial" w:hAnsi="Arial" w:cs="Arial"/>
          <w:color w:val="000000" w:themeColor="text1"/>
        </w:rPr>
        <w:t>,</w:t>
      </w:r>
      <w:r w:rsidR="00753393" w:rsidRPr="00BE625A">
        <w:rPr>
          <w:rFonts w:ascii="Arial" w:hAnsi="Arial" w:cs="Arial"/>
          <w:color w:val="000000" w:themeColor="text1"/>
        </w:rPr>
        <w:t xml:space="preserve"> and a non-gamified tutorial</w:t>
      </w:r>
      <w:r w:rsidR="006A0B2B" w:rsidRPr="00BE625A">
        <w:rPr>
          <w:rFonts w:ascii="Arial" w:hAnsi="Arial" w:cs="Arial"/>
          <w:color w:val="000000" w:themeColor="text1"/>
        </w:rPr>
        <w:t xml:space="preserve"> (absence of </w:t>
      </w:r>
      <w:r w:rsidR="005838BA">
        <w:rPr>
          <w:rFonts w:ascii="Arial" w:hAnsi="Arial" w:cs="Arial"/>
          <w:color w:val="000000" w:themeColor="text1"/>
        </w:rPr>
        <w:t>the story</w:t>
      </w:r>
      <w:r w:rsidR="006A0B2B" w:rsidRPr="00BE625A">
        <w:rPr>
          <w:rFonts w:ascii="Arial" w:hAnsi="Arial" w:cs="Arial"/>
          <w:color w:val="000000" w:themeColor="text1"/>
        </w:rPr>
        <w:t xml:space="preserve"> element)</w:t>
      </w:r>
      <w:r w:rsidR="00753393" w:rsidRPr="00BE625A">
        <w:rPr>
          <w:rFonts w:ascii="Arial" w:hAnsi="Arial" w:cs="Arial"/>
          <w:color w:val="000000" w:themeColor="text1"/>
        </w:rPr>
        <w:t xml:space="preserve"> for teaching R programming for the purpose of improving people’s </w:t>
      </w:r>
      <w:r w:rsidR="008A08C8">
        <w:rPr>
          <w:rFonts w:ascii="Arial" w:hAnsi="Arial" w:cs="Arial"/>
          <w:color w:val="000000" w:themeColor="text1"/>
        </w:rPr>
        <w:t>knowledge</w:t>
      </w:r>
      <w:r w:rsidR="00753393" w:rsidRPr="00BE625A">
        <w:rPr>
          <w:rFonts w:ascii="Arial" w:hAnsi="Arial" w:cs="Arial"/>
          <w:color w:val="000000" w:themeColor="text1"/>
        </w:rPr>
        <w:t xml:space="preserve"> in coding.</w:t>
      </w:r>
      <w:r w:rsidR="0029768B">
        <w:rPr>
          <w:rFonts w:ascii="Arial" w:hAnsi="Arial" w:cs="Arial"/>
          <w:color w:val="000000" w:themeColor="text1"/>
        </w:rPr>
        <w:t xml:space="preserve"> R programming language involves </w:t>
      </w:r>
      <w:r w:rsidR="002519B2">
        <w:rPr>
          <w:rFonts w:ascii="Arial" w:hAnsi="Arial" w:cs="Arial"/>
          <w:color w:val="000000" w:themeColor="text1"/>
        </w:rPr>
        <w:t xml:space="preserve">cleaning and analysing data used by a </w:t>
      </w:r>
      <w:r w:rsidR="006674DD">
        <w:rPr>
          <w:rFonts w:ascii="Arial" w:hAnsi="Arial" w:cs="Arial"/>
          <w:color w:val="000000" w:themeColor="text1"/>
        </w:rPr>
        <w:t>variety of researchers</w:t>
      </w:r>
      <w:r w:rsidR="00E626C2">
        <w:rPr>
          <w:rFonts w:ascii="Arial" w:hAnsi="Arial" w:cs="Arial"/>
          <w:color w:val="000000" w:themeColor="text1"/>
        </w:rPr>
        <w:t xml:space="preserve"> </w:t>
      </w:r>
      <w:r w:rsidR="00E626C2">
        <w:rPr>
          <w:rFonts w:ascii="Arial" w:hAnsi="Arial" w:cs="Arial"/>
          <w:color w:val="000000" w:themeColor="text1"/>
        </w:rPr>
        <w:fldChar w:fldCharType="begin"/>
      </w:r>
      <w:r w:rsidR="003452AF">
        <w:rPr>
          <w:rFonts w:ascii="Arial" w:hAnsi="Arial" w:cs="Arial"/>
          <w:color w:val="000000" w:themeColor="text1"/>
        </w:rPr>
        <w:instrText xml:space="preserve"> ADDIN ZOTERO_ITEM CSL_CITATION {"citationID":"k4AK5asQ","properties":{"formattedCitation":"(Yee, 2017)","plainCitation":"(Yee, 2017)","noteIndex":0},"citationItems":[{"id":1142,"uris":["http://zotero.org/users/local/SnJrb7D9/items/VZ27HLI3"],"itemData":{"id":1142,"type":"article-journal","abstract":"By Sara J. Weston and Debbie YeeWashington University in St. Louis","container-title":"APS Observer","language":"en-US","source":"www.psychologicalscience.org","title":"Why You Should Become a UseR: A Brief Introduction to R","title-short":"Why You Should Become a UseR","URL":"https://www.psychologicalscience.org/observer/why-you-should-become-a-user-a-brief-introduction-to-r","volume":"30","author":[{"family":"Yee","given":"Sara J. Weston and Debbie"}],"accessed":{"date-parts":[["2022",3,11]]},"issued":{"date-parts":[["2017",2,28]]}}}],"schema":"https://github.com/citation-style-language/schema/raw/master/csl-citation.json"} </w:instrText>
      </w:r>
      <w:r w:rsidR="00E626C2">
        <w:rPr>
          <w:rFonts w:ascii="Arial" w:hAnsi="Arial" w:cs="Arial"/>
          <w:color w:val="000000" w:themeColor="text1"/>
        </w:rPr>
        <w:fldChar w:fldCharType="separate"/>
      </w:r>
      <w:r w:rsidR="00E626C2">
        <w:rPr>
          <w:rFonts w:ascii="Arial" w:hAnsi="Arial" w:cs="Arial"/>
          <w:noProof/>
          <w:color w:val="000000" w:themeColor="text1"/>
        </w:rPr>
        <w:t>(Yee, 2017)</w:t>
      </w:r>
      <w:r w:rsidR="00E626C2">
        <w:rPr>
          <w:rFonts w:ascii="Arial" w:hAnsi="Arial" w:cs="Arial"/>
          <w:color w:val="000000" w:themeColor="text1"/>
        </w:rPr>
        <w:fldChar w:fldCharType="end"/>
      </w:r>
      <w:r w:rsidR="00E626C2">
        <w:rPr>
          <w:rFonts w:ascii="Arial" w:hAnsi="Arial" w:cs="Arial"/>
          <w:color w:val="000000" w:themeColor="text1"/>
        </w:rPr>
        <w:t xml:space="preserve">. </w:t>
      </w:r>
      <w:r w:rsidR="00E53422">
        <w:rPr>
          <w:rFonts w:ascii="Arial" w:hAnsi="Arial" w:cs="Arial"/>
          <w:color w:val="000000" w:themeColor="text1"/>
        </w:rPr>
        <w:t xml:space="preserve">For this study, </w:t>
      </w:r>
      <w:r w:rsidR="004D7BE9">
        <w:rPr>
          <w:rFonts w:ascii="Arial" w:hAnsi="Arial" w:cs="Arial"/>
          <w:color w:val="000000" w:themeColor="text1"/>
        </w:rPr>
        <w:t>participant</w:t>
      </w:r>
      <w:r w:rsidR="00F8136B">
        <w:rPr>
          <w:rFonts w:ascii="Arial" w:hAnsi="Arial" w:cs="Arial"/>
          <w:color w:val="000000" w:themeColor="text1"/>
        </w:rPr>
        <w:t>’s learning will be based on</w:t>
      </w:r>
      <w:r w:rsidR="004D7BE9">
        <w:rPr>
          <w:rFonts w:ascii="Arial" w:hAnsi="Arial" w:cs="Arial"/>
          <w:color w:val="000000" w:themeColor="text1"/>
        </w:rPr>
        <w:t xml:space="preserve"> </w:t>
      </w:r>
      <w:r w:rsidR="00373A97">
        <w:rPr>
          <w:rFonts w:ascii="Arial" w:hAnsi="Arial" w:cs="Arial"/>
          <w:color w:val="000000" w:themeColor="text1"/>
        </w:rPr>
        <w:t>simple data</w:t>
      </w:r>
      <w:r w:rsidR="004D7BE9">
        <w:rPr>
          <w:rFonts w:ascii="Arial" w:hAnsi="Arial" w:cs="Arial"/>
          <w:color w:val="000000" w:themeColor="text1"/>
        </w:rPr>
        <w:t xml:space="preserve"> cleaning </w:t>
      </w:r>
      <w:r w:rsidR="00373A97">
        <w:rPr>
          <w:rFonts w:ascii="Arial" w:hAnsi="Arial" w:cs="Arial"/>
          <w:color w:val="000000" w:themeColor="text1"/>
        </w:rPr>
        <w:t xml:space="preserve">steps </w:t>
      </w:r>
      <w:r w:rsidR="004D7BE9">
        <w:rPr>
          <w:rFonts w:ascii="Arial" w:hAnsi="Arial" w:cs="Arial"/>
          <w:color w:val="000000" w:themeColor="text1"/>
        </w:rPr>
        <w:t>(</w:t>
      </w:r>
      <w:r w:rsidR="009F075A">
        <w:rPr>
          <w:rFonts w:ascii="Arial" w:hAnsi="Arial" w:cs="Arial"/>
          <w:color w:val="000000" w:themeColor="text1"/>
        </w:rPr>
        <w:t>i.e.,</w:t>
      </w:r>
      <w:r w:rsidR="004D7BE9">
        <w:rPr>
          <w:rFonts w:ascii="Arial" w:hAnsi="Arial" w:cs="Arial"/>
          <w:color w:val="000000" w:themeColor="text1"/>
        </w:rPr>
        <w:t xml:space="preserve"> </w:t>
      </w:r>
      <w:r w:rsidR="009F075A">
        <w:rPr>
          <w:rFonts w:ascii="Arial" w:hAnsi="Arial" w:cs="Arial"/>
          <w:color w:val="000000" w:themeColor="text1"/>
        </w:rPr>
        <w:t xml:space="preserve">modifying </w:t>
      </w:r>
      <w:r w:rsidR="007E0287">
        <w:rPr>
          <w:rFonts w:ascii="Arial" w:hAnsi="Arial" w:cs="Arial"/>
          <w:color w:val="000000" w:themeColor="text1"/>
        </w:rPr>
        <w:t>and identifying relevant data).</w:t>
      </w:r>
      <w:r w:rsidR="00311496">
        <w:rPr>
          <w:rFonts w:ascii="Arial" w:hAnsi="Arial" w:cs="Arial"/>
          <w:color w:val="000000" w:themeColor="text1"/>
        </w:rPr>
        <w:t xml:space="preserve"> A story-based game element was chosen for this study as </w:t>
      </w:r>
      <w:r w:rsidR="00933C94">
        <w:rPr>
          <w:rFonts w:ascii="Arial" w:hAnsi="Arial" w:cs="Arial"/>
          <w:color w:val="000000" w:themeColor="text1"/>
        </w:rPr>
        <w:t xml:space="preserve">previous research has demonstrated </w:t>
      </w:r>
      <w:r w:rsidR="00170488">
        <w:rPr>
          <w:rFonts w:ascii="Arial" w:hAnsi="Arial" w:cs="Arial"/>
          <w:color w:val="000000" w:themeColor="text1"/>
        </w:rPr>
        <w:t xml:space="preserve">how story-based game elements feed the dispositions of those scoring high in the openness personality domain. </w:t>
      </w:r>
    </w:p>
    <w:p w14:paraId="19209AFE" w14:textId="77777777" w:rsidR="00E7062D" w:rsidRDefault="00E7062D" w:rsidP="00CF1FAC">
      <w:pPr>
        <w:tabs>
          <w:tab w:val="left" w:pos="949"/>
        </w:tabs>
        <w:spacing w:line="360" w:lineRule="auto"/>
        <w:rPr>
          <w:rFonts w:ascii="Arial" w:hAnsi="Arial" w:cs="Arial"/>
          <w:color w:val="000000" w:themeColor="text1"/>
        </w:rPr>
      </w:pPr>
    </w:p>
    <w:p w14:paraId="0F4E11CD" w14:textId="507466D8" w:rsidR="00435167" w:rsidRDefault="00105AA6" w:rsidP="00A2415B">
      <w:pPr>
        <w:tabs>
          <w:tab w:val="left" w:pos="949"/>
        </w:tabs>
        <w:spacing w:line="360" w:lineRule="auto"/>
        <w:rPr>
          <w:rFonts w:ascii="Arial" w:hAnsi="Arial" w:cs="Arial"/>
          <w:color w:val="000000" w:themeColor="text1"/>
        </w:rPr>
      </w:pPr>
      <w:r>
        <w:rPr>
          <w:rFonts w:ascii="Arial" w:hAnsi="Arial" w:cs="Arial"/>
          <w:color w:val="000000" w:themeColor="text1"/>
        </w:rPr>
        <w:tab/>
      </w:r>
      <w:r w:rsidR="008C70C8" w:rsidRPr="00BE625A">
        <w:rPr>
          <w:rFonts w:ascii="Arial" w:hAnsi="Arial" w:cs="Arial"/>
          <w:color w:val="000000" w:themeColor="text1"/>
        </w:rPr>
        <w:t xml:space="preserve">In line with the claims of the current literature, </w:t>
      </w:r>
      <w:r w:rsidR="000E126F">
        <w:rPr>
          <w:rFonts w:ascii="Arial" w:hAnsi="Arial" w:cs="Arial"/>
          <w:color w:val="000000" w:themeColor="text1"/>
        </w:rPr>
        <w:t>I</w:t>
      </w:r>
      <w:r w:rsidR="008C70C8" w:rsidRPr="00BE625A">
        <w:rPr>
          <w:rFonts w:ascii="Arial" w:hAnsi="Arial" w:cs="Arial"/>
          <w:color w:val="000000" w:themeColor="text1"/>
        </w:rPr>
        <w:t xml:space="preserve"> predicted that </w:t>
      </w:r>
      <w:r w:rsidR="00336A73">
        <w:rPr>
          <w:rFonts w:ascii="Arial" w:hAnsi="Arial" w:cs="Arial"/>
          <w:color w:val="000000" w:themeColor="text1"/>
        </w:rPr>
        <w:t xml:space="preserve">(1) </w:t>
      </w:r>
      <w:r w:rsidR="00231C75">
        <w:rPr>
          <w:rFonts w:ascii="Arial" w:hAnsi="Arial" w:cs="Arial"/>
          <w:color w:val="000000" w:themeColor="text1"/>
        </w:rPr>
        <w:t>p</w:t>
      </w:r>
      <w:r w:rsidR="00231C75" w:rsidRPr="00231C75">
        <w:rPr>
          <w:rFonts w:ascii="Arial" w:hAnsi="Arial" w:cs="Arial"/>
          <w:color w:val="000000" w:themeColor="text1"/>
        </w:rPr>
        <w:t xml:space="preserve">articipants </w:t>
      </w:r>
      <w:r w:rsidR="008626DF">
        <w:rPr>
          <w:rFonts w:ascii="Arial" w:hAnsi="Arial" w:cs="Arial"/>
          <w:color w:val="000000" w:themeColor="text1"/>
        </w:rPr>
        <w:t xml:space="preserve">exposed to </w:t>
      </w:r>
      <w:r w:rsidR="005D2C2D">
        <w:rPr>
          <w:rFonts w:ascii="Arial" w:hAnsi="Arial" w:cs="Arial"/>
          <w:color w:val="000000" w:themeColor="text1"/>
        </w:rPr>
        <w:t>the</w:t>
      </w:r>
      <w:r w:rsidR="008626DF">
        <w:rPr>
          <w:rFonts w:ascii="Arial" w:hAnsi="Arial" w:cs="Arial"/>
          <w:color w:val="000000" w:themeColor="text1"/>
        </w:rPr>
        <w:t xml:space="preserve"> story-based</w:t>
      </w:r>
      <w:r w:rsidR="00D811CA">
        <w:rPr>
          <w:rFonts w:ascii="Arial" w:hAnsi="Arial" w:cs="Arial"/>
          <w:color w:val="000000" w:themeColor="text1"/>
        </w:rPr>
        <w:t xml:space="preserve"> gamified</w:t>
      </w:r>
      <w:r w:rsidR="008626DF">
        <w:rPr>
          <w:rFonts w:ascii="Arial" w:hAnsi="Arial" w:cs="Arial"/>
          <w:color w:val="000000" w:themeColor="text1"/>
        </w:rPr>
        <w:t xml:space="preserve"> tutorial</w:t>
      </w:r>
      <w:r w:rsidR="00231C75" w:rsidRPr="00231C75">
        <w:rPr>
          <w:rFonts w:ascii="Arial" w:hAnsi="Arial" w:cs="Arial"/>
          <w:color w:val="000000" w:themeColor="text1"/>
        </w:rPr>
        <w:t xml:space="preserve"> would score higher on the quiz than participants in the non-gamified </w:t>
      </w:r>
      <w:r w:rsidR="00231C75">
        <w:rPr>
          <w:rFonts w:ascii="Arial" w:hAnsi="Arial" w:cs="Arial"/>
          <w:color w:val="000000" w:themeColor="text1"/>
        </w:rPr>
        <w:t>group</w:t>
      </w:r>
      <w:r w:rsidR="003F7CC3">
        <w:rPr>
          <w:rFonts w:ascii="Arial" w:hAnsi="Arial" w:cs="Arial"/>
          <w:color w:val="000000" w:themeColor="text1"/>
        </w:rPr>
        <w:t xml:space="preserve"> and</w:t>
      </w:r>
      <w:r w:rsidR="00231C75" w:rsidRPr="00231C75">
        <w:rPr>
          <w:rFonts w:ascii="Arial" w:hAnsi="Arial" w:cs="Arial"/>
          <w:color w:val="000000" w:themeColor="text1"/>
        </w:rPr>
        <w:t xml:space="preserve"> </w:t>
      </w:r>
      <w:r w:rsidR="003C4393">
        <w:rPr>
          <w:rFonts w:ascii="Arial" w:hAnsi="Arial" w:cs="Arial"/>
          <w:color w:val="000000" w:themeColor="text1"/>
        </w:rPr>
        <w:t>(2)</w:t>
      </w:r>
      <w:r w:rsidR="00B4611D">
        <w:rPr>
          <w:rFonts w:ascii="Arial" w:hAnsi="Arial" w:cs="Arial"/>
          <w:color w:val="000000" w:themeColor="text1"/>
        </w:rPr>
        <w:t xml:space="preserve"> </w:t>
      </w:r>
      <w:r w:rsidR="00596099">
        <w:rPr>
          <w:rFonts w:ascii="Arial" w:hAnsi="Arial" w:cs="Arial"/>
          <w:color w:val="000000" w:themeColor="text1"/>
        </w:rPr>
        <w:t>this</w:t>
      </w:r>
      <w:r w:rsidR="00425192" w:rsidRPr="00425192">
        <w:rPr>
          <w:rFonts w:ascii="Arial" w:hAnsi="Arial" w:cs="Arial"/>
          <w:color w:val="000000" w:themeColor="text1"/>
        </w:rPr>
        <w:t xml:space="preserve"> relationship will be moderated by openness</w:t>
      </w:r>
      <w:r w:rsidR="0009039C">
        <w:rPr>
          <w:rFonts w:ascii="Arial" w:hAnsi="Arial" w:cs="Arial"/>
          <w:color w:val="000000" w:themeColor="text1"/>
        </w:rPr>
        <w:t xml:space="preserve"> by </w:t>
      </w:r>
      <w:r w:rsidR="002557A3">
        <w:rPr>
          <w:rFonts w:ascii="Arial" w:hAnsi="Arial" w:cs="Arial"/>
          <w:color w:val="000000" w:themeColor="text1"/>
        </w:rPr>
        <w:t>strengthen</w:t>
      </w:r>
      <w:r w:rsidR="0009039C">
        <w:rPr>
          <w:rFonts w:ascii="Arial" w:hAnsi="Arial" w:cs="Arial"/>
          <w:color w:val="000000" w:themeColor="text1"/>
        </w:rPr>
        <w:t>ing</w:t>
      </w:r>
      <w:r w:rsidR="002557A3">
        <w:rPr>
          <w:rFonts w:ascii="Arial" w:hAnsi="Arial" w:cs="Arial"/>
          <w:color w:val="000000" w:themeColor="text1"/>
        </w:rPr>
        <w:t xml:space="preserve"> the </w:t>
      </w:r>
      <w:r w:rsidR="00AD2278">
        <w:rPr>
          <w:rFonts w:ascii="Arial" w:hAnsi="Arial" w:cs="Arial"/>
          <w:color w:val="000000" w:themeColor="text1"/>
        </w:rPr>
        <w:t>effect of the story-based gamified tutorial on learning outcome</w:t>
      </w:r>
      <w:r w:rsidR="000A58AE">
        <w:rPr>
          <w:rFonts w:ascii="Arial" w:hAnsi="Arial" w:cs="Arial"/>
          <w:color w:val="000000" w:themeColor="text1"/>
        </w:rPr>
        <w:t xml:space="preserve">. </w:t>
      </w:r>
    </w:p>
    <w:p w14:paraId="034459E2" w14:textId="13950D92" w:rsidR="00952D16" w:rsidRDefault="00952D16" w:rsidP="00A2415B">
      <w:pPr>
        <w:tabs>
          <w:tab w:val="left" w:pos="949"/>
        </w:tabs>
        <w:spacing w:line="360" w:lineRule="auto"/>
        <w:rPr>
          <w:rFonts w:ascii="Arial" w:hAnsi="Arial" w:cs="Arial"/>
          <w:color w:val="000000" w:themeColor="text1"/>
        </w:rPr>
      </w:pPr>
    </w:p>
    <w:p w14:paraId="58364605" w14:textId="2E520443" w:rsidR="00FD6FF3" w:rsidRDefault="00FD6FF3" w:rsidP="00A2415B">
      <w:pPr>
        <w:tabs>
          <w:tab w:val="left" w:pos="949"/>
        </w:tabs>
        <w:spacing w:line="360" w:lineRule="auto"/>
        <w:rPr>
          <w:rFonts w:ascii="Arial" w:hAnsi="Arial" w:cs="Arial"/>
          <w:color w:val="000000" w:themeColor="text1"/>
        </w:rPr>
      </w:pPr>
    </w:p>
    <w:p w14:paraId="3FDCA084" w14:textId="2F813DF1" w:rsidR="003F0E67" w:rsidRDefault="003F0E67" w:rsidP="00A2415B">
      <w:pPr>
        <w:tabs>
          <w:tab w:val="left" w:pos="949"/>
        </w:tabs>
        <w:spacing w:line="360" w:lineRule="auto"/>
        <w:rPr>
          <w:rFonts w:ascii="Arial" w:hAnsi="Arial" w:cs="Arial"/>
          <w:color w:val="000000" w:themeColor="text1"/>
        </w:rPr>
      </w:pPr>
    </w:p>
    <w:p w14:paraId="0C321EF8" w14:textId="77777777" w:rsidR="00725FF7" w:rsidRDefault="00725FF7" w:rsidP="00A2415B">
      <w:pPr>
        <w:tabs>
          <w:tab w:val="left" w:pos="949"/>
        </w:tabs>
        <w:spacing w:line="360" w:lineRule="auto"/>
        <w:rPr>
          <w:rFonts w:ascii="Arial" w:hAnsi="Arial" w:cs="Arial"/>
          <w:color w:val="000000" w:themeColor="text1"/>
        </w:rPr>
      </w:pPr>
    </w:p>
    <w:p w14:paraId="5879C355" w14:textId="452F434E" w:rsidR="006A3730" w:rsidRPr="006A3730" w:rsidRDefault="0032344A" w:rsidP="006A3730">
      <w:pPr>
        <w:tabs>
          <w:tab w:val="left" w:pos="949"/>
        </w:tabs>
        <w:spacing w:line="360" w:lineRule="auto"/>
        <w:jc w:val="center"/>
        <w:rPr>
          <w:rFonts w:ascii="Arial" w:hAnsi="Arial" w:cs="Arial"/>
          <w:b/>
          <w:bCs/>
          <w:color w:val="000000" w:themeColor="text1"/>
        </w:rPr>
      </w:pPr>
      <w:r w:rsidRPr="0032344A">
        <w:rPr>
          <w:rFonts w:ascii="Arial" w:hAnsi="Arial" w:cs="Arial"/>
          <w:b/>
          <w:bCs/>
          <w:color w:val="000000" w:themeColor="text1"/>
        </w:rPr>
        <w:lastRenderedPageBreak/>
        <w:t>Method</w:t>
      </w:r>
    </w:p>
    <w:p w14:paraId="12F356C5" w14:textId="77777777" w:rsidR="00796E61" w:rsidRDefault="00796E61" w:rsidP="00912492">
      <w:pPr>
        <w:tabs>
          <w:tab w:val="left" w:pos="3840"/>
        </w:tabs>
        <w:spacing w:line="360" w:lineRule="auto"/>
        <w:rPr>
          <w:rFonts w:ascii="Arial" w:hAnsi="Arial" w:cs="Arial"/>
          <w:b/>
          <w:bCs/>
        </w:rPr>
      </w:pPr>
    </w:p>
    <w:p w14:paraId="51D0C655" w14:textId="0EE56F81" w:rsidR="0085695B" w:rsidRPr="00E54918" w:rsidRDefault="005440AE" w:rsidP="00912492">
      <w:pPr>
        <w:tabs>
          <w:tab w:val="left" w:pos="3840"/>
        </w:tabs>
        <w:spacing w:line="360" w:lineRule="auto"/>
        <w:rPr>
          <w:rFonts w:ascii="Arial" w:hAnsi="Arial" w:cs="Arial"/>
          <w:b/>
          <w:bCs/>
        </w:rPr>
      </w:pPr>
      <w:r w:rsidRPr="00E54918">
        <w:rPr>
          <w:rFonts w:ascii="Arial" w:hAnsi="Arial" w:cs="Arial"/>
          <w:b/>
          <w:bCs/>
        </w:rPr>
        <w:t>Participants</w:t>
      </w:r>
    </w:p>
    <w:p w14:paraId="60B69DD2" w14:textId="2AA73FEB" w:rsidR="00E726BD" w:rsidRDefault="001C04A9" w:rsidP="00952D16">
      <w:pPr>
        <w:tabs>
          <w:tab w:val="left" w:pos="960"/>
        </w:tabs>
        <w:spacing w:line="360" w:lineRule="auto"/>
        <w:rPr>
          <w:rFonts w:ascii="Arial" w:hAnsi="Arial" w:cs="Arial"/>
        </w:rPr>
      </w:pPr>
      <w:r w:rsidRPr="00E54918">
        <w:rPr>
          <w:rFonts w:ascii="Arial" w:hAnsi="Arial" w:cs="Arial"/>
          <w:b/>
          <w:bCs/>
        </w:rPr>
        <w:tab/>
      </w:r>
      <w:r w:rsidR="00DA3B58" w:rsidRPr="00E401AD">
        <w:rPr>
          <w:rFonts w:ascii="Arial" w:hAnsi="Arial" w:cs="Arial"/>
        </w:rPr>
        <w:t>Volunteer sampling was used by posting advertisements on social media platforms</w:t>
      </w:r>
      <w:r w:rsidR="00DA3B58">
        <w:rPr>
          <w:rFonts w:ascii="Arial" w:hAnsi="Arial" w:cs="Arial"/>
        </w:rPr>
        <w:t xml:space="preserve"> (Facebook, Instagram, and Reddit)</w:t>
      </w:r>
      <w:r w:rsidR="00DA3B58" w:rsidRPr="00E401AD">
        <w:rPr>
          <w:rFonts w:ascii="Arial" w:hAnsi="Arial" w:cs="Arial"/>
        </w:rPr>
        <w:t xml:space="preserve"> which contained the link to access the experiment online. The advertisement explicitly targeted participants who were</w:t>
      </w:r>
      <w:r w:rsidR="00DA3B58">
        <w:rPr>
          <w:rFonts w:ascii="Arial" w:hAnsi="Arial" w:cs="Arial"/>
        </w:rPr>
        <w:t xml:space="preserve"> (1)</w:t>
      </w:r>
      <w:r w:rsidR="00DA3B58" w:rsidRPr="00E401AD">
        <w:rPr>
          <w:rFonts w:ascii="Arial" w:hAnsi="Arial" w:cs="Arial"/>
        </w:rPr>
        <w:t xml:space="preserve"> fluent in English to comprehend instructions</w:t>
      </w:r>
      <w:r w:rsidR="00DA3B58">
        <w:rPr>
          <w:rFonts w:ascii="Arial" w:hAnsi="Arial" w:cs="Arial"/>
        </w:rPr>
        <w:t xml:space="preserve"> (2)</w:t>
      </w:r>
      <w:r w:rsidR="00DA3B58" w:rsidRPr="00E401AD">
        <w:rPr>
          <w:rFonts w:ascii="Arial" w:hAnsi="Arial" w:cs="Arial"/>
        </w:rPr>
        <w:t xml:space="preserve"> have normal or corrected-to-normal vision as they were presented with stimuli</w:t>
      </w:r>
      <w:r w:rsidR="00DA3B58">
        <w:rPr>
          <w:rFonts w:ascii="Arial" w:hAnsi="Arial" w:cs="Arial"/>
        </w:rPr>
        <w:t xml:space="preserve"> (3)</w:t>
      </w:r>
      <w:r w:rsidR="00DA3B58" w:rsidRPr="00E401AD">
        <w:rPr>
          <w:rFonts w:ascii="Arial" w:hAnsi="Arial" w:cs="Arial"/>
        </w:rPr>
        <w:t xml:space="preserve"> </w:t>
      </w:r>
      <w:r w:rsidR="00DA3B58">
        <w:rPr>
          <w:rFonts w:ascii="Arial" w:hAnsi="Arial" w:cs="Arial"/>
        </w:rPr>
        <w:t>have</w:t>
      </w:r>
      <w:r w:rsidR="00DA3B58" w:rsidRPr="00E401AD">
        <w:rPr>
          <w:rFonts w:ascii="Arial" w:hAnsi="Arial" w:cs="Arial"/>
        </w:rPr>
        <w:t xml:space="preserve"> no previous experience in R coding to</w:t>
      </w:r>
      <w:r w:rsidR="00DA3B58">
        <w:rPr>
          <w:rFonts w:ascii="Arial" w:hAnsi="Arial" w:cs="Arial"/>
        </w:rPr>
        <w:t xml:space="preserve"> maintain novelty and</w:t>
      </w:r>
      <w:r w:rsidR="00DA3B58" w:rsidRPr="00E401AD">
        <w:rPr>
          <w:rFonts w:ascii="Arial" w:hAnsi="Arial" w:cs="Arial"/>
        </w:rPr>
        <w:t xml:space="preserve"> </w:t>
      </w:r>
      <w:r w:rsidR="00DA3B58">
        <w:rPr>
          <w:rFonts w:ascii="Arial" w:hAnsi="Arial" w:cs="Arial"/>
        </w:rPr>
        <w:t>control for</w:t>
      </w:r>
      <w:r w:rsidR="00DA3B58" w:rsidRPr="00E401AD">
        <w:rPr>
          <w:rFonts w:ascii="Arial" w:hAnsi="Arial" w:cs="Arial"/>
        </w:rPr>
        <w:t xml:space="preserve"> confounding effects</w:t>
      </w:r>
      <w:r w:rsidR="00DA3B58">
        <w:rPr>
          <w:rFonts w:ascii="Arial" w:hAnsi="Arial" w:cs="Arial"/>
        </w:rPr>
        <w:t xml:space="preserve"> of experience</w:t>
      </w:r>
      <w:r w:rsidR="00DA3B58" w:rsidRPr="00E401AD">
        <w:rPr>
          <w:rFonts w:ascii="Arial" w:hAnsi="Arial" w:cs="Arial"/>
        </w:rPr>
        <w:t xml:space="preserve"> on participant’s learning outcome</w:t>
      </w:r>
      <w:r w:rsidR="00DA3B58">
        <w:rPr>
          <w:rFonts w:ascii="Arial" w:hAnsi="Arial" w:cs="Arial"/>
        </w:rPr>
        <w:t>. Resultingly, an initial</w:t>
      </w:r>
      <w:r w:rsidR="00DA3B58">
        <w:rPr>
          <w:rFonts w:ascii="Arial" w:hAnsi="Arial" w:cs="Arial"/>
          <w:b/>
          <w:bCs/>
        </w:rPr>
        <w:t xml:space="preserve"> </w:t>
      </w:r>
      <w:r w:rsidRPr="00A63F79">
        <w:rPr>
          <w:rFonts w:ascii="Arial" w:hAnsi="Arial" w:cs="Arial"/>
        </w:rPr>
        <w:t xml:space="preserve">sample </w:t>
      </w:r>
      <w:r w:rsidR="00DA3B58">
        <w:rPr>
          <w:rFonts w:ascii="Arial" w:hAnsi="Arial" w:cs="Arial"/>
        </w:rPr>
        <w:t xml:space="preserve">of </w:t>
      </w:r>
      <w:r w:rsidR="00E54918" w:rsidRPr="00A63F79">
        <w:rPr>
          <w:rFonts w:ascii="Arial" w:hAnsi="Arial" w:cs="Arial"/>
        </w:rPr>
        <w:t>149</w:t>
      </w:r>
      <w:r w:rsidR="00111B88" w:rsidRPr="00A63F79">
        <w:rPr>
          <w:rFonts w:ascii="Arial" w:hAnsi="Arial" w:cs="Arial"/>
        </w:rPr>
        <w:t xml:space="preserve"> participants</w:t>
      </w:r>
      <w:r w:rsidR="00DA3B58">
        <w:rPr>
          <w:rFonts w:ascii="Arial" w:hAnsi="Arial" w:cs="Arial"/>
        </w:rPr>
        <w:t xml:space="preserve"> was obtained</w:t>
      </w:r>
      <w:r w:rsidR="00A02B51">
        <w:rPr>
          <w:rFonts w:ascii="Arial" w:hAnsi="Arial" w:cs="Arial"/>
        </w:rPr>
        <w:t xml:space="preserve">. </w:t>
      </w:r>
      <w:r w:rsidRPr="00A63F79">
        <w:rPr>
          <w:rFonts w:ascii="Arial" w:hAnsi="Arial" w:cs="Arial"/>
        </w:rPr>
        <w:t>However,</w:t>
      </w:r>
      <w:r w:rsidR="00242C2E" w:rsidRPr="00A63F79">
        <w:rPr>
          <w:rFonts w:ascii="Arial" w:hAnsi="Arial" w:cs="Arial"/>
        </w:rPr>
        <w:t xml:space="preserve"> </w:t>
      </w:r>
      <w:r w:rsidR="00C4787F">
        <w:rPr>
          <w:rFonts w:ascii="Arial" w:hAnsi="Arial" w:cs="Arial"/>
        </w:rPr>
        <w:t>data from 48</w:t>
      </w:r>
      <w:r w:rsidR="00770B04">
        <w:rPr>
          <w:rFonts w:ascii="Arial" w:hAnsi="Arial" w:cs="Arial"/>
        </w:rPr>
        <w:t xml:space="preserve"> participants</w:t>
      </w:r>
      <w:r w:rsidR="009A4341" w:rsidRPr="00A63F79">
        <w:rPr>
          <w:rFonts w:ascii="Arial" w:hAnsi="Arial" w:cs="Arial"/>
        </w:rPr>
        <w:t xml:space="preserve"> </w:t>
      </w:r>
      <w:r w:rsidRPr="00A63F79">
        <w:rPr>
          <w:rFonts w:ascii="Arial" w:hAnsi="Arial" w:cs="Arial"/>
        </w:rPr>
        <w:t>were removed due to incomplete responses</w:t>
      </w:r>
      <w:r w:rsidR="00A922C9" w:rsidRPr="00A63F79">
        <w:rPr>
          <w:rFonts w:ascii="Arial" w:hAnsi="Arial" w:cs="Arial"/>
        </w:rPr>
        <w:t xml:space="preserve">, </w:t>
      </w:r>
      <w:r w:rsidR="002E33E8">
        <w:rPr>
          <w:rFonts w:ascii="Arial" w:hAnsi="Arial" w:cs="Arial"/>
        </w:rPr>
        <w:t>30</w:t>
      </w:r>
      <w:r w:rsidR="007048C7">
        <w:rPr>
          <w:rFonts w:ascii="Arial" w:hAnsi="Arial" w:cs="Arial"/>
        </w:rPr>
        <w:t xml:space="preserve"> </w:t>
      </w:r>
      <w:r w:rsidR="002E33E8">
        <w:rPr>
          <w:rFonts w:ascii="Arial" w:hAnsi="Arial" w:cs="Arial"/>
        </w:rPr>
        <w:t>due to</w:t>
      </w:r>
      <w:r w:rsidR="007048C7">
        <w:rPr>
          <w:rFonts w:ascii="Arial" w:hAnsi="Arial" w:cs="Arial"/>
        </w:rPr>
        <w:t xml:space="preserve"> unsp</w:t>
      </w:r>
      <w:r w:rsidR="007048C7" w:rsidRPr="00A63F79">
        <w:rPr>
          <w:rFonts w:ascii="Arial" w:hAnsi="Arial" w:cs="Arial"/>
        </w:rPr>
        <w:t>ecified</w:t>
      </w:r>
      <w:r w:rsidR="00A922C9" w:rsidRPr="00A63F79">
        <w:rPr>
          <w:rFonts w:ascii="Arial" w:hAnsi="Arial" w:cs="Arial"/>
        </w:rPr>
        <w:t xml:space="preserve"> </w:t>
      </w:r>
      <w:r w:rsidR="00A63F79" w:rsidRPr="00A63F79">
        <w:rPr>
          <w:rFonts w:ascii="Arial" w:hAnsi="Arial" w:cs="Arial"/>
        </w:rPr>
        <w:t>age,</w:t>
      </w:r>
      <w:r w:rsidR="00A922C9" w:rsidRPr="00A63F79">
        <w:rPr>
          <w:rFonts w:ascii="Arial" w:hAnsi="Arial" w:cs="Arial"/>
        </w:rPr>
        <w:t xml:space="preserve"> </w:t>
      </w:r>
      <w:r w:rsidR="007048C7">
        <w:rPr>
          <w:rFonts w:ascii="Arial" w:hAnsi="Arial" w:cs="Arial"/>
        </w:rPr>
        <w:t xml:space="preserve">and </w:t>
      </w:r>
      <w:r w:rsidR="00AA7160">
        <w:rPr>
          <w:rFonts w:ascii="Arial" w:hAnsi="Arial" w:cs="Arial"/>
        </w:rPr>
        <w:t>2</w:t>
      </w:r>
      <w:r w:rsidR="00BF0073">
        <w:rPr>
          <w:rFonts w:ascii="Arial" w:hAnsi="Arial" w:cs="Arial"/>
        </w:rPr>
        <w:t xml:space="preserve"> for being under</w:t>
      </w:r>
      <w:r w:rsidR="009A4341" w:rsidRPr="00A63F79">
        <w:rPr>
          <w:rFonts w:ascii="Arial" w:hAnsi="Arial" w:cs="Arial"/>
        </w:rPr>
        <w:t xml:space="preserve"> </w:t>
      </w:r>
      <w:r w:rsidR="00BF0073">
        <w:rPr>
          <w:rFonts w:ascii="Arial" w:hAnsi="Arial" w:cs="Arial"/>
        </w:rPr>
        <w:t>eighteen</w:t>
      </w:r>
      <w:r w:rsidR="003A3F63" w:rsidRPr="00A63F79">
        <w:rPr>
          <w:rFonts w:ascii="Arial" w:hAnsi="Arial" w:cs="Arial"/>
        </w:rPr>
        <w:t xml:space="preserve"> </w:t>
      </w:r>
      <w:r w:rsidR="003A3F63" w:rsidRPr="00E401AD">
        <w:rPr>
          <w:rFonts w:ascii="Arial" w:hAnsi="Arial" w:cs="Arial"/>
        </w:rPr>
        <w:t>years old</w:t>
      </w:r>
      <w:r w:rsidR="006276FB" w:rsidRPr="00E401AD">
        <w:rPr>
          <w:rFonts w:ascii="Arial" w:hAnsi="Arial" w:cs="Arial"/>
        </w:rPr>
        <w:t>.</w:t>
      </w:r>
      <w:r w:rsidR="003A3F63" w:rsidRPr="00E401AD">
        <w:rPr>
          <w:rFonts w:ascii="Arial" w:hAnsi="Arial" w:cs="Arial"/>
        </w:rPr>
        <w:t xml:space="preserve"> </w:t>
      </w:r>
      <w:r w:rsidR="001514AB">
        <w:rPr>
          <w:rFonts w:ascii="Arial" w:hAnsi="Arial" w:cs="Arial"/>
        </w:rPr>
        <w:t>Therefore</w:t>
      </w:r>
      <w:r w:rsidR="00B066A0" w:rsidRPr="00E401AD">
        <w:rPr>
          <w:rFonts w:ascii="Arial" w:hAnsi="Arial" w:cs="Arial"/>
        </w:rPr>
        <w:t>,</w:t>
      </w:r>
      <w:r w:rsidR="003A3F63" w:rsidRPr="00E401AD">
        <w:rPr>
          <w:rFonts w:ascii="Arial" w:hAnsi="Arial" w:cs="Arial"/>
        </w:rPr>
        <w:t xml:space="preserve"> a final sample of </w:t>
      </w:r>
      <w:r w:rsidR="00E401AD" w:rsidRPr="00E401AD">
        <w:rPr>
          <w:rFonts w:ascii="Arial" w:hAnsi="Arial" w:cs="Arial"/>
        </w:rPr>
        <w:t>69</w:t>
      </w:r>
      <w:r w:rsidR="00035EB5" w:rsidRPr="00E401AD">
        <w:rPr>
          <w:rFonts w:ascii="Arial" w:hAnsi="Arial" w:cs="Arial"/>
        </w:rPr>
        <w:t xml:space="preserve"> </w:t>
      </w:r>
      <w:r w:rsidR="001160BF" w:rsidRPr="00E401AD">
        <w:rPr>
          <w:rFonts w:ascii="Arial" w:hAnsi="Arial" w:cs="Arial"/>
        </w:rPr>
        <w:t>participants</w:t>
      </w:r>
      <w:r w:rsidR="008D5E05" w:rsidRPr="00E401AD">
        <w:rPr>
          <w:rFonts w:ascii="Arial" w:hAnsi="Arial" w:cs="Arial"/>
        </w:rPr>
        <w:t xml:space="preserve"> </w:t>
      </w:r>
      <w:r w:rsidR="003C1B8C" w:rsidRPr="003C1B8C">
        <w:rPr>
          <w:rFonts w:ascii="Arial" w:hAnsi="Arial" w:cs="Arial"/>
        </w:rPr>
        <w:t>(</w:t>
      </w:r>
      <w:r w:rsidR="006F30B9">
        <w:rPr>
          <w:rFonts w:ascii="Arial" w:hAnsi="Arial" w:cs="Arial"/>
        </w:rPr>
        <w:t>36</w:t>
      </w:r>
      <w:r w:rsidR="003C1B8C" w:rsidRPr="003C1B8C">
        <w:rPr>
          <w:rFonts w:ascii="Arial" w:hAnsi="Arial" w:cs="Arial"/>
        </w:rPr>
        <w:t xml:space="preserve"> </w:t>
      </w:r>
      <w:r w:rsidR="006F30B9">
        <w:rPr>
          <w:rFonts w:ascii="Arial" w:hAnsi="Arial" w:cs="Arial"/>
        </w:rPr>
        <w:t>male</w:t>
      </w:r>
      <w:r w:rsidR="003C1B8C" w:rsidRPr="003C1B8C">
        <w:rPr>
          <w:rFonts w:ascii="Arial" w:hAnsi="Arial" w:cs="Arial"/>
        </w:rPr>
        <w:t xml:space="preserve">, </w:t>
      </w:r>
      <w:r w:rsidR="006F30B9">
        <w:rPr>
          <w:rFonts w:ascii="Arial" w:hAnsi="Arial" w:cs="Arial"/>
        </w:rPr>
        <w:t>31</w:t>
      </w:r>
      <w:r w:rsidR="003C1B8C" w:rsidRPr="003C1B8C">
        <w:rPr>
          <w:rFonts w:ascii="Arial" w:hAnsi="Arial" w:cs="Arial"/>
        </w:rPr>
        <w:t xml:space="preserve"> </w:t>
      </w:r>
      <w:r w:rsidR="006F30B9">
        <w:rPr>
          <w:rFonts w:ascii="Arial" w:hAnsi="Arial" w:cs="Arial"/>
        </w:rPr>
        <w:t>female</w:t>
      </w:r>
      <w:r w:rsidR="003C1B8C" w:rsidRPr="003C1B8C">
        <w:rPr>
          <w:rFonts w:ascii="Arial" w:hAnsi="Arial" w:cs="Arial"/>
        </w:rPr>
        <w:t xml:space="preserve">, </w:t>
      </w:r>
      <w:r w:rsidR="006F30B9">
        <w:rPr>
          <w:rFonts w:ascii="Arial" w:hAnsi="Arial" w:cs="Arial"/>
        </w:rPr>
        <w:t>and 2</w:t>
      </w:r>
      <w:r w:rsidR="003C1B8C" w:rsidRPr="003C1B8C">
        <w:rPr>
          <w:rFonts w:ascii="Arial" w:hAnsi="Arial" w:cs="Arial"/>
        </w:rPr>
        <w:t xml:space="preserve"> “other”)</w:t>
      </w:r>
      <w:r w:rsidR="006F30B9">
        <w:rPr>
          <w:rFonts w:ascii="Arial" w:hAnsi="Arial" w:cs="Arial"/>
        </w:rPr>
        <w:t xml:space="preserve"> </w:t>
      </w:r>
      <w:r w:rsidR="0058196C">
        <w:rPr>
          <w:rFonts w:ascii="Arial" w:hAnsi="Arial" w:cs="Arial"/>
        </w:rPr>
        <w:t>remained</w:t>
      </w:r>
      <w:r w:rsidR="004D3AA6">
        <w:rPr>
          <w:rFonts w:ascii="Arial" w:hAnsi="Arial" w:cs="Arial"/>
        </w:rPr>
        <w:t xml:space="preserve"> </w:t>
      </w:r>
      <w:r w:rsidR="002D67AD">
        <w:rPr>
          <w:rFonts w:ascii="Arial" w:hAnsi="Arial" w:cs="Arial"/>
        </w:rPr>
        <w:t xml:space="preserve">in our study </w:t>
      </w:r>
      <w:r w:rsidR="0089146B">
        <w:rPr>
          <w:rFonts w:ascii="Arial" w:hAnsi="Arial" w:cs="Arial"/>
        </w:rPr>
        <w:t>between</w:t>
      </w:r>
      <w:r w:rsidR="001514AB">
        <w:rPr>
          <w:rFonts w:ascii="Arial" w:hAnsi="Arial" w:cs="Arial"/>
        </w:rPr>
        <w:t xml:space="preserve"> the ages</w:t>
      </w:r>
      <w:r w:rsidR="0089146B">
        <w:rPr>
          <w:rFonts w:ascii="Arial" w:hAnsi="Arial" w:cs="Arial"/>
        </w:rPr>
        <w:t xml:space="preserve"> </w:t>
      </w:r>
      <w:r w:rsidR="00F04299">
        <w:rPr>
          <w:rFonts w:ascii="Arial" w:hAnsi="Arial" w:cs="Arial"/>
        </w:rPr>
        <w:t>19 and 55 years</w:t>
      </w:r>
      <w:r w:rsidR="00041BAA">
        <w:rPr>
          <w:rFonts w:ascii="Arial" w:hAnsi="Arial" w:cs="Arial"/>
        </w:rPr>
        <w:t xml:space="preserve"> </w:t>
      </w:r>
      <w:r w:rsidR="00041BAA" w:rsidRPr="00A02B51">
        <w:rPr>
          <w:rFonts w:ascii="Arial" w:hAnsi="Arial" w:cs="Arial"/>
        </w:rPr>
        <w:t>(</w:t>
      </w:r>
      <w:r w:rsidR="00041BAA" w:rsidRPr="00A02B51">
        <w:rPr>
          <w:rFonts w:ascii="Arial" w:hAnsi="Arial" w:cs="Arial"/>
          <w:i/>
          <w:iCs/>
        </w:rPr>
        <w:t>M</w:t>
      </w:r>
      <w:r w:rsidR="00041BAA" w:rsidRPr="00A02B51">
        <w:rPr>
          <w:rFonts w:ascii="Arial" w:hAnsi="Arial" w:cs="Arial"/>
          <w:vertAlign w:val="subscript"/>
        </w:rPr>
        <w:t>age</w:t>
      </w:r>
      <w:r w:rsidR="00041BAA" w:rsidRPr="00A02B51">
        <w:rPr>
          <w:rFonts w:ascii="Arial" w:hAnsi="Arial" w:cs="Arial"/>
        </w:rPr>
        <w:t xml:space="preserve"> = </w:t>
      </w:r>
      <w:r w:rsidR="00041BAA">
        <w:rPr>
          <w:rFonts w:ascii="Arial" w:hAnsi="Arial" w:cs="Arial"/>
        </w:rPr>
        <w:t>25.52,</w:t>
      </w:r>
      <w:r w:rsidR="00041BAA" w:rsidRPr="00A02B51">
        <w:rPr>
          <w:rFonts w:ascii="Arial" w:hAnsi="Arial" w:cs="Arial"/>
        </w:rPr>
        <w:t> </w:t>
      </w:r>
      <w:r w:rsidR="00041BAA" w:rsidRPr="00A02B51">
        <w:rPr>
          <w:rFonts w:ascii="Arial" w:hAnsi="Arial" w:cs="Arial"/>
          <w:i/>
          <w:iCs/>
        </w:rPr>
        <w:t>SD</w:t>
      </w:r>
      <w:r w:rsidR="00041BAA" w:rsidRPr="00A02B51">
        <w:rPr>
          <w:rFonts w:ascii="Arial" w:hAnsi="Arial" w:cs="Arial"/>
          <w:vertAlign w:val="subscript"/>
        </w:rPr>
        <w:t>age</w:t>
      </w:r>
      <w:r w:rsidR="00041BAA" w:rsidRPr="00A02B51">
        <w:rPr>
          <w:rFonts w:ascii="Arial" w:hAnsi="Arial" w:cs="Arial"/>
        </w:rPr>
        <w:t xml:space="preserve"> = </w:t>
      </w:r>
      <w:r w:rsidR="00041BAA">
        <w:rPr>
          <w:rFonts w:ascii="Arial" w:hAnsi="Arial" w:cs="Arial"/>
        </w:rPr>
        <w:t>8.56</w:t>
      </w:r>
      <w:r w:rsidR="00041BAA" w:rsidRPr="00A02B51">
        <w:rPr>
          <w:rFonts w:ascii="Arial" w:hAnsi="Arial" w:cs="Arial"/>
        </w:rPr>
        <w:t>)</w:t>
      </w:r>
      <w:r w:rsidR="007A5DF6" w:rsidRPr="00E401AD">
        <w:rPr>
          <w:rFonts w:ascii="Arial" w:hAnsi="Arial" w:cs="Arial"/>
        </w:rPr>
        <w:t>.</w:t>
      </w:r>
      <w:r w:rsidR="00B2738B">
        <w:rPr>
          <w:rFonts w:ascii="Arial" w:hAnsi="Arial" w:cs="Arial"/>
        </w:rPr>
        <w:t xml:space="preserve"> Table 2 </w:t>
      </w:r>
      <w:r w:rsidR="00DB206D">
        <w:rPr>
          <w:rFonts w:ascii="Arial" w:hAnsi="Arial" w:cs="Arial"/>
        </w:rPr>
        <w:t xml:space="preserve">and 3 </w:t>
      </w:r>
      <w:r w:rsidR="00B2738B">
        <w:rPr>
          <w:rFonts w:ascii="Arial" w:hAnsi="Arial" w:cs="Arial"/>
        </w:rPr>
        <w:t xml:space="preserve">illustrates sample characteristics for each </w:t>
      </w:r>
      <w:r w:rsidR="00E26CB3">
        <w:rPr>
          <w:rFonts w:ascii="Arial" w:hAnsi="Arial" w:cs="Arial"/>
        </w:rPr>
        <w:t xml:space="preserve">condition. </w:t>
      </w:r>
    </w:p>
    <w:p w14:paraId="0E7639CE" w14:textId="68943A92" w:rsidR="00952D16" w:rsidRDefault="00952D16" w:rsidP="00952D16">
      <w:pPr>
        <w:tabs>
          <w:tab w:val="left" w:pos="960"/>
        </w:tabs>
        <w:spacing w:line="360" w:lineRule="auto"/>
        <w:rPr>
          <w:rFonts w:ascii="Arial" w:hAnsi="Arial" w:cs="Arial"/>
        </w:rPr>
      </w:pPr>
    </w:p>
    <w:p w14:paraId="3ABFB022" w14:textId="77777777" w:rsidR="00FD6FF3" w:rsidRDefault="00FD6FF3" w:rsidP="00DF24B9">
      <w:pPr>
        <w:spacing w:line="360" w:lineRule="auto"/>
        <w:rPr>
          <w:rFonts w:ascii="Arial" w:hAnsi="Arial" w:cs="Arial"/>
        </w:rPr>
      </w:pPr>
    </w:p>
    <w:p w14:paraId="0DE83B25" w14:textId="77777777" w:rsidR="00FD6FF3" w:rsidRDefault="00FD6FF3" w:rsidP="00DF24B9">
      <w:pPr>
        <w:spacing w:line="360" w:lineRule="auto"/>
        <w:rPr>
          <w:rFonts w:ascii="Arial" w:hAnsi="Arial" w:cs="Arial"/>
        </w:rPr>
      </w:pPr>
    </w:p>
    <w:p w14:paraId="07E19974" w14:textId="77777777" w:rsidR="00FD6FF3" w:rsidRDefault="00FD6FF3" w:rsidP="00DF24B9">
      <w:pPr>
        <w:spacing w:line="360" w:lineRule="auto"/>
        <w:rPr>
          <w:rFonts w:ascii="Arial" w:hAnsi="Arial" w:cs="Arial"/>
        </w:rPr>
      </w:pPr>
    </w:p>
    <w:p w14:paraId="53C1847D" w14:textId="77777777" w:rsidR="00FD6FF3" w:rsidRDefault="00FD6FF3" w:rsidP="00DF24B9">
      <w:pPr>
        <w:spacing w:line="360" w:lineRule="auto"/>
        <w:rPr>
          <w:rFonts w:ascii="Arial" w:hAnsi="Arial" w:cs="Arial"/>
        </w:rPr>
      </w:pPr>
    </w:p>
    <w:p w14:paraId="44821D5E" w14:textId="77777777" w:rsidR="00FD6FF3" w:rsidRDefault="00FD6FF3" w:rsidP="00DF24B9">
      <w:pPr>
        <w:spacing w:line="360" w:lineRule="auto"/>
        <w:rPr>
          <w:rFonts w:ascii="Arial" w:hAnsi="Arial" w:cs="Arial"/>
        </w:rPr>
      </w:pPr>
    </w:p>
    <w:p w14:paraId="716603CD" w14:textId="77777777" w:rsidR="00FD6FF3" w:rsidRDefault="00FD6FF3" w:rsidP="00DF24B9">
      <w:pPr>
        <w:spacing w:line="360" w:lineRule="auto"/>
        <w:rPr>
          <w:rFonts w:ascii="Arial" w:hAnsi="Arial" w:cs="Arial"/>
        </w:rPr>
      </w:pPr>
    </w:p>
    <w:p w14:paraId="0CFB795C" w14:textId="77777777" w:rsidR="00FD6FF3" w:rsidRDefault="00FD6FF3" w:rsidP="00DF24B9">
      <w:pPr>
        <w:spacing w:line="360" w:lineRule="auto"/>
        <w:rPr>
          <w:rFonts w:ascii="Arial" w:hAnsi="Arial" w:cs="Arial"/>
        </w:rPr>
      </w:pPr>
    </w:p>
    <w:p w14:paraId="00C9EF94" w14:textId="77777777" w:rsidR="00FD6FF3" w:rsidRDefault="00FD6FF3" w:rsidP="00DF24B9">
      <w:pPr>
        <w:spacing w:line="360" w:lineRule="auto"/>
        <w:rPr>
          <w:rFonts w:ascii="Arial" w:hAnsi="Arial" w:cs="Arial"/>
        </w:rPr>
      </w:pPr>
    </w:p>
    <w:p w14:paraId="2966BD5A" w14:textId="77777777" w:rsidR="00FD6FF3" w:rsidRDefault="00FD6FF3" w:rsidP="00DF24B9">
      <w:pPr>
        <w:spacing w:line="360" w:lineRule="auto"/>
        <w:rPr>
          <w:rFonts w:ascii="Arial" w:hAnsi="Arial" w:cs="Arial"/>
        </w:rPr>
      </w:pPr>
    </w:p>
    <w:p w14:paraId="3A39E17C" w14:textId="77777777" w:rsidR="00FD6FF3" w:rsidRDefault="00FD6FF3" w:rsidP="00DF24B9">
      <w:pPr>
        <w:spacing w:line="360" w:lineRule="auto"/>
        <w:rPr>
          <w:rFonts w:ascii="Arial" w:hAnsi="Arial" w:cs="Arial"/>
        </w:rPr>
      </w:pPr>
    </w:p>
    <w:p w14:paraId="7282095E" w14:textId="77777777" w:rsidR="00FD6FF3" w:rsidRDefault="00FD6FF3" w:rsidP="00DF24B9">
      <w:pPr>
        <w:spacing w:line="360" w:lineRule="auto"/>
        <w:rPr>
          <w:rFonts w:ascii="Arial" w:hAnsi="Arial" w:cs="Arial"/>
        </w:rPr>
      </w:pPr>
    </w:p>
    <w:p w14:paraId="146CF17D" w14:textId="77777777" w:rsidR="00FD6FF3" w:rsidRDefault="00FD6FF3" w:rsidP="00DF24B9">
      <w:pPr>
        <w:spacing w:line="360" w:lineRule="auto"/>
        <w:rPr>
          <w:rFonts w:ascii="Arial" w:hAnsi="Arial" w:cs="Arial"/>
        </w:rPr>
      </w:pPr>
    </w:p>
    <w:p w14:paraId="67FF29A5" w14:textId="77777777" w:rsidR="00FD6FF3" w:rsidRDefault="00FD6FF3" w:rsidP="00DF24B9">
      <w:pPr>
        <w:spacing w:line="360" w:lineRule="auto"/>
        <w:rPr>
          <w:rFonts w:ascii="Arial" w:hAnsi="Arial" w:cs="Arial"/>
        </w:rPr>
      </w:pPr>
    </w:p>
    <w:p w14:paraId="2D7E4877" w14:textId="77777777" w:rsidR="00FD6FF3" w:rsidRDefault="00FD6FF3" w:rsidP="00DF24B9">
      <w:pPr>
        <w:spacing w:line="360" w:lineRule="auto"/>
        <w:rPr>
          <w:rFonts w:ascii="Arial" w:hAnsi="Arial" w:cs="Arial"/>
        </w:rPr>
      </w:pPr>
    </w:p>
    <w:p w14:paraId="2BA38010" w14:textId="77777777" w:rsidR="00FD6FF3" w:rsidRDefault="00FD6FF3" w:rsidP="00DF24B9">
      <w:pPr>
        <w:spacing w:line="360" w:lineRule="auto"/>
        <w:rPr>
          <w:rFonts w:ascii="Arial" w:hAnsi="Arial" w:cs="Arial"/>
        </w:rPr>
      </w:pPr>
    </w:p>
    <w:p w14:paraId="5984457D" w14:textId="1F3BC300" w:rsidR="002E3D38" w:rsidRDefault="002E3D38" w:rsidP="00DF24B9">
      <w:pPr>
        <w:spacing w:line="360" w:lineRule="auto"/>
        <w:rPr>
          <w:rFonts w:ascii="Arial" w:hAnsi="Arial" w:cs="Arial"/>
        </w:rPr>
      </w:pPr>
    </w:p>
    <w:p w14:paraId="52B4A7D9" w14:textId="5C7B3E24" w:rsidR="00090C5C" w:rsidRDefault="00090C5C" w:rsidP="00DF24B9">
      <w:pPr>
        <w:spacing w:line="360" w:lineRule="auto"/>
        <w:rPr>
          <w:rFonts w:ascii="Arial" w:hAnsi="Arial" w:cs="Arial"/>
        </w:rPr>
      </w:pPr>
    </w:p>
    <w:p w14:paraId="7F0BCF7A" w14:textId="77777777" w:rsidR="003760DD" w:rsidRDefault="003760DD" w:rsidP="00DF24B9">
      <w:pPr>
        <w:spacing w:line="360" w:lineRule="auto"/>
        <w:rPr>
          <w:rFonts w:ascii="Arial" w:hAnsi="Arial" w:cs="Arial"/>
        </w:rPr>
      </w:pPr>
    </w:p>
    <w:p w14:paraId="1FCF0058" w14:textId="344516B1" w:rsidR="00DF24B9" w:rsidRPr="001C1D11" w:rsidRDefault="00DF24B9" w:rsidP="00DF24B9">
      <w:pPr>
        <w:spacing w:line="360" w:lineRule="auto"/>
        <w:rPr>
          <w:rFonts w:ascii="Arial" w:hAnsi="Arial" w:cs="Arial"/>
          <w:b/>
          <w:bCs/>
        </w:rPr>
      </w:pPr>
      <w:r w:rsidRPr="001C1D11">
        <w:rPr>
          <w:rFonts w:ascii="Arial" w:hAnsi="Arial" w:cs="Arial"/>
          <w:b/>
          <w:bCs/>
        </w:rPr>
        <w:lastRenderedPageBreak/>
        <w:t xml:space="preserve">Table </w:t>
      </w:r>
      <w:r w:rsidR="00ED2879">
        <w:rPr>
          <w:rFonts w:ascii="Arial" w:hAnsi="Arial" w:cs="Arial"/>
          <w:b/>
          <w:bCs/>
        </w:rPr>
        <w:t>2</w:t>
      </w:r>
    </w:p>
    <w:p w14:paraId="634CF221" w14:textId="77777777" w:rsidR="00DF24B9" w:rsidRPr="00EB56C5" w:rsidRDefault="00DF24B9" w:rsidP="00DF24B9">
      <w:pPr>
        <w:spacing w:line="360" w:lineRule="auto"/>
        <w:rPr>
          <w:rFonts w:ascii="Arial" w:hAnsi="Arial" w:cs="Arial"/>
          <w:i/>
          <w:iCs/>
        </w:rPr>
      </w:pPr>
      <w:r w:rsidRPr="0007550A">
        <w:rPr>
          <w:rFonts w:ascii="Arial" w:hAnsi="Arial" w:cs="Arial"/>
          <w:i/>
          <w:iCs/>
        </w:rPr>
        <w:t>Sociodemographic characteristics of participants</w:t>
      </w:r>
      <w:r>
        <w:rPr>
          <w:rFonts w:ascii="Arial" w:hAnsi="Arial" w:cs="Arial"/>
          <w:i/>
          <w:iCs/>
        </w:rPr>
        <w:t xml:space="preserve"> by experimental condition</w:t>
      </w:r>
    </w:p>
    <w:p w14:paraId="19F1C4BE" w14:textId="77777777" w:rsidR="00DF24B9" w:rsidRDefault="00DF24B9" w:rsidP="00DF24B9">
      <w:pPr>
        <w:rPr>
          <w:rFonts w:ascii="Arial" w:hAnsi="Arial" w:cs="Arial"/>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3"/>
        <w:gridCol w:w="1620"/>
        <w:gridCol w:w="1633"/>
        <w:gridCol w:w="1598"/>
        <w:gridCol w:w="1596"/>
      </w:tblGrid>
      <w:tr w:rsidR="00DF24B9" w14:paraId="3A597735" w14:textId="77777777" w:rsidTr="008A1B00">
        <w:trPr>
          <w:trHeight w:val="576"/>
        </w:trPr>
        <w:tc>
          <w:tcPr>
            <w:tcW w:w="2563" w:type="dxa"/>
            <w:tcBorders>
              <w:top w:val="single" w:sz="4" w:space="0" w:color="auto"/>
              <w:bottom w:val="nil"/>
            </w:tcBorders>
          </w:tcPr>
          <w:p w14:paraId="6B155DF3" w14:textId="77777777" w:rsidR="00DF24B9" w:rsidRPr="00EB56C5" w:rsidRDefault="00DF24B9" w:rsidP="008A1B00">
            <w:pPr>
              <w:spacing w:line="360" w:lineRule="auto"/>
              <w:rPr>
                <w:rFonts w:ascii="Arial" w:hAnsi="Arial" w:cs="Arial"/>
              </w:rPr>
            </w:pPr>
            <w:r w:rsidRPr="00EB56C5">
              <w:rPr>
                <w:rFonts w:ascii="Arial" w:hAnsi="Arial" w:cs="Arial"/>
              </w:rPr>
              <w:t>Sample characteristics</w:t>
            </w:r>
          </w:p>
        </w:tc>
        <w:tc>
          <w:tcPr>
            <w:tcW w:w="3253" w:type="dxa"/>
            <w:gridSpan w:val="2"/>
            <w:tcBorders>
              <w:top w:val="single" w:sz="4" w:space="0" w:color="auto"/>
              <w:bottom w:val="single" w:sz="4" w:space="0" w:color="auto"/>
            </w:tcBorders>
          </w:tcPr>
          <w:p w14:paraId="2DC22492" w14:textId="17CD037A" w:rsidR="00DF24B9" w:rsidRPr="00EB56C5" w:rsidRDefault="00DF24B9" w:rsidP="008A1B00">
            <w:pPr>
              <w:spacing w:line="360" w:lineRule="auto"/>
              <w:rPr>
                <w:rFonts w:ascii="Arial" w:hAnsi="Arial" w:cs="Arial"/>
              </w:rPr>
            </w:pPr>
            <w:r w:rsidRPr="00EB56C5">
              <w:rPr>
                <w:rFonts w:ascii="Arial" w:hAnsi="Arial" w:cs="Arial"/>
              </w:rPr>
              <w:t xml:space="preserve">Non-gamified group </w:t>
            </w:r>
          </w:p>
        </w:tc>
        <w:tc>
          <w:tcPr>
            <w:tcW w:w="3194" w:type="dxa"/>
            <w:gridSpan w:val="2"/>
            <w:tcBorders>
              <w:top w:val="single" w:sz="4" w:space="0" w:color="auto"/>
              <w:bottom w:val="single" w:sz="4" w:space="0" w:color="auto"/>
            </w:tcBorders>
          </w:tcPr>
          <w:p w14:paraId="0C01C118" w14:textId="79C3FF19" w:rsidR="00DF24B9" w:rsidRPr="00EB56C5" w:rsidRDefault="00DF24B9" w:rsidP="008A1B00">
            <w:pPr>
              <w:spacing w:line="360" w:lineRule="auto"/>
              <w:rPr>
                <w:rFonts w:ascii="Arial" w:hAnsi="Arial" w:cs="Arial"/>
              </w:rPr>
            </w:pPr>
            <w:r w:rsidRPr="00EB56C5">
              <w:rPr>
                <w:rFonts w:ascii="Arial" w:hAnsi="Arial" w:cs="Arial"/>
              </w:rPr>
              <w:t>Gamified group</w:t>
            </w:r>
          </w:p>
        </w:tc>
      </w:tr>
      <w:tr w:rsidR="00DF24B9" w14:paraId="6B294B02" w14:textId="77777777" w:rsidTr="008A1B00">
        <w:tc>
          <w:tcPr>
            <w:tcW w:w="2563" w:type="dxa"/>
            <w:tcBorders>
              <w:top w:val="nil"/>
              <w:bottom w:val="single" w:sz="4" w:space="0" w:color="auto"/>
            </w:tcBorders>
          </w:tcPr>
          <w:p w14:paraId="153EFCA8" w14:textId="77777777" w:rsidR="00DF24B9" w:rsidRPr="00EB56C5" w:rsidRDefault="00DF24B9" w:rsidP="008A1B00">
            <w:pPr>
              <w:spacing w:line="360" w:lineRule="auto"/>
              <w:rPr>
                <w:rFonts w:ascii="Arial" w:hAnsi="Arial" w:cs="Arial"/>
              </w:rPr>
            </w:pPr>
          </w:p>
        </w:tc>
        <w:tc>
          <w:tcPr>
            <w:tcW w:w="1620" w:type="dxa"/>
            <w:tcBorders>
              <w:top w:val="single" w:sz="4" w:space="0" w:color="auto"/>
              <w:bottom w:val="single" w:sz="4" w:space="0" w:color="auto"/>
            </w:tcBorders>
          </w:tcPr>
          <w:p w14:paraId="2C6F68B0" w14:textId="77777777" w:rsidR="00DF24B9" w:rsidRPr="00EB56C5" w:rsidRDefault="00DF24B9" w:rsidP="008A1B00">
            <w:pPr>
              <w:spacing w:line="360" w:lineRule="auto"/>
              <w:rPr>
                <w:rFonts w:ascii="Arial" w:hAnsi="Arial" w:cs="Arial"/>
              </w:rPr>
            </w:pPr>
            <w:r w:rsidRPr="00EB56C5">
              <w:rPr>
                <w:rFonts w:ascii="Arial" w:hAnsi="Arial" w:cs="Arial"/>
                <w:i/>
                <w:iCs/>
              </w:rPr>
              <w:t>n</w:t>
            </w:r>
          </w:p>
        </w:tc>
        <w:tc>
          <w:tcPr>
            <w:tcW w:w="1633" w:type="dxa"/>
            <w:tcBorders>
              <w:top w:val="single" w:sz="4" w:space="0" w:color="auto"/>
              <w:bottom w:val="single" w:sz="4" w:space="0" w:color="auto"/>
            </w:tcBorders>
          </w:tcPr>
          <w:p w14:paraId="490FEF7E" w14:textId="77777777" w:rsidR="00DF24B9" w:rsidRPr="00EB56C5" w:rsidRDefault="00DF24B9" w:rsidP="008A1B00">
            <w:pPr>
              <w:spacing w:line="360" w:lineRule="auto"/>
              <w:rPr>
                <w:rFonts w:ascii="Arial" w:hAnsi="Arial" w:cs="Arial"/>
              </w:rPr>
            </w:pPr>
            <w:r w:rsidRPr="00EB56C5">
              <w:rPr>
                <w:rFonts w:ascii="Arial" w:hAnsi="Arial" w:cs="Arial"/>
                <w:i/>
                <w:iCs/>
              </w:rPr>
              <w:t>%</w:t>
            </w:r>
          </w:p>
        </w:tc>
        <w:tc>
          <w:tcPr>
            <w:tcW w:w="1598" w:type="dxa"/>
            <w:tcBorders>
              <w:top w:val="single" w:sz="4" w:space="0" w:color="auto"/>
              <w:bottom w:val="single" w:sz="4" w:space="0" w:color="auto"/>
            </w:tcBorders>
          </w:tcPr>
          <w:p w14:paraId="0363A086" w14:textId="77777777" w:rsidR="00DF24B9" w:rsidRPr="00EB56C5" w:rsidRDefault="00DF24B9" w:rsidP="008A1B00">
            <w:pPr>
              <w:spacing w:line="360" w:lineRule="auto"/>
              <w:rPr>
                <w:rFonts w:ascii="Arial" w:hAnsi="Arial" w:cs="Arial"/>
              </w:rPr>
            </w:pPr>
            <w:r w:rsidRPr="00EB56C5">
              <w:rPr>
                <w:rFonts w:ascii="Arial" w:hAnsi="Arial" w:cs="Arial"/>
                <w:i/>
                <w:iCs/>
              </w:rPr>
              <w:t>n</w:t>
            </w:r>
          </w:p>
        </w:tc>
        <w:tc>
          <w:tcPr>
            <w:tcW w:w="1596" w:type="dxa"/>
            <w:tcBorders>
              <w:top w:val="single" w:sz="4" w:space="0" w:color="auto"/>
              <w:bottom w:val="single" w:sz="4" w:space="0" w:color="auto"/>
            </w:tcBorders>
          </w:tcPr>
          <w:p w14:paraId="2011EFCD" w14:textId="77777777" w:rsidR="00DF24B9" w:rsidRPr="00EB56C5" w:rsidRDefault="00DF24B9" w:rsidP="008A1B00">
            <w:pPr>
              <w:spacing w:line="360" w:lineRule="auto"/>
              <w:rPr>
                <w:rFonts w:ascii="Arial" w:hAnsi="Arial" w:cs="Arial"/>
              </w:rPr>
            </w:pPr>
            <w:r w:rsidRPr="00EB56C5">
              <w:rPr>
                <w:rFonts w:ascii="Arial" w:hAnsi="Arial" w:cs="Arial"/>
                <w:i/>
                <w:iCs/>
              </w:rPr>
              <w:t>%</w:t>
            </w:r>
          </w:p>
        </w:tc>
      </w:tr>
      <w:tr w:rsidR="00DF24B9" w14:paraId="49792D88" w14:textId="77777777" w:rsidTr="008A1B00">
        <w:tc>
          <w:tcPr>
            <w:tcW w:w="2563" w:type="dxa"/>
            <w:tcBorders>
              <w:top w:val="single" w:sz="4" w:space="0" w:color="auto"/>
            </w:tcBorders>
          </w:tcPr>
          <w:p w14:paraId="2A2F8D21" w14:textId="77777777" w:rsidR="00DF24B9" w:rsidRPr="00EB56C5" w:rsidRDefault="00DF24B9" w:rsidP="008A1B00">
            <w:pPr>
              <w:spacing w:line="360" w:lineRule="auto"/>
              <w:rPr>
                <w:rFonts w:ascii="Arial" w:hAnsi="Arial" w:cs="Arial"/>
              </w:rPr>
            </w:pPr>
            <w:r w:rsidRPr="00EB56C5">
              <w:rPr>
                <w:rFonts w:ascii="Arial" w:hAnsi="Arial" w:cs="Arial"/>
              </w:rPr>
              <w:t>Gender</w:t>
            </w:r>
          </w:p>
        </w:tc>
        <w:tc>
          <w:tcPr>
            <w:tcW w:w="1620" w:type="dxa"/>
            <w:tcBorders>
              <w:top w:val="single" w:sz="4" w:space="0" w:color="auto"/>
            </w:tcBorders>
          </w:tcPr>
          <w:p w14:paraId="7D45F923" w14:textId="77777777" w:rsidR="00DF24B9" w:rsidRPr="00EB56C5" w:rsidRDefault="00DF24B9" w:rsidP="008A1B00">
            <w:pPr>
              <w:spacing w:line="360" w:lineRule="auto"/>
              <w:rPr>
                <w:rFonts w:ascii="Arial" w:hAnsi="Arial" w:cs="Arial"/>
              </w:rPr>
            </w:pPr>
          </w:p>
        </w:tc>
        <w:tc>
          <w:tcPr>
            <w:tcW w:w="1633" w:type="dxa"/>
            <w:tcBorders>
              <w:top w:val="single" w:sz="4" w:space="0" w:color="auto"/>
            </w:tcBorders>
          </w:tcPr>
          <w:p w14:paraId="00739EDE" w14:textId="77777777" w:rsidR="00DF24B9" w:rsidRPr="00EB56C5" w:rsidRDefault="00DF24B9" w:rsidP="008A1B00">
            <w:pPr>
              <w:spacing w:line="360" w:lineRule="auto"/>
              <w:rPr>
                <w:rFonts w:ascii="Arial" w:hAnsi="Arial" w:cs="Arial"/>
              </w:rPr>
            </w:pPr>
          </w:p>
        </w:tc>
        <w:tc>
          <w:tcPr>
            <w:tcW w:w="1598" w:type="dxa"/>
            <w:tcBorders>
              <w:top w:val="single" w:sz="4" w:space="0" w:color="auto"/>
            </w:tcBorders>
          </w:tcPr>
          <w:p w14:paraId="6EA25488" w14:textId="77777777" w:rsidR="00DF24B9" w:rsidRPr="00EB56C5" w:rsidRDefault="00DF24B9" w:rsidP="008A1B00">
            <w:pPr>
              <w:spacing w:line="360" w:lineRule="auto"/>
              <w:rPr>
                <w:rFonts w:ascii="Arial" w:hAnsi="Arial" w:cs="Arial"/>
              </w:rPr>
            </w:pPr>
          </w:p>
        </w:tc>
        <w:tc>
          <w:tcPr>
            <w:tcW w:w="1596" w:type="dxa"/>
            <w:tcBorders>
              <w:top w:val="single" w:sz="4" w:space="0" w:color="auto"/>
            </w:tcBorders>
          </w:tcPr>
          <w:p w14:paraId="6491D3DA" w14:textId="77777777" w:rsidR="00DF24B9" w:rsidRPr="00EB56C5" w:rsidRDefault="00DF24B9" w:rsidP="008A1B00">
            <w:pPr>
              <w:spacing w:line="360" w:lineRule="auto"/>
              <w:rPr>
                <w:rFonts w:ascii="Arial" w:hAnsi="Arial" w:cs="Arial"/>
              </w:rPr>
            </w:pPr>
          </w:p>
        </w:tc>
      </w:tr>
      <w:tr w:rsidR="00DF24B9" w14:paraId="76BBA836" w14:textId="77777777" w:rsidTr="008A1B00">
        <w:tc>
          <w:tcPr>
            <w:tcW w:w="2563" w:type="dxa"/>
          </w:tcPr>
          <w:p w14:paraId="48D4A45B" w14:textId="77777777" w:rsidR="00DF24B9" w:rsidRPr="00EB56C5" w:rsidRDefault="00DF24B9" w:rsidP="008A1B00">
            <w:pPr>
              <w:spacing w:line="360" w:lineRule="auto"/>
              <w:ind w:left="720"/>
              <w:rPr>
                <w:rFonts w:ascii="Arial" w:hAnsi="Arial" w:cs="Arial"/>
              </w:rPr>
            </w:pPr>
            <w:r w:rsidRPr="00EB56C5">
              <w:rPr>
                <w:rFonts w:ascii="Arial" w:hAnsi="Arial" w:cs="Arial"/>
              </w:rPr>
              <w:t>Male</w:t>
            </w:r>
          </w:p>
        </w:tc>
        <w:tc>
          <w:tcPr>
            <w:tcW w:w="1620" w:type="dxa"/>
          </w:tcPr>
          <w:p w14:paraId="20B20AC1" w14:textId="77777777" w:rsidR="00DF24B9" w:rsidRPr="00EB56C5" w:rsidRDefault="00DF24B9" w:rsidP="008A1B00">
            <w:pPr>
              <w:spacing w:line="360" w:lineRule="auto"/>
              <w:rPr>
                <w:rFonts w:ascii="Arial" w:hAnsi="Arial" w:cs="Arial"/>
              </w:rPr>
            </w:pPr>
            <w:r w:rsidRPr="00EB56C5">
              <w:rPr>
                <w:rFonts w:ascii="Arial" w:hAnsi="Arial" w:cs="Arial"/>
              </w:rPr>
              <w:t>16</w:t>
            </w:r>
          </w:p>
        </w:tc>
        <w:tc>
          <w:tcPr>
            <w:tcW w:w="1633" w:type="dxa"/>
          </w:tcPr>
          <w:p w14:paraId="695363D4" w14:textId="77777777" w:rsidR="00DF24B9" w:rsidRPr="00EB56C5" w:rsidRDefault="00DF24B9" w:rsidP="008A1B00">
            <w:pPr>
              <w:spacing w:line="360" w:lineRule="auto"/>
              <w:rPr>
                <w:rFonts w:ascii="Arial" w:hAnsi="Arial" w:cs="Arial"/>
              </w:rPr>
            </w:pPr>
            <w:r w:rsidRPr="00EB56C5">
              <w:rPr>
                <w:rFonts w:ascii="Arial" w:hAnsi="Arial" w:cs="Arial"/>
              </w:rPr>
              <w:t>41.03</w:t>
            </w:r>
            <w:r w:rsidRPr="00EB56C5">
              <w:rPr>
                <w:rFonts w:ascii="Arial" w:hAnsi="Arial" w:cs="Arial"/>
              </w:rPr>
              <w:tab/>
            </w:r>
          </w:p>
        </w:tc>
        <w:tc>
          <w:tcPr>
            <w:tcW w:w="1598" w:type="dxa"/>
          </w:tcPr>
          <w:p w14:paraId="3F29B46D" w14:textId="77777777" w:rsidR="00DF24B9" w:rsidRPr="00EB56C5" w:rsidRDefault="00DF24B9" w:rsidP="008A1B00">
            <w:pPr>
              <w:spacing w:line="360" w:lineRule="auto"/>
              <w:rPr>
                <w:rFonts w:ascii="Arial" w:hAnsi="Arial" w:cs="Arial"/>
              </w:rPr>
            </w:pPr>
            <w:r w:rsidRPr="00EB56C5">
              <w:rPr>
                <w:rFonts w:ascii="Arial" w:hAnsi="Arial" w:cs="Arial"/>
              </w:rPr>
              <w:t>20</w:t>
            </w:r>
          </w:p>
        </w:tc>
        <w:tc>
          <w:tcPr>
            <w:tcW w:w="1596" w:type="dxa"/>
          </w:tcPr>
          <w:p w14:paraId="3DFB8F77" w14:textId="77777777" w:rsidR="00DF24B9" w:rsidRPr="00EB56C5" w:rsidRDefault="00DF24B9" w:rsidP="008A1B00">
            <w:pPr>
              <w:spacing w:line="360" w:lineRule="auto"/>
              <w:rPr>
                <w:rFonts w:ascii="Arial" w:hAnsi="Arial" w:cs="Arial"/>
              </w:rPr>
            </w:pPr>
            <w:r w:rsidRPr="00EB56C5">
              <w:rPr>
                <w:rFonts w:ascii="Arial" w:hAnsi="Arial" w:cs="Arial"/>
              </w:rPr>
              <w:t>66.67</w:t>
            </w:r>
            <w:r w:rsidRPr="00EB56C5">
              <w:rPr>
                <w:rFonts w:ascii="Arial" w:hAnsi="Arial" w:cs="Arial"/>
              </w:rPr>
              <w:tab/>
            </w:r>
          </w:p>
        </w:tc>
      </w:tr>
      <w:tr w:rsidR="00DF24B9" w14:paraId="2FD408AC" w14:textId="77777777" w:rsidTr="008A1B00">
        <w:tc>
          <w:tcPr>
            <w:tcW w:w="2563" w:type="dxa"/>
          </w:tcPr>
          <w:p w14:paraId="1831139C" w14:textId="77777777" w:rsidR="00DF24B9" w:rsidRPr="00EB56C5" w:rsidRDefault="00DF24B9" w:rsidP="008A1B00">
            <w:pPr>
              <w:spacing w:line="360" w:lineRule="auto"/>
              <w:ind w:left="720"/>
              <w:rPr>
                <w:rFonts w:ascii="Arial" w:hAnsi="Arial" w:cs="Arial"/>
              </w:rPr>
            </w:pPr>
            <w:r w:rsidRPr="00EB56C5">
              <w:rPr>
                <w:rFonts w:ascii="Arial" w:hAnsi="Arial" w:cs="Arial"/>
              </w:rPr>
              <w:t>Female</w:t>
            </w:r>
          </w:p>
        </w:tc>
        <w:tc>
          <w:tcPr>
            <w:tcW w:w="1620" w:type="dxa"/>
          </w:tcPr>
          <w:p w14:paraId="2DCA020B" w14:textId="77777777" w:rsidR="00DF24B9" w:rsidRPr="00EB56C5" w:rsidRDefault="00DF24B9" w:rsidP="008A1B00">
            <w:pPr>
              <w:spacing w:line="360" w:lineRule="auto"/>
              <w:rPr>
                <w:rFonts w:ascii="Arial" w:hAnsi="Arial" w:cs="Arial"/>
              </w:rPr>
            </w:pPr>
            <w:r w:rsidRPr="00EB56C5">
              <w:rPr>
                <w:rFonts w:ascii="Arial" w:hAnsi="Arial" w:cs="Arial"/>
              </w:rPr>
              <w:t>22</w:t>
            </w:r>
          </w:p>
        </w:tc>
        <w:tc>
          <w:tcPr>
            <w:tcW w:w="1633" w:type="dxa"/>
          </w:tcPr>
          <w:p w14:paraId="39BD2694" w14:textId="77777777" w:rsidR="00DF24B9" w:rsidRPr="00EB56C5" w:rsidRDefault="00DF24B9" w:rsidP="008A1B00">
            <w:pPr>
              <w:spacing w:line="360" w:lineRule="auto"/>
              <w:rPr>
                <w:rFonts w:ascii="Arial" w:hAnsi="Arial" w:cs="Arial"/>
              </w:rPr>
            </w:pPr>
            <w:r w:rsidRPr="00EB56C5">
              <w:rPr>
                <w:rFonts w:ascii="Arial" w:hAnsi="Arial" w:cs="Arial"/>
              </w:rPr>
              <w:t>56.41</w:t>
            </w:r>
            <w:r w:rsidRPr="00EB56C5">
              <w:rPr>
                <w:rFonts w:ascii="Arial" w:hAnsi="Arial" w:cs="Arial"/>
              </w:rPr>
              <w:tab/>
            </w:r>
          </w:p>
        </w:tc>
        <w:tc>
          <w:tcPr>
            <w:tcW w:w="1598" w:type="dxa"/>
          </w:tcPr>
          <w:p w14:paraId="287DD9A7" w14:textId="77777777" w:rsidR="00DF24B9" w:rsidRPr="00EB56C5" w:rsidRDefault="00DF24B9" w:rsidP="008A1B00">
            <w:pPr>
              <w:spacing w:line="360" w:lineRule="auto"/>
              <w:rPr>
                <w:rFonts w:ascii="Arial" w:hAnsi="Arial" w:cs="Arial"/>
              </w:rPr>
            </w:pPr>
            <w:r w:rsidRPr="00EB56C5">
              <w:rPr>
                <w:rFonts w:ascii="Arial" w:hAnsi="Arial" w:cs="Arial"/>
              </w:rPr>
              <w:t>9</w:t>
            </w:r>
            <w:r w:rsidRPr="00EB56C5">
              <w:rPr>
                <w:rFonts w:ascii="Arial" w:hAnsi="Arial" w:cs="Arial"/>
              </w:rPr>
              <w:tab/>
            </w:r>
          </w:p>
        </w:tc>
        <w:tc>
          <w:tcPr>
            <w:tcW w:w="1596" w:type="dxa"/>
          </w:tcPr>
          <w:p w14:paraId="7F13A5FE" w14:textId="77777777" w:rsidR="00DF24B9" w:rsidRPr="00EB56C5" w:rsidRDefault="00DF24B9" w:rsidP="008A1B00">
            <w:pPr>
              <w:spacing w:line="360" w:lineRule="auto"/>
              <w:rPr>
                <w:rFonts w:ascii="Arial" w:hAnsi="Arial" w:cs="Arial"/>
              </w:rPr>
            </w:pPr>
            <w:r w:rsidRPr="00EB56C5">
              <w:rPr>
                <w:rFonts w:ascii="Arial" w:hAnsi="Arial" w:cs="Arial"/>
              </w:rPr>
              <w:t>30.00</w:t>
            </w:r>
          </w:p>
        </w:tc>
      </w:tr>
      <w:tr w:rsidR="00DF24B9" w14:paraId="0BE34AC4" w14:textId="77777777" w:rsidTr="008A1B00">
        <w:tc>
          <w:tcPr>
            <w:tcW w:w="2563" w:type="dxa"/>
          </w:tcPr>
          <w:p w14:paraId="745D6AA6" w14:textId="77777777" w:rsidR="00DF24B9" w:rsidRPr="00EB56C5" w:rsidRDefault="00DF24B9" w:rsidP="008A1B00">
            <w:pPr>
              <w:spacing w:line="360" w:lineRule="auto"/>
              <w:ind w:left="720"/>
              <w:rPr>
                <w:rFonts w:ascii="Arial" w:hAnsi="Arial" w:cs="Arial"/>
              </w:rPr>
            </w:pPr>
            <w:r w:rsidRPr="00EB56C5">
              <w:rPr>
                <w:rFonts w:ascii="Arial" w:hAnsi="Arial" w:cs="Arial"/>
              </w:rPr>
              <w:t>Other</w:t>
            </w:r>
          </w:p>
        </w:tc>
        <w:tc>
          <w:tcPr>
            <w:tcW w:w="1620" w:type="dxa"/>
          </w:tcPr>
          <w:p w14:paraId="3ED15D0A" w14:textId="77777777" w:rsidR="00DF24B9" w:rsidRPr="00EB56C5" w:rsidRDefault="00DF24B9" w:rsidP="008A1B00">
            <w:pPr>
              <w:spacing w:line="360" w:lineRule="auto"/>
              <w:rPr>
                <w:rFonts w:ascii="Arial" w:hAnsi="Arial" w:cs="Arial"/>
              </w:rPr>
            </w:pPr>
          </w:p>
        </w:tc>
        <w:tc>
          <w:tcPr>
            <w:tcW w:w="1633" w:type="dxa"/>
          </w:tcPr>
          <w:p w14:paraId="00EB107E" w14:textId="77777777" w:rsidR="00DF24B9" w:rsidRPr="00EB56C5" w:rsidRDefault="00DF24B9" w:rsidP="008A1B00">
            <w:pPr>
              <w:spacing w:line="360" w:lineRule="auto"/>
              <w:rPr>
                <w:rFonts w:ascii="Arial" w:hAnsi="Arial" w:cs="Arial"/>
              </w:rPr>
            </w:pPr>
          </w:p>
        </w:tc>
        <w:tc>
          <w:tcPr>
            <w:tcW w:w="1598" w:type="dxa"/>
          </w:tcPr>
          <w:p w14:paraId="54E46CAB" w14:textId="77777777" w:rsidR="00DF24B9" w:rsidRPr="00EB56C5" w:rsidRDefault="00DF24B9" w:rsidP="008A1B00">
            <w:pPr>
              <w:spacing w:line="360" w:lineRule="auto"/>
              <w:rPr>
                <w:rFonts w:ascii="Arial" w:hAnsi="Arial" w:cs="Arial"/>
              </w:rPr>
            </w:pPr>
            <w:r w:rsidRPr="00EB56C5">
              <w:rPr>
                <w:rFonts w:ascii="Arial" w:hAnsi="Arial" w:cs="Arial"/>
              </w:rPr>
              <w:t>1</w:t>
            </w:r>
          </w:p>
        </w:tc>
        <w:tc>
          <w:tcPr>
            <w:tcW w:w="1596" w:type="dxa"/>
          </w:tcPr>
          <w:p w14:paraId="5A29AD1E" w14:textId="77777777" w:rsidR="00DF24B9" w:rsidRPr="00EB56C5" w:rsidRDefault="00DF24B9" w:rsidP="008A1B00">
            <w:pPr>
              <w:spacing w:line="360" w:lineRule="auto"/>
              <w:rPr>
                <w:rFonts w:ascii="Arial" w:hAnsi="Arial" w:cs="Arial"/>
              </w:rPr>
            </w:pPr>
            <w:r w:rsidRPr="00EB56C5">
              <w:rPr>
                <w:rFonts w:ascii="Arial" w:hAnsi="Arial" w:cs="Arial"/>
              </w:rPr>
              <w:t>3.33</w:t>
            </w:r>
            <w:r w:rsidRPr="00EB56C5">
              <w:rPr>
                <w:rFonts w:ascii="Arial" w:hAnsi="Arial" w:cs="Arial"/>
              </w:rPr>
              <w:tab/>
            </w:r>
          </w:p>
        </w:tc>
      </w:tr>
      <w:tr w:rsidR="00DF24B9" w14:paraId="75B0274A" w14:textId="77777777" w:rsidTr="008A1B00">
        <w:tc>
          <w:tcPr>
            <w:tcW w:w="2563" w:type="dxa"/>
          </w:tcPr>
          <w:p w14:paraId="29B80624" w14:textId="77777777" w:rsidR="00DF24B9" w:rsidRPr="00EB56C5" w:rsidRDefault="00DF24B9" w:rsidP="008A1B00">
            <w:pPr>
              <w:spacing w:line="360" w:lineRule="auto"/>
              <w:ind w:left="720"/>
              <w:rPr>
                <w:rFonts w:ascii="Arial" w:hAnsi="Arial" w:cs="Arial"/>
              </w:rPr>
            </w:pPr>
            <w:r w:rsidRPr="00EB56C5">
              <w:rPr>
                <w:rFonts w:ascii="Arial" w:hAnsi="Arial" w:cs="Arial"/>
              </w:rPr>
              <w:t>Prefer not to say</w:t>
            </w:r>
          </w:p>
        </w:tc>
        <w:tc>
          <w:tcPr>
            <w:tcW w:w="1620" w:type="dxa"/>
          </w:tcPr>
          <w:p w14:paraId="13D04AC1" w14:textId="77777777" w:rsidR="00DF24B9" w:rsidRPr="00EB56C5" w:rsidRDefault="00DF24B9" w:rsidP="008A1B00">
            <w:pPr>
              <w:spacing w:line="360" w:lineRule="auto"/>
              <w:rPr>
                <w:rFonts w:ascii="Arial" w:hAnsi="Arial" w:cs="Arial"/>
              </w:rPr>
            </w:pPr>
            <w:r w:rsidRPr="00EB56C5">
              <w:rPr>
                <w:rFonts w:ascii="Arial" w:hAnsi="Arial" w:cs="Arial"/>
              </w:rPr>
              <w:t>1</w:t>
            </w:r>
          </w:p>
        </w:tc>
        <w:tc>
          <w:tcPr>
            <w:tcW w:w="1633" w:type="dxa"/>
          </w:tcPr>
          <w:p w14:paraId="38D08004" w14:textId="77777777" w:rsidR="00DF24B9" w:rsidRPr="00EB56C5" w:rsidRDefault="00DF24B9" w:rsidP="008A1B00">
            <w:pPr>
              <w:spacing w:line="360" w:lineRule="auto"/>
              <w:rPr>
                <w:rFonts w:ascii="Arial" w:hAnsi="Arial" w:cs="Arial"/>
              </w:rPr>
            </w:pPr>
            <w:r w:rsidRPr="00EB56C5">
              <w:rPr>
                <w:rFonts w:ascii="Arial" w:hAnsi="Arial" w:cs="Arial"/>
              </w:rPr>
              <w:t>2.56</w:t>
            </w:r>
          </w:p>
        </w:tc>
        <w:tc>
          <w:tcPr>
            <w:tcW w:w="1598" w:type="dxa"/>
          </w:tcPr>
          <w:p w14:paraId="31CBF23F" w14:textId="77777777" w:rsidR="00DF24B9" w:rsidRPr="00EB56C5" w:rsidRDefault="00DF24B9" w:rsidP="008A1B00">
            <w:pPr>
              <w:spacing w:line="360" w:lineRule="auto"/>
              <w:rPr>
                <w:rFonts w:ascii="Arial" w:hAnsi="Arial" w:cs="Arial"/>
              </w:rPr>
            </w:pPr>
          </w:p>
        </w:tc>
        <w:tc>
          <w:tcPr>
            <w:tcW w:w="1596" w:type="dxa"/>
          </w:tcPr>
          <w:p w14:paraId="781917BA" w14:textId="77777777" w:rsidR="00DF24B9" w:rsidRPr="00EB56C5" w:rsidRDefault="00DF24B9" w:rsidP="008A1B00">
            <w:pPr>
              <w:spacing w:line="360" w:lineRule="auto"/>
              <w:rPr>
                <w:rFonts w:ascii="Arial" w:hAnsi="Arial" w:cs="Arial"/>
              </w:rPr>
            </w:pPr>
          </w:p>
        </w:tc>
      </w:tr>
      <w:tr w:rsidR="00DF24B9" w14:paraId="370C9422" w14:textId="77777777" w:rsidTr="008A1B00">
        <w:tc>
          <w:tcPr>
            <w:tcW w:w="2563" w:type="dxa"/>
          </w:tcPr>
          <w:p w14:paraId="01E0314E" w14:textId="77777777" w:rsidR="00DF24B9" w:rsidRPr="00EB56C5" w:rsidRDefault="00DF24B9" w:rsidP="008A1B00">
            <w:pPr>
              <w:spacing w:line="360" w:lineRule="auto"/>
              <w:rPr>
                <w:rFonts w:ascii="Arial" w:hAnsi="Arial" w:cs="Arial"/>
              </w:rPr>
            </w:pPr>
            <w:r w:rsidRPr="00EB56C5">
              <w:rPr>
                <w:rFonts w:ascii="Arial" w:hAnsi="Arial" w:cs="Arial"/>
              </w:rPr>
              <w:t>Education</w:t>
            </w:r>
          </w:p>
        </w:tc>
        <w:tc>
          <w:tcPr>
            <w:tcW w:w="1620" w:type="dxa"/>
          </w:tcPr>
          <w:p w14:paraId="10D034B6" w14:textId="77777777" w:rsidR="00DF24B9" w:rsidRPr="00EB56C5" w:rsidRDefault="00DF24B9" w:rsidP="008A1B00">
            <w:pPr>
              <w:spacing w:line="360" w:lineRule="auto"/>
              <w:rPr>
                <w:rFonts w:ascii="Arial" w:hAnsi="Arial" w:cs="Arial"/>
              </w:rPr>
            </w:pPr>
          </w:p>
        </w:tc>
        <w:tc>
          <w:tcPr>
            <w:tcW w:w="1633" w:type="dxa"/>
          </w:tcPr>
          <w:p w14:paraId="1E82E684" w14:textId="77777777" w:rsidR="00DF24B9" w:rsidRPr="00EB56C5" w:rsidRDefault="00DF24B9" w:rsidP="008A1B00">
            <w:pPr>
              <w:spacing w:line="360" w:lineRule="auto"/>
              <w:rPr>
                <w:rFonts w:ascii="Arial" w:hAnsi="Arial" w:cs="Arial"/>
              </w:rPr>
            </w:pPr>
          </w:p>
        </w:tc>
        <w:tc>
          <w:tcPr>
            <w:tcW w:w="1598" w:type="dxa"/>
          </w:tcPr>
          <w:p w14:paraId="1ED20982" w14:textId="77777777" w:rsidR="00DF24B9" w:rsidRPr="00EB56C5" w:rsidRDefault="00DF24B9" w:rsidP="008A1B00">
            <w:pPr>
              <w:spacing w:line="360" w:lineRule="auto"/>
              <w:rPr>
                <w:rFonts w:ascii="Arial" w:hAnsi="Arial" w:cs="Arial"/>
              </w:rPr>
            </w:pPr>
          </w:p>
        </w:tc>
        <w:tc>
          <w:tcPr>
            <w:tcW w:w="1596" w:type="dxa"/>
          </w:tcPr>
          <w:p w14:paraId="7AC37280" w14:textId="77777777" w:rsidR="00DF24B9" w:rsidRPr="00EB56C5" w:rsidRDefault="00DF24B9" w:rsidP="008A1B00">
            <w:pPr>
              <w:spacing w:line="360" w:lineRule="auto"/>
              <w:rPr>
                <w:rFonts w:ascii="Arial" w:hAnsi="Arial" w:cs="Arial"/>
              </w:rPr>
            </w:pPr>
          </w:p>
        </w:tc>
      </w:tr>
      <w:tr w:rsidR="00DF24B9" w14:paraId="51178E9F" w14:textId="77777777" w:rsidTr="008A1B00">
        <w:tc>
          <w:tcPr>
            <w:tcW w:w="2563" w:type="dxa"/>
          </w:tcPr>
          <w:p w14:paraId="789BAB19" w14:textId="77777777" w:rsidR="00DF24B9" w:rsidRPr="00EB56C5" w:rsidRDefault="00DF24B9" w:rsidP="008A1B00">
            <w:pPr>
              <w:spacing w:line="360" w:lineRule="auto"/>
              <w:ind w:left="720"/>
              <w:rPr>
                <w:rFonts w:ascii="Arial" w:hAnsi="Arial" w:cs="Arial"/>
              </w:rPr>
            </w:pPr>
            <w:r w:rsidRPr="00EB56C5">
              <w:rPr>
                <w:rFonts w:ascii="Arial" w:hAnsi="Arial" w:cs="Arial"/>
              </w:rPr>
              <w:t>Highschool</w:t>
            </w:r>
          </w:p>
        </w:tc>
        <w:tc>
          <w:tcPr>
            <w:tcW w:w="1620" w:type="dxa"/>
          </w:tcPr>
          <w:p w14:paraId="06FFDA9E" w14:textId="77777777" w:rsidR="00DF24B9" w:rsidRPr="00EB56C5" w:rsidRDefault="00DF24B9" w:rsidP="008A1B00">
            <w:pPr>
              <w:spacing w:line="360" w:lineRule="auto"/>
              <w:rPr>
                <w:rFonts w:ascii="Arial" w:hAnsi="Arial" w:cs="Arial"/>
              </w:rPr>
            </w:pPr>
            <w:r w:rsidRPr="00EB56C5">
              <w:rPr>
                <w:rFonts w:ascii="Arial" w:hAnsi="Arial" w:cs="Arial"/>
              </w:rPr>
              <w:t>16</w:t>
            </w:r>
          </w:p>
        </w:tc>
        <w:tc>
          <w:tcPr>
            <w:tcW w:w="1633" w:type="dxa"/>
          </w:tcPr>
          <w:p w14:paraId="20728EAE" w14:textId="77777777" w:rsidR="00DF24B9" w:rsidRPr="00EB56C5" w:rsidRDefault="00DF24B9" w:rsidP="008A1B00">
            <w:pPr>
              <w:spacing w:line="360" w:lineRule="auto"/>
              <w:rPr>
                <w:rFonts w:ascii="Arial" w:hAnsi="Arial" w:cs="Arial"/>
              </w:rPr>
            </w:pPr>
            <w:r w:rsidRPr="00EB56C5">
              <w:rPr>
                <w:rFonts w:ascii="Arial" w:hAnsi="Arial" w:cs="Arial"/>
              </w:rPr>
              <w:t>41.03</w:t>
            </w:r>
            <w:r w:rsidRPr="00EB56C5">
              <w:rPr>
                <w:rFonts w:ascii="Arial" w:hAnsi="Arial" w:cs="Arial"/>
              </w:rPr>
              <w:tab/>
            </w:r>
          </w:p>
        </w:tc>
        <w:tc>
          <w:tcPr>
            <w:tcW w:w="1598" w:type="dxa"/>
          </w:tcPr>
          <w:p w14:paraId="65D87449" w14:textId="77777777" w:rsidR="00DF24B9" w:rsidRPr="00EB56C5" w:rsidRDefault="00DF24B9" w:rsidP="008A1B00">
            <w:pPr>
              <w:spacing w:line="360" w:lineRule="auto"/>
              <w:rPr>
                <w:rFonts w:ascii="Arial" w:hAnsi="Arial" w:cs="Arial"/>
              </w:rPr>
            </w:pPr>
            <w:r w:rsidRPr="00EB56C5">
              <w:rPr>
                <w:rFonts w:ascii="Arial" w:hAnsi="Arial" w:cs="Arial"/>
              </w:rPr>
              <w:t>10</w:t>
            </w:r>
            <w:r w:rsidRPr="00EB56C5">
              <w:rPr>
                <w:rFonts w:ascii="Arial" w:hAnsi="Arial" w:cs="Arial"/>
              </w:rPr>
              <w:tab/>
            </w:r>
          </w:p>
        </w:tc>
        <w:tc>
          <w:tcPr>
            <w:tcW w:w="1596" w:type="dxa"/>
          </w:tcPr>
          <w:p w14:paraId="3BF214DF" w14:textId="77777777" w:rsidR="00DF24B9" w:rsidRPr="00EB56C5" w:rsidRDefault="00DF24B9" w:rsidP="008A1B00">
            <w:pPr>
              <w:spacing w:line="360" w:lineRule="auto"/>
              <w:rPr>
                <w:rFonts w:ascii="Arial" w:hAnsi="Arial" w:cs="Arial"/>
              </w:rPr>
            </w:pPr>
            <w:r w:rsidRPr="00EB56C5">
              <w:rPr>
                <w:rFonts w:ascii="Arial" w:hAnsi="Arial" w:cs="Arial"/>
              </w:rPr>
              <w:t>33.33</w:t>
            </w:r>
            <w:r w:rsidRPr="00EB56C5">
              <w:rPr>
                <w:rFonts w:ascii="Arial" w:hAnsi="Arial" w:cs="Arial"/>
              </w:rPr>
              <w:tab/>
            </w:r>
          </w:p>
        </w:tc>
      </w:tr>
      <w:tr w:rsidR="00DF24B9" w14:paraId="0CD0516E" w14:textId="77777777" w:rsidTr="008A1B00">
        <w:tc>
          <w:tcPr>
            <w:tcW w:w="2563" w:type="dxa"/>
          </w:tcPr>
          <w:p w14:paraId="0FC73AEA" w14:textId="4002314D" w:rsidR="00DF24B9" w:rsidRPr="00EB56C5" w:rsidRDefault="00DF24B9" w:rsidP="008A1B00">
            <w:pPr>
              <w:spacing w:line="360" w:lineRule="auto"/>
              <w:ind w:left="720"/>
              <w:rPr>
                <w:rFonts w:ascii="Arial" w:hAnsi="Arial" w:cs="Arial"/>
              </w:rPr>
            </w:pPr>
            <w:r w:rsidRPr="00EB56C5">
              <w:rPr>
                <w:rFonts w:ascii="Arial" w:hAnsi="Arial" w:cs="Arial"/>
              </w:rPr>
              <w:t>Undergraduate</w:t>
            </w:r>
            <w:r w:rsidR="0095233D">
              <w:rPr>
                <w:rFonts w:ascii="Arial" w:hAnsi="Arial" w:cs="Arial"/>
              </w:rPr>
              <w:t xml:space="preserve"> </w:t>
            </w:r>
            <w:r w:rsidRPr="00EB56C5">
              <w:rPr>
                <w:rFonts w:ascii="Arial" w:hAnsi="Arial" w:cs="Arial"/>
              </w:rPr>
              <w:t>degree</w:t>
            </w:r>
          </w:p>
        </w:tc>
        <w:tc>
          <w:tcPr>
            <w:tcW w:w="1620" w:type="dxa"/>
          </w:tcPr>
          <w:p w14:paraId="692BCB9E" w14:textId="77777777" w:rsidR="00DF24B9" w:rsidRPr="00EB56C5" w:rsidRDefault="00DF24B9" w:rsidP="008A1B00">
            <w:pPr>
              <w:spacing w:line="360" w:lineRule="auto"/>
              <w:rPr>
                <w:rFonts w:ascii="Arial" w:hAnsi="Arial" w:cs="Arial"/>
              </w:rPr>
            </w:pPr>
            <w:r w:rsidRPr="00EB56C5">
              <w:rPr>
                <w:rFonts w:ascii="Arial" w:hAnsi="Arial" w:cs="Arial"/>
              </w:rPr>
              <w:t>17</w:t>
            </w:r>
          </w:p>
        </w:tc>
        <w:tc>
          <w:tcPr>
            <w:tcW w:w="1633" w:type="dxa"/>
          </w:tcPr>
          <w:p w14:paraId="502F5778" w14:textId="77777777" w:rsidR="00DF24B9" w:rsidRPr="00EB56C5" w:rsidRDefault="00DF24B9" w:rsidP="008A1B00">
            <w:pPr>
              <w:spacing w:line="360" w:lineRule="auto"/>
              <w:rPr>
                <w:rFonts w:ascii="Arial" w:hAnsi="Arial" w:cs="Arial"/>
              </w:rPr>
            </w:pPr>
            <w:r w:rsidRPr="00EB56C5">
              <w:rPr>
                <w:rFonts w:ascii="Arial" w:hAnsi="Arial" w:cs="Arial"/>
              </w:rPr>
              <w:t>43.59</w:t>
            </w:r>
            <w:r w:rsidRPr="00EB56C5">
              <w:rPr>
                <w:rFonts w:ascii="Arial" w:hAnsi="Arial" w:cs="Arial"/>
              </w:rPr>
              <w:tab/>
            </w:r>
          </w:p>
        </w:tc>
        <w:tc>
          <w:tcPr>
            <w:tcW w:w="1598" w:type="dxa"/>
          </w:tcPr>
          <w:p w14:paraId="433B8616" w14:textId="77777777" w:rsidR="00DF24B9" w:rsidRPr="00EB56C5" w:rsidRDefault="00DF24B9" w:rsidP="008A1B00">
            <w:pPr>
              <w:spacing w:line="360" w:lineRule="auto"/>
              <w:rPr>
                <w:rFonts w:ascii="Arial" w:hAnsi="Arial" w:cs="Arial"/>
              </w:rPr>
            </w:pPr>
            <w:r w:rsidRPr="00EB56C5">
              <w:rPr>
                <w:rFonts w:ascii="Arial" w:hAnsi="Arial" w:cs="Arial"/>
              </w:rPr>
              <w:t>15</w:t>
            </w:r>
          </w:p>
        </w:tc>
        <w:tc>
          <w:tcPr>
            <w:tcW w:w="1596" w:type="dxa"/>
          </w:tcPr>
          <w:p w14:paraId="5D93DE9F" w14:textId="77777777" w:rsidR="00DF24B9" w:rsidRPr="00EB56C5" w:rsidRDefault="00DF24B9" w:rsidP="008A1B00">
            <w:pPr>
              <w:spacing w:line="360" w:lineRule="auto"/>
              <w:rPr>
                <w:rFonts w:ascii="Arial" w:hAnsi="Arial" w:cs="Arial"/>
              </w:rPr>
            </w:pPr>
            <w:r w:rsidRPr="00EB56C5">
              <w:rPr>
                <w:rFonts w:ascii="Arial" w:hAnsi="Arial" w:cs="Arial"/>
              </w:rPr>
              <w:t>50.00</w:t>
            </w:r>
            <w:r w:rsidRPr="00EB56C5">
              <w:rPr>
                <w:rFonts w:ascii="Arial" w:hAnsi="Arial" w:cs="Arial"/>
              </w:rPr>
              <w:tab/>
            </w:r>
            <w:r w:rsidRPr="00EB56C5">
              <w:rPr>
                <w:rFonts w:ascii="Arial" w:hAnsi="Arial" w:cs="Arial"/>
              </w:rPr>
              <w:tab/>
            </w:r>
          </w:p>
        </w:tc>
      </w:tr>
      <w:tr w:rsidR="00DF24B9" w14:paraId="65C08DCE" w14:textId="77777777" w:rsidTr="008A1B00">
        <w:tc>
          <w:tcPr>
            <w:tcW w:w="2563" w:type="dxa"/>
          </w:tcPr>
          <w:p w14:paraId="2ED0B05E" w14:textId="77777777" w:rsidR="00DF24B9" w:rsidRPr="00EB56C5" w:rsidRDefault="00DF24B9" w:rsidP="008A1B00">
            <w:pPr>
              <w:spacing w:line="360" w:lineRule="auto"/>
              <w:ind w:left="720"/>
              <w:rPr>
                <w:rFonts w:ascii="Arial" w:hAnsi="Arial" w:cs="Arial"/>
              </w:rPr>
            </w:pPr>
            <w:r w:rsidRPr="00EB56C5">
              <w:rPr>
                <w:rFonts w:ascii="Arial" w:hAnsi="Arial" w:cs="Arial"/>
              </w:rPr>
              <w:t>Master’s degree</w:t>
            </w:r>
          </w:p>
        </w:tc>
        <w:tc>
          <w:tcPr>
            <w:tcW w:w="1620" w:type="dxa"/>
          </w:tcPr>
          <w:p w14:paraId="170AE3F6" w14:textId="77777777" w:rsidR="00DF24B9" w:rsidRPr="00EB56C5" w:rsidRDefault="00DF24B9" w:rsidP="008A1B00">
            <w:pPr>
              <w:spacing w:line="360" w:lineRule="auto"/>
              <w:rPr>
                <w:rFonts w:ascii="Arial" w:hAnsi="Arial" w:cs="Arial"/>
              </w:rPr>
            </w:pPr>
            <w:r w:rsidRPr="00EB56C5">
              <w:rPr>
                <w:rFonts w:ascii="Arial" w:hAnsi="Arial" w:cs="Arial"/>
              </w:rPr>
              <w:t>5</w:t>
            </w:r>
          </w:p>
        </w:tc>
        <w:tc>
          <w:tcPr>
            <w:tcW w:w="1633" w:type="dxa"/>
          </w:tcPr>
          <w:p w14:paraId="17D817BB" w14:textId="77777777" w:rsidR="00DF24B9" w:rsidRPr="00EB56C5" w:rsidRDefault="00DF24B9" w:rsidP="008A1B00">
            <w:pPr>
              <w:spacing w:line="360" w:lineRule="auto"/>
              <w:rPr>
                <w:rFonts w:ascii="Arial" w:hAnsi="Arial" w:cs="Arial"/>
              </w:rPr>
            </w:pPr>
            <w:r w:rsidRPr="00EB56C5">
              <w:rPr>
                <w:rFonts w:ascii="Arial" w:hAnsi="Arial" w:cs="Arial"/>
              </w:rPr>
              <w:t>12.82</w:t>
            </w:r>
          </w:p>
        </w:tc>
        <w:tc>
          <w:tcPr>
            <w:tcW w:w="1598" w:type="dxa"/>
          </w:tcPr>
          <w:p w14:paraId="58131FB9" w14:textId="77777777" w:rsidR="00DF24B9" w:rsidRPr="00EB56C5" w:rsidRDefault="00DF24B9" w:rsidP="008A1B00">
            <w:pPr>
              <w:spacing w:line="360" w:lineRule="auto"/>
              <w:rPr>
                <w:rFonts w:ascii="Arial" w:hAnsi="Arial" w:cs="Arial"/>
              </w:rPr>
            </w:pPr>
            <w:r w:rsidRPr="00EB56C5">
              <w:rPr>
                <w:rFonts w:ascii="Arial" w:hAnsi="Arial" w:cs="Arial"/>
              </w:rPr>
              <w:t>4</w:t>
            </w:r>
            <w:r w:rsidRPr="00EB56C5">
              <w:rPr>
                <w:rFonts w:ascii="Arial" w:hAnsi="Arial" w:cs="Arial"/>
              </w:rPr>
              <w:tab/>
            </w:r>
          </w:p>
        </w:tc>
        <w:tc>
          <w:tcPr>
            <w:tcW w:w="1596" w:type="dxa"/>
          </w:tcPr>
          <w:p w14:paraId="70B4DE49" w14:textId="77777777" w:rsidR="00DF24B9" w:rsidRPr="00EB56C5" w:rsidRDefault="00DF24B9" w:rsidP="008A1B00">
            <w:pPr>
              <w:spacing w:line="360" w:lineRule="auto"/>
              <w:rPr>
                <w:rFonts w:ascii="Arial" w:hAnsi="Arial" w:cs="Arial"/>
              </w:rPr>
            </w:pPr>
            <w:r w:rsidRPr="00EB56C5">
              <w:rPr>
                <w:rFonts w:ascii="Arial" w:hAnsi="Arial" w:cs="Arial"/>
              </w:rPr>
              <w:t>13.33</w:t>
            </w:r>
            <w:r w:rsidRPr="00EB56C5">
              <w:rPr>
                <w:rFonts w:ascii="Arial" w:hAnsi="Arial" w:cs="Arial"/>
              </w:rPr>
              <w:tab/>
            </w:r>
          </w:p>
        </w:tc>
      </w:tr>
      <w:tr w:rsidR="00DF24B9" w14:paraId="198FBDEF" w14:textId="77777777" w:rsidTr="008A1B00">
        <w:tc>
          <w:tcPr>
            <w:tcW w:w="2563" w:type="dxa"/>
          </w:tcPr>
          <w:p w14:paraId="270CF845" w14:textId="77777777" w:rsidR="00DF24B9" w:rsidRPr="00EB56C5" w:rsidRDefault="00DF24B9" w:rsidP="008A1B00">
            <w:pPr>
              <w:spacing w:line="360" w:lineRule="auto"/>
              <w:ind w:left="720"/>
              <w:rPr>
                <w:rFonts w:ascii="Arial" w:hAnsi="Arial" w:cs="Arial"/>
              </w:rPr>
            </w:pPr>
            <w:r w:rsidRPr="00EB56C5">
              <w:rPr>
                <w:rFonts w:ascii="Arial" w:hAnsi="Arial" w:cs="Arial"/>
              </w:rPr>
              <w:t>Prefer not to say</w:t>
            </w:r>
          </w:p>
        </w:tc>
        <w:tc>
          <w:tcPr>
            <w:tcW w:w="1620" w:type="dxa"/>
          </w:tcPr>
          <w:p w14:paraId="379D4024" w14:textId="77777777" w:rsidR="00DF24B9" w:rsidRPr="00EB56C5" w:rsidRDefault="00DF24B9" w:rsidP="008A1B00">
            <w:pPr>
              <w:spacing w:line="360" w:lineRule="auto"/>
              <w:rPr>
                <w:rFonts w:ascii="Arial" w:hAnsi="Arial" w:cs="Arial"/>
              </w:rPr>
            </w:pPr>
            <w:r w:rsidRPr="00EB56C5">
              <w:rPr>
                <w:rFonts w:ascii="Arial" w:hAnsi="Arial" w:cs="Arial"/>
              </w:rPr>
              <w:t>1</w:t>
            </w:r>
          </w:p>
        </w:tc>
        <w:tc>
          <w:tcPr>
            <w:tcW w:w="1633" w:type="dxa"/>
          </w:tcPr>
          <w:p w14:paraId="26B26D16" w14:textId="77777777" w:rsidR="00DF24B9" w:rsidRPr="00EB56C5" w:rsidRDefault="00DF24B9" w:rsidP="008A1B00">
            <w:pPr>
              <w:spacing w:line="360" w:lineRule="auto"/>
              <w:rPr>
                <w:rFonts w:ascii="Arial" w:hAnsi="Arial" w:cs="Arial"/>
              </w:rPr>
            </w:pPr>
            <w:r w:rsidRPr="00EB56C5">
              <w:rPr>
                <w:rFonts w:ascii="Arial" w:hAnsi="Arial" w:cs="Arial"/>
              </w:rPr>
              <w:t>2.56</w:t>
            </w:r>
            <w:r w:rsidRPr="00EB56C5">
              <w:rPr>
                <w:rFonts w:ascii="Arial" w:hAnsi="Arial" w:cs="Arial"/>
              </w:rPr>
              <w:tab/>
            </w:r>
          </w:p>
        </w:tc>
        <w:tc>
          <w:tcPr>
            <w:tcW w:w="1598" w:type="dxa"/>
          </w:tcPr>
          <w:p w14:paraId="260FADD3" w14:textId="77777777" w:rsidR="00DF24B9" w:rsidRPr="00EB56C5" w:rsidRDefault="00DF24B9" w:rsidP="008A1B00">
            <w:pPr>
              <w:spacing w:line="360" w:lineRule="auto"/>
              <w:rPr>
                <w:rFonts w:ascii="Arial" w:hAnsi="Arial" w:cs="Arial"/>
              </w:rPr>
            </w:pPr>
            <w:r w:rsidRPr="00EB56C5">
              <w:rPr>
                <w:rFonts w:ascii="Arial" w:hAnsi="Arial" w:cs="Arial"/>
              </w:rPr>
              <w:t>1</w:t>
            </w:r>
            <w:r w:rsidRPr="00EB56C5">
              <w:rPr>
                <w:rFonts w:ascii="Arial" w:hAnsi="Arial" w:cs="Arial"/>
              </w:rPr>
              <w:tab/>
            </w:r>
          </w:p>
        </w:tc>
        <w:tc>
          <w:tcPr>
            <w:tcW w:w="1596" w:type="dxa"/>
          </w:tcPr>
          <w:p w14:paraId="428C4068" w14:textId="77777777" w:rsidR="00DF24B9" w:rsidRPr="00EB56C5" w:rsidRDefault="00DF24B9" w:rsidP="008A1B00">
            <w:pPr>
              <w:spacing w:line="360" w:lineRule="auto"/>
              <w:rPr>
                <w:rFonts w:ascii="Arial" w:hAnsi="Arial" w:cs="Arial"/>
              </w:rPr>
            </w:pPr>
            <w:r w:rsidRPr="00EB56C5">
              <w:rPr>
                <w:rFonts w:ascii="Arial" w:hAnsi="Arial" w:cs="Arial"/>
              </w:rPr>
              <w:t>23.33</w:t>
            </w:r>
            <w:r w:rsidRPr="00EB56C5">
              <w:rPr>
                <w:rFonts w:ascii="Arial" w:hAnsi="Arial" w:cs="Arial"/>
              </w:rPr>
              <w:tab/>
            </w:r>
          </w:p>
        </w:tc>
      </w:tr>
      <w:tr w:rsidR="00DF24B9" w14:paraId="2FA2BC5A" w14:textId="77777777" w:rsidTr="008A1B00">
        <w:tc>
          <w:tcPr>
            <w:tcW w:w="2563" w:type="dxa"/>
          </w:tcPr>
          <w:p w14:paraId="3A763FBC" w14:textId="77777777" w:rsidR="00DF24B9" w:rsidRPr="00EB56C5" w:rsidRDefault="00DF24B9" w:rsidP="008A1B00">
            <w:pPr>
              <w:spacing w:line="360" w:lineRule="auto"/>
              <w:rPr>
                <w:rFonts w:ascii="Arial" w:hAnsi="Arial" w:cs="Arial"/>
              </w:rPr>
            </w:pPr>
            <w:r w:rsidRPr="00EB56C5">
              <w:rPr>
                <w:rFonts w:ascii="Arial" w:hAnsi="Arial" w:cs="Arial"/>
              </w:rPr>
              <w:t>Occupational status</w:t>
            </w:r>
          </w:p>
        </w:tc>
        <w:tc>
          <w:tcPr>
            <w:tcW w:w="1620" w:type="dxa"/>
          </w:tcPr>
          <w:p w14:paraId="6577D4D4" w14:textId="77777777" w:rsidR="00DF24B9" w:rsidRPr="00EB56C5" w:rsidRDefault="00DF24B9" w:rsidP="008A1B00">
            <w:pPr>
              <w:spacing w:line="360" w:lineRule="auto"/>
              <w:rPr>
                <w:rFonts w:ascii="Arial" w:hAnsi="Arial" w:cs="Arial"/>
              </w:rPr>
            </w:pPr>
          </w:p>
        </w:tc>
        <w:tc>
          <w:tcPr>
            <w:tcW w:w="1633" w:type="dxa"/>
          </w:tcPr>
          <w:p w14:paraId="412CB86F" w14:textId="77777777" w:rsidR="00DF24B9" w:rsidRPr="00EB56C5" w:rsidRDefault="00DF24B9" w:rsidP="008A1B00">
            <w:pPr>
              <w:spacing w:line="360" w:lineRule="auto"/>
              <w:rPr>
                <w:rFonts w:ascii="Arial" w:hAnsi="Arial" w:cs="Arial"/>
              </w:rPr>
            </w:pPr>
          </w:p>
        </w:tc>
        <w:tc>
          <w:tcPr>
            <w:tcW w:w="1598" w:type="dxa"/>
          </w:tcPr>
          <w:p w14:paraId="6BAC57FB" w14:textId="77777777" w:rsidR="00DF24B9" w:rsidRPr="00EB56C5" w:rsidRDefault="00DF24B9" w:rsidP="008A1B00">
            <w:pPr>
              <w:spacing w:line="360" w:lineRule="auto"/>
              <w:rPr>
                <w:rFonts w:ascii="Arial" w:hAnsi="Arial" w:cs="Arial"/>
              </w:rPr>
            </w:pPr>
          </w:p>
        </w:tc>
        <w:tc>
          <w:tcPr>
            <w:tcW w:w="1596" w:type="dxa"/>
          </w:tcPr>
          <w:p w14:paraId="4DB83A55" w14:textId="77777777" w:rsidR="00DF24B9" w:rsidRPr="00EB56C5" w:rsidRDefault="00DF24B9" w:rsidP="008A1B00">
            <w:pPr>
              <w:spacing w:line="360" w:lineRule="auto"/>
              <w:rPr>
                <w:rFonts w:ascii="Arial" w:hAnsi="Arial" w:cs="Arial"/>
              </w:rPr>
            </w:pPr>
          </w:p>
        </w:tc>
      </w:tr>
      <w:tr w:rsidR="00DF24B9" w14:paraId="3A9FAAAF" w14:textId="77777777" w:rsidTr="008A1B00">
        <w:tc>
          <w:tcPr>
            <w:tcW w:w="2563" w:type="dxa"/>
          </w:tcPr>
          <w:p w14:paraId="11208AA3" w14:textId="77777777" w:rsidR="00DF24B9" w:rsidRPr="00EB56C5" w:rsidRDefault="00DF24B9" w:rsidP="008A1B00">
            <w:pPr>
              <w:spacing w:line="360" w:lineRule="auto"/>
              <w:ind w:left="720"/>
              <w:rPr>
                <w:rFonts w:ascii="Arial" w:hAnsi="Arial" w:cs="Arial"/>
              </w:rPr>
            </w:pPr>
            <w:r w:rsidRPr="00EB56C5">
              <w:rPr>
                <w:rFonts w:ascii="Arial" w:hAnsi="Arial" w:cs="Arial"/>
              </w:rPr>
              <w:t>Student</w:t>
            </w:r>
          </w:p>
        </w:tc>
        <w:tc>
          <w:tcPr>
            <w:tcW w:w="1620" w:type="dxa"/>
          </w:tcPr>
          <w:p w14:paraId="28733CB3" w14:textId="77777777" w:rsidR="00DF24B9" w:rsidRPr="00EB56C5" w:rsidRDefault="00DF24B9" w:rsidP="008A1B00">
            <w:pPr>
              <w:spacing w:line="360" w:lineRule="auto"/>
              <w:rPr>
                <w:rFonts w:ascii="Arial" w:hAnsi="Arial" w:cs="Arial"/>
              </w:rPr>
            </w:pPr>
            <w:r w:rsidRPr="00EB56C5">
              <w:rPr>
                <w:rFonts w:ascii="Arial" w:hAnsi="Arial" w:cs="Arial"/>
              </w:rPr>
              <w:t>20</w:t>
            </w:r>
            <w:r w:rsidRPr="00EB56C5">
              <w:rPr>
                <w:rFonts w:ascii="Arial" w:hAnsi="Arial" w:cs="Arial"/>
              </w:rPr>
              <w:tab/>
            </w:r>
          </w:p>
        </w:tc>
        <w:tc>
          <w:tcPr>
            <w:tcW w:w="1633" w:type="dxa"/>
          </w:tcPr>
          <w:p w14:paraId="67EC5C51" w14:textId="77777777" w:rsidR="00DF24B9" w:rsidRPr="00EB56C5" w:rsidRDefault="00DF24B9" w:rsidP="008A1B00">
            <w:pPr>
              <w:spacing w:line="360" w:lineRule="auto"/>
              <w:rPr>
                <w:rFonts w:ascii="Arial" w:hAnsi="Arial" w:cs="Arial"/>
              </w:rPr>
            </w:pPr>
            <w:r w:rsidRPr="00EB56C5">
              <w:rPr>
                <w:rFonts w:ascii="Arial" w:hAnsi="Arial" w:cs="Arial"/>
              </w:rPr>
              <w:t>51.28</w:t>
            </w:r>
          </w:p>
        </w:tc>
        <w:tc>
          <w:tcPr>
            <w:tcW w:w="1598" w:type="dxa"/>
          </w:tcPr>
          <w:p w14:paraId="719E7F97" w14:textId="77777777" w:rsidR="00DF24B9" w:rsidRPr="00EB56C5" w:rsidRDefault="00DF24B9" w:rsidP="008A1B00">
            <w:pPr>
              <w:spacing w:line="360" w:lineRule="auto"/>
              <w:rPr>
                <w:rFonts w:ascii="Arial" w:hAnsi="Arial" w:cs="Arial"/>
              </w:rPr>
            </w:pPr>
            <w:r w:rsidRPr="00EB56C5">
              <w:rPr>
                <w:rFonts w:ascii="Arial" w:hAnsi="Arial" w:cs="Arial"/>
              </w:rPr>
              <w:t>15</w:t>
            </w:r>
          </w:p>
        </w:tc>
        <w:tc>
          <w:tcPr>
            <w:tcW w:w="1596" w:type="dxa"/>
          </w:tcPr>
          <w:p w14:paraId="6891C0D5" w14:textId="77777777" w:rsidR="00DF24B9" w:rsidRPr="00EB56C5" w:rsidRDefault="00DF24B9" w:rsidP="008A1B00">
            <w:pPr>
              <w:spacing w:line="360" w:lineRule="auto"/>
              <w:rPr>
                <w:rFonts w:ascii="Arial" w:hAnsi="Arial" w:cs="Arial"/>
              </w:rPr>
            </w:pPr>
            <w:r w:rsidRPr="00EB56C5">
              <w:rPr>
                <w:rFonts w:ascii="Arial" w:hAnsi="Arial" w:cs="Arial"/>
              </w:rPr>
              <w:t>50.00</w:t>
            </w:r>
            <w:r w:rsidRPr="00EB56C5">
              <w:rPr>
                <w:rFonts w:ascii="Arial" w:hAnsi="Arial" w:cs="Arial"/>
              </w:rPr>
              <w:tab/>
            </w:r>
          </w:p>
        </w:tc>
      </w:tr>
      <w:tr w:rsidR="00DF24B9" w14:paraId="3E0163E6" w14:textId="77777777" w:rsidTr="008A1B00">
        <w:tc>
          <w:tcPr>
            <w:tcW w:w="2563" w:type="dxa"/>
          </w:tcPr>
          <w:p w14:paraId="1A63C65B" w14:textId="77777777" w:rsidR="00DF24B9" w:rsidRPr="00EB56C5" w:rsidRDefault="00DF24B9" w:rsidP="008A1B00">
            <w:pPr>
              <w:spacing w:line="360" w:lineRule="auto"/>
              <w:ind w:left="720"/>
              <w:rPr>
                <w:rFonts w:ascii="Arial" w:hAnsi="Arial" w:cs="Arial"/>
              </w:rPr>
            </w:pPr>
            <w:r w:rsidRPr="00EB56C5">
              <w:rPr>
                <w:rFonts w:ascii="Arial" w:hAnsi="Arial" w:cs="Arial"/>
              </w:rPr>
              <w:t>Full-time work</w:t>
            </w:r>
          </w:p>
        </w:tc>
        <w:tc>
          <w:tcPr>
            <w:tcW w:w="1620" w:type="dxa"/>
          </w:tcPr>
          <w:p w14:paraId="00BD4F2E" w14:textId="77777777" w:rsidR="00DF24B9" w:rsidRPr="00EB56C5" w:rsidRDefault="00DF24B9" w:rsidP="008A1B00">
            <w:pPr>
              <w:spacing w:line="360" w:lineRule="auto"/>
              <w:rPr>
                <w:rFonts w:ascii="Arial" w:hAnsi="Arial" w:cs="Arial"/>
              </w:rPr>
            </w:pPr>
            <w:r w:rsidRPr="00EB56C5">
              <w:rPr>
                <w:rFonts w:ascii="Arial" w:hAnsi="Arial" w:cs="Arial"/>
              </w:rPr>
              <w:t>11</w:t>
            </w:r>
            <w:r w:rsidRPr="00EB56C5">
              <w:rPr>
                <w:rFonts w:ascii="Arial" w:hAnsi="Arial" w:cs="Arial"/>
              </w:rPr>
              <w:tab/>
            </w:r>
          </w:p>
        </w:tc>
        <w:tc>
          <w:tcPr>
            <w:tcW w:w="1633" w:type="dxa"/>
          </w:tcPr>
          <w:p w14:paraId="79933B13" w14:textId="77777777" w:rsidR="00DF24B9" w:rsidRPr="00EB56C5" w:rsidRDefault="00DF24B9" w:rsidP="008A1B00">
            <w:pPr>
              <w:spacing w:line="360" w:lineRule="auto"/>
              <w:rPr>
                <w:rFonts w:ascii="Arial" w:hAnsi="Arial" w:cs="Arial"/>
              </w:rPr>
            </w:pPr>
            <w:r w:rsidRPr="00EB56C5">
              <w:rPr>
                <w:rFonts w:ascii="Arial" w:hAnsi="Arial" w:cs="Arial"/>
              </w:rPr>
              <w:t>28.21</w:t>
            </w:r>
            <w:r w:rsidRPr="00EB56C5">
              <w:rPr>
                <w:rFonts w:ascii="Arial" w:hAnsi="Arial" w:cs="Arial"/>
              </w:rPr>
              <w:tab/>
            </w:r>
          </w:p>
        </w:tc>
        <w:tc>
          <w:tcPr>
            <w:tcW w:w="1598" w:type="dxa"/>
          </w:tcPr>
          <w:p w14:paraId="204E3DEB" w14:textId="77777777" w:rsidR="00DF24B9" w:rsidRPr="00EB56C5" w:rsidRDefault="00DF24B9" w:rsidP="008A1B00">
            <w:pPr>
              <w:spacing w:line="360" w:lineRule="auto"/>
              <w:rPr>
                <w:rFonts w:ascii="Arial" w:hAnsi="Arial" w:cs="Arial"/>
              </w:rPr>
            </w:pPr>
            <w:r w:rsidRPr="00EB56C5">
              <w:rPr>
                <w:rFonts w:ascii="Arial" w:hAnsi="Arial" w:cs="Arial"/>
              </w:rPr>
              <w:t>10</w:t>
            </w:r>
          </w:p>
        </w:tc>
        <w:tc>
          <w:tcPr>
            <w:tcW w:w="1596" w:type="dxa"/>
          </w:tcPr>
          <w:p w14:paraId="74AA22AE" w14:textId="77777777" w:rsidR="00DF24B9" w:rsidRPr="00EB56C5" w:rsidRDefault="00DF24B9" w:rsidP="008A1B00">
            <w:pPr>
              <w:spacing w:line="360" w:lineRule="auto"/>
              <w:rPr>
                <w:rFonts w:ascii="Arial" w:hAnsi="Arial" w:cs="Arial"/>
              </w:rPr>
            </w:pPr>
            <w:r w:rsidRPr="00EB56C5">
              <w:rPr>
                <w:rFonts w:ascii="Arial" w:hAnsi="Arial" w:cs="Arial"/>
              </w:rPr>
              <w:t>33.33</w:t>
            </w:r>
            <w:r w:rsidRPr="00EB56C5">
              <w:rPr>
                <w:rFonts w:ascii="Arial" w:hAnsi="Arial" w:cs="Arial"/>
              </w:rPr>
              <w:tab/>
            </w:r>
          </w:p>
        </w:tc>
      </w:tr>
      <w:tr w:rsidR="00DF24B9" w14:paraId="23A383FC" w14:textId="77777777" w:rsidTr="008A1B00">
        <w:tc>
          <w:tcPr>
            <w:tcW w:w="2563" w:type="dxa"/>
          </w:tcPr>
          <w:p w14:paraId="56623D9A" w14:textId="77777777" w:rsidR="00DF24B9" w:rsidRPr="00EB56C5" w:rsidRDefault="00DF24B9" w:rsidP="008A1B00">
            <w:pPr>
              <w:spacing w:line="360" w:lineRule="auto"/>
              <w:ind w:left="720"/>
              <w:rPr>
                <w:rFonts w:ascii="Arial" w:hAnsi="Arial" w:cs="Arial"/>
              </w:rPr>
            </w:pPr>
            <w:r w:rsidRPr="00EB56C5">
              <w:rPr>
                <w:rFonts w:ascii="Arial" w:hAnsi="Arial" w:cs="Arial"/>
              </w:rPr>
              <w:t xml:space="preserve">Other </w:t>
            </w:r>
          </w:p>
        </w:tc>
        <w:tc>
          <w:tcPr>
            <w:tcW w:w="1620" w:type="dxa"/>
          </w:tcPr>
          <w:p w14:paraId="11E22EFD" w14:textId="77777777" w:rsidR="00DF24B9" w:rsidRPr="00EB56C5" w:rsidRDefault="00DF24B9" w:rsidP="008A1B00">
            <w:pPr>
              <w:spacing w:line="360" w:lineRule="auto"/>
              <w:rPr>
                <w:rFonts w:ascii="Arial" w:hAnsi="Arial" w:cs="Arial"/>
              </w:rPr>
            </w:pPr>
            <w:r w:rsidRPr="00EB56C5">
              <w:rPr>
                <w:rFonts w:ascii="Arial" w:hAnsi="Arial" w:cs="Arial"/>
              </w:rPr>
              <w:t>7</w:t>
            </w:r>
          </w:p>
        </w:tc>
        <w:tc>
          <w:tcPr>
            <w:tcW w:w="1633" w:type="dxa"/>
          </w:tcPr>
          <w:p w14:paraId="2D3164EC" w14:textId="77777777" w:rsidR="00DF24B9" w:rsidRPr="00EB56C5" w:rsidRDefault="00DF24B9" w:rsidP="008A1B00">
            <w:pPr>
              <w:spacing w:line="360" w:lineRule="auto"/>
              <w:rPr>
                <w:rFonts w:ascii="Arial" w:hAnsi="Arial" w:cs="Arial"/>
              </w:rPr>
            </w:pPr>
            <w:r w:rsidRPr="00EB56C5">
              <w:rPr>
                <w:rFonts w:ascii="Arial" w:hAnsi="Arial" w:cs="Arial"/>
              </w:rPr>
              <w:t>17.95</w:t>
            </w:r>
            <w:r w:rsidRPr="00EB56C5">
              <w:rPr>
                <w:rFonts w:ascii="Arial" w:hAnsi="Arial" w:cs="Arial"/>
              </w:rPr>
              <w:tab/>
            </w:r>
          </w:p>
        </w:tc>
        <w:tc>
          <w:tcPr>
            <w:tcW w:w="1598" w:type="dxa"/>
          </w:tcPr>
          <w:p w14:paraId="5AF97060" w14:textId="77777777" w:rsidR="00DF24B9" w:rsidRPr="00EB56C5" w:rsidRDefault="00DF24B9" w:rsidP="008A1B00">
            <w:pPr>
              <w:spacing w:line="360" w:lineRule="auto"/>
              <w:rPr>
                <w:rFonts w:ascii="Arial" w:hAnsi="Arial" w:cs="Arial"/>
              </w:rPr>
            </w:pPr>
          </w:p>
        </w:tc>
        <w:tc>
          <w:tcPr>
            <w:tcW w:w="1596" w:type="dxa"/>
          </w:tcPr>
          <w:p w14:paraId="2E58E705" w14:textId="77777777" w:rsidR="00DF24B9" w:rsidRPr="00EB56C5" w:rsidRDefault="00DF24B9" w:rsidP="008A1B00">
            <w:pPr>
              <w:spacing w:line="360" w:lineRule="auto"/>
              <w:rPr>
                <w:rFonts w:ascii="Arial" w:hAnsi="Arial" w:cs="Arial"/>
              </w:rPr>
            </w:pPr>
          </w:p>
        </w:tc>
      </w:tr>
      <w:tr w:rsidR="00DF24B9" w14:paraId="6867254D" w14:textId="77777777" w:rsidTr="00F2423F">
        <w:trPr>
          <w:trHeight w:val="73"/>
        </w:trPr>
        <w:tc>
          <w:tcPr>
            <w:tcW w:w="2563" w:type="dxa"/>
            <w:tcBorders>
              <w:bottom w:val="single" w:sz="4" w:space="0" w:color="auto"/>
            </w:tcBorders>
          </w:tcPr>
          <w:p w14:paraId="530B13DE" w14:textId="77777777" w:rsidR="00DF24B9" w:rsidRPr="00EB56C5" w:rsidRDefault="00DF24B9" w:rsidP="008A1B00">
            <w:pPr>
              <w:spacing w:line="360" w:lineRule="auto"/>
              <w:ind w:left="720"/>
              <w:rPr>
                <w:rFonts w:ascii="Arial" w:hAnsi="Arial" w:cs="Arial"/>
              </w:rPr>
            </w:pPr>
            <w:r w:rsidRPr="00EB56C5">
              <w:rPr>
                <w:rFonts w:ascii="Arial" w:hAnsi="Arial" w:cs="Arial"/>
              </w:rPr>
              <w:t>Prefer not to say</w:t>
            </w:r>
          </w:p>
        </w:tc>
        <w:tc>
          <w:tcPr>
            <w:tcW w:w="1620" w:type="dxa"/>
            <w:tcBorders>
              <w:bottom w:val="single" w:sz="4" w:space="0" w:color="auto"/>
            </w:tcBorders>
          </w:tcPr>
          <w:p w14:paraId="6B0603C3" w14:textId="77777777" w:rsidR="00DF24B9" w:rsidRPr="00EB56C5" w:rsidRDefault="00DF24B9" w:rsidP="008A1B00">
            <w:pPr>
              <w:spacing w:line="360" w:lineRule="auto"/>
              <w:rPr>
                <w:rFonts w:ascii="Arial" w:hAnsi="Arial" w:cs="Arial"/>
              </w:rPr>
            </w:pPr>
            <w:r w:rsidRPr="00EB56C5">
              <w:rPr>
                <w:rFonts w:ascii="Arial" w:hAnsi="Arial" w:cs="Arial"/>
              </w:rPr>
              <w:t>1</w:t>
            </w:r>
          </w:p>
        </w:tc>
        <w:tc>
          <w:tcPr>
            <w:tcW w:w="1633" w:type="dxa"/>
            <w:tcBorders>
              <w:bottom w:val="single" w:sz="4" w:space="0" w:color="auto"/>
            </w:tcBorders>
          </w:tcPr>
          <w:p w14:paraId="60CB410E" w14:textId="77777777" w:rsidR="00DF24B9" w:rsidRPr="00EB56C5" w:rsidRDefault="00DF24B9" w:rsidP="008A1B00">
            <w:pPr>
              <w:spacing w:line="360" w:lineRule="auto"/>
              <w:rPr>
                <w:rFonts w:ascii="Arial" w:hAnsi="Arial" w:cs="Arial"/>
              </w:rPr>
            </w:pPr>
            <w:r w:rsidRPr="00EB56C5">
              <w:rPr>
                <w:rFonts w:ascii="Arial" w:hAnsi="Arial" w:cs="Arial"/>
              </w:rPr>
              <w:t>2.56</w:t>
            </w:r>
            <w:r w:rsidRPr="00EB56C5">
              <w:rPr>
                <w:rFonts w:ascii="Arial" w:hAnsi="Arial" w:cs="Arial"/>
              </w:rPr>
              <w:tab/>
            </w:r>
          </w:p>
        </w:tc>
        <w:tc>
          <w:tcPr>
            <w:tcW w:w="1598" w:type="dxa"/>
            <w:tcBorders>
              <w:bottom w:val="single" w:sz="4" w:space="0" w:color="auto"/>
            </w:tcBorders>
          </w:tcPr>
          <w:p w14:paraId="708BA19B" w14:textId="77777777" w:rsidR="00DF24B9" w:rsidRPr="00EB56C5" w:rsidRDefault="00DF24B9" w:rsidP="008A1B00">
            <w:pPr>
              <w:spacing w:line="360" w:lineRule="auto"/>
              <w:rPr>
                <w:rFonts w:ascii="Arial" w:hAnsi="Arial" w:cs="Arial"/>
              </w:rPr>
            </w:pPr>
            <w:r w:rsidRPr="00EB56C5">
              <w:rPr>
                <w:rFonts w:ascii="Arial" w:hAnsi="Arial" w:cs="Arial"/>
              </w:rPr>
              <w:t>5</w:t>
            </w:r>
          </w:p>
        </w:tc>
        <w:tc>
          <w:tcPr>
            <w:tcW w:w="1596" w:type="dxa"/>
            <w:tcBorders>
              <w:bottom w:val="single" w:sz="4" w:space="0" w:color="auto"/>
            </w:tcBorders>
          </w:tcPr>
          <w:p w14:paraId="37C3AA40" w14:textId="77777777" w:rsidR="00DF24B9" w:rsidRPr="00EB56C5" w:rsidRDefault="00DF24B9" w:rsidP="008A1B00">
            <w:pPr>
              <w:spacing w:line="360" w:lineRule="auto"/>
              <w:rPr>
                <w:rFonts w:ascii="Arial" w:hAnsi="Arial" w:cs="Arial"/>
              </w:rPr>
            </w:pPr>
            <w:r w:rsidRPr="00EB56C5">
              <w:rPr>
                <w:rFonts w:ascii="Arial" w:hAnsi="Arial" w:cs="Arial"/>
              </w:rPr>
              <w:t>16.67</w:t>
            </w:r>
            <w:r w:rsidRPr="00EB56C5">
              <w:rPr>
                <w:rFonts w:ascii="Arial" w:hAnsi="Arial" w:cs="Arial"/>
              </w:rPr>
              <w:tab/>
            </w:r>
          </w:p>
        </w:tc>
      </w:tr>
      <w:tr w:rsidR="004D0A03" w14:paraId="56DEED27" w14:textId="77777777" w:rsidTr="00F2423F">
        <w:trPr>
          <w:trHeight w:val="73"/>
        </w:trPr>
        <w:tc>
          <w:tcPr>
            <w:tcW w:w="2563" w:type="dxa"/>
            <w:tcBorders>
              <w:top w:val="single" w:sz="4" w:space="0" w:color="auto"/>
              <w:bottom w:val="single" w:sz="4" w:space="0" w:color="auto"/>
            </w:tcBorders>
          </w:tcPr>
          <w:p w14:paraId="5B4A1F7F" w14:textId="7CA31797" w:rsidR="00F2423F" w:rsidRPr="00EB56C5" w:rsidRDefault="00F2423F" w:rsidP="004D0A03">
            <w:pPr>
              <w:spacing w:line="360" w:lineRule="auto"/>
              <w:rPr>
                <w:rFonts w:ascii="Arial" w:hAnsi="Arial" w:cs="Arial"/>
              </w:rPr>
            </w:pPr>
            <w:r>
              <w:rPr>
                <w:rFonts w:ascii="Arial" w:hAnsi="Arial" w:cs="Arial"/>
              </w:rPr>
              <w:t>Total</w:t>
            </w:r>
            <w:r w:rsidR="00DE393E">
              <w:rPr>
                <w:rFonts w:ascii="Arial" w:hAnsi="Arial" w:cs="Arial"/>
              </w:rPr>
              <w:t xml:space="preserve"> </w:t>
            </w:r>
          </w:p>
        </w:tc>
        <w:tc>
          <w:tcPr>
            <w:tcW w:w="1620" w:type="dxa"/>
            <w:tcBorders>
              <w:top w:val="single" w:sz="4" w:space="0" w:color="auto"/>
              <w:bottom w:val="single" w:sz="4" w:space="0" w:color="auto"/>
            </w:tcBorders>
          </w:tcPr>
          <w:p w14:paraId="45A737EF" w14:textId="03CD78E2" w:rsidR="004D0A03" w:rsidRPr="00EB56C5" w:rsidRDefault="002E7B8C" w:rsidP="008A1B00">
            <w:pPr>
              <w:spacing w:line="360" w:lineRule="auto"/>
              <w:rPr>
                <w:rFonts w:ascii="Arial" w:hAnsi="Arial" w:cs="Arial"/>
              </w:rPr>
            </w:pPr>
            <w:r>
              <w:rPr>
                <w:rFonts w:ascii="Arial" w:hAnsi="Arial" w:cs="Arial"/>
              </w:rPr>
              <w:t>39</w:t>
            </w:r>
          </w:p>
        </w:tc>
        <w:tc>
          <w:tcPr>
            <w:tcW w:w="1633" w:type="dxa"/>
            <w:tcBorders>
              <w:top w:val="single" w:sz="4" w:space="0" w:color="auto"/>
              <w:bottom w:val="single" w:sz="4" w:space="0" w:color="auto"/>
            </w:tcBorders>
          </w:tcPr>
          <w:p w14:paraId="3B199BC6" w14:textId="62C869DB" w:rsidR="004D0A03" w:rsidRPr="00EB56C5" w:rsidRDefault="002F1765" w:rsidP="008A1B00">
            <w:pPr>
              <w:spacing w:line="360" w:lineRule="auto"/>
              <w:rPr>
                <w:rFonts w:ascii="Arial" w:hAnsi="Arial" w:cs="Arial"/>
              </w:rPr>
            </w:pPr>
            <w:r>
              <w:rPr>
                <w:rFonts w:ascii="Arial" w:hAnsi="Arial" w:cs="Arial"/>
              </w:rPr>
              <w:t>56.52%</w:t>
            </w:r>
          </w:p>
        </w:tc>
        <w:tc>
          <w:tcPr>
            <w:tcW w:w="1598" w:type="dxa"/>
            <w:tcBorders>
              <w:top w:val="single" w:sz="4" w:space="0" w:color="auto"/>
              <w:bottom w:val="single" w:sz="4" w:space="0" w:color="auto"/>
            </w:tcBorders>
          </w:tcPr>
          <w:p w14:paraId="6079CD80" w14:textId="2E750E3A" w:rsidR="004D0A03" w:rsidRPr="00EB56C5" w:rsidRDefault="002F1765" w:rsidP="008A1B00">
            <w:pPr>
              <w:spacing w:line="360" w:lineRule="auto"/>
              <w:rPr>
                <w:rFonts w:ascii="Arial" w:hAnsi="Arial" w:cs="Arial"/>
              </w:rPr>
            </w:pPr>
            <w:r>
              <w:rPr>
                <w:rFonts w:ascii="Arial" w:hAnsi="Arial" w:cs="Arial"/>
              </w:rPr>
              <w:t>30</w:t>
            </w:r>
          </w:p>
        </w:tc>
        <w:tc>
          <w:tcPr>
            <w:tcW w:w="1596" w:type="dxa"/>
            <w:tcBorders>
              <w:top w:val="single" w:sz="4" w:space="0" w:color="auto"/>
              <w:bottom w:val="single" w:sz="4" w:space="0" w:color="auto"/>
            </w:tcBorders>
          </w:tcPr>
          <w:p w14:paraId="3BCD87C9" w14:textId="76847C96" w:rsidR="004D0A03" w:rsidRPr="00EB56C5" w:rsidRDefault="007673E6" w:rsidP="008A1B00">
            <w:pPr>
              <w:spacing w:line="360" w:lineRule="auto"/>
              <w:rPr>
                <w:rFonts w:ascii="Arial" w:hAnsi="Arial" w:cs="Arial"/>
              </w:rPr>
            </w:pPr>
            <w:r>
              <w:rPr>
                <w:rFonts w:ascii="Arial" w:hAnsi="Arial" w:cs="Arial"/>
              </w:rPr>
              <w:t>43.48%</w:t>
            </w:r>
          </w:p>
        </w:tc>
      </w:tr>
    </w:tbl>
    <w:p w14:paraId="64836538" w14:textId="4CAEB9D0" w:rsidR="00DF24B9" w:rsidRPr="00F94CF9" w:rsidRDefault="00EB1872" w:rsidP="00C04C8D">
      <w:pPr>
        <w:tabs>
          <w:tab w:val="left" w:pos="1493"/>
        </w:tabs>
        <w:spacing w:line="360" w:lineRule="auto"/>
        <w:rPr>
          <w:rFonts w:ascii="Arial" w:hAnsi="Arial" w:cs="Arial"/>
        </w:rPr>
      </w:pPr>
      <w:r>
        <w:rPr>
          <w:rFonts w:ascii="Arial" w:hAnsi="Arial" w:cs="Arial"/>
          <w:i/>
          <w:iCs/>
        </w:rPr>
        <w:t xml:space="preserve">Note. </w:t>
      </w:r>
      <w:r w:rsidR="00F94CF9">
        <w:rPr>
          <w:rFonts w:ascii="Arial" w:hAnsi="Arial" w:cs="Arial"/>
          <w:i/>
          <w:iCs/>
        </w:rPr>
        <w:t xml:space="preserve">N = </w:t>
      </w:r>
      <w:r w:rsidR="002D0FE2">
        <w:rPr>
          <w:rFonts w:ascii="Arial" w:hAnsi="Arial" w:cs="Arial"/>
        </w:rPr>
        <w:t xml:space="preserve">69. </w:t>
      </w:r>
    </w:p>
    <w:p w14:paraId="79C8934C" w14:textId="227F8C2C" w:rsidR="00EB1872" w:rsidRDefault="00EB1872" w:rsidP="00C04C8D">
      <w:pPr>
        <w:tabs>
          <w:tab w:val="left" w:pos="1493"/>
        </w:tabs>
        <w:spacing w:line="360" w:lineRule="auto"/>
        <w:rPr>
          <w:rFonts w:ascii="Arial" w:hAnsi="Arial" w:cs="Arial"/>
        </w:rPr>
      </w:pPr>
    </w:p>
    <w:p w14:paraId="35655766" w14:textId="459CEAAE" w:rsidR="00DB206D" w:rsidRDefault="00DB206D" w:rsidP="00C04C8D">
      <w:pPr>
        <w:tabs>
          <w:tab w:val="left" w:pos="1493"/>
        </w:tabs>
        <w:spacing w:line="360" w:lineRule="auto"/>
        <w:rPr>
          <w:rFonts w:ascii="Arial" w:hAnsi="Arial" w:cs="Arial"/>
        </w:rPr>
      </w:pPr>
    </w:p>
    <w:p w14:paraId="2FE3FFFC" w14:textId="58E03A2A" w:rsidR="00767FEC" w:rsidRDefault="00767FEC" w:rsidP="00C04C8D">
      <w:pPr>
        <w:tabs>
          <w:tab w:val="left" w:pos="1493"/>
        </w:tabs>
        <w:spacing w:line="360" w:lineRule="auto"/>
        <w:rPr>
          <w:rFonts w:ascii="Arial" w:hAnsi="Arial" w:cs="Arial"/>
        </w:rPr>
      </w:pPr>
    </w:p>
    <w:p w14:paraId="3319216E" w14:textId="2FAEB310" w:rsidR="00767FEC" w:rsidRDefault="00767FEC" w:rsidP="00C04C8D">
      <w:pPr>
        <w:tabs>
          <w:tab w:val="left" w:pos="1493"/>
        </w:tabs>
        <w:spacing w:line="360" w:lineRule="auto"/>
        <w:rPr>
          <w:rFonts w:ascii="Arial" w:hAnsi="Arial" w:cs="Arial"/>
        </w:rPr>
      </w:pPr>
    </w:p>
    <w:p w14:paraId="5C182887" w14:textId="77777777" w:rsidR="00221E83" w:rsidRDefault="00221E83" w:rsidP="00C04C8D">
      <w:pPr>
        <w:tabs>
          <w:tab w:val="left" w:pos="1493"/>
        </w:tabs>
        <w:spacing w:line="360" w:lineRule="auto"/>
        <w:rPr>
          <w:rFonts w:ascii="Arial" w:hAnsi="Arial" w:cs="Arial"/>
        </w:rPr>
      </w:pPr>
    </w:p>
    <w:p w14:paraId="00D3714C" w14:textId="77777777" w:rsidR="00E8024C" w:rsidRDefault="00E8024C" w:rsidP="00C04C8D">
      <w:pPr>
        <w:tabs>
          <w:tab w:val="left" w:pos="1493"/>
        </w:tabs>
        <w:spacing w:line="360" w:lineRule="auto"/>
        <w:rPr>
          <w:rFonts w:ascii="Arial" w:hAnsi="Arial" w:cs="Arial"/>
        </w:rPr>
      </w:pPr>
    </w:p>
    <w:p w14:paraId="298D971F" w14:textId="3D3BA101" w:rsidR="00767FEC" w:rsidRPr="002E48C4" w:rsidRDefault="00767FEC" w:rsidP="00767FEC">
      <w:pPr>
        <w:spacing w:line="360" w:lineRule="auto"/>
        <w:rPr>
          <w:rFonts w:ascii="Arial" w:hAnsi="Arial" w:cs="Arial"/>
          <w:b/>
          <w:bCs/>
        </w:rPr>
      </w:pPr>
      <w:r w:rsidRPr="002E48C4">
        <w:rPr>
          <w:rFonts w:ascii="Arial" w:hAnsi="Arial" w:cs="Arial"/>
          <w:b/>
          <w:bCs/>
        </w:rPr>
        <w:lastRenderedPageBreak/>
        <w:t xml:space="preserve">Table </w:t>
      </w:r>
      <w:r w:rsidR="004A7540">
        <w:rPr>
          <w:rFonts w:ascii="Arial" w:hAnsi="Arial" w:cs="Arial"/>
          <w:b/>
          <w:bCs/>
        </w:rPr>
        <w:t>3</w:t>
      </w:r>
    </w:p>
    <w:p w14:paraId="37EB3CE1" w14:textId="4E8FB92F" w:rsidR="00767FEC" w:rsidRPr="002E48C4" w:rsidRDefault="00767FEC" w:rsidP="00767FEC">
      <w:pPr>
        <w:spacing w:line="360" w:lineRule="auto"/>
        <w:rPr>
          <w:rFonts w:ascii="Arial" w:hAnsi="Arial" w:cs="Arial"/>
          <w:highlight w:val="yellow"/>
        </w:rPr>
      </w:pPr>
      <w:r w:rsidRPr="002E48C4">
        <w:rPr>
          <w:rFonts w:ascii="Arial" w:hAnsi="Arial" w:cs="Arial"/>
        </w:rPr>
        <w:t xml:space="preserve">Descriptive statistics of participant’s </w:t>
      </w:r>
      <w:r w:rsidR="00F14408">
        <w:rPr>
          <w:rFonts w:ascii="Arial" w:hAnsi="Arial" w:cs="Arial"/>
        </w:rPr>
        <w:t>a</w:t>
      </w:r>
      <w:r w:rsidRPr="002E48C4">
        <w:rPr>
          <w:rFonts w:ascii="Arial" w:hAnsi="Arial" w:cs="Arial"/>
        </w:rPr>
        <w:t>ge</w:t>
      </w:r>
      <w:r w:rsidR="000C0EBF">
        <w:rPr>
          <w:rFonts w:ascii="Arial" w:hAnsi="Arial" w:cs="Arial"/>
        </w:rPr>
        <w:t xml:space="preserve"> (years)</w:t>
      </w:r>
      <w:r w:rsidRPr="002E48C4">
        <w:rPr>
          <w:rFonts w:ascii="Arial" w:hAnsi="Arial" w:cs="Arial"/>
        </w:rPr>
        <w:t xml:space="preserve"> by Experimental condition</w:t>
      </w:r>
    </w:p>
    <w:p w14:paraId="568B5B8E" w14:textId="77777777" w:rsidR="00767FEC" w:rsidRDefault="00767FEC" w:rsidP="00767FEC">
      <w:pPr>
        <w:spacing w:line="360" w:lineRule="auto"/>
        <w:rPr>
          <w:highlight w:val="yellow"/>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992"/>
        <w:gridCol w:w="1276"/>
        <w:gridCol w:w="1112"/>
        <w:gridCol w:w="1802"/>
      </w:tblGrid>
      <w:tr w:rsidR="00967808" w14:paraId="6E2B2787" w14:textId="77777777" w:rsidTr="00601F99">
        <w:tc>
          <w:tcPr>
            <w:tcW w:w="3828" w:type="dxa"/>
            <w:tcBorders>
              <w:top w:val="single" w:sz="4" w:space="0" w:color="auto"/>
              <w:bottom w:val="single" w:sz="4" w:space="0" w:color="auto"/>
            </w:tcBorders>
          </w:tcPr>
          <w:p w14:paraId="3B442BEE" w14:textId="77777777" w:rsidR="00967808" w:rsidRPr="005D6681" w:rsidRDefault="00967808" w:rsidP="00967808">
            <w:pPr>
              <w:spacing w:line="360" w:lineRule="auto"/>
              <w:rPr>
                <w:rFonts w:ascii="Arial" w:hAnsi="Arial" w:cs="Arial"/>
              </w:rPr>
            </w:pPr>
            <w:r w:rsidRPr="005D6681">
              <w:rPr>
                <w:rFonts w:ascii="Arial" w:hAnsi="Arial" w:cs="Arial"/>
              </w:rPr>
              <w:t>Experimental condition</w:t>
            </w:r>
          </w:p>
        </w:tc>
        <w:tc>
          <w:tcPr>
            <w:tcW w:w="992" w:type="dxa"/>
            <w:tcBorders>
              <w:top w:val="single" w:sz="4" w:space="0" w:color="auto"/>
              <w:bottom w:val="single" w:sz="4" w:space="0" w:color="auto"/>
            </w:tcBorders>
          </w:tcPr>
          <w:p w14:paraId="41561F07" w14:textId="2C56852F" w:rsidR="00967808" w:rsidRPr="005D6681" w:rsidRDefault="00967808" w:rsidP="003C03F8">
            <w:pPr>
              <w:spacing w:line="360" w:lineRule="auto"/>
              <w:jc w:val="center"/>
              <w:rPr>
                <w:rFonts w:ascii="Arial" w:hAnsi="Arial" w:cs="Arial"/>
                <w:i/>
                <w:iCs/>
              </w:rPr>
            </w:pPr>
            <w:r w:rsidRPr="005D6681">
              <w:rPr>
                <w:rFonts w:ascii="Arial" w:hAnsi="Arial" w:cs="Arial"/>
                <w:i/>
                <w:iCs/>
              </w:rPr>
              <w:t>M</w:t>
            </w:r>
            <w:r>
              <w:rPr>
                <w:rFonts w:ascii="Arial" w:hAnsi="Arial" w:cs="Arial"/>
                <w:i/>
                <w:iCs/>
                <w:vertAlign w:val="subscript"/>
              </w:rPr>
              <w:t>age</w:t>
            </w:r>
          </w:p>
        </w:tc>
        <w:tc>
          <w:tcPr>
            <w:tcW w:w="1276" w:type="dxa"/>
            <w:tcBorders>
              <w:top w:val="single" w:sz="4" w:space="0" w:color="auto"/>
              <w:bottom w:val="single" w:sz="4" w:space="0" w:color="auto"/>
            </w:tcBorders>
          </w:tcPr>
          <w:p w14:paraId="1FF13A05" w14:textId="4E44BBFE" w:rsidR="00967808" w:rsidRPr="005D6681" w:rsidRDefault="00967808" w:rsidP="003C03F8">
            <w:pPr>
              <w:spacing w:line="360" w:lineRule="auto"/>
              <w:jc w:val="center"/>
              <w:rPr>
                <w:rFonts w:ascii="Arial" w:hAnsi="Arial" w:cs="Arial"/>
              </w:rPr>
            </w:pPr>
            <w:r w:rsidRPr="005D6681">
              <w:rPr>
                <w:rFonts w:ascii="Arial" w:hAnsi="Arial" w:cs="Arial"/>
                <w:i/>
                <w:iCs/>
              </w:rPr>
              <w:t>SD</w:t>
            </w:r>
            <w:r>
              <w:rPr>
                <w:rFonts w:ascii="Arial" w:hAnsi="Arial" w:cs="Arial"/>
                <w:i/>
                <w:iCs/>
                <w:vertAlign w:val="subscript"/>
              </w:rPr>
              <w:t>age</w:t>
            </w:r>
          </w:p>
        </w:tc>
        <w:tc>
          <w:tcPr>
            <w:tcW w:w="1112" w:type="dxa"/>
            <w:tcBorders>
              <w:top w:val="single" w:sz="4" w:space="0" w:color="auto"/>
              <w:bottom w:val="single" w:sz="4" w:space="0" w:color="auto"/>
            </w:tcBorders>
          </w:tcPr>
          <w:p w14:paraId="044B8991" w14:textId="70EF104A" w:rsidR="00967808" w:rsidRPr="003C03F8" w:rsidRDefault="008712E7" w:rsidP="003C03F8">
            <w:pPr>
              <w:spacing w:line="360" w:lineRule="auto"/>
              <w:jc w:val="center"/>
              <w:rPr>
                <w:rFonts w:ascii="Arial" w:hAnsi="Arial" w:cs="Arial"/>
              </w:rPr>
            </w:pPr>
            <w:r w:rsidRPr="003C03F8">
              <w:rPr>
                <w:rFonts w:ascii="Arial" w:hAnsi="Arial" w:cs="Arial"/>
              </w:rPr>
              <w:t>Median</w:t>
            </w:r>
            <w:r w:rsidR="003C03F8">
              <w:rPr>
                <w:rFonts w:ascii="Arial" w:hAnsi="Arial" w:cs="Arial"/>
              </w:rPr>
              <w:t xml:space="preserve"> </w:t>
            </w:r>
          </w:p>
        </w:tc>
        <w:tc>
          <w:tcPr>
            <w:tcW w:w="1802" w:type="dxa"/>
            <w:tcBorders>
              <w:top w:val="single" w:sz="4" w:space="0" w:color="auto"/>
              <w:bottom w:val="single" w:sz="4" w:space="0" w:color="auto"/>
            </w:tcBorders>
          </w:tcPr>
          <w:p w14:paraId="60E9388B" w14:textId="71CF998E" w:rsidR="00967808" w:rsidRPr="005D6681" w:rsidRDefault="000C0EBF" w:rsidP="003C03F8">
            <w:pPr>
              <w:spacing w:line="360" w:lineRule="auto"/>
              <w:jc w:val="center"/>
              <w:rPr>
                <w:rFonts w:ascii="Arial" w:hAnsi="Arial" w:cs="Arial"/>
                <w:i/>
                <w:iCs/>
              </w:rPr>
            </w:pPr>
            <w:r>
              <w:rPr>
                <w:rFonts w:ascii="Arial" w:hAnsi="Arial" w:cs="Arial"/>
              </w:rPr>
              <w:t>R</w:t>
            </w:r>
            <w:r w:rsidR="00D96BA7" w:rsidRPr="00D96BA7">
              <w:rPr>
                <w:rFonts w:ascii="Arial" w:hAnsi="Arial" w:cs="Arial"/>
              </w:rPr>
              <w:t>ange</w:t>
            </w:r>
          </w:p>
        </w:tc>
      </w:tr>
      <w:tr w:rsidR="00967808" w14:paraId="3963E270" w14:textId="77777777" w:rsidTr="00601F99">
        <w:tc>
          <w:tcPr>
            <w:tcW w:w="3828" w:type="dxa"/>
            <w:tcBorders>
              <w:top w:val="single" w:sz="4" w:space="0" w:color="auto"/>
            </w:tcBorders>
          </w:tcPr>
          <w:p w14:paraId="089849A0" w14:textId="77777777" w:rsidR="00967808" w:rsidRPr="005D6681" w:rsidRDefault="00967808" w:rsidP="00967808">
            <w:pPr>
              <w:spacing w:line="360" w:lineRule="auto"/>
              <w:rPr>
                <w:rFonts w:ascii="Arial" w:hAnsi="Arial" w:cs="Arial"/>
              </w:rPr>
            </w:pPr>
            <w:r w:rsidRPr="005D6681">
              <w:rPr>
                <w:rFonts w:ascii="Arial" w:hAnsi="Arial" w:cs="Arial"/>
              </w:rPr>
              <w:t>Non-gamified group</w:t>
            </w:r>
          </w:p>
        </w:tc>
        <w:tc>
          <w:tcPr>
            <w:tcW w:w="992" w:type="dxa"/>
            <w:tcBorders>
              <w:top w:val="single" w:sz="4" w:space="0" w:color="auto"/>
            </w:tcBorders>
          </w:tcPr>
          <w:p w14:paraId="554D4209" w14:textId="4745CC5F" w:rsidR="00967808" w:rsidRPr="005D6681" w:rsidRDefault="00967808" w:rsidP="006A06CB">
            <w:pPr>
              <w:spacing w:line="360" w:lineRule="auto"/>
              <w:jc w:val="center"/>
              <w:rPr>
                <w:rFonts w:ascii="Arial" w:hAnsi="Arial" w:cs="Arial"/>
              </w:rPr>
            </w:pPr>
            <w:r w:rsidRPr="005D6681">
              <w:rPr>
                <w:rFonts w:ascii="Arial" w:hAnsi="Arial" w:cs="Arial"/>
              </w:rPr>
              <w:t>25.38</w:t>
            </w:r>
          </w:p>
        </w:tc>
        <w:tc>
          <w:tcPr>
            <w:tcW w:w="1276" w:type="dxa"/>
            <w:tcBorders>
              <w:top w:val="single" w:sz="4" w:space="0" w:color="auto"/>
            </w:tcBorders>
          </w:tcPr>
          <w:p w14:paraId="0FEB34FB" w14:textId="1A58943B" w:rsidR="00967808" w:rsidRPr="005D6681" w:rsidRDefault="00967808" w:rsidP="006A06CB">
            <w:pPr>
              <w:spacing w:line="360" w:lineRule="auto"/>
              <w:jc w:val="center"/>
              <w:rPr>
                <w:rFonts w:ascii="Arial" w:hAnsi="Arial" w:cs="Arial"/>
              </w:rPr>
            </w:pPr>
            <w:r w:rsidRPr="005D6681">
              <w:rPr>
                <w:rFonts w:ascii="Arial" w:hAnsi="Arial" w:cs="Arial"/>
              </w:rPr>
              <w:t>8.26</w:t>
            </w:r>
          </w:p>
        </w:tc>
        <w:tc>
          <w:tcPr>
            <w:tcW w:w="1112" w:type="dxa"/>
            <w:tcBorders>
              <w:top w:val="single" w:sz="4" w:space="0" w:color="auto"/>
            </w:tcBorders>
          </w:tcPr>
          <w:p w14:paraId="4D5C2F44" w14:textId="5BBE3A84" w:rsidR="00967808" w:rsidRPr="005D6681" w:rsidRDefault="006A06CB" w:rsidP="006A06CB">
            <w:pPr>
              <w:spacing w:line="360" w:lineRule="auto"/>
              <w:jc w:val="center"/>
              <w:rPr>
                <w:rFonts w:ascii="Arial" w:hAnsi="Arial" w:cs="Arial"/>
              </w:rPr>
            </w:pPr>
            <w:r>
              <w:rPr>
                <w:rFonts w:ascii="Arial" w:hAnsi="Arial" w:cs="Arial"/>
              </w:rPr>
              <w:t>22</w:t>
            </w:r>
          </w:p>
        </w:tc>
        <w:tc>
          <w:tcPr>
            <w:tcW w:w="1802" w:type="dxa"/>
            <w:tcBorders>
              <w:top w:val="single" w:sz="4" w:space="0" w:color="auto"/>
            </w:tcBorders>
          </w:tcPr>
          <w:p w14:paraId="648E1260" w14:textId="6037A579" w:rsidR="00967808" w:rsidRPr="005D6681" w:rsidRDefault="008712E7" w:rsidP="006A06CB">
            <w:pPr>
              <w:spacing w:line="360" w:lineRule="auto"/>
              <w:jc w:val="center"/>
              <w:rPr>
                <w:rFonts w:ascii="Arial" w:hAnsi="Arial" w:cs="Arial"/>
              </w:rPr>
            </w:pPr>
            <w:r>
              <w:rPr>
                <w:rFonts w:ascii="Arial" w:hAnsi="Arial" w:cs="Arial"/>
              </w:rPr>
              <w:t>19</w:t>
            </w:r>
            <w:r w:rsidR="00A13BB4">
              <w:rPr>
                <w:rFonts w:ascii="Arial" w:hAnsi="Arial" w:cs="Arial"/>
              </w:rPr>
              <w:t xml:space="preserve"> </w:t>
            </w:r>
            <w:r>
              <w:rPr>
                <w:rFonts w:ascii="Arial" w:hAnsi="Arial" w:cs="Arial"/>
              </w:rPr>
              <w:t>-</w:t>
            </w:r>
            <w:r w:rsidR="00A13BB4">
              <w:rPr>
                <w:rFonts w:ascii="Arial" w:hAnsi="Arial" w:cs="Arial"/>
              </w:rPr>
              <w:t xml:space="preserve"> </w:t>
            </w:r>
            <w:r>
              <w:rPr>
                <w:rFonts w:ascii="Arial" w:hAnsi="Arial" w:cs="Arial"/>
              </w:rPr>
              <w:t>54</w:t>
            </w:r>
          </w:p>
        </w:tc>
      </w:tr>
      <w:tr w:rsidR="00967808" w14:paraId="4D16D944" w14:textId="77777777" w:rsidTr="00601F99">
        <w:tc>
          <w:tcPr>
            <w:tcW w:w="3828" w:type="dxa"/>
          </w:tcPr>
          <w:p w14:paraId="47F2BC4D" w14:textId="77777777" w:rsidR="00967808" w:rsidRPr="005D6681" w:rsidRDefault="00967808" w:rsidP="00967808">
            <w:pPr>
              <w:spacing w:line="360" w:lineRule="auto"/>
              <w:rPr>
                <w:rFonts w:ascii="Arial" w:hAnsi="Arial" w:cs="Arial"/>
              </w:rPr>
            </w:pPr>
            <w:r w:rsidRPr="005D6681">
              <w:rPr>
                <w:rFonts w:ascii="Arial" w:hAnsi="Arial" w:cs="Arial"/>
              </w:rPr>
              <w:t>Gamified group</w:t>
            </w:r>
          </w:p>
        </w:tc>
        <w:tc>
          <w:tcPr>
            <w:tcW w:w="992" w:type="dxa"/>
          </w:tcPr>
          <w:p w14:paraId="462EB91A" w14:textId="2554D20F" w:rsidR="00967808" w:rsidRPr="005D6681" w:rsidRDefault="00967808" w:rsidP="006A06CB">
            <w:pPr>
              <w:spacing w:line="360" w:lineRule="auto"/>
              <w:jc w:val="center"/>
              <w:rPr>
                <w:rFonts w:ascii="Arial" w:hAnsi="Arial" w:cs="Arial"/>
              </w:rPr>
            </w:pPr>
            <w:r w:rsidRPr="005D6681">
              <w:rPr>
                <w:rFonts w:ascii="Arial" w:hAnsi="Arial" w:cs="Arial"/>
              </w:rPr>
              <w:t>25.70</w:t>
            </w:r>
          </w:p>
        </w:tc>
        <w:tc>
          <w:tcPr>
            <w:tcW w:w="1276" w:type="dxa"/>
          </w:tcPr>
          <w:p w14:paraId="09800034" w14:textId="489F6E8E" w:rsidR="00967808" w:rsidRPr="005D6681" w:rsidRDefault="00967808" w:rsidP="006A06CB">
            <w:pPr>
              <w:spacing w:line="360" w:lineRule="auto"/>
              <w:jc w:val="center"/>
              <w:rPr>
                <w:rFonts w:ascii="Arial" w:hAnsi="Arial" w:cs="Arial"/>
              </w:rPr>
            </w:pPr>
            <w:r w:rsidRPr="005D6681">
              <w:rPr>
                <w:rFonts w:ascii="Arial" w:hAnsi="Arial" w:cs="Arial"/>
              </w:rPr>
              <w:t>9.07</w:t>
            </w:r>
          </w:p>
        </w:tc>
        <w:tc>
          <w:tcPr>
            <w:tcW w:w="1112" w:type="dxa"/>
          </w:tcPr>
          <w:p w14:paraId="0E9471A2" w14:textId="6AD849CA" w:rsidR="00967808" w:rsidRPr="005D6681" w:rsidRDefault="00BB5D2C" w:rsidP="006A06CB">
            <w:pPr>
              <w:spacing w:line="360" w:lineRule="auto"/>
              <w:jc w:val="center"/>
              <w:rPr>
                <w:rFonts w:ascii="Arial" w:hAnsi="Arial" w:cs="Arial"/>
              </w:rPr>
            </w:pPr>
            <w:r>
              <w:rPr>
                <w:rFonts w:ascii="Arial" w:hAnsi="Arial" w:cs="Arial"/>
              </w:rPr>
              <w:t>22</w:t>
            </w:r>
          </w:p>
        </w:tc>
        <w:tc>
          <w:tcPr>
            <w:tcW w:w="1802" w:type="dxa"/>
          </w:tcPr>
          <w:p w14:paraId="6FD803CE" w14:textId="61CB25D1" w:rsidR="00967808" w:rsidRPr="005D6681" w:rsidRDefault="00BB5D2C" w:rsidP="006A06CB">
            <w:pPr>
              <w:spacing w:line="360" w:lineRule="auto"/>
              <w:jc w:val="center"/>
              <w:rPr>
                <w:rFonts w:ascii="Arial" w:hAnsi="Arial" w:cs="Arial"/>
              </w:rPr>
            </w:pPr>
            <w:r>
              <w:rPr>
                <w:rFonts w:ascii="Arial" w:hAnsi="Arial" w:cs="Arial"/>
              </w:rPr>
              <w:t>19 - 55</w:t>
            </w:r>
          </w:p>
        </w:tc>
      </w:tr>
    </w:tbl>
    <w:p w14:paraId="460F5C16" w14:textId="564C864B" w:rsidR="00DB206D" w:rsidRDefault="00DB206D" w:rsidP="00C04C8D">
      <w:pPr>
        <w:tabs>
          <w:tab w:val="left" w:pos="1493"/>
        </w:tabs>
        <w:spacing w:line="360" w:lineRule="auto"/>
        <w:rPr>
          <w:rFonts w:ascii="Arial" w:hAnsi="Arial" w:cs="Arial"/>
        </w:rPr>
      </w:pPr>
    </w:p>
    <w:p w14:paraId="50C8BDF7" w14:textId="402C9AF3" w:rsidR="00DB206D" w:rsidRDefault="00DB206D" w:rsidP="00C04C8D">
      <w:pPr>
        <w:tabs>
          <w:tab w:val="left" w:pos="1493"/>
        </w:tabs>
        <w:spacing w:line="360" w:lineRule="auto"/>
        <w:rPr>
          <w:rFonts w:ascii="Arial" w:hAnsi="Arial" w:cs="Arial"/>
        </w:rPr>
      </w:pPr>
    </w:p>
    <w:p w14:paraId="130B13D2" w14:textId="09981ACE" w:rsidR="00851F5C" w:rsidRDefault="00912492" w:rsidP="00C04C8D">
      <w:pPr>
        <w:tabs>
          <w:tab w:val="left" w:pos="1493"/>
        </w:tabs>
        <w:spacing w:line="360" w:lineRule="auto"/>
        <w:rPr>
          <w:rFonts w:ascii="Arial" w:hAnsi="Arial" w:cs="Arial"/>
          <w:b/>
          <w:bCs/>
        </w:rPr>
      </w:pPr>
      <w:r>
        <w:rPr>
          <w:rFonts w:ascii="Arial" w:hAnsi="Arial" w:cs="Arial"/>
          <w:b/>
          <w:bCs/>
        </w:rPr>
        <w:t>Materials</w:t>
      </w:r>
    </w:p>
    <w:p w14:paraId="6764DBED" w14:textId="65D60A34" w:rsidR="0013155C" w:rsidRDefault="00912492" w:rsidP="00C04C8D">
      <w:pPr>
        <w:tabs>
          <w:tab w:val="left" w:pos="983"/>
        </w:tabs>
        <w:spacing w:line="360" w:lineRule="auto"/>
        <w:rPr>
          <w:rFonts w:ascii="Arial" w:hAnsi="Arial" w:cs="Arial"/>
        </w:rPr>
      </w:pPr>
      <w:r>
        <w:rPr>
          <w:rFonts w:ascii="Arial" w:hAnsi="Arial" w:cs="Arial"/>
        </w:rPr>
        <w:tab/>
      </w:r>
      <w:r w:rsidRPr="00760C6E">
        <w:rPr>
          <w:rFonts w:ascii="Arial" w:hAnsi="Arial" w:cs="Arial"/>
          <w:i/>
          <w:iCs/>
        </w:rPr>
        <w:t>Qualtrics</w:t>
      </w:r>
      <w:r>
        <w:rPr>
          <w:rFonts w:ascii="Arial" w:hAnsi="Arial" w:cs="Arial"/>
          <w:b/>
          <w:bCs/>
        </w:rPr>
        <w:t xml:space="preserve">. </w:t>
      </w:r>
      <w:r>
        <w:rPr>
          <w:rFonts w:ascii="Arial" w:hAnsi="Arial" w:cs="Arial"/>
        </w:rPr>
        <w:t xml:space="preserve">The study was conducted online through Qualtrics, version 2022 </w:t>
      </w:r>
      <w:r w:rsidR="00C04C8D">
        <w:rPr>
          <w:rFonts w:ascii="Arial" w:hAnsi="Arial" w:cs="Arial"/>
        </w:rPr>
        <w:t>(</w:t>
      </w:r>
      <w:r w:rsidR="00C04C8D" w:rsidRPr="001D5E58">
        <w:rPr>
          <w:rFonts w:ascii="Arial" w:hAnsi="Arial" w:cs="Arial"/>
        </w:rPr>
        <w:t xml:space="preserve">URL: </w:t>
      </w:r>
      <w:hyperlink r:id="rId9" w:history="1">
        <w:r w:rsidR="00C04C8D" w:rsidRPr="00885CB9">
          <w:rPr>
            <w:rStyle w:val="Hyperlink"/>
            <w:rFonts w:ascii="Arial" w:hAnsi="Arial" w:cs="Arial"/>
          </w:rPr>
          <w:t>https://www.qualtrics.com</w:t>
        </w:r>
      </w:hyperlink>
      <w:r w:rsidR="00C04C8D" w:rsidRPr="001D5E58">
        <w:rPr>
          <w:rFonts w:ascii="Arial" w:hAnsi="Arial" w:cs="Arial"/>
        </w:rPr>
        <w:t>)</w:t>
      </w:r>
      <w:r w:rsidR="00C04C8D">
        <w:rPr>
          <w:rFonts w:ascii="Arial" w:hAnsi="Arial" w:cs="Arial"/>
        </w:rPr>
        <w:t xml:space="preserve"> </w:t>
      </w:r>
      <w:r w:rsidR="00B05B7A">
        <w:rPr>
          <w:rFonts w:ascii="Arial" w:hAnsi="Arial" w:cs="Arial"/>
        </w:rPr>
        <w:t xml:space="preserve">where </w:t>
      </w:r>
      <w:r w:rsidR="00C04C8D">
        <w:rPr>
          <w:rFonts w:ascii="Arial" w:hAnsi="Arial" w:cs="Arial"/>
        </w:rPr>
        <w:t>questionnaires and stimuli were all embedded into.</w:t>
      </w:r>
      <w:r w:rsidR="00055D32">
        <w:rPr>
          <w:rFonts w:ascii="Arial" w:hAnsi="Arial" w:cs="Arial"/>
        </w:rPr>
        <w:t xml:space="preserve"> </w:t>
      </w:r>
      <w:r w:rsidR="00C04C8D">
        <w:rPr>
          <w:rFonts w:ascii="Arial" w:hAnsi="Arial" w:cs="Arial"/>
        </w:rPr>
        <w:t>Participants only required a laptop/desktop computer and an internet connection to complete this study</w:t>
      </w:r>
      <w:r w:rsidR="0013155C">
        <w:rPr>
          <w:rFonts w:ascii="Arial" w:hAnsi="Arial" w:cs="Arial"/>
        </w:rPr>
        <w:t xml:space="preserve"> in their own time, ensuring their convenience. </w:t>
      </w:r>
    </w:p>
    <w:p w14:paraId="20362A96" w14:textId="590C8027" w:rsidR="008652E6" w:rsidRDefault="008652E6" w:rsidP="00C04C8D">
      <w:pPr>
        <w:tabs>
          <w:tab w:val="left" w:pos="983"/>
        </w:tabs>
        <w:spacing w:line="360" w:lineRule="auto"/>
        <w:rPr>
          <w:rFonts w:ascii="Arial" w:hAnsi="Arial" w:cs="Arial"/>
        </w:rPr>
      </w:pPr>
    </w:p>
    <w:p w14:paraId="4F9D32D5" w14:textId="42E6FFA7" w:rsidR="008652E6" w:rsidRDefault="008652E6" w:rsidP="00C04C8D">
      <w:pPr>
        <w:tabs>
          <w:tab w:val="left" w:pos="983"/>
        </w:tabs>
        <w:spacing w:line="360" w:lineRule="auto"/>
        <w:rPr>
          <w:rFonts w:ascii="Arial" w:hAnsi="Arial" w:cs="Arial"/>
        </w:rPr>
      </w:pPr>
      <w:r w:rsidRPr="00601ADE">
        <w:rPr>
          <w:rFonts w:ascii="Arial" w:hAnsi="Arial" w:cs="Arial"/>
          <w:b/>
          <w:bCs/>
        </w:rPr>
        <w:tab/>
      </w:r>
      <w:r w:rsidR="00B96D86" w:rsidRPr="00760C6E">
        <w:rPr>
          <w:rFonts w:ascii="Arial" w:hAnsi="Arial" w:cs="Arial"/>
          <w:i/>
          <w:iCs/>
        </w:rPr>
        <w:t>International Personality Item Pool (IPIP) Big-Five Factor Markers</w:t>
      </w:r>
      <w:r w:rsidR="00892BE9">
        <w:rPr>
          <w:rFonts w:ascii="Arial" w:hAnsi="Arial" w:cs="Arial"/>
          <w:i/>
          <w:iCs/>
        </w:rPr>
        <w:t xml:space="preserve"> </w:t>
      </w:r>
      <w:r w:rsidR="001C4C20">
        <w:rPr>
          <w:rFonts w:ascii="Arial" w:hAnsi="Arial" w:cs="Arial"/>
          <w:i/>
          <w:iCs/>
        </w:rPr>
        <w:t>(</w:t>
      </w:r>
      <w:r w:rsidR="00892BE9" w:rsidRPr="00760C6E">
        <w:rPr>
          <w:rFonts w:ascii="Arial" w:hAnsi="Arial" w:cs="Arial"/>
          <w:i/>
          <w:iCs/>
        </w:rPr>
        <w:fldChar w:fldCharType="begin"/>
      </w:r>
      <w:r w:rsidR="00892BE9" w:rsidRPr="00760C6E">
        <w:rPr>
          <w:rFonts w:ascii="Arial" w:hAnsi="Arial" w:cs="Arial"/>
          <w:i/>
          <w:iCs/>
        </w:rPr>
        <w:instrText xml:space="preserve"> ADDIN ZOTERO_ITEM CSL_CITATION {"citationID":"6fSnZ44G","properties":{"formattedCitation":"(Goldberg, 1992)","plainCitation":"(Goldberg, 1992)","dontUpdate":true,"noteIndex":0},"citationItems":[{"id":1011,"uris":["http://zotero.org/users/local/SnJrb7D9/items/TW8URJN6"],"itemData":{"id":1011,"type":"article-journal","abstract":"To satisfy the need in personality research for factorially univocal measures of each of the 5 domains that subsume most English-language terms for personality traits, new sets of Big-Five factor markers were investigated. In studies of adjective-anchored bipolar rating scales, a transparent format was found to produce factor markers that were more univocal than the same scales administered in the traditional format. Nonetheless, even the transparent bipolar scales proved less robust as factor markers than did parallel sets of adjectives administered in unipolar format. A set of 100 unipolar terms proved to be highly robust across quite diverse samples of self and peer descriptions. These new markers were compared with previously developed ones based on far larger sets of trait adjectives, as well as with the scales from the NEO and Hogan personality inventories. (PsycINFO Database Record (c) 2016 APA, all rights reserved)","container-title":"Psychological Assessment","DOI":"http://dx.doi.org/10.1037/1040-3590.4.1.26","ISSN":"1040-3590","issue":"1","language":"English","note":"number-of-pages: 26-42\npublisher-place: Washington, US\npublisher: American Psychological Association\n(US)","page":"26-42","source":"ProQuest","title":"The development of markers for the Big-Five factor structure","volume":"4","author":[{"family":"Goldberg","given":"Lewis R."}],"issued":{"date-parts":[["1992",3]]}}}],"schema":"https://github.com/citation-style-language/schema/raw/master/csl-citation.json"} </w:instrText>
      </w:r>
      <w:r w:rsidR="00892BE9" w:rsidRPr="00760C6E">
        <w:rPr>
          <w:rFonts w:ascii="Arial" w:hAnsi="Arial" w:cs="Arial"/>
          <w:i/>
          <w:iCs/>
        </w:rPr>
        <w:fldChar w:fldCharType="separate"/>
      </w:r>
      <w:r w:rsidR="00892BE9" w:rsidRPr="00760C6E">
        <w:rPr>
          <w:rFonts w:ascii="Arial" w:hAnsi="Arial" w:cs="Arial"/>
          <w:i/>
          <w:iCs/>
          <w:noProof/>
        </w:rPr>
        <w:t>Goldberg</w:t>
      </w:r>
      <w:r w:rsidR="001C4C20">
        <w:rPr>
          <w:rFonts w:ascii="Arial" w:hAnsi="Arial" w:cs="Arial"/>
          <w:i/>
          <w:iCs/>
          <w:noProof/>
        </w:rPr>
        <w:t xml:space="preserve">, </w:t>
      </w:r>
      <w:r w:rsidR="00892BE9" w:rsidRPr="00760C6E">
        <w:rPr>
          <w:rFonts w:ascii="Arial" w:hAnsi="Arial" w:cs="Arial"/>
          <w:i/>
          <w:iCs/>
          <w:noProof/>
        </w:rPr>
        <w:t>1992)</w:t>
      </w:r>
      <w:r w:rsidR="00892BE9" w:rsidRPr="00760C6E">
        <w:rPr>
          <w:rFonts w:ascii="Arial" w:hAnsi="Arial" w:cs="Arial"/>
          <w:i/>
          <w:iCs/>
        </w:rPr>
        <w:fldChar w:fldCharType="end"/>
      </w:r>
      <w:r w:rsidR="00601ADE" w:rsidRPr="00760C6E">
        <w:rPr>
          <w:rFonts w:ascii="Arial" w:hAnsi="Arial" w:cs="Arial"/>
          <w:i/>
          <w:iCs/>
        </w:rPr>
        <w:t>.</w:t>
      </w:r>
      <w:r w:rsidR="00601ADE">
        <w:rPr>
          <w:rFonts w:ascii="Arial" w:hAnsi="Arial" w:cs="Arial"/>
          <w:b/>
          <w:bCs/>
        </w:rPr>
        <w:t xml:space="preserve"> </w:t>
      </w:r>
      <w:r w:rsidR="000C1D0C">
        <w:rPr>
          <w:rFonts w:ascii="Arial" w:hAnsi="Arial" w:cs="Arial"/>
        </w:rPr>
        <w:t xml:space="preserve">This </w:t>
      </w:r>
      <w:r w:rsidR="00AD5FBF">
        <w:rPr>
          <w:rFonts w:ascii="Arial" w:hAnsi="Arial" w:cs="Arial"/>
        </w:rPr>
        <w:t xml:space="preserve">is a </w:t>
      </w:r>
      <w:r w:rsidR="000C1D0C">
        <w:rPr>
          <w:rFonts w:ascii="Arial" w:hAnsi="Arial" w:cs="Arial"/>
        </w:rPr>
        <w:t xml:space="preserve">public domain personality test consisting of fifty items, each employing a 5-point Likert scale ranging from 1 (strongly disagree) to 5 (strongly agree). </w:t>
      </w:r>
      <w:r w:rsidR="00FF3EB7">
        <w:rPr>
          <w:rFonts w:ascii="Arial" w:hAnsi="Arial" w:cs="Arial"/>
        </w:rPr>
        <w:t>The scale was designed to measure five types of personality traits (illustrated in Table 1)</w:t>
      </w:r>
      <w:r w:rsidR="00CE75D1">
        <w:rPr>
          <w:rFonts w:ascii="Arial" w:hAnsi="Arial" w:cs="Arial"/>
        </w:rPr>
        <w:t>. In this study, the personality of interest was Openness. This test was chosen due</w:t>
      </w:r>
      <w:r w:rsidR="0043016D">
        <w:rPr>
          <w:rFonts w:ascii="Arial" w:hAnsi="Arial" w:cs="Arial"/>
        </w:rPr>
        <w:t xml:space="preserve"> to its established replicability across societies</w:t>
      </w:r>
      <w:r w:rsidR="00610B10">
        <w:rPr>
          <w:rFonts w:ascii="Arial" w:hAnsi="Arial" w:cs="Arial"/>
        </w:rPr>
        <w:t xml:space="preserve"> </w:t>
      </w:r>
      <w:r w:rsidR="00885475">
        <w:rPr>
          <w:rFonts w:ascii="Arial" w:hAnsi="Arial" w:cs="Arial"/>
        </w:rPr>
        <w:fldChar w:fldCharType="begin"/>
      </w:r>
      <w:r w:rsidR="0076599E">
        <w:rPr>
          <w:rFonts w:ascii="Arial" w:hAnsi="Arial" w:cs="Arial"/>
        </w:rPr>
        <w:instrText xml:space="preserve"> ADDIN ZOTERO_ITEM CSL_CITATION {"citationID":"QZyMCOCs","properties":{"formattedCitation":"(Gurven et al., 2013)","plainCitation":"(Gurven et al., 2013)","dontUpdate":true,"noteIndex":0},"citationItems":[{"id":1117,"uris":["http://zotero.org/users/local/SnJrb7D9/items/PCQC6J4V"],"itemData":{"id":1117,"type":"article-journal","abstract":"The five-factor model (FFM) of personality variation has been replicated across a range of human societies, suggesting the FFM is a human universal. However, most studies of the FFM have been restricted to literate, urban populations, which are uncharacteristic of the majority of human evolutionary history. We present the first test of the FFM in a largely illiterate, indigenous society. Tsimane forager– horticulturalist men and women of Bolivia (n ϭ 632) completed a translation of the 44-item Big Five Inventory (Benet-Martínez &amp; John, 1998), a widely used metric of the FFM. We failed to find robust support for the FFM, based on tests of (a) internal consistency of items expected to segregate into the Big Five factors, (b) response stability of the Big Five, (c) external validity of the Big Five with respect to observed behavior, (d) factor structure according to exploratory and confirmatory factor analysis, and (e) similarity with a U.S. target structure based on Procrustes rotation analysis. Replication of the FFM was not improved in a separate sample of Tsimane adults (n ϭ 430), who evaluated their spouses on the Big Five Inventory. Removal of reverse-scored items that may have elicited response biases produced factors suggestive of Extraversion, Agreeableness, and Conscientiousness, but fit to the FFM remained poor. Response styles may covary with exposure to education, but we found no better fit to the FFM among Tsimane who speak Spanish or have attended school. We argue that Tsimane personality variation displays 2 principal factors that may reflect socioecological characteristics common to small-scale societies. We offer evolutionary perspectives on why the structure of personality variation may not be invariant across human societies.","container-title":"Journal of Personality and Social Psychology","DOI":"10.1037/a0030841","ISSN":"1939-1315, 0022-3514","issue":"2","journalAbbreviation":"Journal of Personality and Social Psychology","language":"en","page":"354-370","source":"DOI.org (Crossref)","title":"How universal is the Big Five? Testing the five-factor model of personality variation among forager–farmers in the Bolivian Amazon.","title-short":"How universal is the Big Five?","volume":"104","author":[{"family":"Gurven","given":"Michael"},{"family":"Rueden","given":"Christopher","non-dropping-particle":"von"},{"family":"Massenkoff","given":"Maxim"},{"family":"Kaplan","given":"Hillard"},{"family":"Lero Vie","given":"Marino"}],"issued":{"date-parts":[["2013",2]]}}}],"schema":"https://github.com/citation-style-language/schema/raw/master/csl-citation.json"} </w:instrText>
      </w:r>
      <w:r w:rsidR="00885475">
        <w:rPr>
          <w:rFonts w:ascii="Arial" w:hAnsi="Arial" w:cs="Arial"/>
        </w:rPr>
        <w:fldChar w:fldCharType="separate"/>
      </w:r>
      <w:r w:rsidR="005856FA">
        <w:rPr>
          <w:rFonts w:ascii="Arial" w:hAnsi="Arial" w:cs="Arial"/>
          <w:noProof/>
        </w:rPr>
        <w:t>(Gurven et al, 2013)</w:t>
      </w:r>
      <w:r w:rsidR="00885475">
        <w:rPr>
          <w:rFonts w:ascii="Arial" w:hAnsi="Arial" w:cs="Arial"/>
        </w:rPr>
        <w:fldChar w:fldCharType="end"/>
      </w:r>
      <w:r w:rsidR="006D3C93">
        <w:rPr>
          <w:rFonts w:ascii="Arial" w:hAnsi="Arial" w:cs="Arial"/>
        </w:rPr>
        <w:t>.</w:t>
      </w:r>
      <w:r w:rsidR="001C4C20">
        <w:rPr>
          <w:rFonts w:ascii="Arial" w:hAnsi="Arial" w:cs="Arial"/>
        </w:rPr>
        <w:t xml:space="preserve"> </w:t>
      </w:r>
      <w:r w:rsidR="006D3C93">
        <w:rPr>
          <w:rFonts w:ascii="Arial" w:hAnsi="Arial" w:cs="Arial"/>
        </w:rPr>
        <w:t>All fifty items were randomised to minimises response biases from survey fatigue.</w:t>
      </w:r>
    </w:p>
    <w:p w14:paraId="05DFBDC7" w14:textId="70091961" w:rsidR="003C7893" w:rsidRDefault="003C7893" w:rsidP="00C04C8D">
      <w:pPr>
        <w:tabs>
          <w:tab w:val="left" w:pos="983"/>
        </w:tabs>
        <w:spacing w:line="360" w:lineRule="auto"/>
        <w:rPr>
          <w:rFonts w:ascii="Arial" w:hAnsi="Arial" w:cs="Arial"/>
        </w:rPr>
      </w:pPr>
    </w:p>
    <w:p w14:paraId="281F86C4" w14:textId="1B6442C7" w:rsidR="003C7893" w:rsidRPr="003C7893" w:rsidRDefault="003C7893" w:rsidP="00C04C8D">
      <w:pPr>
        <w:tabs>
          <w:tab w:val="left" w:pos="983"/>
        </w:tabs>
        <w:spacing w:line="360" w:lineRule="auto"/>
        <w:rPr>
          <w:rFonts w:ascii="Arial" w:hAnsi="Arial" w:cs="Arial"/>
        </w:rPr>
      </w:pPr>
      <w:r>
        <w:rPr>
          <w:rFonts w:ascii="Arial" w:hAnsi="Arial" w:cs="Arial"/>
        </w:rPr>
        <w:tab/>
      </w:r>
      <w:r w:rsidRPr="00760C6E">
        <w:rPr>
          <w:rFonts w:ascii="Arial" w:hAnsi="Arial" w:cs="Arial"/>
          <w:i/>
          <w:iCs/>
        </w:rPr>
        <w:t xml:space="preserve">The situational Motivation Scale </w:t>
      </w:r>
      <w:r w:rsidR="00647BB3" w:rsidRPr="00647BB3">
        <w:rPr>
          <w:rFonts w:ascii="Arial" w:hAnsi="Arial" w:cs="Arial"/>
          <w:i/>
          <w:iCs/>
        </w:rPr>
        <w:t>(</w:t>
      </w:r>
      <w:r w:rsidR="009A16D3" w:rsidRPr="00647BB3">
        <w:rPr>
          <w:rFonts w:ascii="Arial" w:hAnsi="Arial" w:cs="Arial"/>
          <w:i/>
          <w:iCs/>
        </w:rPr>
        <w:fldChar w:fldCharType="begin"/>
      </w:r>
      <w:r w:rsidR="0076599E" w:rsidRPr="00647BB3">
        <w:rPr>
          <w:rFonts w:ascii="Arial" w:hAnsi="Arial" w:cs="Arial"/>
          <w:i/>
          <w:iCs/>
        </w:rPr>
        <w:instrText xml:space="preserve"> ADDIN ZOTERO_ITEM CSL_CITATION {"citationID":"sY3xAyJk","properties":{"formattedCitation":"(Guay et al., 2000)","plainCitation":"(Guay et al., 2000)","dontUpdate":true,"noteIndex":0},"citationItems":[{"id":1124,"uris":["http://zotero.org/users/local/SnJrb7D9/items/AYW4AYSF"],"itemData":{"id":1124,"type":"article-journal","abstract":"The purpose of the present research was to develop and validate a situational (or state) measure of motivation, the Situational Motivation Scale (SIMS). The SIMS is designed to assess the constructs of intrinsic motivation, identified regulation, external regulation, and amotivation (E. L. Deci &amp; R. M. Ryan, 1985, 1991) in field and laboratory settings. Five studies were conducted to develop and validate the SIMS. Overall, results show that the SIMS is composed of 4 internally consistent factors. The construct validity of the scale is also supported by correlations with other constructs as postulated by current theories. Moreover, the SIMS is responsive to experimental induction as evidenced by data gathered through a laboratory study. In sum, the SIMS represents a brief and versatile self-report measure of situational intrinsic motivation, identified regulation, external regulation, and amotivation.","container-title":"Motivation and Emotion","DOI":"10.1023/A:1005614228250","ISSN":"1573-6644","issue":"3","journalAbbreviation":"Motivation and Emotion","language":"en","page":"175-213","source":"Springer Link","title":"On the Assessment of Situational Intrinsic and Extrinsic Motivation: The Situational Motivation Scale (SIMS)","title-short":"On the Assessment of Situational Intrinsic and Extrinsic Motivation","volume":"24","author":[{"family":"Guay","given":"Frédéric"},{"family":"Vallerand","given":"Robert J."},{"family":"Blanchard","given":"Céline"}],"issued":{"date-parts":[["2000",9,1]]}}}],"schema":"https://github.com/citation-style-language/schema/raw/master/csl-citation.json"} </w:instrText>
      </w:r>
      <w:r w:rsidR="009A16D3" w:rsidRPr="00647BB3">
        <w:rPr>
          <w:rFonts w:ascii="Arial" w:hAnsi="Arial" w:cs="Arial"/>
          <w:i/>
          <w:iCs/>
        </w:rPr>
        <w:fldChar w:fldCharType="separate"/>
      </w:r>
      <w:r w:rsidR="008721EF" w:rsidRPr="00647BB3">
        <w:rPr>
          <w:rFonts w:ascii="Arial" w:hAnsi="Arial" w:cs="Arial"/>
          <w:i/>
          <w:iCs/>
          <w:noProof/>
        </w:rPr>
        <w:t xml:space="preserve">Guay et al </w:t>
      </w:r>
      <w:r w:rsidR="00647BB3" w:rsidRPr="00647BB3">
        <w:rPr>
          <w:rFonts w:ascii="Arial" w:hAnsi="Arial" w:cs="Arial"/>
          <w:i/>
          <w:iCs/>
          <w:noProof/>
        </w:rPr>
        <w:t>,</w:t>
      </w:r>
      <w:r w:rsidR="008721EF" w:rsidRPr="00647BB3">
        <w:rPr>
          <w:rFonts w:ascii="Arial" w:hAnsi="Arial" w:cs="Arial"/>
          <w:i/>
          <w:iCs/>
          <w:noProof/>
        </w:rPr>
        <w:t>2000)</w:t>
      </w:r>
      <w:r w:rsidR="009A16D3" w:rsidRPr="00647BB3">
        <w:rPr>
          <w:rFonts w:ascii="Arial" w:hAnsi="Arial" w:cs="Arial"/>
          <w:i/>
          <w:iCs/>
        </w:rPr>
        <w:fldChar w:fldCharType="end"/>
      </w:r>
      <w:r w:rsidR="0095666D">
        <w:rPr>
          <w:rFonts w:ascii="Arial" w:hAnsi="Arial" w:cs="Arial"/>
          <w:i/>
          <w:iCs/>
        </w:rPr>
        <w:t xml:space="preserve">. </w:t>
      </w:r>
      <w:r w:rsidR="0095666D">
        <w:rPr>
          <w:rFonts w:ascii="Arial" w:hAnsi="Arial" w:cs="Arial"/>
        </w:rPr>
        <w:t>T</w:t>
      </w:r>
      <w:r w:rsidR="008721EF">
        <w:rPr>
          <w:rFonts w:ascii="Arial" w:hAnsi="Arial" w:cs="Arial"/>
        </w:rPr>
        <w:t>he scale measure</w:t>
      </w:r>
      <w:r w:rsidR="00554AD3">
        <w:rPr>
          <w:rFonts w:ascii="Arial" w:hAnsi="Arial" w:cs="Arial"/>
        </w:rPr>
        <w:t>s</w:t>
      </w:r>
      <w:r w:rsidR="008721EF">
        <w:rPr>
          <w:rFonts w:ascii="Arial" w:hAnsi="Arial" w:cs="Arial"/>
        </w:rPr>
        <w:t xml:space="preserve"> the motivations behind why a respondent is completing a task. Data for this scale was collected for the purpose of another study unrelated to </w:t>
      </w:r>
      <w:r w:rsidR="005C76E4">
        <w:rPr>
          <w:rFonts w:ascii="Arial" w:hAnsi="Arial" w:cs="Arial"/>
        </w:rPr>
        <w:t>my</w:t>
      </w:r>
      <w:r w:rsidR="008721EF">
        <w:rPr>
          <w:rFonts w:ascii="Arial" w:hAnsi="Arial" w:cs="Arial"/>
        </w:rPr>
        <w:t xml:space="preserve"> research. </w:t>
      </w:r>
    </w:p>
    <w:p w14:paraId="705B0CDB" w14:textId="0553E819" w:rsidR="003C7893" w:rsidRDefault="003C7893" w:rsidP="00C04C8D">
      <w:pPr>
        <w:tabs>
          <w:tab w:val="left" w:pos="983"/>
        </w:tabs>
        <w:spacing w:line="360" w:lineRule="auto"/>
        <w:rPr>
          <w:rFonts w:ascii="Arial" w:hAnsi="Arial" w:cs="Arial"/>
        </w:rPr>
      </w:pPr>
    </w:p>
    <w:p w14:paraId="0AF63F46" w14:textId="2F147961" w:rsidR="00BF0528" w:rsidRDefault="00E530E0" w:rsidP="002057D4">
      <w:pPr>
        <w:tabs>
          <w:tab w:val="left" w:pos="983"/>
        </w:tabs>
        <w:spacing w:line="360" w:lineRule="auto"/>
        <w:rPr>
          <w:rFonts w:ascii="Arial" w:hAnsi="Arial" w:cs="Arial"/>
        </w:rPr>
        <w:sectPr w:rsidR="00BF0528" w:rsidSect="00920EB4">
          <w:headerReference w:type="even" r:id="rId10"/>
          <w:headerReference w:type="default" r:id="rId11"/>
          <w:footerReference w:type="even" r:id="rId12"/>
          <w:footerReference w:type="default" r:id="rId13"/>
          <w:pgSz w:w="11900" w:h="16840"/>
          <w:pgMar w:top="1440" w:right="1440" w:bottom="1440" w:left="1440" w:header="708" w:footer="708" w:gutter="0"/>
          <w:cols w:space="708"/>
          <w:docGrid w:linePitch="360"/>
        </w:sectPr>
      </w:pPr>
      <w:r>
        <w:rPr>
          <w:rFonts w:ascii="Arial" w:hAnsi="Arial" w:cs="Arial"/>
        </w:rPr>
        <w:tab/>
      </w:r>
      <w:r w:rsidRPr="00760C6E">
        <w:rPr>
          <w:rFonts w:ascii="Arial" w:hAnsi="Arial" w:cs="Arial"/>
          <w:i/>
          <w:iCs/>
        </w:rPr>
        <w:t>Gamified R programming tutorial.</w:t>
      </w:r>
      <w:r>
        <w:rPr>
          <w:rFonts w:ascii="Arial" w:hAnsi="Arial" w:cs="Arial"/>
          <w:b/>
          <w:bCs/>
        </w:rPr>
        <w:t xml:space="preserve"> </w:t>
      </w:r>
      <w:r w:rsidR="00534A67">
        <w:rPr>
          <w:rFonts w:ascii="Arial" w:hAnsi="Arial" w:cs="Arial"/>
        </w:rPr>
        <w:t xml:space="preserve">This </w:t>
      </w:r>
      <w:r w:rsidR="00D6071F">
        <w:rPr>
          <w:rFonts w:ascii="Arial" w:hAnsi="Arial" w:cs="Arial"/>
        </w:rPr>
        <w:t xml:space="preserve">web browser-based application </w:t>
      </w:r>
      <w:r w:rsidR="00534A67">
        <w:rPr>
          <w:rFonts w:ascii="Arial" w:hAnsi="Arial" w:cs="Arial"/>
        </w:rPr>
        <w:t>tutorial</w:t>
      </w:r>
      <w:r w:rsidR="00D6071F">
        <w:rPr>
          <w:rFonts w:ascii="Arial" w:hAnsi="Arial" w:cs="Arial"/>
        </w:rPr>
        <w:t xml:space="preserve"> </w:t>
      </w:r>
      <w:r w:rsidR="005B6D98">
        <w:rPr>
          <w:rFonts w:ascii="Arial" w:hAnsi="Arial" w:cs="Arial"/>
        </w:rPr>
        <w:t>(</w:t>
      </w:r>
      <w:r w:rsidR="00534A67">
        <w:rPr>
          <w:rFonts w:ascii="Arial" w:hAnsi="Arial" w:cs="Arial"/>
        </w:rPr>
        <w:t>written in HTML, JavaScript</w:t>
      </w:r>
      <w:r w:rsidR="005B6D98">
        <w:rPr>
          <w:rFonts w:ascii="Arial" w:hAnsi="Arial" w:cs="Arial"/>
        </w:rPr>
        <w:t>, and</w:t>
      </w:r>
      <w:r w:rsidR="00534A67">
        <w:rPr>
          <w:rFonts w:ascii="Arial" w:hAnsi="Arial" w:cs="Arial"/>
        </w:rPr>
        <w:t xml:space="preserve"> CSS</w:t>
      </w:r>
      <w:r w:rsidR="005B6D98">
        <w:rPr>
          <w:rFonts w:ascii="Arial" w:hAnsi="Arial" w:cs="Arial"/>
        </w:rPr>
        <w:t>)</w:t>
      </w:r>
      <w:r w:rsidR="00567448">
        <w:rPr>
          <w:rFonts w:ascii="Arial" w:hAnsi="Arial" w:cs="Arial"/>
        </w:rPr>
        <w:t xml:space="preserve"> was embedded into Qualtrics. The tutorial</w:t>
      </w:r>
      <w:r w:rsidR="00534A67">
        <w:rPr>
          <w:rFonts w:ascii="Arial" w:hAnsi="Arial" w:cs="Arial"/>
        </w:rPr>
        <w:t xml:space="preserve"> was centred around a </w:t>
      </w:r>
      <w:r w:rsidR="00D811CA">
        <w:rPr>
          <w:rFonts w:ascii="Arial" w:hAnsi="Arial" w:cs="Arial"/>
        </w:rPr>
        <w:t>story</w:t>
      </w:r>
      <w:r w:rsidR="00534A67">
        <w:rPr>
          <w:rFonts w:ascii="Arial" w:hAnsi="Arial" w:cs="Arial"/>
        </w:rPr>
        <w:t xml:space="preserve"> where participants </w:t>
      </w:r>
      <w:r w:rsidR="00FC2959">
        <w:rPr>
          <w:rFonts w:ascii="Arial" w:hAnsi="Arial" w:cs="Arial"/>
        </w:rPr>
        <w:t>play as a coffee shop trainee who learns how to code to charge customers the right pric</w:t>
      </w:r>
      <w:r w:rsidR="009B40DD">
        <w:rPr>
          <w:rFonts w:ascii="Arial" w:hAnsi="Arial" w:cs="Arial"/>
        </w:rPr>
        <w:t>es according to the drink menu. The game begins with a female managerial figure who introduces participants to three da</w:t>
      </w:r>
      <w:r w:rsidR="0065187B">
        <w:rPr>
          <w:rFonts w:ascii="Arial" w:hAnsi="Arial" w:cs="Arial"/>
        </w:rPr>
        <w:t xml:space="preserve">tasets: hot chocolate; coffee; and bubble tea. Each dataset was presented </w:t>
      </w:r>
      <w:r w:rsidR="0065187B">
        <w:rPr>
          <w:rFonts w:ascii="Arial" w:hAnsi="Arial" w:cs="Arial"/>
        </w:rPr>
        <w:lastRenderedPageBreak/>
        <w:t xml:space="preserve">in the form of menus to fit the coffee shop </w:t>
      </w:r>
      <w:r w:rsidR="007F6F14">
        <w:rPr>
          <w:rFonts w:ascii="Arial" w:hAnsi="Arial" w:cs="Arial"/>
        </w:rPr>
        <w:t>story</w:t>
      </w:r>
      <w:r w:rsidR="0065187B">
        <w:rPr>
          <w:rFonts w:ascii="Arial" w:hAnsi="Arial" w:cs="Arial"/>
        </w:rPr>
        <w:t xml:space="preserve">. </w:t>
      </w:r>
      <w:r w:rsidR="000C4838">
        <w:rPr>
          <w:rFonts w:ascii="Arial" w:hAnsi="Arial" w:cs="Arial"/>
        </w:rPr>
        <w:t>The menus outlined the ingredients</w:t>
      </w:r>
      <w:r w:rsidR="006B47EE">
        <w:rPr>
          <w:rFonts w:ascii="Arial" w:hAnsi="Arial" w:cs="Arial"/>
        </w:rPr>
        <w:t>, drink sizes (small, medium, and large) and prices which vary (see Appendix C</w:t>
      </w:r>
      <w:r w:rsidR="00925D81">
        <w:rPr>
          <w:rFonts w:ascii="Arial" w:hAnsi="Arial" w:cs="Arial"/>
        </w:rPr>
        <w:t>1</w:t>
      </w:r>
      <w:r w:rsidR="00583B0D">
        <w:rPr>
          <w:rFonts w:ascii="Arial" w:hAnsi="Arial" w:cs="Arial"/>
        </w:rPr>
        <w:t xml:space="preserve"> for </w:t>
      </w:r>
      <w:r w:rsidR="00B62707">
        <w:rPr>
          <w:rFonts w:ascii="Arial" w:hAnsi="Arial" w:cs="Arial"/>
        </w:rPr>
        <w:t xml:space="preserve">an example of </w:t>
      </w:r>
      <w:r w:rsidR="002C159C">
        <w:rPr>
          <w:rFonts w:ascii="Arial" w:hAnsi="Arial" w:cs="Arial"/>
        </w:rPr>
        <w:t>the coffee</w:t>
      </w:r>
      <w:r w:rsidR="00583B0D">
        <w:rPr>
          <w:rFonts w:ascii="Arial" w:hAnsi="Arial" w:cs="Arial"/>
        </w:rPr>
        <w:t xml:space="preserve"> menu)</w:t>
      </w:r>
      <w:r w:rsidR="00305DBB">
        <w:rPr>
          <w:rFonts w:ascii="Arial" w:hAnsi="Arial" w:cs="Arial"/>
        </w:rPr>
        <w:t xml:space="preserve">. The manager </w:t>
      </w:r>
      <w:r w:rsidR="00F75F90">
        <w:rPr>
          <w:rFonts w:ascii="Arial" w:hAnsi="Arial" w:cs="Arial"/>
        </w:rPr>
        <w:t>then proceeded to introduce</w:t>
      </w:r>
      <w:r w:rsidR="002A457A">
        <w:rPr>
          <w:rFonts w:ascii="Arial" w:hAnsi="Arial" w:cs="Arial"/>
        </w:rPr>
        <w:t xml:space="preserve"> </w:t>
      </w:r>
      <w:r w:rsidR="00F75F90">
        <w:rPr>
          <w:rFonts w:ascii="Arial" w:hAnsi="Arial" w:cs="Arial"/>
        </w:rPr>
        <w:t>R code</w:t>
      </w:r>
      <w:r w:rsidR="00A46FD4">
        <w:rPr>
          <w:rFonts w:ascii="Arial" w:hAnsi="Arial" w:cs="Arial"/>
        </w:rPr>
        <w:t xml:space="preserve"> </w:t>
      </w:r>
      <w:r w:rsidR="00270AB7" w:rsidRPr="00270AB7">
        <w:rPr>
          <w:rFonts w:ascii="Arial" w:hAnsi="Arial" w:cs="Arial"/>
        </w:rPr>
        <w:t>in a sequence of increasing complexity</w:t>
      </w:r>
      <w:r w:rsidR="00F75F90">
        <w:rPr>
          <w:rFonts w:ascii="Arial" w:hAnsi="Arial" w:cs="Arial"/>
        </w:rPr>
        <w:t xml:space="preserve">, followed by a few practice tasks of dragging and dropping </w:t>
      </w:r>
      <w:r w:rsidR="00A46FD4">
        <w:rPr>
          <w:rFonts w:ascii="Arial" w:hAnsi="Arial" w:cs="Arial"/>
        </w:rPr>
        <w:t xml:space="preserve">elements of </w:t>
      </w:r>
      <w:r w:rsidR="00F75F90">
        <w:rPr>
          <w:rFonts w:ascii="Arial" w:hAnsi="Arial" w:cs="Arial"/>
        </w:rPr>
        <w:t xml:space="preserve">R </w:t>
      </w:r>
      <w:r w:rsidR="00A46FD4">
        <w:rPr>
          <w:rFonts w:ascii="Arial" w:hAnsi="Arial" w:cs="Arial"/>
        </w:rPr>
        <w:t>commands</w:t>
      </w:r>
      <w:r w:rsidR="00A03A1C">
        <w:rPr>
          <w:rFonts w:ascii="Arial" w:hAnsi="Arial" w:cs="Arial"/>
        </w:rPr>
        <w:t xml:space="preserve"> </w:t>
      </w:r>
      <w:r w:rsidR="00925444">
        <w:rPr>
          <w:rFonts w:ascii="Arial" w:hAnsi="Arial" w:cs="Arial"/>
        </w:rPr>
        <w:t>to a virtual console</w:t>
      </w:r>
      <w:r w:rsidR="00A03A1C">
        <w:rPr>
          <w:rFonts w:ascii="Arial" w:hAnsi="Arial" w:cs="Arial"/>
        </w:rPr>
        <w:t xml:space="preserve"> </w:t>
      </w:r>
      <w:r w:rsidR="000A2FB5">
        <w:rPr>
          <w:rFonts w:ascii="Arial" w:hAnsi="Arial" w:cs="Arial"/>
        </w:rPr>
        <w:t>to familiarise participants</w:t>
      </w:r>
      <w:r w:rsidR="00A03A1C">
        <w:rPr>
          <w:rFonts w:ascii="Arial" w:hAnsi="Arial" w:cs="Arial"/>
        </w:rPr>
        <w:t xml:space="preserve"> with the game mechanics (see Appendix </w:t>
      </w:r>
      <w:r w:rsidR="00B8176D">
        <w:rPr>
          <w:rFonts w:ascii="Arial" w:hAnsi="Arial" w:cs="Arial"/>
        </w:rPr>
        <w:t>C3</w:t>
      </w:r>
      <w:r w:rsidR="0073282B">
        <w:rPr>
          <w:rFonts w:ascii="Arial" w:hAnsi="Arial" w:cs="Arial"/>
        </w:rPr>
        <w:t xml:space="preserve"> for an example). Verbal feedback from the manager was displayed </w:t>
      </w:r>
      <w:r w:rsidR="00A462DD">
        <w:rPr>
          <w:rFonts w:ascii="Arial" w:hAnsi="Arial" w:cs="Arial"/>
        </w:rPr>
        <w:t>following</w:t>
      </w:r>
      <w:r w:rsidR="0073282B">
        <w:rPr>
          <w:rFonts w:ascii="Arial" w:hAnsi="Arial" w:cs="Arial"/>
        </w:rPr>
        <w:t xml:space="preserve"> participant’s actions</w:t>
      </w:r>
      <w:r w:rsidR="00A462DD">
        <w:rPr>
          <w:rFonts w:ascii="Arial" w:hAnsi="Arial" w:cs="Arial"/>
        </w:rPr>
        <w:t xml:space="preserve"> (see Appendix </w:t>
      </w:r>
      <w:r w:rsidR="00FA65F2">
        <w:rPr>
          <w:rFonts w:ascii="Arial" w:hAnsi="Arial" w:cs="Arial"/>
        </w:rPr>
        <w:t>C5</w:t>
      </w:r>
      <w:r w:rsidR="00DD3881">
        <w:rPr>
          <w:rFonts w:ascii="Arial" w:hAnsi="Arial" w:cs="Arial"/>
        </w:rPr>
        <w:t xml:space="preserve">). </w:t>
      </w:r>
      <w:r w:rsidR="006112D6">
        <w:rPr>
          <w:rFonts w:ascii="Arial" w:hAnsi="Arial" w:cs="Arial"/>
        </w:rPr>
        <w:t xml:space="preserve">After a few guided activities, participants were approached by eight customers ordering drinks (see Appendix </w:t>
      </w:r>
      <w:r w:rsidR="00924418">
        <w:rPr>
          <w:rFonts w:ascii="Arial" w:hAnsi="Arial" w:cs="Arial"/>
        </w:rPr>
        <w:t>C7</w:t>
      </w:r>
      <w:r w:rsidR="006112D6">
        <w:rPr>
          <w:rFonts w:ascii="Arial" w:hAnsi="Arial" w:cs="Arial"/>
        </w:rPr>
        <w:t xml:space="preserve"> for an example of a customer’s order)</w:t>
      </w:r>
      <w:r w:rsidR="00F56E8A">
        <w:rPr>
          <w:rFonts w:ascii="Arial" w:hAnsi="Arial" w:cs="Arial"/>
        </w:rPr>
        <w:t xml:space="preserve">. </w:t>
      </w:r>
      <w:r w:rsidR="00283816">
        <w:rPr>
          <w:rFonts w:ascii="Arial" w:hAnsi="Arial" w:cs="Arial"/>
        </w:rPr>
        <w:t>Here, participants were tasked with identifying the price</w:t>
      </w:r>
      <w:r w:rsidR="004F5EB3">
        <w:rPr>
          <w:rFonts w:ascii="Arial" w:hAnsi="Arial" w:cs="Arial"/>
        </w:rPr>
        <w:t xml:space="preserve"> of the drink according to its menu</w:t>
      </w:r>
      <w:r w:rsidR="00283816">
        <w:rPr>
          <w:rFonts w:ascii="Arial" w:hAnsi="Arial" w:cs="Arial"/>
        </w:rPr>
        <w:t xml:space="preserve"> </w:t>
      </w:r>
      <w:r w:rsidR="00652915">
        <w:rPr>
          <w:rFonts w:ascii="Arial" w:hAnsi="Arial" w:cs="Arial"/>
        </w:rPr>
        <w:t xml:space="preserve">by </w:t>
      </w:r>
      <w:r w:rsidR="006B14CA">
        <w:rPr>
          <w:rFonts w:ascii="Arial" w:hAnsi="Arial" w:cs="Arial"/>
        </w:rPr>
        <w:t>entering</w:t>
      </w:r>
      <w:r w:rsidR="00652915">
        <w:rPr>
          <w:rFonts w:ascii="Arial" w:hAnsi="Arial" w:cs="Arial"/>
        </w:rPr>
        <w:t xml:space="preserve"> R code </w:t>
      </w:r>
      <w:r w:rsidR="00C550B0" w:rsidRPr="00C550B0">
        <w:rPr>
          <w:rFonts w:ascii="Arial" w:hAnsi="Arial" w:cs="Arial"/>
        </w:rPr>
        <w:t>to filter and select the appropriate cell of the menu</w:t>
      </w:r>
      <w:r w:rsidR="00D55EF9">
        <w:rPr>
          <w:rFonts w:ascii="Arial" w:hAnsi="Arial" w:cs="Arial"/>
        </w:rPr>
        <w:t xml:space="preserve">. Upon entering the correct order of </w:t>
      </w:r>
      <w:r w:rsidR="00D045FF">
        <w:rPr>
          <w:rFonts w:ascii="Arial" w:hAnsi="Arial" w:cs="Arial"/>
        </w:rPr>
        <w:t>command</w:t>
      </w:r>
      <w:r w:rsidR="00D55EF9">
        <w:rPr>
          <w:rFonts w:ascii="Arial" w:hAnsi="Arial" w:cs="Arial"/>
        </w:rPr>
        <w:t xml:space="preserve">, a cash register </w:t>
      </w:r>
      <w:r w:rsidR="00C20754">
        <w:rPr>
          <w:rFonts w:ascii="Arial" w:hAnsi="Arial" w:cs="Arial"/>
        </w:rPr>
        <w:t>audio</w:t>
      </w:r>
      <w:r w:rsidR="00D55EF9">
        <w:rPr>
          <w:rFonts w:ascii="Arial" w:hAnsi="Arial" w:cs="Arial"/>
        </w:rPr>
        <w:t xml:space="preserve"> </w:t>
      </w:r>
      <w:r w:rsidR="00C20754">
        <w:rPr>
          <w:rFonts w:ascii="Arial" w:hAnsi="Arial" w:cs="Arial"/>
        </w:rPr>
        <w:t>would</w:t>
      </w:r>
      <w:r w:rsidR="00D55EF9">
        <w:rPr>
          <w:rFonts w:ascii="Arial" w:hAnsi="Arial" w:cs="Arial"/>
        </w:rPr>
        <w:t xml:space="preserve"> </w:t>
      </w:r>
      <w:r w:rsidR="00C20754">
        <w:rPr>
          <w:rFonts w:ascii="Arial" w:hAnsi="Arial" w:cs="Arial"/>
        </w:rPr>
        <w:t>be</w:t>
      </w:r>
      <w:r w:rsidR="00D55EF9">
        <w:rPr>
          <w:rFonts w:ascii="Arial" w:hAnsi="Arial" w:cs="Arial"/>
        </w:rPr>
        <w:t xml:space="preserve"> played</w:t>
      </w:r>
      <w:r w:rsidR="00A825CA">
        <w:rPr>
          <w:rFonts w:ascii="Arial" w:hAnsi="Arial" w:cs="Arial"/>
        </w:rPr>
        <w:t xml:space="preserve"> which indicated that the customers have been served successfully, followed by positive comments </w:t>
      </w:r>
      <w:r w:rsidR="002D5320">
        <w:rPr>
          <w:rFonts w:ascii="Arial" w:hAnsi="Arial" w:cs="Arial"/>
        </w:rPr>
        <w:t xml:space="preserve">(see Appendix </w:t>
      </w:r>
      <w:r w:rsidR="000660D2">
        <w:rPr>
          <w:rFonts w:ascii="Arial" w:hAnsi="Arial" w:cs="Arial"/>
        </w:rPr>
        <w:t>C9</w:t>
      </w:r>
      <w:r w:rsidR="00554549">
        <w:rPr>
          <w:rFonts w:ascii="Arial" w:hAnsi="Arial" w:cs="Arial"/>
        </w:rPr>
        <w:t xml:space="preserve">). </w:t>
      </w:r>
      <w:r w:rsidR="00B3404D">
        <w:rPr>
          <w:rFonts w:ascii="Arial" w:hAnsi="Arial" w:cs="Arial"/>
        </w:rPr>
        <w:t xml:space="preserve">Participants get three attempts to enter the right code per customer. After failing on the third attempt, </w:t>
      </w:r>
      <w:r w:rsidR="00AC7ACC">
        <w:rPr>
          <w:rFonts w:ascii="Arial" w:hAnsi="Arial" w:cs="Arial"/>
        </w:rPr>
        <w:t>an unhappy customer would be displayed accompanied by a “booing” audio</w:t>
      </w:r>
      <w:r w:rsidR="000F1D77">
        <w:rPr>
          <w:rFonts w:ascii="Arial" w:hAnsi="Arial" w:cs="Arial"/>
        </w:rPr>
        <w:t xml:space="preserve"> and negative comments indicating that participants were unsuccessful (see Appendix </w:t>
      </w:r>
      <w:r w:rsidR="00801A3B">
        <w:rPr>
          <w:rFonts w:ascii="Arial" w:hAnsi="Arial" w:cs="Arial"/>
        </w:rPr>
        <w:t>C11</w:t>
      </w:r>
      <w:r w:rsidR="00990EF2">
        <w:rPr>
          <w:rFonts w:ascii="Arial" w:hAnsi="Arial" w:cs="Arial"/>
        </w:rPr>
        <w:t xml:space="preserve">). </w:t>
      </w:r>
      <w:r w:rsidR="005E32ED">
        <w:rPr>
          <w:rFonts w:ascii="Arial" w:hAnsi="Arial" w:cs="Arial"/>
        </w:rPr>
        <w:t>After serving eight customers, the manager provides them with</w:t>
      </w:r>
      <w:r w:rsidR="004E7193">
        <w:rPr>
          <w:rFonts w:ascii="Arial" w:hAnsi="Arial" w:cs="Arial"/>
        </w:rPr>
        <w:t xml:space="preserve"> a positive or negative</w:t>
      </w:r>
      <w:r w:rsidR="005E32ED">
        <w:rPr>
          <w:rFonts w:ascii="Arial" w:hAnsi="Arial" w:cs="Arial"/>
        </w:rPr>
        <w:t xml:space="preserve"> verbal and facial</w:t>
      </w:r>
      <w:r w:rsidR="00F57BA3">
        <w:rPr>
          <w:rFonts w:ascii="Arial" w:hAnsi="Arial" w:cs="Arial"/>
        </w:rPr>
        <w:t xml:space="preserve"> feedback</w:t>
      </w:r>
      <w:r w:rsidR="00AA3F31">
        <w:rPr>
          <w:rFonts w:ascii="Arial" w:hAnsi="Arial" w:cs="Arial"/>
        </w:rPr>
        <w:t xml:space="preserve"> depending</w:t>
      </w:r>
      <w:r w:rsidR="00F57BA3">
        <w:rPr>
          <w:rFonts w:ascii="Arial" w:hAnsi="Arial" w:cs="Arial"/>
        </w:rPr>
        <w:t xml:space="preserve"> on their performance by scoring them on how many customers </w:t>
      </w:r>
      <w:r w:rsidR="00077B5E">
        <w:rPr>
          <w:rFonts w:ascii="Arial" w:hAnsi="Arial" w:cs="Arial"/>
        </w:rPr>
        <w:t>were</w:t>
      </w:r>
      <w:r w:rsidR="00F57BA3">
        <w:rPr>
          <w:rFonts w:ascii="Arial" w:hAnsi="Arial" w:cs="Arial"/>
        </w:rPr>
        <w:t xml:space="preserve"> correctly served out of eight (</w:t>
      </w:r>
      <w:r w:rsidR="00F83901">
        <w:rPr>
          <w:rFonts w:ascii="Arial" w:hAnsi="Arial" w:cs="Arial"/>
        </w:rPr>
        <w:t>illustrated in</w:t>
      </w:r>
      <w:r w:rsidR="00F57BA3">
        <w:rPr>
          <w:rFonts w:ascii="Arial" w:hAnsi="Arial" w:cs="Arial"/>
        </w:rPr>
        <w:t xml:space="preserve"> Appendix </w:t>
      </w:r>
      <w:r w:rsidR="00743133">
        <w:rPr>
          <w:rFonts w:ascii="Arial" w:hAnsi="Arial" w:cs="Arial"/>
        </w:rPr>
        <w:t>C12 and C13</w:t>
      </w:r>
      <w:r w:rsidR="002F0563">
        <w:rPr>
          <w:rFonts w:ascii="Arial" w:hAnsi="Arial" w:cs="Arial"/>
        </w:rPr>
        <w:t xml:space="preserve">). </w:t>
      </w:r>
      <w:r w:rsidR="00AE6345">
        <w:rPr>
          <w:rFonts w:ascii="Arial" w:hAnsi="Arial" w:cs="Arial"/>
        </w:rPr>
        <w:t xml:space="preserve">Some game elements from various literatures were assimilated in this tutorial to form the coffee shop </w:t>
      </w:r>
      <w:r w:rsidR="005411B1">
        <w:rPr>
          <w:rFonts w:ascii="Arial" w:hAnsi="Arial" w:cs="Arial"/>
        </w:rPr>
        <w:t>story</w:t>
      </w:r>
      <w:r w:rsidR="00AE6345">
        <w:rPr>
          <w:rFonts w:ascii="Arial" w:hAnsi="Arial" w:cs="Arial"/>
        </w:rPr>
        <w:t xml:space="preserve"> (outlined in Table </w:t>
      </w:r>
      <w:r w:rsidR="004A7540">
        <w:rPr>
          <w:rFonts w:ascii="Arial" w:hAnsi="Arial" w:cs="Arial"/>
        </w:rPr>
        <w:t>4</w:t>
      </w:r>
      <w:r w:rsidR="00A72D51">
        <w:rPr>
          <w:rFonts w:ascii="Arial" w:hAnsi="Arial" w:cs="Arial"/>
        </w:rPr>
        <w:t xml:space="preserve">). Although the study attempts to address the lack of game elements examined in isolation throughout the literature, it was necessary to incorporate </w:t>
      </w:r>
      <w:r w:rsidR="00B417BD">
        <w:rPr>
          <w:rFonts w:ascii="Arial" w:hAnsi="Arial" w:cs="Arial"/>
        </w:rPr>
        <w:t>these</w:t>
      </w:r>
      <w:r w:rsidR="00A72D51">
        <w:rPr>
          <w:rFonts w:ascii="Arial" w:hAnsi="Arial" w:cs="Arial"/>
        </w:rPr>
        <w:t xml:space="preserve"> game elements</w:t>
      </w:r>
      <w:r w:rsidR="00B417BD">
        <w:rPr>
          <w:rFonts w:ascii="Arial" w:hAnsi="Arial" w:cs="Arial"/>
        </w:rPr>
        <w:t xml:space="preserve"> in this study to form one coherent </w:t>
      </w:r>
      <w:r w:rsidR="00D66164">
        <w:rPr>
          <w:rFonts w:ascii="Arial" w:hAnsi="Arial" w:cs="Arial"/>
        </w:rPr>
        <w:t xml:space="preserve">coffee shop </w:t>
      </w:r>
      <w:r w:rsidR="005411B1">
        <w:rPr>
          <w:rFonts w:ascii="Arial" w:hAnsi="Arial" w:cs="Arial"/>
        </w:rPr>
        <w:t>story</w:t>
      </w:r>
      <w:r w:rsidR="0053628C">
        <w:rPr>
          <w:rFonts w:ascii="Arial" w:hAnsi="Arial" w:cs="Arial"/>
        </w:rPr>
        <w:t xml:space="preserve"> element</w:t>
      </w:r>
      <w:r w:rsidR="00D66164">
        <w:rPr>
          <w:rFonts w:ascii="Arial" w:hAnsi="Arial" w:cs="Arial"/>
        </w:rPr>
        <w:t xml:space="preserve"> in comparison to a tutorial</w:t>
      </w:r>
      <w:r w:rsidR="00BA3179">
        <w:rPr>
          <w:rFonts w:ascii="Arial" w:hAnsi="Arial" w:cs="Arial"/>
        </w:rPr>
        <w:t xml:space="preserve"> without </w:t>
      </w:r>
      <w:r w:rsidR="005411B1">
        <w:rPr>
          <w:rFonts w:ascii="Arial" w:hAnsi="Arial" w:cs="Arial"/>
        </w:rPr>
        <w:t>a story</w:t>
      </w:r>
      <w:r w:rsidR="00BA3179">
        <w:rPr>
          <w:rFonts w:ascii="Arial" w:hAnsi="Arial" w:cs="Arial"/>
        </w:rPr>
        <w:t>.</w:t>
      </w:r>
      <w:r w:rsidR="005D3E3D">
        <w:rPr>
          <w:rFonts w:ascii="Arial" w:hAnsi="Arial" w:cs="Arial"/>
        </w:rPr>
        <w:t xml:space="preserve"> </w:t>
      </w:r>
      <w:r w:rsidR="005D3E3D" w:rsidRPr="005D3E3D">
        <w:rPr>
          <w:rFonts w:ascii="Arial" w:hAnsi="Arial" w:cs="Arial"/>
        </w:rPr>
        <w:t>The tutorial used the tidyverse</w:t>
      </w:r>
      <w:r w:rsidR="005232AB">
        <w:rPr>
          <w:rFonts w:ascii="Arial" w:hAnsi="Arial" w:cs="Arial"/>
        </w:rPr>
        <w:t xml:space="preserve"> </w:t>
      </w:r>
      <w:r w:rsidR="005D3E3D" w:rsidRPr="005D3E3D">
        <w:rPr>
          <w:rFonts w:ascii="Arial" w:hAnsi="Arial" w:cs="Arial"/>
        </w:rPr>
        <w:t>dialect of R</w:t>
      </w:r>
      <w:r w:rsidR="00261FD0">
        <w:rPr>
          <w:rFonts w:ascii="Arial" w:hAnsi="Arial" w:cs="Arial"/>
        </w:rPr>
        <w:t xml:space="preserve"> </w:t>
      </w:r>
      <w:r w:rsidR="00261FD0">
        <w:rPr>
          <w:rFonts w:ascii="Arial" w:hAnsi="Arial" w:cs="Arial"/>
        </w:rPr>
        <w:fldChar w:fldCharType="begin"/>
      </w:r>
      <w:r w:rsidR="00261FD0">
        <w:rPr>
          <w:rFonts w:ascii="Arial" w:hAnsi="Arial" w:cs="Arial"/>
        </w:rPr>
        <w:instrText xml:space="preserve"> ADDIN ZOTERO_ITEM CSL_CITATION {"citationID":"uICIgSEM","properties":{"formattedCitation":"(Wickham et al., 2019)","plainCitation":"(Wickham et al., 2019)","noteIndex":0},"citationItems":[{"id":1437,"uris":["http://zotero.org/users/local/SnJrb7D9/items/R7IF3P87"],"itemData":{"id":1437,"type":"article-journal","abstract":"At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261FD0">
        <w:rPr>
          <w:rFonts w:ascii="Arial" w:hAnsi="Arial" w:cs="Arial"/>
        </w:rPr>
        <w:fldChar w:fldCharType="separate"/>
      </w:r>
      <w:r w:rsidR="00261FD0">
        <w:rPr>
          <w:rFonts w:ascii="Arial" w:hAnsi="Arial" w:cs="Arial"/>
          <w:noProof/>
        </w:rPr>
        <w:t>(Wickham et al., 2019)</w:t>
      </w:r>
      <w:r w:rsidR="00261FD0">
        <w:rPr>
          <w:rFonts w:ascii="Arial" w:hAnsi="Arial" w:cs="Arial"/>
        </w:rPr>
        <w:fldChar w:fldCharType="end"/>
      </w:r>
      <w:r w:rsidR="005D3E3D" w:rsidRPr="005D3E3D">
        <w:rPr>
          <w:rFonts w:ascii="Arial" w:hAnsi="Arial" w:cs="Arial"/>
        </w:rPr>
        <w:t>.</w:t>
      </w:r>
    </w:p>
    <w:p w14:paraId="6BEC0D17" w14:textId="156AC657" w:rsidR="00471DA7" w:rsidRDefault="00471DA7" w:rsidP="00C10D82">
      <w:pPr>
        <w:tabs>
          <w:tab w:val="left" w:pos="983"/>
        </w:tabs>
        <w:spacing w:line="360" w:lineRule="auto"/>
        <w:rPr>
          <w:rFonts w:ascii="Arial" w:hAnsi="Arial" w:cs="Arial"/>
          <w:b/>
          <w:bCs/>
        </w:rPr>
      </w:pPr>
      <w:r>
        <w:rPr>
          <w:rFonts w:ascii="Arial" w:hAnsi="Arial" w:cs="Arial"/>
          <w:b/>
          <w:bCs/>
        </w:rPr>
        <w:lastRenderedPageBreak/>
        <w:t xml:space="preserve">Table </w:t>
      </w:r>
      <w:r w:rsidR="004A7540">
        <w:rPr>
          <w:rFonts w:ascii="Arial" w:hAnsi="Arial" w:cs="Arial"/>
          <w:b/>
          <w:bCs/>
        </w:rPr>
        <w:t>4</w:t>
      </w:r>
    </w:p>
    <w:p w14:paraId="61BB54E3" w14:textId="3460E781" w:rsidR="00471DA7" w:rsidRPr="006275DD" w:rsidRDefault="00471DA7" w:rsidP="00C10D82">
      <w:pPr>
        <w:tabs>
          <w:tab w:val="left" w:pos="983"/>
        </w:tabs>
        <w:spacing w:line="360" w:lineRule="auto"/>
        <w:rPr>
          <w:rFonts w:ascii="Arial" w:hAnsi="Arial" w:cs="Arial"/>
          <w:i/>
          <w:iCs/>
        </w:rPr>
      </w:pPr>
      <w:r>
        <w:rPr>
          <w:rFonts w:ascii="Arial" w:hAnsi="Arial" w:cs="Arial"/>
          <w:i/>
          <w:iCs/>
        </w:rPr>
        <w:t xml:space="preserve">Game elements used to form a coffee shop </w:t>
      </w:r>
      <w:r w:rsidR="005411B1">
        <w:rPr>
          <w:rFonts w:ascii="Arial" w:hAnsi="Arial" w:cs="Arial"/>
          <w:i/>
          <w:iCs/>
        </w:rPr>
        <w:t>story</w:t>
      </w:r>
      <w:r>
        <w:rPr>
          <w:rFonts w:ascii="Arial" w:hAnsi="Arial" w:cs="Arial"/>
          <w:i/>
          <w:iCs/>
        </w:rPr>
        <w:t xml:space="preserve"> in the gamified tutorial</w:t>
      </w:r>
    </w:p>
    <w:tbl>
      <w:tblPr>
        <w:tblStyle w:val="TableGrid"/>
        <w:tblW w:w="1402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2494"/>
        <w:gridCol w:w="9704"/>
      </w:tblGrid>
      <w:tr w:rsidR="009E02C3" w14:paraId="4B8F4D99" w14:textId="77777777" w:rsidTr="00D17634">
        <w:tc>
          <w:tcPr>
            <w:tcW w:w="1524" w:type="dxa"/>
            <w:tcBorders>
              <w:top w:val="single" w:sz="4" w:space="0" w:color="auto"/>
              <w:bottom w:val="single" w:sz="4" w:space="0" w:color="auto"/>
            </w:tcBorders>
          </w:tcPr>
          <w:p w14:paraId="4D208450" w14:textId="6A75D3C2" w:rsidR="009E02C3" w:rsidRPr="007348CF" w:rsidRDefault="00C10D82" w:rsidP="00C10D82">
            <w:pPr>
              <w:tabs>
                <w:tab w:val="left" w:pos="983"/>
              </w:tabs>
              <w:spacing w:line="360" w:lineRule="auto"/>
              <w:rPr>
                <w:rFonts w:ascii="Arial" w:hAnsi="Arial" w:cs="Arial"/>
              </w:rPr>
            </w:pPr>
            <w:r w:rsidRPr="007348CF">
              <w:rPr>
                <w:rFonts w:ascii="Arial" w:hAnsi="Arial" w:cs="Arial"/>
              </w:rPr>
              <w:t>Game element</w:t>
            </w:r>
          </w:p>
        </w:tc>
        <w:tc>
          <w:tcPr>
            <w:tcW w:w="2523" w:type="dxa"/>
            <w:tcBorders>
              <w:top w:val="single" w:sz="4" w:space="0" w:color="auto"/>
              <w:bottom w:val="single" w:sz="4" w:space="0" w:color="auto"/>
            </w:tcBorders>
          </w:tcPr>
          <w:p w14:paraId="7380D9BC" w14:textId="7D015134" w:rsidR="009E02C3" w:rsidRPr="007348CF" w:rsidRDefault="00C10D82" w:rsidP="00C10D82">
            <w:pPr>
              <w:tabs>
                <w:tab w:val="left" w:pos="983"/>
              </w:tabs>
              <w:spacing w:line="360" w:lineRule="auto"/>
              <w:rPr>
                <w:rFonts w:ascii="Arial" w:hAnsi="Arial" w:cs="Arial"/>
              </w:rPr>
            </w:pPr>
            <w:r w:rsidRPr="007348CF">
              <w:rPr>
                <w:rFonts w:ascii="Arial" w:hAnsi="Arial" w:cs="Arial"/>
              </w:rPr>
              <w:t xml:space="preserve">Definition </w:t>
            </w:r>
          </w:p>
        </w:tc>
        <w:tc>
          <w:tcPr>
            <w:tcW w:w="9982" w:type="dxa"/>
            <w:tcBorders>
              <w:top w:val="single" w:sz="4" w:space="0" w:color="auto"/>
              <w:bottom w:val="single" w:sz="4" w:space="0" w:color="auto"/>
            </w:tcBorders>
          </w:tcPr>
          <w:p w14:paraId="312DF7FC" w14:textId="62CFEC2D" w:rsidR="009E02C3" w:rsidRPr="007348CF" w:rsidRDefault="00D7264A" w:rsidP="00C10D82">
            <w:pPr>
              <w:tabs>
                <w:tab w:val="left" w:pos="983"/>
              </w:tabs>
              <w:spacing w:line="360" w:lineRule="auto"/>
              <w:rPr>
                <w:rFonts w:ascii="Arial" w:hAnsi="Arial" w:cs="Arial"/>
              </w:rPr>
            </w:pPr>
            <w:r w:rsidRPr="007348CF">
              <w:rPr>
                <w:rFonts w:ascii="Arial" w:hAnsi="Arial" w:cs="Arial"/>
              </w:rPr>
              <w:t>Examples</w:t>
            </w:r>
          </w:p>
        </w:tc>
      </w:tr>
      <w:tr w:rsidR="009E02C3" w14:paraId="48522763" w14:textId="77777777" w:rsidTr="00D17634">
        <w:tc>
          <w:tcPr>
            <w:tcW w:w="1524" w:type="dxa"/>
            <w:tcBorders>
              <w:top w:val="single" w:sz="4" w:space="0" w:color="auto"/>
            </w:tcBorders>
          </w:tcPr>
          <w:p w14:paraId="53A0B242" w14:textId="26FAADC6" w:rsidR="009E02C3" w:rsidRPr="007348CF" w:rsidRDefault="00D7264A" w:rsidP="00C10D82">
            <w:pPr>
              <w:tabs>
                <w:tab w:val="left" w:pos="983"/>
              </w:tabs>
              <w:spacing w:line="360" w:lineRule="auto"/>
              <w:rPr>
                <w:rFonts w:ascii="Arial" w:hAnsi="Arial" w:cs="Arial"/>
              </w:rPr>
            </w:pPr>
            <w:r w:rsidRPr="007348CF">
              <w:rPr>
                <w:rFonts w:ascii="Arial" w:hAnsi="Arial" w:cs="Arial"/>
              </w:rPr>
              <w:t>Fantasy</w:t>
            </w:r>
          </w:p>
        </w:tc>
        <w:tc>
          <w:tcPr>
            <w:tcW w:w="2523" w:type="dxa"/>
            <w:tcBorders>
              <w:top w:val="single" w:sz="4" w:space="0" w:color="auto"/>
            </w:tcBorders>
          </w:tcPr>
          <w:p w14:paraId="0C603C68" w14:textId="77777777" w:rsidR="00D17634" w:rsidRDefault="00FC2CCE" w:rsidP="00C10D82">
            <w:pPr>
              <w:tabs>
                <w:tab w:val="left" w:pos="983"/>
              </w:tabs>
              <w:spacing w:line="360" w:lineRule="auto"/>
              <w:rPr>
                <w:rFonts w:ascii="Arial" w:hAnsi="Arial" w:cs="Arial"/>
              </w:rPr>
            </w:pPr>
            <w:r w:rsidRPr="007348CF">
              <w:rPr>
                <w:rFonts w:ascii="Arial" w:hAnsi="Arial" w:cs="Arial"/>
              </w:rPr>
              <w:t xml:space="preserve">The made-up scenarios, characters, and the roles participants identified themselves with </w:t>
            </w:r>
            <w:r w:rsidRPr="007348CF">
              <w:rPr>
                <w:rFonts w:ascii="Arial" w:hAnsi="Arial" w:cs="Arial"/>
              </w:rPr>
              <w:fldChar w:fldCharType="begin"/>
            </w:r>
            <w:r w:rsidR="003452AF">
              <w:rPr>
                <w:rFonts w:ascii="Arial" w:hAnsi="Arial" w:cs="Arial"/>
              </w:rPr>
              <w:instrText xml:space="preserve"> ADDIN ZOTERO_ITEM CSL_CITATION {"citationID":"XWDElqiA","properties":{"formattedCitation":"(Bedwell et al., 2012)","plainCitation":"(Bedwell et al., 2012)","noteIndex":0},"citationItems":[{"id":918,"uris":["http://zotero.org/users/local/SnJrb7D9/items/ACM5DLTB"],"itemData":{"id":918,"type":"article-journal","abstract":"The serious games community is moving toward research focusing on direct comparisons between learning outcomes of serious games and those of more traditional training methods. Such comparisons are difficult, however, due to the lack of a consistent taxonomy of game attributes for serious games. Without a clear understanding of what truly constitutes a game, scientific inquiry will continue to reveal inconsistent findings, making it hard to provide practitioners with guidance as to the most important attribute(s) for desired training outcomes. This article presents a game attribute taxonomy derived from a comprehensive literature review and subsequent card sorts performed by subject matter experts (SMEs). The categories of serious game attributes that emerged represent the shared mental models of game SMEs and serve to provide a comprehensive collection of game attributes. In order to guide future serious games research, the existing literature base is organized around the framework of this taxonomy.","container-title":"Simulation &amp; Gaming","DOI":"10.1177/1046878112439444","ISSN":"1046-8781","issue":"6","journalAbbreviation":"Simulation &amp; Gaming","note":"publisher: SAGE Publications Inc","page":"729-760","source":"SAGE Journals","title":"Toward a Taxonomy Linking Game Attributes to Learning: An Empirical Study","title-short":"Toward a Taxonomy Linking Game Attributes to Learning","volume":"43","author":[{"family":"Bedwell","given":"Wendy L."},{"family":"Pavlas","given":"Davin"},{"family":"Heyne","given":"Kyle"},{"family":"Lazzara","given":"Elizabeth H."},{"family":"Salas","given":"Eduardo"}],"issued":{"date-parts":[["2012",12,1]]}}}],"schema":"https://github.com/citation-style-language/schema/raw/master/csl-citation.json"} </w:instrText>
            </w:r>
            <w:r w:rsidRPr="007348CF">
              <w:rPr>
                <w:rFonts w:ascii="Arial" w:hAnsi="Arial" w:cs="Arial"/>
              </w:rPr>
              <w:fldChar w:fldCharType="separate"/>
            </w:r>
            <w:r w:rsidRPr="007348CF">
              <w:rPr>
                <w:rFonts w:ascii="Arial" w:hAnsi="Arial" w:cs="Arial"/>
              </w:rPr>
              <w:t>(Bedwell et al., 2012)</w:t>
            </w:r>
            <w:r w:rsidRPr="007348CF">
              <w:rPr>
                <w:rFonts w:ascii="Arial" w:hAnsi="Arial" w:cs="Arial"/>
              </w:rPr>
              <w:fldChar w:fldCharType="end"/>
            </w:r>
          </w:p>
          <w:p w14:paraId="56E37959" w14:textId="4CC067F0" w:rsidR="00907DC8" w:rsidRPr="007348CF" w:rsidRDefault="00907DC8" w:rsidP="00C10D82">
            <w:pPr>
              <w:tabs>
                <w:tab w:val="left" w:pos="983"/>
              </w:tabs>
              <w:spacing w:line="360" w:lineRule="auto"/>
              <w:rPr>
                <w:rFonts w:ascii="Arial" w:hAnsi="Arial" w:cs="Arial"/>
              </w:rPr>
            </w:pPr>
          </w:p>
        </w:tc>
        <w:tc>
          <w:tcPr>
            <w:tcW w:w="9982" w:type="dxa"/>
            <w:tcBorders>
              <w:top w:val="single" w:sz="4" w:space="0" w:color="auto"/>
            </w:tcBorders>
          </w:tcPr>
          <w:p w14:paraId="7DFDB87D" w14:textId="641187A8" w:rsidR="005D6450" w:rsidRDefault="008A7C5E" w:rsidP="00ED5511">
            <w:pPr>
              <w:tabs>
                <w:tab w:val="left" w:pos="983"/>
              </w:tabs>
              <w:spacing w:line="360" w:lineRule="auto"/>
              <w:rPr>
                <w:rFonts w:ascii="Arial" w:hAnsi="Arial" w:cs="Arial"/>
              </w:rPr>
            </w:pPr>
            <w:r w:rsidRPr="007348CF">
              <w:rPr>
                <w:rFonts w:ascii="Arial" w:hAnsi="Arial" w:cs="Arial"/>
              </w:rPr>
              <w:t xml:space="preserve">Participants </w:t>
            </w:r>
            <w:r w:rsidR="00CD2048">
              <w:rPr>
                <w:rFonts w:ascii="Arial" w:hAnsi="Arial" w:cs="Arial"/>
              </w:rPr>
              <w:t>played</w:t>
            </w:r>
            <w:r w:rsidRPr="007348CF">
              <w:rPr>
                <w:rFonts w:ascii="Arial" w:hAnsi="Arial" w:cs="Arial"/>
              </w:rPr>
              <w:t xml:space="preserve"> as a coffee shop trainee</w:t>
            </w:r>
            <w:r w:rsidR="005C0C0B">
              <w:rPr>
                <w:rFonts w:ascii="Arial" w:hAnsi="Arial" w:cs="Arial"/>
              </w:rPr>
              <w:t xml:space="preserve"> instructed by </w:t>
            </w:r>
            <w:r w:rsidR="00DC4A4C" w:rsidRPr="007348CF">
              <w:rPr>
                <w:rFonts w:ascii="Arial" w:hAnsi="Arial" w:cs="Arial"/>
              </w:rPr>
              <w:t>a female manager and</w:t>
            </w:r>
            <w:r w:rsidR="006B0EAB" w:rsidRPr="007348CF">
              <w:rPr>
                <w:rFonts w:ascii="Arial" w:hAnsi="Arial" w:cs="Arial"/>
              </w:rPr>
              <w:t xml:space="preserve"> a mixture of male and female customers</w:t>
            </w:r>
            <w:r w:rsidR="00F83032" w:rsidRPr="007348CF">
              <w:rPr>
                <w:rFonts w:ascii="Arial" w:hAnsi="Arial" w:cs="Arial"/>
              </w:rPr>
              <w:t>.</w:t>
            </w:r>
            <w:r w:rsidR="00ED5511" w:rsidRPr="007348CF">
              <w:rPr>
                <w:rFonts w:ascii="Arial" w:hAnsi="Arial" w:cs="Arial"/>
              </w:rPr>
              <w:t xml:space="preserve"> </w:t>
            </w:r>
            <w:r w:rsidR="005D6450" w:rsidRPr="007348CF">
              <w:rPr>
                <w:rFonts w:ascii="Arial" w:hAnsi="Arial" w:cs="Arial"/>
              </w:rPr>
              <w:t>The fantasy game element contributed to</w:t>
            </w:r>
            <w:r w:rsidR="00E97D22">
              <w:rPr>
                <w:rFonts w:ascii="Arial" w:hAnsi="Arial" w:cs="Arial"/>
              </w:rPr>
              <w:t xml:space="preserve"> o</w:t>
            </w:r>
            <w:r w:rsidR="005D6450" w:rsidRPr="007348CF">
              <w:rPr>
                <w:rFonts w:ascii="Arial" w:hAnsi="Arial" w:cs="Arial"/>
              </w:rPr>
              <w:t xml:space="preserve">ur coffee shop </w:t>
            </w:r>
            <w:r w:rsidR="005411B1">
              <w:rPr>
                <w:rFonts w:ascii="Arial" w:hAnsi="Arial" w:cs="Arial"/>
              </w:rPr>
              <w:t>story</w:t>
            </w:r>
            <w:r w:rsidR="005D6450" w:rsidRPr="007348CF">
              <w:rPr>
                <w:rFonts w:ascii="Arial" w:hAnsi="Arial" w:cs="Arial"/>
              </w:rPr>
              <w:t xml:space="preserve"> by attempting to replicate the tasks of working in a c</w:t>
            </w:r>
            <w:r w:rsidR="00BC6910">
              <w:rPr>
                <w:rFonts w:ascii="Arial" w:hAnsi="Arial" w:cs="Arial"/>
              </w:rPr>
              <w:t>afe</w:t>
            </w:r>
            <w:r w:rsidR="005D6450" w:rsidRPr="007348CF">
              <w:rPr>
                <w:rFonts w:ascii="Arial" w:hAnsi="Arial" w:cs="Arial"/>
              </w:rPr>
              <w:t xml:space="preserve">. </w:t>
            </w:r>
          </w:p>
          <w:p w14:paraId="6FB33055" w14:textId="2BD74EFB" w:rsidR="00374C57" w:rsidRPr="007348CF" w:rsidRDefault="00374C57" w:rsidP="00ED5511">
            <w:pPr>
              <w:tabs>
                <w:tab w:val="left" w:pos="983"/>
              </w:tabs>
              <w:spacing w:line="360" w:lineRule="auto"/>
              <w:rPr>
                <w:rFonts w:ascii="Arial" w:hAnsi="Arial" w:cs="Arial"/>
              </w:rPr>
            </w:pPr>
          </w:p>
        </w:tc>
      </w:tr>
      <w:tr w:rsidR="009E02C3" w14:paraId="6C3AF000" w14:textId="77777777" w:rsidTr="00D17634">
        <w:tc>
          <w:tcPr>
            <w:tcW w:w="1524" w:type="dxa"/>
          </w:tcPr>
          <w:p w14:paraId="12BDDA35" w14:textId="1026C3CE" w:rsidR="009E02C3" w:rsidRPr="007348CF" w:rsidRDefault="001853B2" w:rsidP="00C10D82">
            <w:pPr>
              <w:tabs>
                <w:tab w:val="left" w:pos="983"/>
              </w:tabs>
              <w:spacing w:line="360" w:lineRule="auto"/>
              <w:rPr>
                <w:rFonts w:ascii="Arial" w:hAnsi="Arial" w:cs="Arial"/>
              </w:rPr>
            </w:pPr>
            <w:r>
              <w:rPr>
                <w:rFonts w:ascii="Arial" w:hAnsi="Arial" w:cs="Arial"/>
              </w:rPr>
              <w:t xml:space="preserve">Language and </w:t>
            </w:r>
            <w:r w:rsidR="00A24C00">
              <w:rPr>
                <w:rFonts w:ascii="Arial" w:hAnsi="Arial" w:cs="Arial"/>
              </w:rPr>
              <w:t>c</w:t>
            </w:r>
            <w:r>
              <w:rPr>
                <w:rFonts w:ascii="Arial" w:hAnsi="Arial" w:cs="Arial"/>
              </w:rPr>
              <w:t>ommunication</w:t>
            </w:r>
            <w:r w:rsidR="0000137B" w:rsidRPr="007348CF">
              <w:rPr>
                <w:rFonts w:ascii="Arial" w:hAnsi="Arial" w:cs="Arial"/>
              </w:rPr>
              <w:t xml:space="preserve"> </w:t>
            </w:r>
          </w:p>
        </w:tc>
        <w:tc>
          <w:tcPr>
            <w:tcW w:w="2523" w:type="dxa"/>
          </w:tcPr>
          <w:p w14:paraId="694C08DE" w14:textId="77777777" w:rsidR="00907DC8" w:rsidRDefault="00742736" w:rsidP="00C10D82">
            <w:pPr>
              <w:tabs>
                <w:tab w:val="left" w:pos="983"/>
              </w:tabs>
              <w:spacing w:line="360" w:lineRule="auto"/>
              <w:rPr>
                <w:rFonts w:ascii="Arial" w:hAnsi="Arial" w:cs="Arial"/>
              </w:rPr>
            </w:pPr>
            <w:r>
              <w:rPr>
                <w:rFonts w:ascii="Arial" w:hAnsi="Arial" w:cs="Arial"/>
              </w:rPr>
              <w:t xml:space="preserve">The way in which the rules </w:t>
            </w:r>
            <w:r w:rsidR="00AC7637">
              <w:rPr>
                <w:rFonts w:ascii="Arial" w:hAnsi="Arial" w:cs="Arial"/>
              </w:rPr>
              <w:t>of the tutorial was delivered</w:t>
            </w:r>
            <w:r w:rsidR="00A32B50">
              <w:rPr>
                <w:rFonts w:ascii="Arial" w:hAnsi="Arial" w:cs="Arial"/>
              </w:rPr>
              <w:t xml:space="preserve"> </w:t>
            </w:r>
            <w:r w:rsidR="00A32B50" w:rsidRPr="007348CF">
              <w:rPr>
                <w:rFonts w:ascii="Arial" w:hAnsi="Arial" w:cs="Arial"/>
              </w:rPr>
              <w:fldChar w:fldCharType="begin"/>
            </w:r>
            <w:r w:rsidR="00E30014">
              <w:rPr>
                <w:rFonts w:ascii="Arial" w:hAnsi="Arial" w:cs="Arial"/>
              </w:rPr>
              <w:instrText xml:space="preserve"> ADDIN ZOTERO_ITEM CSL_CITATION {"citationID":"NbXcHFLY","properties":{"formattedCitation":"(Bedwell et al., 2012)","plainCitation":"(Bedwell et al., 2012)","noteIndex":0},"citationItems":[{"id":918,"uris":["http://zotero.org/users/local/SnJrb7D9/items/ACM5DLTB"],"itemData":{"id":918,"type":"article-journal","abstract":"The serious games community is moving toward research focusing on direct comparisons between learning outcomes of serious games and those of more traditional training methods. Such comparisons are difficult, however, due to the lack of a consistent taxonomy of game attributes for serious games. Without a clear understanding of what truly constitutes a game, scientific inquiry will continue to reveal inconsistent findings, making it hard to provide practitioners with guidance as to the most important attribute(s) for desired training outcomes. This article presents a game attribute taxonomy derived from a comprehensive literature review and subsequent card sorts performed by subject matter experts (SMEs). The categories of serious game attributes that emerged represent the shared mental models of game SMEs and serve to provide a comprehensive collection of game attributes. In order to guide future serious games research, the existing literature base is organized around the framework of this taxonomy.","container-title":"Simulation &amp; Gaming","DOI":"10.1177/1046878112439444","ISSN":"1046-8781","issue":"6","journalAbbreviation":"Simulation &amp; Gaming","note":"publisher: SAGE Publications Inc","page":"729-760","source":"SAGE Journals","title":"Toward a Taxonomy Linking Game Attributes to Learning: An Empirical Study","title-short":"Toward a Taxonomy Linking Game Attributes to Learning","volume":"43","author":[{"family":"Bedwell","given":"Wendy L."},{"family":"Pavlas","given":"Davin"},{"family":"Heyne","given":"Kyle"},{"family":"Lazzara","given":"Elizabeth H."},{"family":"Salas","given":"Eduardo"}],"issued":{"date-parts":[["2012",12,1]]}}}],"schema":"https://github.com/citation-style-language/schema/raw/master/csl-citation.json"} </w:instrText>
            </w:r>
            <w:r w:rsidR="00A32B50" w:rsidRPr="007348CF">
              <w:rPr>
                <w:rFonts w:ascii="Arial" w:hAnsi="Arial" w:cs="Arial"/>
              </w:rPr>
              <w:fldChar w:fldCharType="separate"/>
            </w:r>
            <w:r w:rsidR="00A32B50" w:rsidRPr="007348CF">
              <w:rPr>
                <w:rFonts w:ascii="Arial" w:hAnsi="Arial" w:cs="Arial"/>
              </w:rPr>
              <w:t>(Bedwell et al., 2012)</w:t>
            </w:r>
            <w:r w:rsidR="00A32B50" w:rsidRPr="007348CF">
              <w:rPr>
                <w:rFonts w:ascii="Arial" w:hAnsi="Arial" w:cs="Arial"/>
              </w:rPr>
              <w:fldChar w:fldCharType="end"/>
            </w:r>
          </w:p>
          <w:p w14:paraId="1868E38C" w14:textId="3BEC0A18" w:rsidR="00DF7C2E" w:rsidRPr="007348CF" w:rsidRDefault="00DF7C2E" w:rsidP="00C10D82">
            <w:pPr>
              <w:tabs>
                <w:tab w:val="left" w:pos="983"/>
              </w:tabs>
              <w:spacing w:line="360" w:lineRule="auto"/>
              <w:rPr>
                <w:rFonts w:ascii="Arial" w:hAnsi="Arial" w:cs="Arial"/>
              </w:rPr>
            </w:pPr>
          </w:p>
        </w:tc>
        <w:tc>
          <w:tcPr>
            <w:tcW w:w="9982" w:type="dxa"/>
          </w:tcPr>
          <w:p w14:paraId="0AEE1F7F" w14:textId="42DC1D91" w:rsidR="00374C57" w:rsidRPr="007348CF" w:rsidRDefault="00455B75" w:rsidP="00ED5511">
            <w:pPr>
              <w:tabs>
                <w:tab w:val="left" w:pos="983"/>
              </w:tabs>
              <w:spacing w:line="360" w:lineRule="auto"/>
              <w:rPr>
                <w:rFonts w:ascii="Arial" w:hAnsi="Arial" w:cs="Arial"/>
              </w:rPr>
            </w:pPr>
            <w:r>
              <w:rPr>
                <w:rFonts w:ascii="Arial" w:hAnsi="Arial" w:cs="Arial"/>
              </w:rPr>
              <w:t>Communication</w:t>
            </w:r>
            <w:r w:rsidR="00AA0AD3" w:rsidRPr="007348CF">
              <w:rPr>
                <w:rFonts w:ascii="Arial" w:hAnsi="Arial" w:cs="Arial"/>
              </w:rPr>
              <w:t xml:space="preserve"> between</w:t>
            </w:r>
            <w:r w:rsidR="00DB49F5">
              <w:rPr>
                <w:rFonts w:ascii="Arial" w:hAnsi="Arial" w:cs="Arial"/>
              </w:rPr>
              <w:t xml:space="preserve"> the</w:t>
            </w:r>
            <w:r w:rsidR="00AA0AD3" w:rsidRPr="007348CF">
              <w:rPr>
                <w:rFonts w:ascii="Arial" w:hAnsi="Arial" w:cs="Arial"/>
              </w:rPr>
              <w:t xml:space="preserve"> </w:t>
            </w:r>
            <w:r w:rsidR="00DB49F5">
              <w:rPr>
                <w:rFonts w:ascii="Arial" w:hAnsi="Arial" w:cs="Arial"/>
              </w:rPr>
              <w:t>manager</w:t>
            </w:r>
            <w:r w:rsidR="00AA0AD3" w:rsidRPr="007348CF">
              <w:rPr>
                <w:rFonts w:ascii="Arial" w:hAnsi="Arial" w:cs="Arial"/>
              </w:rPr>
              <w:t xml:space="preserve"> and participants helped to explain the</w:t>
            </w:r>
            <w:r w:rsidR="00744AD8" w:rsidRPr="007348CF">
              <w:rPr>
                <w:rFonts w:ascii="Arial" w:hAnsi="Arial" w:cs="Arial"/>
              </w:rPr>
              <w:t xml:space="preserve"> instructions and</w:t>
            </w:r>
            <w:r w:rsidR="00AA0AD3" w:rsidRPr="007348CF">
              <w:rPr>
                <w:rFonts w:ascii="Arial" w:hAnsi="Arial" w:cs="Arial"/>
              </w:rPr>
              <w:t xml:space="preserve"> function of R code</w:t>
            </w:r>
            <w:r w:rsidR="0069310C" w:rsidRPr="007348CF">
              <w:rPr>
                <w:rFonts w:ascii="Arial" w:hAnsi="Arial" w:cs="Arial"/>
              </w:rPr>
              <w:t xml:space="preserve">. </w:t>
            </w:r>
            <w:r w:rsidR="00EE7A20">
              <w:rPr>
                <w:rFonts w:ascii="Arial" w:hAnsi="Arial" w:cs="Arial"/>
              </w:rPr>
              <w:t>Communication</w:t>
            </w:r>
            <w:r w:rsidR="0069310C" w:rsidRPr="007348CF">
              <w:rPr>
                <w:rFonts w:ascii="Arial" w:hAnsi="Arial" w:cs="Arial"/>
              </w:rPr>
              <w:t xml:space="preserve"> was used to reinforce the coffee shop </w:t>
            </w:r>
            <w:r w:rsidR="005411B1">
              <w:rPr>
                <w:rFonts w:ascii="Arial" w:hAnsi="Arial" w:cs="Arial"/>
              </w:rPr>
              <w:t>story</w:t>
            </w:r>
            <w:r w:rsidR="0069310C" w:rsidRPr="007348CF">
              <w:rPr>
                <w:rFonts w:ascii="Arial" w:hAnsi="Arial" w:cs="Arial"/>
              </w:rPr>
              <w:t xml:space="preserve"> for re</w:t>
            </w:r>
            <w:r w:rsidR="007348CF" w:rsidRPr="007348CF">
              <w:rPr>
                <w:rFonts w:ascii="Arial" w:hAnsi="Arial" w:cs="Arial"/>
              </w:rPr>
              <w:t xml:space="preserve">plicating the way in which the rules and goals are communicated to trainees to progress and become successful. </w:t>
            </w:r>
          </w:p>
        </w:tc>
      </w:tr>
      <w:tr w:rsidR="009E02C3" w14:paraId="74D1B4CF" w14:textId="77777777" w:rsidTr="00D17634">
        <w:tc>
          <w:tcPr>
            <w:tcW w:w="1524" w:type="dxa"/>
          </w:tcPr>
          <w:p w14:paraId="2C1617ED" w14:textId="33079609" w:rsidR="009E02C3" w:rsidRPr="007348CF" w:rsidRDefault="00140848" w:rsidP="00C10D82">
            <w:pPr>
              <w:tabs>
                <w:tab w:val="left" w:pos="983"/>
              </w:tabs>
              <w:spacing w:line="360" w:lineRule="auto"/>
              <w:rPr>
                <w:rFonts w:ascii="Arial" w:hAnsi="Arial" w:cs="Arial"/>
              </w:rPr>
            </w:pPr>
            <w:r>
              <w:rPr>
                <w:rFonts w:ascii="Arial" w:hAnsi="Arial" w:cs="Arial"/>
              </w:rPr>
              <w:t>Challenges</w:t>
            </w:r>
          </w:p>
        </w:tc>
        <w:tc>
          <w:tcPr>
            <w:tcW w:w="2523" w:type="dxa"/>
          </w:tcPr>
          <w:p w14:paraId="66A0B689" w14:textId="14F85F10" w:rsidR="009E02C3" w:rsidRPr="007348CF" w:rsidRDefault="00140848" w:rsidP="00C10D82">
            <w:pPr>
              <w:tabs>
                <w:tab w:val="left" w:pos="983"/>
              </w:tabs>
              <w:spacing w:line="360" w:lineRule="auto"/>
              <w:rPr>
                <w:rFonts w:ascii="Arial" w:hAnsi="Arial" w:cs="Arial"/>
              </w:rPr>
            </w:pPr>
            <w:r>
              <w:rPr>
                <w:rFonts w:ascii="Arial" w:hAnsi="Arial" w:cs="Arial"/>
              </w:rPr>
              <w:t xml:space="preserve">Level of difficulty one faces </w:t>
            </w:r>
            <w:r w:rsidR="00374C57" w:rsidRPr="00374C57">
              <w:rPr>
                <w:rFonts w:ascii="Arial" w:hAnsi="Arial" w:cs="Arial"/>
              </w:rPr>
              <w:fldChar w:fldCharType="begin"/>
            </w:r>
            <w:r w:rsidR="003452AF">
              <w:rPr>
                <w:rFonts w:ascii="Arial" w:hAnsi="Arial" w:cs="Arial"/>
              </w:rPr>
              <w:instrText xml:space="preserve"> ADDIN ZOTERO_ITEM CSL_CITATION {"citationID":"8O6NI3c2","properties":{"formattedCitation":"(Smith, 2017)","plainCitation":"(Smith, 2017)","noteIndex":0},"citationItems":[{"id":925,"uris":["http://zotero.org/users/local/SnJrb7D9/items/3LYD3QCL"],"itemData":{"id":925,"type":"article-journal","abstract":"Background. The theory of gamified learning (Landers, 2014) posits that gamified approaches positively impact students? attitudes, and in turn this change in attitudes impacts learning; however, research is needed to examine the role of attitude change in gamified approaches (Seaborn &amp; Fels, 2014). A strong negative relationship between students? attitudes towards statistics and their performance in statistics has been well documented. The need to help students have positive attitudes towards statistics, and therefore be more likely to achieve in the course, makes using gamified learning, which targets attitudes, an ideal domain to test the effects of gamification on attitudes.Methods. The aim in this quasi-experimental study was to examine the ability of gamified modules in a statistics course to have positive impacts on learning and attitudes towards statistics. Students in the experimental group were compared to previous cohorts completing the same course, but without the gamified exercises as well as published results from a large cohort of comparable students.Results. The attitudes of cognitive competence, affect, value and perceived difficulty were all positively impacted after completing the gamified exercises. The experimental group also had large effects of test performance one semester after completing the course.Conclusion. In line with the theory of gamified learning, these findings suggested that the gamified modules were successful in shifting students? attitudes in a positive direction and subsequently increasing performance. Future studies should introduce randomization between students and examine the specific pathways between attitudes and performance.","container-title":"Simulation &amp; Gaming","DOI":"10.1177/1046878117731888","ISSN":"1046-8781","issue":"6","journalAbbreviation":"Simulation &amp; Gaming","note":"publisher: SAGE Publications Inc","page":"832-854","source":"SAGE Journals","title":"Gamified Modules for an Introductory Statistics Course and Their Impact on Attitudes and Learning","volume":"48","author":[{"family":"Smith","given":"Tamarah"}],"issued":{"date-parts":[["2017",12,1]]}}}],"schema":"https://github.com/citation-style-language/schema/raw/master/csl-citation.json"} </w:instrText>
            </w:r>
            <w:r w:rsidR="00374C57" w:rsidRPr="00374C57">
              <w:rPr>
                <w:rFonts w:ascii="Arial" w:hAnsi="Arial" w:cs="Arial"/>
              </w:rPr>
              <w:fldChar w:fldCharType="separate"/>
            </w:r>
            <w:r w:rsidR="00374C57" w:rsidRPr="00374C57">
              <w:rPr>
                <w:rFonts w:ascii="Arial" w:hAnsi="Arial" w:cs="Arial"/>
              </w:rPr>
              <w:t>(Smith, 2017)</w:t>
            </w:r>
            <w:r w:rsidR="00374C57" w:rsidRPr="00374C57">
              <w:rPr>
                <w:rFonts w:ascii="Arial" w:hAnsi="Arial" w:cs="Arial"/>
              </w:rPr>
              <w:fldChar w:fldCharType="end"/>
            </w:r>
            <w:r w:rsidR="00374C57">
              <w:rPr>
                <w:rFonts w:ascii="Arial" w:hAnsi="Arial" w:cs="Arial"/>
              </w:rPr>
              <w:t xml:space="preserve">. </w:t>
            </w:r>
          </w:p>
        </w:tc>
        <w:tc>
          <w:tcPr>
            <w:tcW w:w="9982" w:type="dxa"/>
          </w:tcPr>
          <w:p w14:paraId="730D2A52" w14:textId="4E5319C4" w:rsidR="009E02C3" w:rsidRDefault="003D68AB" w:rsidP="00C10D82">
            <w:pPr>
              <w:tabs>
                <w:tab w:val="left" w:pos="983"/>
              </w:tabs>
              <w:spacing w:line="360" w:lineRule="auto"/>
              <w:rPr>
                <w:rFonts w:ascii="Arial" w:hAnsi="Arial" w:cs="Arial"/>
              </w:rPr>
            </w:pPr>
            <w:r w:rsidRPr="003D68AB">
              <w:rPr>
                <w:rFonts w:ascii="Arial" w:hAnsi="Arial" w:cs="Arial"/>
              </w:rPr>
              <w:t xml:space="preserve">Participants </w:t>
            </w:r>
            <w:r>
              <w:rPr>
                <w:rFonts w:ascii="Arial" w:hAnsi="Arial" w:cs="Arial"/>
              </w:rPr>
              <w:t>began</w:t>
            </w:r>
            <w:r w:rsidRPr="003D68AB">
              <w:rPr>
                <w:rFonts w:ascii="Arial" w:hAnsi="Arial" w:cs="Arial"/>
              </w:rPr>
              <w:t xml:space="preserve"> with easy guided tasks, i.e., which code to drag and drop first (Appendix </w:t>
            </w:r>
            <w:r w:rsidR="006438A7">
              <w:rPr>
                <w:rFonts w:ascii="Arial" w:hAnsi="Arial" w:cs="Arial"/>
              </w:rPr>
              <w:t>C14</w:t>
            </w:r>
            <w:r w:rsidRPr="003D68AB">
              <w:rPr>
                <w:rFonts w:ascii="Arial" w:hAnsi="Arial" w:cs="Arial"/>
              </w:rPr>
              <w:t xml:space="preserve">). As participants progress, tasks become increasingly complex without the aid of the manager (see </w:t>
            </w:r>
            <w:r w:rsidR="002828B9">
              <w:rPr>
                <w:rFonts w:ascii="Arial" w:hAnsi="Arial" w:cs="Arial"/>
              </w:rPr>
              <w:t>A</w:t>
            </w:r>
            <w:r w:rsidRPr="003D68AB">
              <w:rPr>
                <w:rFonts w:ascii="Arial" w:hAnsi="Arial" w:cs="Arial"/>
              </w:rPr>
              <w:t xml:space="preserve">ppendix </w:t>
            </w:r>
            <w:r w:rsidR="000853AF">
              <w:rPr>
                <w:rFonts w:ascii="Arial" w:hAnsi="Arial" w:cs="Arial"/>
              </w:rPr>
              <w:t>C7</w:t>
            </w:r>
            <w:r w:rsidRPr="003D68AB">
              <w:rPr>
                <w:rFonts w:ascii="Arial" w:hAnsi="Arial" w:cs="Arial"/>
              </w:rPr>
              <w:t xml:space="preserve"> as an example)</w:t>
            </w:r>
            <w:r w:rsidR="00345FB5">
              <w:rPr>
                <w:rFonts w:ascii="Arial" w:hAnsi="Arial" w:cs="Arial"/>
              </w:rPr>
              <w:t xml:space="preserve">. </w:t>
            </w:r>
            <w:r w:rsidRPr="003D68AB">
              <w:rPr>
                <w:rFonts w:ascii="Arial" w:hAnsi="Arial" w:cs="Arial"/>
              </w:rPr>
              <w:t xml:space="preserve">Challenges helped to maintain the coffee shop </w:t>
            </w:r>
            <w:r w:rsidR="005411B1">
              <w:rPr>
                <w:rFonts w:ascii="Arial" w:hAnsi="Arial" w:cs="Arial"/>
              </w:rPr>
              <w:t>story</w:t>
            </w:r>
            <w:r w:rsidRPr="003D68AB">
              <w:rPr>
                <w:rFonts w:ascii="Arial" w:hAnsi="Arial" w:cs="Arial"/>
              </w:rPr>
              <w:t xml:space="preserve"> by attempting to replicate the learning curve of new recruits when training them on the job. </w:t>
            </w:r>
          </w:p>
          <w:p w14:paraId="3E87A500" w14:textId="28878BDB" w:rsidR="00345FB5" w:rsidRPr="007348CF" w:rsidRDefault="00345FB5" w:rsidP="00C10D82">
            <w:pPr>
              <w:tabs>
                <w:tab w:val="left" w:pos="983"/>
              </w:tabs>
              <w:spacing w:line="360" w:lineRule="auto"/>
              <w:rPr>
                <w:rFonts w:ascii="Arial" w:hAnsi="Arial" w:cs="Arial"/>
              </w:rPr>
            </w:pPr>
          </w:p>
        </w:tc>
      </w:tr>
      <w:tr w:rsidR="00140848" w14:paraId="39E012BE" w14:textId="77777777" w:rsidTr="00D17634">
        <w:tc>
          <w:tcPr>
            <w:tcW w:w="1524" w:type="dxa"/>
          </w:tcPr>
          <w:p w14:paraId="2C1251CD" w14:textId="459F04AA" w:rsidR="00140848" w:rsidRPr="007348CF" w:rsidRDefault="00140848" w:rsidP="00140848">
            <w:pPr>
              <w:tabs>
                <w:tab w:val="left" w:pos="983"/>
              </w:tabs>
              <w:spacing w:line="360" w:lineRule="auto"/>
              <w:rPr>
                <w:rFonts w:ascii="Arial" w:hAnsi="Arial" w:cs="Arial"/>
              </w:rPr>
            </w:pPr>
            <w:r>
              <w:rPr>
                <w:rFonts w:ascii="Arial" w:hAnsi="Arial" w:cs="Arial"/>
              </w:rPr>
              <w:lastRenderedPageBreak/>
              <w:t xml:space="preserve">Assessment </w:t>
            </w:r>
          </w:p>
        </w:tc>
        <w:tc>
          <w:tcPr>
            <w:tcW w:w="2523" w:type="dxa"/>
          </w:tcPr>
          <w:p w14:paraId="55D8EED4" w14:textId="57DB6320" w:rsidR="00140848" w:rsidRPr="007348CF" w:rsidRDefault="00140848" w:rsidP="00140848">
            <w:pPr>
              <w:tabs>
                <w:tab w:val="left" w:pos="983"/>
              </w:tabs>
              <w:spacing w:line="360" w:lineRule="auto"/>
              <w:rPr>
                <w:rFonts w:ascii="Arial" w:hAnsi="Arial" w:cs="Arial"/>
              </w:rPr>
            </w:pPr>
            <w:r>
              <w:rPr>
                <w:rFonts w:ascii="Arial" w:hAnsi="Arial" w:cs="Arial"/>
              </w:rPr>
              <w:t xml:space="preserve">Indicators of </w:t>
            </w:r>
            <w:r w:rsidRPr="00140848">
              <w:rPr>
                <w:rFonts w:ascii="Arial" w:hAnsi="Arial" w:cs="Arial"/>
              </w:rPr>
              <w:t xml:space="preserve">achievements in the game </w:t>
            </w:r>
            <w:r w:rsidRPr="00140848">
              <w:rPr>
                <w:rFonts w:ascii="Arial" w:hAnsi="Arial" w:cs="Arial"/>
              </w:rPr>
              <w:fldChar w:fldCharType="begin"/>
            </w:r>
            <w:r w:rsidR="003452AF">
              <w:rPr>
                <w:rFonts w:ascii="Arial" w:hAnsi="Arial" w:cs="Arial"/>
              </w:rPr>
              <w:instrText xml:space="preserve"> ADDIN ZOTERO_ITEM CSL_CITATION {"citationID":"xpfRdMyQ","properties":{"formattedCitation":"(Bedwell et al., 2012)","plainCitation":"(Bedwell et al., 2012)","noteIndex":0},"citationItems":[{"id":918,"uris":["http://zotero.org/users/local/SnJrb7D9/items/ACM5DLTB"],"itemData":{"id":918,"type":"article-journal","abstract":"The serious games community is moving toward research focusing on direct comparisons between learning outcomes of serious games and those of more traditional training methods. Such comparisons are difficult, however, due to the lack of a consistent taxonomy of game attributes for serious games. Without a clear understanding of what truly constitutes a game, scientific inquiry will continue to reveal inconsistent findings, making it hard to provide practitioners with guidance as to the most important attribute(s) for desired training outcomes. This article presents a game attribute taxonomy derived from a comprehensive literature review and subsequent card sorts performed by subject matter experts (SMEs). The categories of serious game attributes that emerged represent the shared mental models of game SMEs and serve to provide a comprehensive collection of game attributes. In order to guide future serious games research, the existing literature base is organized around the framework of this taxonomy.","container-title":"Simulation &amp; Gaming","DOI":"10.1177/1046878112439444","ISSN":"1046-8781","issue":"6","journalAbbreviation":"Simulation &amp; Gaming","note":"publisher: SAGE Publications Inc","page":"729-760","source":"SAGE Journals","title":"Toward a Taxonomy Linking Game Attributes to Learning: An Empirical Study","title-short":"Toward a Taxonomy Linking Game Attributes to Learning","volume":"43","author":[{"family":"Bedwell","given":"Wendy L."},{"family":"Pavlas","given":"Davin"},{"family":"Heyne","given":"Kyle"},{"family":"Lazzara","given":"Elizabeth H."},{"family":"Salas","given":"Eduardo"}],"issued":{"date-parts":[["2012",12,1]]}}}],"schema":"https://github.com/citation-style-language/schema/raw/master/csl-citation.json"} </w:instrText>
            </w:r>
            <w:r w:rsidRPr="00140848">
              <w:rPr>
                <w:rFonts w:ascii="Arial" w:hAnsi="Arial" w:cs="Arial"/>
              </w:rPr>
              <w:fldChar w:fldCharType="separate"/>
            </w:r>
            <w:r w:rsidRPr="00140848">
              <w:rPr>
                <w:rFonts w:ascii="Arial" w:hAnsi="Arial" w:cs="Arial"/>
                <w:noProof/>
              </w:rPr>
              <w:t>(Bedwell et al., 2012)</w:t>
            </w:r>
            <w:r w:rsidRPr="00140848">
              <w:rPr>
                <w:rFonts w:ascii="Arial" w:hAnsi="Arial" w:cs="Arial"/>
              </w:rPr>
              <w:fldChar w:fldCharType="end"/>
            </w:r>
            <w:r>
              <w:rPr>
                <w:rFonts w:ascii="Arial" w:hAnsi="Arial" w:cs="Arial"/>
              </w:rPr>
              <w:t xml:space="preserve">. </w:t>
            </w:r>
          </w:p>
        </w:tc>
        <w:tc>
          <w:tcPr>
            <w:tcW w:w="9982" w:type="dxa"/>
          </w:tcPr>
          <w:p w14:paraId="0F1675B5" w14:textId="545E90FA" w:rsidR="005C2F8B" w:rsidRPr="005C2F8B" w:rsidRDefault="005C2F8B" w:rsidP="005C2F8B">
            <w:pPr>
              <w:tabs>
                <w:tab w:val="left" w:pos="983"/>
              </w:tabs>
              <w:spacing w:line="360" w:lineRule="auto"/>
              <w:rPr>
                <w:rFonts w:ascii="Arial" w:hAnsi="Arial" w:cs="Arial"/>
              </w:rPr>
            </w:pPr>
            <w:r w:rsidRPr="005C2F8B">
              <w:rPr>
                <w:rFonts w:ascii="Arial" w:hAnsi="Arial" w:cs="Arial"/>
              </w:rPr>
              <w:t xml:space="preserve">A “ding” sound was used to indicate when players drag the correct code in </w:t>
            </w:r>
            <w:r w:rsidR="00776331">
              <w:rPr>
                <w:rFonts w:ascii="Arial" w:hAnsi="Arial" w:cs="Arial"/>
              </w:rPr>
              <w:t xml:space="preserve">the </w:t>
            </w:r>
            <w:r w:rsidRPr="005C2F8B">
              <w:rPr>
                <w:rFonts w:ascii="Arial" w:hAnsi="Arial" w:cs="Arial"/>
              </w:rPr>
              <w:t xml:space="preserve">right place. A buzzer sound was played when they failed to complete a task. </w:t>
            </w:r>
          </w:p>
          <w:p w14:paraId="1BEA75B3" w14:textId="77777777" w:rsidR="005C2F8B" w:rsidRPr="005C2F8B" w:rsidRDefault="005C2F8B" w:rsidP="005C2F8B">
            <w:pPr>
              <w:tabs>
                <w:tab w:val="left" w:pos="983"/>
              </w:tabs>
              <w:spacing w:line="360" w:lineRule="auto"/>
              <w:rPr>
                <w:rFonts w:ascii="Arial" w:hAnsi="Arial" w:cs="Arial"/>
              </w:rPr>
            </w:pPr>
            <w:r w:rsidRPr="005C2F8B">
              <w:rPr>
                <w:rFonts w:ascii="Arial" w:hAnsi="Arial" w:cs="Arial"/>
              </w:rPr>
              <w:t xml:space="preserve">Manager and customers’ positive/negative facial and verbal expressions were also indicators of correct/incorrect code players inputted. </w:t>
            </w:r>
          </w:p>
          <w:p w14:paraId="5AF334C1" w14:textId="47B981D1" w:rsidR="00140848" w:rsidRDefault="005C2F8B" w:rsidP="005C2F8B">
            <w:pPr>
              <w:tabs>
                <w:tab w:val="left" w:pos="983"/>
              </w:tabs>
              <w:spacing w:line="360" w:lineRule="auto"/>
              <w:rPr>
                <w:rFonts w:ascii="Arial" w:hAnsi="Arial" w:cs="Arial"/>
              </w:rPr>
            </w:pPr>
            <w:r w:rsidRPr="005C2F8B">
              <w:rPr>
                <w:rFonts w:ascii="Arial" w:hAnsi="Arial" w:cs="Arial"/>
              </w:rPr>
              <w:t>Assessment game element was incorporated as it reflected the type of feedback one would receive from customers or superiors at work.</w:t>
            </w:r>
          </w:p>
          <w:p w14:paraId="7E4F0E2F" w14:textId="6005D618" w:rsidR="005C2F8B" w:rsidRPr="007348CF" w:rsidRDefault="005C2F8B" w:rsidP="005C2F8B">
            <w:pPr>
              <w:tabs>
                <w:tab w:val="left" w:pos="983"/>
              </w:tabs>
              <w:spacing w:line="360" w:lineRule="auto"/>
              <w:rPr>
                <w:rFonts w:ascii="Arial" w:hAnsi="Arial" w:cs="Arial"/>
              </w:rPr>
            </w:pPr>
          </w:p>
        </w:tc>
      </w:tr>
      <w:tr w:rsidR="00140848" w14:paraId="7F7C2547" w14:textId="77777777" w:rsidTr="00D17634">
        <w:tc>
          <w:tcPr>
            <w:tcW w:w="1524" w:type="dxa"/>
          </w:tcPr>
          <w:p w14:paraId="643BCBA1" w14:textId="26683E8D" w:rsidR="00140848" w:rsidRPr="007348CF" w:rsidRDefault="00E23CB2" w:rsidP="00140848">
            <w:pPr>
              <w:tabs>
                <w:tab w:val="left" w:pos="983"/>
              </w:tabs>
              <w:spacing w:line="360" w:lineRule="auto"/>
              <w:rPr>
                <w:rFonts w:ascii="Arial" w:hAnsi="Arial" w:cs="Arial"/>
              </w:rPr>
            </w:pPr>
            <w:r>
              <w:rPr>
                <w:rFonts w:ascii="Arial" w:hAnsi="Arial" w:cs="Arial"/>
              </w:rPr>
              <w:t>Interaction</w:t>
            </w:r>
          </w:p>
        </w:tc>
        <w:tc>
          <w:tcPr>
            <w:tcW w:w="2523" w:type="dxa"/>
          </w:tcPr>
          <w:p w14:paraId="38269F64" w14:textId="77777777" w:rsidR="003A7483" w:rsidRPr="003A7483" w:rsidRDefault="003A7483" w:rsidP="003A7483">
            <w:pPr>
              <w:tabs>
                <w:tab w:val="left" w:pos="983"/>
              </w:tabs>
              <w:spacing w:line="360" w:lineRule="auto"/>
              <w:rPr>
                <w:rFonts w:ascii="Arial" w:hAnsi="Arial" w:cs="Arial"/>
              </w:rPr>
            </w:pPr>
            <w:r w:rsidRPr="003A7483">
              <w:rPr>
                <w:rFonts w:ascii="Arial" w:hAnsi="Arial" w:cs="Arial"/>
              </w:rPr>
              <w:t>Extent to which the game responds according to player’s actions. (Bedwell et al., 2012)</w:t>
            </w:r>
          </w:p>
          <w:p w14:paraId="64FFB9B3" w14:textId="77777777" w:rsidR="00140848" w:rsidRPr="007348CF" w:rsidRDefault="00140848" w:rsidP="00140848">
            <w:pPr>
              <w:tabs>
                <w:tab w:val="left" w:pos="983"/>
              </w:tabs>
              <w:spacing w:line="360" w:lineRule="auto"/>
              <w:rPr>
                <w:rFonts w:ascii="Arial" w:hAnsi="Arial" w:cs="Arial"/>
              </w:rPr>
            </w:pPr>
          </w:p>
        </w:tc>
        <w:tc>
          <w:tcPr>
            <w:tcW w:w="9982" w:type="dxa"/>
          </w:tcPr>
          <w:p w14:paraId="422C6636" w14:textId="74A9DF04" w:rsidR="00017B06" w:rsidRPr="00017B06" w:rsidRDefault="00017B06" w:rsidP="00017B06">
            <w:pPr>
              <w:tabs>
                <w:tab w:val="left" w:pos="983"/>
              </w:tabs>
              <w:spacing w:line="360" w:lineRule="auto"/>
              <w:rPr>
                <w:rFonts w:ascii="Arial" w:hAnsi="Arial" w:cs="Arial"/>
              </w:rPr>
            </w:pPr>
            <w:r w:rsidRPr="00017B06">
              <w:rPr>
                <w:rFonts w:ascii="Arial" w:hAnsi="Arial" w:cs="Arial"/>
              </w:rPr>
              <w:t xml:space="preserve">Players can choose to: click on different drink menus they want displayed in their screen; change to typing mode versus drag and drop mode; and which boxes they can drag </w:t>
            </w:r>
            <w:r w:rsidR="00191BE6">
              <w:rPr>
                <w:rFonts w:ascii="Arial" w:hAnsi="Arial" w:cs="Arial"/>
              </w:rPr>
              <w:t>and</w:t>
            </w:r>
            <w:r w:rsidRPr="00017B06">
              <w:rPr>
                <w:rFonts w:ascii="Arial" w:hAnsi="Arial" w:cs="Arial"/>
              </w:rPr>
              <w:t xml:space="preserve"> drop.</w:t>
            </w:r>
            <w:r>
              <w:rPr>
                <w:rFonts w:ascii="Arial" w:hAnsi="Arial" w:cs="Arial"/>
              </w:rPr>
              <w:t xml:space="preserve"> </w:t>
            </w:r>
            <w:r w:rsidRPr="00017B06">
              <w:rPr>
                <w:rFonts w:ascii="Arial" w:hAnsi="Arial" w:cs="Arial"/>
              </w:rPr>
              <w:t xml:space="preserve">The interactive element of this tutorial maintained the coffee shop </w:t>
            </w:r>
            <w:r w:rsidR="005411B1">
              <w:rPr>
                <w:rFonts w:ascii="Arial" w:hAnsi="Arial" w:cs="Arial"/>
              </w:rPr>
              <w:t>story</w:t>
            </w:r>
            <w:r w:rsidRPr="00017B06">
              <w:rPr>
                <w:rFonts w:ascii="Arial" w:hAnsi="Arial" w:cs="Arial"/>
              </w:rPr>
              <w:t xml:space="preserve"> as it attempts to reflect the various decisions one would make when operating a system that helps with preparing drinks and charging money such as cashiers. </w:t>
            </w:r>
          </w:p>
          <w:p w14:paraId="4183FC8B" w14:textId="77777777" w:rsidR="00140848" w:rsidRPr="007348CF" w:rsidRDefault="00140848" w:rsidP="00140848">
            <w:pPr>
              <w:tabs>
                <w:tab w:val="left" w:pos="983"/>
              </w:tabs>
              <w:spacing w:line="360" w:lineRule="auto"/>
              <w:rPr>
                <w:rFonts w:ascii="Arial" w:hAnsi="Arial" w:cs="Arial"/>
              </w:rPr>
            </w:pPr>
          </w:p>
        </w:tc>
      </w:tr>
    </w:tbl>
    <w:p w14:paraId="2534BB9F" w14:textId="152934F3" w:rsidR="00471DA7" w:rsidRPr="00D53109" w:rsidRDefault="006F0B8B" w:rsidP="00C04C8D">
      <w:pPr>
        <w:tabs>
          <w:tab w:val="left" w:pos="983"/>
        </w:tabs>
        <w:spacing w:line="360" w:lineRule="auto"/>
        <w:rPr>
          <w:rFonts w:ascii="Arial" w:hAnsi="Arial" w:cs="Arial"/>
        </w:rPr>
      </w:pPr>
      <w:r>
        <w:rPr>
          <w:rFonts w:ascii="Arial" w:hAnsi="Arial" w:cs="Arial"/>
          <w:i/>
          <w:iCs/>
        </w:rPr>
        <w:t xml:space="preserve">Note. </w:t>
      </w:r>
      <w:r w:rsidR="00D53109">
        <w:rPr>
          <w:rFonts w:ascii="Arial" w:hAnsi="Arial" w:cs="Arial"/>
        </w:rPr>
        <w:t>Characters</w:t>
      </w:r>
      <w:r w:rsidR="0004362E">
        <w:rPr>
          <w:rFonts w:ascii="Arial" w:hAnsi="Arial" w:cs="Arial"/>
        </w:rPr>
        <w:t xml:space="preserve"> </w:t>
      </w:r>
      <w:r w:rsidR="0004362E" w:rsidRPr="007348CF">
        <w:rPr>
          <w:rFonts w:ascii="Arial" w:hAnsi="Arial" w:cs="Arial"/>
        </w:rPr>
        <w:t xml:space="preserve">were sourced from Freepik (URL: </w:t>
      </w:r>
      <w:hyperlink r:id="rId14" w:history="1">
        <w:r w:rsidR="0004362E" w:rsidRPr="007348CF">
          <w:rPr>
            <w:rStyle w:val="Hyperlink"/>
            <w:rFonts w:ascii="Arial" w:hAnsi="Arial" w:cs="Arial"/>
          </w:rPr>
          <w:t>https://www.freepik.com</w:t>
        </w:r>
      </w:hyperlink>
      <w:r w:rsidR="0004362E" w:rsidRPr="007348CF">
        <w:rPr>
          <w:rFonts w:ascii="Arial" w:hAnsi="Arial" w:cs="Arial"/>
        </w:rPr>
        <w:t>)</w:t>
      </w:r>
      <w:r w:rsidR="0004362E">
        <w:rPr>
          <w:rFonts w:ascii="Arial" w:hAnsi="Arial" w:cs="Arial"/>
        </w:rPr>
        <w:t xml:space="preserve">; audio stimuli </w:t>
      </w:r>
      <w:r w:rsidR="00C167E9">
        <w:rPr>
          <w:rFonts w:ascii="Arial" w:hAnsi="Arial" w:cs="Arial"/>
        </w:rPr>
        <w:t xml:space="preserve">were </w:t>
      </w:r>
      <w:r w:rsidR="0004362E">
        <w:rPr>
          <w:rFonts w:ascii="Arial" w:hAnsi="Arial" w:cs="Arial"/>
        </w:rPr>
        <w:t xml:space="preserve">sourced from </w:t>
      </w:r>
      <w:r w:rsidR="0004362E" w:rsidRPr="004D1DC3">
        <w:rPr>
          <w:rFonts w:ascii="Arial" w:hAnsi="Arial" w:cs="Arial"/>
        </w:rPr>
        <w:t xml:space="preserve">Freesound (URL: </w:t>
      </w:r>
      <w:hyperlink r:id="rId15" w:history="1">
        <w:r w:rsidR="0004362E" w:rsidRPr="004D1DC3">
          <w:rPr>
            <w:rStyle w:val="Hyperlink"/>
            <w:rFonts w:ascii="Arial" w:hAnsi="Arial" w:cs="Arial"/>
          </w:rPr>
          <w:t>https://freesound.org/</w:t>
        </w:r>
      </w:hyperlink>
      <w:r w:rsidR="0004362E" w:rsidRPr="004D1DC3">
        <w:rPr>
          <w:rFonts w:ascii="Arial" w:hAnsi="Arial" w:cs="Arial"/>
        </w:rPr>
        <w:t>)</w:t>
      </w:r>
      <w:r w:rsidR="0004362E">
        <w:rPr>
          <w:rFonts w:ascii="Arial" w:hAnsi="Arial" w:cs="Arial"/>
        </w:rPr>
        <w:t>.</w:t>
      </w:r>
    </w:p>
    <w:p w14:paraId="1C0BA209" w14:textId="5703297F" w:rsidR="00E530E0" w:rsidRDefault="00E530E0" w:rsidP="00C04C8D">
      <w:pPr>
        <w:tabs>
          <w:tab w:val="left" w:pos="983"/>
        </w:tabs>
        <w:spacing w:line="360" w:lineRule="auto"/>
        <w:rPr>
          <w:rFonts w:ascii="Arial" w:hAnsi="Arial" w:cs="Arial"/>
        </w:rPr>
      </w:pPr>
    </w:p>
    <w:p w14:paraId="02CEBAEF" w14:textId="4FE6084A" w:rsidR="00BF0528" w:rsidRDefault="00BF0528" w:rsidP="00C04C8D">
      <w:pPr>
        <w:tabs>
          <w:tab w:val="left" w:pos="983"/>
        </w:tabs>
        <w:spacing w:line="360" w:lineRule="auto"/>
        <w:rPr>
          <w:rFonts w:ascii="Arial" w:hAnsi="Arial" w:cs="Arial"/>
        </w:rPr>
        <w:sectPr w:rsidR="00BF0528" w:rsidSect="00BF0528">
          <w:pgSz w:w="16840" w:h="11900" w:orient="landscape"/>
          <w:pgMar w:top="1440" w:right="1440" w:bottom="1440" w:left="1440" w:header="708" w:footer="708" w:gutter="0"/>
          <w:cols w:space="708"/>
          <w:docGrid w:linePitch="360"/>
        </w:sectPr>
      </w:pPr>
    </w:p>
    <w:p w14:paraId="6CE5A662" w14:textId="2E58D4FA" w:rsidR="000B2912" w:rsidRDefault="000B2912" w:rsidP="00C04C8D">
      <w:pPr>
        <w:tabs>
          <w:tab w:val="left" w:pos="983"/>
        </w:tabs>
        <w:spacing w:line="360" w:lineRule="auto"/>
        <w:rPr>
          <w:rFonts w:ascii="Arial" w:hAnsi="Arial" w:cs="Arial"/>
          <w:b/>
          <w:bCs/>
        </w:rPr>
      </w:pPr>
      <w:r>
        <w:rPr>
          <w:rFonts w:ascii="Arial" w:hAnsi="Arial" w:cs="Arial"/>
          <w:b/>
          <w:bCs/>
        </w:rPr>
        <w:lastRenderedPageBreak/>
        <w:tab/>
      </w:r>
      <w:r w:rsidR="009A15D1" w:rsidRPr="009A15D1">
        <w:rPr>
          <w:rFonts w:ascii="Arial" w:hAnsi="Arial" w:cs="Arial"/>
          <w:i/>
          <w:iCs/>
        </w:rPr>
        <w:t xml:space="preserve">Non-gamified R programming tutorial. </w:t>
      </w:r>
      <w:r w:rsidR="009A15D1" w:rsidRPr="009A15D1">
        <w:rPr>
          <w:rFonts w:ascii="Arial" w:hAnsi="Arial" w:cs="Arial"/>
        </w:rPr>
        <w:t>This version of the tutorial did</w:t>
      </w:r>
      <w:r w:rsidR="000063CA">
        <w:rPr>
          <w:rFonts w:ascii="Arial" w:hAnsi="Arial" w:cs="Arial"/>
        </w:rPr>
        <w:t>n’t</w:t>
      </w:r>
      <w:r w:rsidR="009A15D1" w:rsidRPr="009A15D1">
        <w:rPr>
          <w:rFonts w:ascii="Arial" w:hAnsi="Arial" w:cs="Arial"/>
        </w:rPr>
        <w:t xml:space="preserve"> include the coffee shop story or any fantasy, </w:t>
      </w:r>
      <w:r w:rsidR="000063CA">
        <w:rPr>
          <w:rFonts w:ascii="Arial" w:hAnsi="Arial" w:cs="Arial"/>
        </w:rPr>
        <w:t>communication</w:t>
      </w:r>
      <w:r w:rsidR="009A15D1" w:rsidRPr="009A15D1">
        <w:rPr>
          <w:rFonts w:ascii="Arial" w:hAnsi="Arial" w:cs="Arial"/>
        </w:rPr>
        <w:t>, interaction</w:t>
      </w:r>
      <w:r w:rsidR="00381C6F">
        <w:rPr>
          <w:rFonts w:ascii="Arial" w:hAnsi="Arial" w:cs="Arial"/>
        </w:rPr>
        <w:t xml:space="preserve"> elements</w:t>
      </w:r>
      <w:r w:rsidR="009A15D1" w:rsidRPr="009A15D1">
        <w:rPr>
          <w:rFonts w:ascii="Arial" w:hAnsi="Arial" w:cs="Arial"/>
        </w:rPr>
        <w:t>, or audio stimuli to allow for a controlled comparison between the gamified and non-gamified R programming tutorials.</w:t>
      </w:r>
      <w:r w:rsidR="0094003A">
        <w:rPr>
          <w:rFonts w:ascii="Arial" w:hAnsi="Arial" w:cs="Arial"/>
        </w:rPr>
        <w:t xml:space="preserve"> </w:t>
      </w:r>
      <w:r w:rsidR="009A15D1" w:rsidRPr="009A15D1">
        <w:rPr>
          <w:rFonts w:ascii="Arial" w:hAnsi="Arial" w:cs="Arial"/>
        </w:rPr>
        <w:t>The tutorial began with presenting participants with the same three datasets: hot chocolate; coffee; and bubble tea, which also contained ingredients and prices (see Appendix C2 for the coffee dataset). Next, tidyverse</w:t>
      </w:r>
      <w:r w:rsidR="00C94231">
        <w:rPr>
          <w:rFonts w:ascii="Arial" w:hAnsi="Arial" w:cs="Arial"/>
        </w:rPr>
        <w:t xml:space="preserve"> code functions</w:t>
      </w:r>
      <w:r w:rsidR="009A15D1" w:rsidRPr="009A15D1">
        <w:rPr>
          <w:rFonts w:ascii="Arial" w:hAnsi="Arial" w:cs="Arial"/>
        </w:rPr>
        <w:t xml:space="preserve"> were introduced and the order in which they go in, followed by</w:t>
      </w:r>
      <w:r w:rsidR="00C851FF">
        <w:rPr>
          <w:rFonts w:ascii="Arial" w:hAnsi="Arial" w:cs="Arial"/>
        </w:rPr>
        <w:t xml:space="preserve"> </w:t>
      </w:r>
      <w:r w:rsidR="00C851FF" w:rsidRPr="00F22BFB">
        <w:rPr>
          <w:rFonts w:ascii="Arial" w:hAnsi="Arial" w:cs="Arial"/>
        </w:rPr>
        <w:t>multiple choice questions</w:t>
      </w:r>
      <w:r w:rsidR="009A15D1" w:rsidRPr="009A15D1">
        <w:rPr>
          <w:rFonts w:ascii="Arial" w:hAnsi="Arial" w:cs="Arial"/>
        </w:rPr>
        <w:t xml:space="preserve"> </w:t>
      </w:r>
      <w:r w:rsidR="00C851FF">
        <w:rPr>
          <w:rFonts w:ascii="Arial" w:hAnsi="Arial" w:cs="Arial"/>
        </w:rPr>
        <w:t>(</w:t>
      </w:r>
      <w:r w:rsidR="009A15D1" w:rsidRPr="009A15D1">
        <w:rPr>
          <w:rFonts w:ascii="Arial" w:hAnsi="Arial" w:cs="Arial"/>
        </w:rPr>
        <w:t>MCQs</w:t>
      </w:r>
      <w:r w:rsidR="00C851FF">
        <w:rPr>
          <w:rFonts w:ascii="Arial" w:hAnsi="Arial" w:cs="Arial"/>
        </w:rPr>
        <w:t>)</w:t>
      </w:r>
      <w:r w:rsidR="009A15D1" w:rsidRPr="009A15D1">
        <w:rPr>
          <w:rFonts w:ascii="Arial" w:hAnsi="Arial" w:cs="Arial"/>
        </w:rPr>
        <w:t xml:space="preserve"> where participants chose, from a choice of seven, the missing code element (see Appendix </w:t>
      </w:r>
      <w:r w:rsidR="002C6030">
        <w:rPr>
          <w:rFonts w:ascii="Arial" w:hAnsi="Arial" w:cs="Arial"/>
        </w:rPr>
        <w:t>C4</w:t>
      </w:r>
      <w:r w:rsidR="009A15D1" w:rsidRPr="009A15D1">
        <w:rPr>
          <w:rFonts w:ascii="Arial" w:hAnsi="Arial" w:cs="Arial"/>
        </w:rPr>
        <w:t xml:space="preserve">). This was followed by verbal feedback </w:t>
      </w:r>
      <w:r w:rsidR="00751A0F">
        <w:rPr>
          <w:rFonts w:ascii="Arial" w:hAnsi="Arial" w:cs="Arial"/>
        </w:rPr>
        <w:t>which displays the</w:t>
      </w:r>
      <w:r w:rsidR="009A15D1" w:rsidRPr="009A15D1">
        <w:rPr>
          <w:rFonts w:ascii="Arial" w:hAnsi="Arial" w:cs="Arial"/>
        </w:rPr>
        <w:t xml:space="preserve"> correct answers</w:t>
      </w:r>
      <w:r w:rsidR="005710A2">
        <w:rPr>
          <w:rFonts w:ascii="Arial" w:hAnsi="Arial" w:cs="Arial"/>
        </w:rPr>
        <w:t xml:space="preserve"> </w:t>
      </w:r>
      <w:r w:rsidR="009A15D1" w:rsidRPr="009A15D1">
        <w:rPr>
          <w:rFonts w:ascii="Arial" w:hAnsi="Arial" w:cs="Arial"/>
        </w:rPr>
        <w:t xml:space="preserve">(Appendix </w:t>
      </w:r>
      <w:r w:rsidR="00B60A20">
        <w:rPr>
          <w:rFonts w:ascii="Arial" w:hAnsi="Arial" w:cs="Arial"/>
        </w:rPr>
        <w:t>C6</w:t>
      </w:r>
      <w:r w:rsidR="009A15D1" w:rsidRPr="009A15D1">
        <w:rPr>
          <w:rFonts w:ascii="Arial" w:hAnsi="Arial" w:cs="Arial"/>
        </w:rPr>
        <w:t xml:space="preserve">). After several guided tasks, participants undertook eight unguided exercises. Using the rank order question format from Qualtrics, participants were tasked to put R code elements in order according to which box they belong in (see Appendix </w:t>
      </w:r>
      <w:r w:rsidR="005A47F4">
        <w:rPr>
          <w:rFonts w:ascii="Arial" w:hAnsi="Arial" w:cs="Arial"/>
        </w:rPr>
        <w:t>C8</w:t>
      </w:r>
      <w:r w:rsidR="004819FE">
        <w:rPr>
          <w:rFonts w:ascii="Arial" w:hAnsi="Arial" w:cs="Arial"/>
        </w:rPr>
        <w:t>)</w:t>
      </w:r>
      <w:r w:rsidR="009A15D1" w:rsidRPr="009A15D1">
        <w:rPr>
          <w:rFonts w:ascii="Arial" w:hAnsi="Arial" w:cs="Arial"/>
        </w:rPr>
        <w:t xml:space="preserve">. </w:t>
      </w:r>
      <w:r w:rsidR="007122F1">
        <w:rPr>
          <w:rFonts w:ascii="Arial" w:hAnsi="Arial" w:cs="Arial"/>
        </w:rPr>
        <w:t>After</w:t>
      </w:r>
      <w:r w:rsidR="009A15D1" w:rsidRPr="009A15D1">
        <w:rPr>
          <w:rFonts w:ascii="Arial" w:hAnsi="Arial" w:cs="Arial"/>
        </w:rPr>
        <w:t xml:space="preserve"> each exercise, verbal feedback with the correct answers was</w:t>
      </w:r>
      <w:r w:rsidR="0034794B">
        <w:rPr>
          <w:rFonts w:ascii="Arial" w:hAnsi="Arial" w:cs="Arial"/>
        </w:rPr>
        <w:t xml:space="preserve"> also</w:t>
      </w:r>
      <w:r w:rsidR="009A15D1" w:rsidRPr="009A15D1">
        <w:rPr>
          <w:rFonts w:ascii="Arial" w:hAnsi="Arial" w:cs="Arial"/>
        </w:rPr>
        <w:t xml:space="preserve"> displayed to allow participants to compare their answers (Appendix </w:t>
      </w:r>
      <w:r w:rsidR="003462C4">
        <w:rPr>
          <w:rFonts w:ascii="Arial" w:hAnsi="Arial" w:cs="Arial"/>
        </w:rPr>
        <w:t>C10</w:t>
      </w:r>
      <w:r w:rsidR="009A15D1" w:rsidRPr="009A15D1">
        <w:rPr>
          <w:rFonts w:ascii="Arial" w:hAnsi="Arial" w:cs="Arial"/>
        </w:rPr>
        <w:t>).</w:t>
      </w:r>
      <w:r w:rsidR="009A15D1" w:rsidRPr="009A15D1">
        <w:rPr>
          <w:rFonts w:ascii="Arial" w:hAnsi="Arial" w:cs="Arial"/>
          <w:i/>
          <w:iCs/>
        </w:rPr>
        <w:t xml:space="preserve">  </w:t>
      </w:r>
    </w:p>
    <w:p w14:paraId="617B7812" w14:textId="77777777" w:rsidR="000B2912" w:rsidRDefault="000B2912" w:rsidP="00C04C8D">
      <w:pPr>
        <w:tabs>
          <w:tab w:val="left" w:pos="983"/>
        </w:tabs>
        <w:spacing w:line="360" w:lineRule="auto"/>
        <w:rPr>
          <w:rFonts w:ascii="Arial" w:hAnsi="Arial" w:cs="Arial"/>
          <w:b/>
          <w:bCs/>
        </w:rPr>
      </w:pPr>
    </w:p>
    <w:p w14:paraId="1FF9C04E" w14:textId="023FFB99" w:rsidR="009349CF" w:rsidRPr="009349CF" w:rsidRDefault="000B2912" w:rsidP="009349CF">
      <w:pPr>
        <w:tabs>
          <w:tab w:val="left" w:pos="983"/>
        </w:tabs>
        <w:spacing w:line="360" w:lineRule="auto"/>
        <w:rPr>
          <w:rFonts w:ascii="Arial" w:hAnsi="Arial" w:cs="Arial"/>
          <w:i/>
          <w:iCs/>
        </w:rPr>
      </w:pPr>
      <w:r>
        <w:rPr>
          <w:rFonts w:ascii="Arial" w:hAnsi="Arial" w:cs="Arial"/>
          <w:b/>
          <w:bCs/>
        </w:rPr>
        <w:tab/>
      </w:r>
      <w:r w:rsidR="009349CF" w:rsidRPr="009349CF">
        <w:rPr>
          <w:rFonts w:ascii="Arial" w:hAnsi="Arial" w:cs="Arial"/>
          <w:i/>
          <w:iCs/>
        </w:rPr>
        <w:t>Learning outcome quiz</w:t>
      </w:r>
      <w:r w:rsidR="009349CF" w:rsidRPr="009349CF">
        <w:rPr>
          <w:rFonts w:ascii="Arial" w:hAnsi="Arial" w:cs="Arial"/>
          <w:b/>
          <w:bCs/>
          <w:i/>
          <w:iCs/>
        </w:rPr>
        <w:t xml:space="preserve"> (</w:t>
      </w:r>
      <w:r w:rsidR="009349CF" w:rsidRPr="009349CF">
        <w:rPr>
          <w:rFonts w:ascii="Arial" w:hAnsi="Arial" w:cs="Arial"/>
          <w:i/>
          <w:iCs/>
        </w:rPr>
        <w:t>see Appendix B for the full quiz)</w:t>
      </w:r>
      <w:r w:rsidR="009349CF" w:rsidRPr="009349CF">
        <w:rPr>
          <w:rFonts w:ascii="Arial" w:hAnsi="Arial" w:cs="Arial"/>
          <w:b/>
          <w:bCs/>
          <w:i/>
          <w:iCs/>
        </w:rPr>
        <w:t>.</w:t>
      </w:r>
      <w:r w:rsidR="00F22BFB">
        <w:rPr>
          <w:rFonts w:ascii="Arial" w:hAnsi="Arial" w:cs="Arial"/>
          <w:b/>
          <w:bCs/>
          <w:i/>
          <w:iCs/>
        </w:rPr>
        <w:t xml:space="preserve"> </w:t>
      </w:r>
      <w:r w:rsidR="009349CF" w:rsidRPr="00F22BFB">
        <w:rPr>
          <w:rFonts w:ascii="Arial" w:hAnsi="Arial" w:cs="Arial"/>
        </w:rPr>
        <w:t xml:space="preserve">This construct was quantified using multiple choice questions (MCQ), as opposed to other test formats due to its ability to measure learning outcome during a short period of time </w:t>
      </w:r>
      <w:r w:rsidR="002C16E5">
        <w:rPr>
          <w:rFonts w:ascii="Arial" w:hAnsi="Arial" w:cs="Arial"/>
        </w:rPr>
        <w:fldChar w:fldCharType="begin"/>
      </w:r>
      <w:r w:rsidR="002C16E5">
        <w:rPr>
          <w:rFonts w:ascii="Arial" w:hAnsi="Arial" w:cs="Arial"/>
        </w:rPr>
        <w:instrText xml:space="preserve"> ADDIN ZOTERO_ITEM CSL_CITATION {"citationID":"2F8aMcG6","properties":{"formattedCitation":"(Allen, 2003)","plainCitation":"(Allen, 2003)","noteIndex":0},"citationItems":[{"id":1118,"uris":["http://zotero.org/users/local/SnJrb7D9/items/W9E4IGFR"],"itemData":{"id":1118,"type":"book","abstract":"Higher education professionals have moved from teaching- to learning-centered models for designing and assessing courses and curricula. Faculty work collaboratively to identify learning objectives and assessment strategies, set standards, design effective curricula and courses, assess the impact of their efforts on student learning, reflect on results, and implement appropriate changes to increase student learning. Assessment is an integral component of this learner-centered approach, and it involves the use of empirical data to refine programs and improve student learning.  Based on the author's extensive experience conducting assessment training workshops, this book is an expansion of a workshop/consultation guide that has been used to provide assessment training to thousands of busy professionals. Assessing Academic Programs in Higher Education provides a comprehensive introduction to planning and implementing the assessment of college and university academic programs.  Written for college and university administrators, assessment officers, department chairs, and faculty who are involved in developing and implementing assessment programs, this book is a realistic, pragmatic guide for developing and implementing meaningful, manageable, and sustainable assessment programs that focus faculty attention on student learning.  This book will: * Guide readers through all steps in the assessment process * Provide a balanced review of the full array of assessment strategies * Explain how assessment is a crucial component of the teaching and learning process * Provide examples of successful studies that can be easily adapted * Summarize key assessment terms in an end-of-book glossary","ISBN":"978-1-882982-67-7","language":"en","note":"Google-Books-ID: bl3IDwAAQBAJ","number-of-pages":"208","publisher":"John Wiley &amp; Sons","source":"Google Books","title":"Assessing Academic Programs in Higher Education","author":[{"family":"Allen","given":"Mary J."}],"issued":{"date-parts":[["2003",12,15]]}}}],"schema":"https://github.com/citation-style-language/schema/raw/master/csl-citation.json"} </w:instrText>
      </w:r>
      <w:r w:rsidR="002C16E5">
        <w:rPr>
          <w:rFonts w:ascii="Arial" w:hAnsi="Arial" w:cs="Arial"/>
        </w:rPr>
        <w:fldChar w:fldCharType="separate"/>
      </w:r>
      <w:r w:rsidR="002C16E5">
        <w:rPr>
          <w:rFonts w:ascii="Arial" w:hAnsi="Arial" w:cs="Arial"/>
          <w:noProof/>
        </w:rPr>
        <w:t>(Allen, 2003)</w:t>
      </w:r>
      <w:r w:rsidR="002C16E5">
        <w:rPr>
          <w:rFonts w:ascii="Arial" w:hAnsi="Arial" w:cs="Arial"/>
        </w:rPr>
        <w:fldChar w:fldCharType="end"/>
      </w:r>
      <w:r w:rsidR="009349CF" w:rsidRPr="00F22BFB">
        <w:rPr>
          <w:rFonts w:ascii="Arial" w:hAnsi="Arial" w:cs="Arial"/>
        </w:rPr>
        <w:t xml:space="preserve">, thus appropriate for our 45-minute experiment. This was designed to test the knowledge from the R programming tutorials and their ability to administer this to </w:t>
      </w:r>
      <w:r w:rsidR="006E407E">
        <w:rPr>
          <w:rFonts w:ascii="Arial" w:hAnsi="Arial" w:cs="Arial"/>
        </w:rPr>
        <w:t>new</w:t>
      </w:r>
      <w:r w:rsidR="009349CF" w:rsidRPr="00F22BFB">
        <w:rPr>
          <w:rFonts w:ascii="Arial" w:hAnsi="Arial" w:cs="Arial"/>
        </w:rPr>
        <w:t xml:space="preserve"> datasets, e.g., modifying </w:t>
      </w:r>
      <w:r w:rsidR="00635B60">
        <w:rPr>
          <w:rFonts w:ascii="Arial" w:hAnsi="Arial" w:cs="Arial"/>
        </w:rPr>
        <w:t xml:space="preserve">new </w:t>
      </w:r>
      <w:r w:rsidR="009349CF" w:rsidRPr="00F22BFB">
        <w:rPr>
          <w:rFonts w:ascii="Arial" w:hAnsi="Arial" w:cs="Arial"/>
        </w:rPr>
        <w:t>datasets (see Appendix B4 for an example). The MCQ test comprised ten questions with four choices per question (only one correct choice) which was ideal for minimising participants from experiencing choice overload (Chernev et al., 2015). Although questions weren’t randomised to maintain coherence, response options were randomised to control for order effects.</w:t>
      </w:r>
      <w:r w:rsidR="009349CF" w:rsidRPr="009349CF">
        <w:rPr>
          <w:rFonts w:ascii="Arial" w:hAnsi="Arial" w:cs="Arial"/>
          <w:i/>
          <w:iCs/>
        </w:rPr>
        <w:t xml:space="preserve">  </w:t>
      </w:r>
    </w:p>
    <w:p w14:paraId="51F67F25" w14:textId="77777777" w:rsidR="00AA2568" w:rsidRDefault="00AA2568" w:rsidP="00A61304">
      <w:pPr>
        <w:tabs>
          <w:tab w:val="left" w:pos="983"/>
        </w:tabs>
        <w:spacing w:line="360" w:lineRule="auto"/>
        <w:rPr>
          <w:rFonts w:ascii="Arial" w:hAnsi="Arial" w:cs="Arial"/>
        </w:rPr>
      </w:pPr>
    </w:p>
    <w:p w14:paraId="4810C163" w14:textId="791C6909" w:rsidR="00B26570" w:rsidRDefault="001F327D" w:rsidP="00A61304">
      <w:pPr>
        <w:tabs>
          <w:tab w:val="left" w:pos="983"/>
        </w:tabs>
        <w:spacing w:line="360" w:lineRule="auto"/>
        <w:rPr>
          <w:rFonts w:ascii="Arial" w:hAnsi="Arial" w:cs="Arial"/>
          <w:b/>
          <w:bCs/>
        </w:rPr>
      </w:pPr>
      <w:r>
        <w:rPr>
          <w:rFonts w:ascii="Arial" w:hAnsi="Arial" w:cs="Arial"/>
          <w:b/>
          <w:bCs/>
        </w:rPr>
        <w:t>Design</w:t>
      </w:r>
    </w:p>
    <w:p w14:paraId="00F95B51" w14:textId="0B42F251" w:rsidR="003556C0" w:rsidRPr="003556C0" w:rsidRDefault="00A61304" w:rsidP="003556C0">
      <w:pPr>
        <w:tabs>
          <w:tab w:val="left" w:pos="983"/>
        </w:tabs>
        <w:spacing w:line="360" w:lineRule="auto"/>
        <w:rPr>
          <w:rFonts w:ascii="Arial" w:hAnsi="Arial" w:cs="Arial"/>
        </w:rPr>
      </w:pPr>
      <w:r>
        <w:rPr>
          <w:rFonts w:ascii="Arial" w:hAnsi="Arial" w:cs="Arial"/>
        </w:rPr>
        <w:tab/>
      </w:r>
      <w:r w:rsidR="003556C0" w:rsidRPr="003556C0">
        <w:rPr>
          <w:rFonts w:ascii="Arial" w:hAnsi="Arial" w:cs="Arial"/>
        </w:rPr>
        <w:t>A between-subject design was applied to this study. The independent variable had two levels: gamified tutorial (experimental group) and a non-gamified tutorial (comparison group) to assess the effect of empl</w:t>
      </w:r>
      <w:r w:rsidR="003556C0">
        <w:rPr>
          <w:rFonts w:ascii="Arial" w:hAnsi="Arial" w:cs="Arial"/>
        </w:rPr>
        <w:t>o</w:t>
      </w:r>
      <w:r w:rsidR="003556C0" w:rsidRPr="003556C0">
        <w:rPr>
          <w:rFonts w:ascii="Arial" w:hAnsi="Arial" w:cs="Arial"/>
        </w:rPr>
        <w:t xml:space="preserve">ying a story game element </w:t>
      </w:r>
      <w:r w:rsidR="00953F5B">
        <w:rPr>
          <w:rFonts w:ascii="Arial" w:hAnsi="Arial" w:cs="Arial"/>
        </w:rPr>
        <w:t>on learning</w:t>
      </w:r>
      <w:r w:rsidR="003556C0" w:rsidRPr="003556C0">
        <w:rPr>
          <w:rFonts w:ascii="Arial" w:hAnsi="Arial" w:cs="Arial"/>
        </w:rPr>
        <w:t xml:space="preserve">. </w:t>
      </w:r>
      <w:r w:rsidR="00FE4845">
        <w:rPr>
          <w:rFonts w:ascii="Arial" w:hAnsi="Arial" w:cs="Arial"/>
        </w:rPr>
        <w:t>Each s</w:t>
      </w:r>
      <w:r w:rsidR="003556C0" w:rsidRPr="003556C0">
        <w:rPr>
          <w:rFonts w:ascii="Arial" w:hAnsi="Arial" w:cs="Arial"/>
        </w:rPr>
        <w:t xml:space="preserve">core on the learning outcome MCQ </w:t>
      </w:r>
      <w:r w:rsidR="00FE4845">
        <w:rPr>
          <w:rFonts w:ascii="Arial" w:hAnsi="Arial" w:cs="Arial"/>
        </w:rPr>
        <w:t>(</w:t>
      </w:r>
      <w:r w:rsidR="003556C0" w:rsidRPr="003556C0">
        <w:rPr>
          <w:rFonts w:ascii="Arial" w:hAnsi="Arial" w:cs="Arial"/>
        </w:rPr>
        <w:t xml:space="preserve">out of </w:t>
      </w:r>
      <w:r w:rsidR="00FE4845">
        <w:rPr>
          <w:rFonts w:ascii="Arial" w:hAnsi="Arial" w:cs="Arial"/>
        </w:rPr>
        <w:t>10)</w:t>
      </w:r>
      <w:r w:rsidR="003556C0" w:rsidRPr="003556C0">
        <w:rPr>
          <w:rFonts w:ascii="Arial" w:hAnsi="Arial" w:cs="Arial"/>
        </w:rPr>
        <w:t xml:space="preserve"> </w:t>
      </w:r>
      <w:r w:rsidR="00FE4845">
        <w:rPr>
          <w:rFonts w:ascii="Arial" w:hAnsi="Arial" w:cs="Arial"/>
        </w:rPr>
        <w:t>was</w:t>
      </w:r>
      <w:r w:rsidR="003556C0" w:rsidRPr="003556C0">
        <w:rPr>
          <w:rFonts w:ascii="Arial" w:hAnsi="Arial" w:cs="Arial"/>
        </w:rPr>
        <w:t xml:space="preserve"> the </w:t>
      </w:r>
      <w:r w:rsidR="003556C0" w:rsidRPr="003556C0">
        <w:rPr>
          <w:rFonts w:ascii="Arial" w:hAnsi="Arial" w:cs="Arial"/>
        </w:rPr>
        <w:lastRenderedPageBreak/>
        <w:t>dependent variable. To control for individual differences, our moderating variable was participants’ scores on Openness trait.</w:t>
      </w:r>
    </w:p>
    <w:p w14:paraId="1CEE5AD5" w14:textId="77777777" w:rsidR="003556C0" w:rsidRDefault="003556C0" w:rsidP="00AF6512">
      <w:pPr>
        <w:tabs>
          <w:tab w:val="left" w:pos="2688"/>
        </w:tabs>
        <w:spacing w:line="360" w:lineRule="auto"/>
        <w:rPr>
          <w:rFonts w:ascii="Arial" w:hAnsi="Arial" w:cs="Arial"/>
        </w:rPr>
      </w:pPr>
    </w:p>
    <w:p w14:paraId="629DC9F2" w14:textId="52DDAACD" w:rsidR="006275DD" w:rsidRPr="003A3273" w:rsidRDefault="006275DD" w:rsidP="00AF6512">
      <w:pPr>
        <w:tabs>
          <w:tab w:val="left" w:pos="2688"/>
        </w:tabs>
        <w:spacing w:line="360" w:lineRule="auto"/>
        <w:rPr>
          <w:rFonts w:ascii="Arial" w:hAnsi="Arial" w:cs="Arial"/>
          <w:b/>
          <w:bCs/>
        </w:rPr>
      </w:pPr>
      <w:r w:rsidRPr="003A3273">
        <w:rPr>
          <w:rFonts w:ascii="Arial" w:hAnsi="Arial" w:cs="Arial"/>
          <w:b/>
          <w:bCs/>
        </w:rPr>
        <w:t>Procedure</w:t>
      </w:r>
    </w:p>
    <w:p w14:paraId="6BAC40E3" w14:textId="45ED20E2" w:rsidR="001F47BE" w:rsidRDefault="003A3273" w:rsidP="009D7F05">
      <w:pPr>
        <w:tabs>
          <w:tab w:val="left" w:pos="1089"/>
        </w:tabs>
        <w:spacing w:line="360" w:lineRule="auto"/>
        <w:rPr>
          <w:rFonts w:ascii="Arial" w:hAnsi="Arial" w:cs="Arial"/>
        </w:rPr>
      </w:pPr>
      <w:r w:rsidRPr="003A3273">
        <w:rPr>
          <w:rFonts w:ascii="Arial" w:hAnsi="Arial" w:cs="Arial"/>
        </w:rPr>
        <w:tab/>
      </w:r>
      <w:r w:rsidR="00191BE6" w:rsidRPr="003A3273">
        <w:rPr>
          <w:rFonts w:ascii="Arial" w:hAnsi="Arial" w:cs="Arial"/>
        </w:rPr>
        <w:t>Upon completing</w:t>
      </w:r>
      <w:r w:rsidR="006275DD" w:rsidRPr="003A3273">
        <w:rPr>
          <w:rFonts w:ascii="Arial" w:hAnsi="Arial" w:cs="Arial"/>
        </w:rPr>
        <w:t xml:space="preserve"> </w:t>
      </w:r>
      <w:r w:rsidR="00191BE6" w:rsidRPr="003A3273">
        <w:rPr>
          <w:rFonts w:ascii="Arial" w:hAnsi="Arial" w:cs="Arial"/>
        </w:rPr>
        <w:t xml:space="preserve">the consent forms, participants </w:t>
      </w:r>
      <w:r w:rsidR="00AF6512" w:rsidRPr="003A3273">
        <w:rPr>
          <w:rFonts w:ascii="Arial" w:hAnsi="Arial" w:cs="Arial"/>
        </w:rPr>
        <w:t>were asked for their age, gender, education, and emp</w:t>
      </w:r>
      <w:r w:rsidR="005827FE" w:rsidRPr="003A3273">
        <w:rPr>
          <w:rFonts w:ascii="Arial" w:hAnsi="Arial" w:cs="Arial"/>
        </w:rPr>
        <w:t xml:space="preserve">loyment status to determine sample representativeness of the study, followed by the </w:t>
      </w:r>
      <w:r w:rsidRPr="003A3273">
        <w:rPr>
          <w:rFonts w:ascii="Arial" w:hAnsi="Arial" w:cs="Arial"/>
        </w:rPr>
        <w:t>IPIP</w:t>
      </w:r>
      <w:r w:rsidRPr="003A3273">
        <w:rPr>
          <w:rFonts w:ascii="Arial" w:hAnsi="Arial" w:cs="Arial"/>
          <w:i/>
          <w:iCs/>
        </w:rPr>
        <w:t xml:space="preserve"> </w:t>
      </w:r>
      <w:r w:rsidRPr="003A3273">
        <w:rPr>
          <w:rFonts w:ascii="Arial" w:hAnsi="Arial" w:cs="Arial"/>
        </w:rPr>
        <w:t>Big-Five Factor Markers questionnaire to assess personality traits</w:t>
      </w:r>
      <w:r>
        <w:rPr>
          <w:rFonts w:ascii="Arial" w:hAnsi="Arial" w:cs="Arial"/>
        </w:rPr>
        <w:t xml:space="preserve">. </w:t>
      </w:r>
      <w:r w:rsidR="00861D16">
        <w:rPr>
          <w:rFonts w:ascii="Arial" w:hAnsi="Arial" w:cs="Arial"/>
        </w:rPr>
        <w:t xml:space="preserve">Subsequently, participants were </w:t>
      </w:r>
      <w:r w:rsidR="00A50ACB">
        <w:rPr>
          <w:rFonts w:ascii="Arial" w:hAnsi="Arial" w:cs="Arial"/>
        </w:rPr>
        <w:t>initially</w:t>
      </w:r>
      <w:r w:rsidR="00EB1BFD">
        <w:rPr>
          <w:rFonts w:ascii="Arial" w:hAnsi="Arial" w:cs="Arial"/>
        </w:rPr>
        <w:t xml:space="preserve"> randomly</w:t>
      </w:r>
      <w:r w:rsidR="00A50ACB">
        <w:rPr>
          <w:rFonts w:ascii="Arial" w:hAnsi="Arial" w:cs="Arial"/>
        </w:rPr>
        <w:t xml:space="preserve"> </w:t>
      </w:r>
      <w:r w:rsidR="00861D16">
        <w:rPr>
          <w:rFonts w:ascii="Arial" w:hAnsi="Arial" w:cs="Arial"/>
        </w:rPr>
        <w:t xml:space="preserve">assigned </w:t>
      </w:r>
      <w:r w:rsidR="00EB1BFD">
        <w:rPr>
          <w:rFonts w:ascii="Arial" w:hAnsi="Arial" w:cs="Arial"/>
        </w:rPr>
        <w:t xml:space="preserve">to </w:t>
      </w:r>
      <w:r w:rsidR="00861D16">
        <w:rPr>
          <w:rFonts w:ascii="Arial" w:hAnsi="Arial" w:cs="Arial"/>
        </w:rPr>
        <w:t xml:space="preserve">complete </w:t>
      </w:r>
      <w:r w:rsidR="009754FD">
        <w:rPr>
          <w:rFonts w:ascii="Arial" w:hAnsi="Arial" w:cs="Arial"/>
        </w:rPr>
        <w:t>the</w:t>
      </w:r>
      <w:r w:rsidR="00861D16">
        <w:rPr>
          <w:rFonts w:ascii="Arial" w:hAnsi="Arial" w:cs="Arial"/>
        </w:rPr>
        <w:t xml:space="preserve"> gamifie</w:t>
      </w:r>
      <w:r w:rsidR="00B10348">
        <w:rPr>
          <w:rFonts w:ascii="Arial" w:hAnsi="Arial" w:cs="Arial"/>
        </w:rPr>
        <w:t>d</w:t>
      </w:r>
      <w:r w:rsidR="009754FD">
        <w:rPr>
          <w:rFonts w:ascii="Arial" w:hAnsi="Arial" w:cs="Arial"/>
        </w:rPr>
        <w:t xml:space="preserve"> or non-gamified</w:t>
      </w:r>
      <w:r w:rsidR="00B10348">
        <w:rPr>
          <w:rFonts w:ascii="Arial" w:hAnsi="Arial" w:cs="Arial"/>
        </w:rPr>
        <w:t xml:space="preserve"> tutorial for R programming.</w:t>
      </w:r>
      <w:r w:rsidR="005C66CD">
        <w:rPr>
          <w:rFonts w:ascii="Arial" w:hAnsi="Arial" w:cs="Arial"/>
        </w:rPr>
        <w:t xml:space="preserve"> </w:t>
      </w:r>
      <w:r w:rsidR="0057420C">
        <w:rPr>
          <w:rFonts w:ascii="Arial" w:hAnsi="Arial" w:cs="Arial"/>
        </w:rPr>
        <w:t>H</w:t>
      </w:r>
      <w:r w:rsidR="005C66CD">
        <w:rPr>
          <w:rFonts w:ascii="Arial" w:hAnsi="Arial" w:cs="Arial"/>
        </w:rPr>
        <w:t xml:space="preserve">owever, </w:t>
      </w:r>
      <w:r w:rsidR="00682A35">
        <w:rPr>
          <w:rFonts w:ascii="Arial" w:hAnsi="Arial" w:cs="Arial"/>
        </w:rPr>
        <w:t>our sample</w:t>
      </w:r>
      <w:r w:rsidR="0022414C">
        <w:rPr>
          <w:rFonts w:ascii="Arial" w:hAnsi="Arial" w:cs="Arial"/>
        </w:rPr>
        <w:t xml:space="preserve"> </w:t>
      </w:r>
      <w:r w:rsidR="00682A35">
        <w:rPr>
          <w:rFonts w:ascii="Arial" w:hAnsi="Arial" w:cs="Arial"/>
        </w:rPr>
        <w:t>was</w:t>
      </w:r>
      <w:r w:rsidR="0022414C">
        <w:rPr>
          <w:rFonts w:ascii="Arial" w:hAnsi="Arial" w:cs="Arial"/>
        </w:rPr>
        <w:t xml:space="preserve"> </w:t>
      </w:r>
      <w:r w:rsidR="009A3D32">
        <w:rPr>
          <w:rFonts w:ascii="Arial" w:hAnsi="Arial" w:cs="Arial"/>
        </w:rPr>
        <w:t>unequally</w:t>
      </w:r>
      <w:r w:rsidR="0022414C">
        <w:rPr>
          <w:rFonts w:ascii="Arial" w:hAnsi="Arial" w:cs="Arial"/>
        </w:rPr>
        <w:t xml:space="preserve"> </w:t>
      </w:r>
      <w:r w:rsidR="004F6DAA">
        <w:rPr>
          <w:rFonts w:ascii="Arial" w:hAnsi="Arial" w:cs="Arial"/>
        </w:rPr>
        <w:t>distributed</w:t>
      </w:r>
      <w:r w:rsidR="00C630DC">
        <w:rPr>
          <w:rFonts w:ascii="Arial" w:hAnsi="Arial" w:cs="Arial"/>
        </w:rPr>
        <w:t xml:space="preserve"> </w:t>
      </w:r>
      <w:r w:rsidR="001268D2">
        <w:rPr>
          <w:rFonts w:ascii="Arial" w:hAnsi="Arial" w:cs="Arial"/>
        </w:rPr>
        <w:t>more to the non-gamified tutorial</w:t>
      </w:r>
      <w:r w:rsidR="0077455B">
        <w:rPr>
          <w:rFonts w:ascii="Arial" w:hAnsi="Arial" w:cs="Arial"/>
        </w:rPr>
        <w:t xml:space="preserve"> compared to the gamified tutorial</w:t>
      </w:r>
      <w:r w:rsidR="00F646E6">
        <w:rPr>
          <w:rFonts w:ascii="Arial" w:hAnsi="Arial" w:cs="Arial"/>
        </w:rPr>
        <w:t xml:space="preserve"> as </w:t>
      </w:r>
      <w:r w:rsidR="00E639B4">
        <w:rPr>
          <w:rFonts w:ascii="Arial" w:hAnsi="Arial" w:cs="Arial"/>
        </w:rPr>
        <w:t>attrition rate was higher in the gamified tutorial</w:t>
      </w:r>
      <w:r w:rsidR="005C66CD">
        <w:rPr>
          <w:rFonts w:ascii="Arial" w:hAnsi="Arial" w:cs="Arial"/>
        </w:rPr>
        <w:t>.</w:t>
      </w:r>
      <w:r w:rsidR="0077455B">
        <w:rPr>
          <w:rFonts w:ascii="Arial" w:hAnsi="Arial" w:cs="Arial"/>
        </w:rPr>
        <w:t xml:space="preserve"> </w:t>
      </w:r>
      <w:r w:rsidR="006B1D93">
        <w:rPr>
          <w:rFonts w:ascii="Arial" w:hAnsi="Arial" w:cs="Arial"/>
        </w:rPr>
        <w:t>Possible</w:t>
      </w:r>
      <w:r w:rsidR="0077455B">
        <w:rPr>
          <w:rFonts w:ascii="Arial" w:hAnsi="Arial" w:cs="Arial"/>
        </w:rPr>
        <w:t xml:space="preserve"> explanation</w:t>
      </w:r>
      <w:r w:rsidR="006B1D93">
        <w:rPr>
          <w:rFonts w:ascii="Arial" w:hAnsi="Arial" w:cs="Arial"/>
        </w:rPr>
        <w:t>s</w:t>
      </w:r>
      <w:r w:rsidR="0077455B">
        <w:rPr>
          <w:rFonts w:ascii="Arial" w:hAnsi="Arial" w:cs="Arial"/>
        </w:rPr>
        <w:t xml:space="preserve"> for this </w:t>
      </w:r>
      <w:r w:rsidR="006B1D93">
        <w:rPr>
          <w:rFonts w:ascii="Arial" w:hAnsi="Arial" w:cs="Arial"/>
        </w:rPr>
        <w:t>can be</w:t>
      </w:r>
      <w:r w:rsidR="000A6A81">
        <w:rPr>
          <w:rFonts w:ascii="Arial" w:hAnsi="Arial" w:cs="Arial"/>
        </w:rPr>
        <w:t xml:space="preserve"> the </w:t>
      </w:r>
      <w:r w:rsidR="006B1D93">
        <w:rPr>
          <w:rFonts w:ascii="Arial" w:hAnsi="Arial" w:cs="Arial"/>
        </w:rPr>
        <w:t xml:space="preserve">result of </w:t>
      </w:r>
      <w:r w:rsidR="003C5B5A">
        <w:rPr>
          <w:rFonts w:ascii="Arial" w:hAnsi="Arial" w:cs="Arial"/>
        </w:rPr>
        <w:t>an</w:t>
      </w:r>
      <w:r w:rsidR="006B1D93">
        <w:rPr>
          <w:rFonts w:ascii="Arial" w:hAnsi="Arial" w:cs="Arial"/>
        </w:rPr>
        <w:t xml:space="preserve"> </w:t>
      </w:r>
      <w:r w:rsidR="00275C92">
        <w:rPr>
          <w:rFonts w:ascii="Arial" w:hAnsi="Arial" w:cs="Arial"/>
        </w:rPr>
        <w:t>unsolvable</w:t>
      </w:r>
      <w:r w:rsidR="006E6705">
        <w:rPr>
          <w:rFonts w:ascii="Arial" w:hAnsi="Arial" w:cs="Arial"/>
        </w:rPr>
        <w:t xml:space="preserve"> </w:t>
      </w:r>
      <w:r w:rsidR="00DA062D">
        <w:rPr>
          <w:rFonts w:ascii="Arial" w:hAnsi="Arial" w:cs="Arial"/>
        </w:rPr>
        <w:t xml:space="preserve">bug in the gamified </w:t>
      </w:r>
      <w:r w:rsidR="00315274">
        <w:rPr>
          <w:rFonts w:ascii="Arial" w:hAnsi="Arial" w:cs="Arial"/>
        </w:rPr>
        <w:t>tutorial</w:t>
      </w:r>
      <w:r w:rsidR="00DA062D">
        <w:rPr>
          <w:rFonts w:ascii="Arial" w:hAnsi="Arial" w:cs="Arial"/>
        </w:rPr>
        <w:t xml:space="preserve"> prevent</w:t>
      </w:r>
      <w:r w:rsidR="00745B7A">
        <w:rPr>
          <w:rFonts w:ascii="Arial" w:hAnsi="Arial" w:cs="Arial"/>
        </w:rPr>
        <w:t>ing</w:t>
      </w:r>
      <w:r w:rsidR="00DA062D">
        <w:rPr>
          <w:rFonts w:ascii="Arial" w:hAnsi="Arial" w:cs="Arial"/>
        </w:rPr>
        <w:t xml:space="preserve"> </w:t>
      </w:r>
      <w:r w:rsidR="00156306">
        <w:rPr>
          <w:rFonts w:ascii="Arial" w:hAnsi="Arial" w:cs="Arial"/>
        </w:rPr>
        <w:t>participants</w:t>
      </w:r>
      <w:r w:rsidR="00DA062D">
        <w:rPr>
          <w:rFonts w:ascii="Arial" w:hAnsi="Arial" w:cs="Arial"/>
        </w:rPr>
        <w:t xml:space="preserve"> from progressing</w:t>
      </w:r>
      <w:r w:rsidR="0018658E">
        <w:rPr>
          <w:rFonts w:ascii="Arial" w:hAnsi="Arial" w:cs="Arial"/>
        </w:rPr>
        <w:t>,</w:t>
      </w:r>
      <w:r w:rsidR="00E639B4">
        <w:rPr>
          <w:rFonts w:ascii="Arial" w:hAnsi="Arial" w:cs="Arial"/>
        </w:rPr>
        <w:t xml:space="preserve"> and therefore dropping out from our study</w:t>
      </w:r>
      <w:r w:rsidR="00B8350E">
        <w:rPr>
          <w:rFonts w:ascii="Arial" w:hAnsi="Arial" w:cs="Arial"/>
        </w:rPr>
        <w:t xml:space="preserve"> (e.g., </w:t>
      </w:r>
      <w:r w:rsidR="00EA470A">
        <w:rPr>
          <w:rFonts w:ascii="Arial" w:hAnsi="Arial" w:cs="Arial"/>
        </w:rPr>
        <w:t xml:space="preserve">the gamified tutorial </w:t>
      </w:r>
      <w:r w:rsidR="006E3D48">
        <w:rPr>
          <w:rFonts w:ascii="Arial" w:hAnsi="Arial" w:cs="Arial"/>
        </w:rPr>
        <w:t>becoming</w:t>
      </w:r>
      <w:r w:rsidR="00EA470A">
        <w:rPr>
          <w:rFonts w:ascii="Arial" w:hAnsi="Arial" w:cs="Arial"/>
        </w:rPr>
        <w:t xml:space="preserve"> </w:t>
      </w:r>
      <w:r w:rsidR="006E3D48">
        <w:rPr>
          <w:rFonts w:ascii="Arial" w:hAnsi="Arial" w:cs="Arial"/>
        </w:rPr>
        <w:t>frozen</w:t>
      </w:r>
      <w:r w:rsidR="007F18B5">
        <w:rPr>
          <w:rFonts w:ascii="Arial" w:hAnsi="Arial" w:cs="Arial"/>
        </w:rPr>
        <w:t xml:space="preserve"> which prevent</w:t>
      </w:r>
      <w:r w:rsidR="00D40C7E">
        <w:rPr>
          <w:rFonts w:ascii="Arial" w:hAnsi="Arial" w:cs="Arial"/>
        </w:rPr>
        <w:t>ed</w:t>
      </w:r>
      <w:r w:rsidR="007F18B5">
        <w:rPr>
          <w:rFonts w:ascii="Arial" w:hAnsi="Arial" w:cs="Arial"/>
        </w:rPr>
        <w:t xml:space="preserve"> them from </w:t>
      </w:r>
      <w:r w:rsidR="004E7955">
        <w:rPr>
          <w:rFonts w:ascii="Arial" w:hAnsi="Arial" w:cs="Arial"/>
        </w:rPr>
        <w:t>continuing with the rest of our questions</w:t>
      </w:r>
      <w:r w:rsidR="007F18B5">
        <w:rPr>
          <w:rFonts w:ascii="Arial" w:hAnsi="Arial" w:cs="Arial"/>
        </w:rPr>
        <w:t xml:space="preserve"> </w:t>
      </w:r>
      <w:r w:rsidR="004E7955">
        <w:rPr>
          <w:rFonts w:ascii="Arial" w:hAnsi="Arial" w:cs="Arial"/>
        </w:rPr>
        <w:t>from Qualtrics</w:t>
      </w:r>
      <w:r w:rsidR="00532382">
        <w:rPr>
          <w:rFonts w:ascii="Arial" w:hAnsi="Arial" w:cs="Arial"/>
        </w:rPr>
        <w:t>)</w:t>
      </w:r>
      <w:r w:rsidR="004E7955">
        <w:rPr>
          <w:rFonts w:ascii="Arial" w:hAnsi="Arial" w:cs="Arial"/>
        </w:rPr>
        <w:t xml:space="preserve">. </w:t>
      </w:r>
      <w:r w:rsidR="003947E3">
        <w:rPr>
          <w:rFonts w:ascii="Arial" w:hAnsi="Arial" w:cs="Arial"/>
        </w:rPr>
        <w:t xml:space="preserve">Though this wasn’t an </w:t>
      </w:r>
      <w:r w:rsidR="004D1794">
        <w:rPr>
          <w:rFonts w:ascii="Arial" w:hAnsi="Arial" w:cs="Arial"/>
        </w:rPr>
        <w:t>optimal solution,</w:t>
      </w:r>
      <w:r w:rsidR="003947E3">
        <w:rPr>
          <w:rFonts w:ascii="Arial" w:hAnsi="Arial" w:cs="Arial"/>
        </w:rPr>
        <w:t xml:space="preserve"> </w:t>
      </w:r>
      <w:r w:rsidR="00D12B05">
        <w:rPr>
          <w:rFonts w:ascii="Arial" w:hAnsi="Arial" w:cs="Arial"/>
        </w:rPr>
        <w:t>the non-gamified tutorial was disabled</w:t>
      </w:r>
      <w:r w:rsidR="00740888">
        <w:rPr>
          <w:rFonts w:ascii="Arial" w:hAnsi="Arial" w:cs="Arial"/>
        </w:rPr>
        <w:t xml:space="preserve"> to </w:t>
      </w:r>
      <w:r w:rsidR="005D13E6">
        <w:rPr>
          <w:rFonts w:ascii="Arial" w:hAnsi="Arial" w:cs="Arial"/>
        </w:rPr>
        <w:t xml:space="preserve">gain a minimum of </w:t>
      </w:r>
      <w:r w:rsidR="00004CE7">
        <w:rPr>
          <w:rFonts w:ascii="Arial" w:hAnsi="Arial" w:cs="Arial"/>
        </w:rPr>
        <w:t>thirty</w:t>
      </w:r>
      <w:r w:rsidR="005D13E6">
        <w:rPr>
          <w:rFonts w:ascii="Arial" w:hAnsi="Arial" w:cs="Arial"/>
        </w:rPr>
        <w:t xml:space="preserve"> participants for each condition</w:t>
      </w:r>
      <w:r w:rsidR="002F5548">
        <w:rPr>
          <w:rFonts w:ascii="Arial" w:hAnsi="Arial" w:cs="Arial"/>
        </w:rPr>
        <w:t xml:space="preserve">. This was necessary as </w:t>
      </w:r>
      <w:r w:rsidR="00A73BBE">
        <w:rPr>
          <w:rFonts w:ascii="Arial" w:hAnsi="Arial" w:cs="Arial"/>
        </w:rPr>
        <w:t xml:space="preserve">research shows a sample size of </w:t>
      </w:r>
      <w:r w:rsidR="003452AF">
        <w:rPr>
          <w:rFonts w:ascii="Arial" w:hAnsi="Arial" w:cs="Arial"/>
        </w:rPr>
        <w:t>thirty</w:t>
      </w:r>
      <w:r w:rsidR="00AE4A1F">
        <w:rPr>
          <w:rFonts w:ascii="Arial" w:hAnsi="Arial" w:cs="Arial"/>
        </w:rPr>
        <w:t xml:space="preserve"> </w:t>
      </w:r>
      <w:r w:rsidR="00FF5591">
        <w:rPr>
          <w:rFonts w:ascii="Arial" w:hAnsi="Arial" w:cs="Arial"/>
        </w:rPr>
        <w:t xml:space="preserve">per condition </w:t>
      </w:r>
      <w:r w:rsidR="000B60EB">
        <w:rPr>
          <w:rFonts w:ascii="Arial" w:hAnsi="Arial" w:cs="Arial"/>
        </w:rPr>
        <w:t>gives us</w:t>
      </w:r>
      <w:r w:rsidR="00FA102A">
        <w:rPr>
          <w:rFonts w:ascii="Arial" w:hAnsi="Arial" w:cs="Arial"/>
        </w:rPr>
        <w:t xml:space="preserve"> sufficient </w:t>
      </w:r>
      <w:r w:rsidR="000B60EB">
        <w:rPr>
          <w:rFonts w:ascii="Arial" w:hAnsi="Arial" w:cs="Arial"/>
        </w:rPr>
        <w:t xml:space="preserve">power </w:t>
      </w:r>
      <w:r w:rsidR="00FA102A">
        <w:rPr>
          <w:rFonts w:ascii="Arial" w:hAnsi="Arial" w:cs="Arial"/>
        </w:rPr>
        <w:t xml:space="preserve">for detecting </w:t>
      </w:r>
      <w:r w:rsidR="009C106C">
        <w:rPr>
          <w:rFonts w:ascii="Arial" w:hAnsi="Arial" w:cs="Arial"/>
        </w:rPr>
        <w:t>a</w:t>
      </w:r>
      <w:r w:rsidR="00E30014">
        <w:rPr>
          <w:rFonts w:ascii="Arial" w:hAnsi="Arial" w:cs="Arial"/>
        </w:rPr>
        <w:t xml:space="preserve">n effect size </w:t>
      </w:r>
      <w:r w:rsidR="007B08C3" w:rsidRPr="007B08C3">
        <w:rPr>
          <w:rFonts w:ascii="Arial" w:hAnsi="Arial" w:cs="Arial"/>
        </w:rPr>
        <w:t xml:space="preserve">(VanVoorhis &amp; Morgan, 2007). </w:t>
      </w:r>
      <w:r w:rsidR="003E0974">
        <w:rPr>
          <w:rFonts w:ascii="Arial" w:hAnsi="Arial" w:cs="Arial"/>
        </w:rPr>
        <w:t xml:space="preserve"> </w:t>
      </w:r>
      <w:r w:rsidR="00E30014">
        <w:rPr>
          <w:rFonts w:ascii="Arial" w:hAnsi="Arial" w:cs="Arial"/>
        </w:rPr>
        <w:fldChar w:fldCharType="begin"/>
      </w:r>
      <w:r w:rsidR="00845EC2">
        <w:rPr>
          <w:rFonts w:ascii="Arial" w:hAnsi="Arial" w:cs="Arial"/>
        </w:rPr>
        <w:instrText xml:space="preserve"> ADDIN ZOTERO_ITEM CSL_CITATION {"citationID":"k4idGhBS","properties":{"formattedCitation":"({\\i{}Understanding Statistical Power and Significance Testing \\uc0\\u8212{} an Interactive Visualization}, n.d.)","plainCitation":"(Understanding Statistical Power and Significance Testing — an Interactive Visualization, n.d.)","dontUpdate":true,"noteIndex":0},"citationItems":[{"id":1438,"uris":["http://zotero.org/users/local/SnJrb7D9/items/YWK9PBIT"],"itemData":{"id":1438,"type":"webpage","title":"Understanding Statistical Power and Significance Testing — an Interactive Visualization","URL":"https://rpsychologist.com/d3/cohend/","accessed":{"date-parts":[["2022",4,14]]}}}],"schema":"https://github.com/citation-style-language/schema/raw/master/csl-citation.json"} </w:instrText>
      </w:r>
      <w:r w:rsidR="00286010">
        <w:rPr>
          <w:rFonts w:ascii="Arial" w:hAnsi="Arial" w:cs="Arial"/>
        </w:rPr>
        <w:fldChar w:fldCharType="separate"/>
      </w:r>
      <w:r w:rsidR="00E30014">
        <w:rPr>
          <w:rFonts w:ascii="Arial" w:hAnsi="Arial" w:cs="Arial"/>
        </w:rPr>
        <w:fldChar w:fldCharType="end"/>
      </w:r>
    </w:p>
    <w:p w14:paraId="24EFEB07" w14:textId="21C90B1B" w:rsidR="00380AA3" w:rsidRDefault="00A52C16" w:rsidP="009D7F05">
      <w:pPr>
        <w:tabs>
          <w:tab w:val="left" w:pos="1089"/>
        </w:tabs>
        <w:spacing w:line="360" w:lineRule="auto"/>
        <w:rPr>
          <w:rFonts w:ascii="Arial" w:hAnsi="Arial" w:cs="Arial"/>
        </w:rPr>
      </w:pPr>
      <w:r>
        <w:rPr>
          <w:rFonts w:ascii="Arial" w:hAnsi="Arial" w:cs="Arial"/>
        </w:rPr>
        <w:tab/>
      </w:r>
      <w:r w:rsidR="002D7339">
        <w:rPr>
          <w:rFonts w:ascii="Arial" w:hAnsi="Arial" w:cs="Arial"/>
        </w:rPr>
        <w:t>After the tutorial, participants were informed</w:t>
      </w:r>
      <w:r w:rsidR="00CC08C8">
        <w:rPr>
          <w:rFonts w:ascii="Arial" w:hAnsi="Arial" w:cs="Arial"/>
        </w:rPr>
        <w:t xml:space="preserve"> that they’ll be undertaking a quiz to see how the tutorial was effective in teaching them R</w:t>
      </w:r>
      <w:r w:rsidR="00435376">
        <w:rPr>
          <w:rFonts w:ascii="Arial" w:hAnsi="Arial" w:cs="Arial"/>
        </w:rPr>
        <w:t xml:space="preserve">. </w:t>
      </w:r>
      <w:r w:rsidR="00665718">
        <w:rPr>
          <w:rFonts w:ascii="Arial" w:hAnsi="Arial" w:cs="Arial"/>
        </w:rPr>
        <w:t>Finally</w:t>
      </w:r>
      <w:r w:rsidR="00435376">
        <w:rPr>
          <w:rFonts w:ascii="Arial" w:hAnsi="Arial" w:cs="Arial"/>
        </w:rPr>
        <w:t>, participants were questioned on their experience of the tutorial using the SIMS</w:t>
      </w:r>
      <w:r w:rsidR="00435376" w:rsidRPr="009D7F05">
        <w:rPr>
          <w:rFonts w:ascii="Arial" w:hAnsi="Arial" w:cs="Arial"/>
        </w:rPr>
        <w:t>, followed</w:t>
      </w:r>
      <w:r w:rsidR="00710294" w:rsidRPr="009D7F05">
        <w:rPr>
          <w:rFonts w:ascii="Arial" w:hAnsi="Arial" w:cs="Arial"/>
        </w:rPr>
        <w:t xml:space="preserve"> by their learning outcome quiz </w:t>
      </w:r>
      <w:r w:rsidR="00157741" w:rsidRPr="009D7F05">
        <w:rPr>
          <w:rFonts w:ascii="Arial" w:hAnsi="Arial" w:cs="Arial"/>
        </w:rPr>
        <w:t>score,</w:t>
      </w:r>
      <w:r w:rsidR="00B025D4">
        <w:rPr>
          <w:rFonts w:ascii="Arial" w:hAnsi="Arial" w:cs="Arial"/>
        </w:rPr>
        <w:t xml:space="preserve"> and were debriefed. </w:t>
      </w:r>
    </w:p>
    <w:p w14:paraId="00AA17B3" w14:textId="4EE69C7E" w:rsidR="003A3273" w:rsidRPr="009D7F05" w:rsidRDefault="00390592" w:rsidP="009D7F05">
      <w:pPr>
        <w:tabs>
          <w:tab w:val="left" w:pos="1089"/>
        </w:tabs>
        <w:spacing w:line="360" w:lineRule="auto"/>
        <w:rPr>
          <w:rFonts w:ascii="Arial" w:hAnsi="Arial" w:cs="Arial"/>
        </w:rPr>
      </w:pPr>
      <w:r>
        <w:rPr>
          <w:rFonts w:ascii="Arial" w:hAnsi="Arial" w:cs="Arial"/>
        </w:rPr>
        <w:tab/>
      </w:r>
      <w:r w:rsidR="00B7404A">
        <w:rPr>
          <w:rFonts w:ascii="Arial" w:hAnsi="Arial" w:cs="Arial"/>
        </w:rPr>
        <w:t>Following</w:t>
      </w:r>
      <w:r w:rsidR="00DE1D61">
        <w:rPr>
          <w:rFonts w:ascii="Arial" w:hAnsi="Arial" w:cs="Arial"/>
        </w:rPr>
        <w:t xml:space="preserve"> </w:t>
      </w:r>
      <w:r w:rsidR="0001347B">
        <w:rPr>
          <w:rFonts w:ascii="Arial" w:hAnsi="Arial" w:cs="Arial"/>
        </w:rPr>
        <w:t>data collection</w:t>
      </w:r>
      <w:r w:rsidR="00DE1D61">
        <w:rPr>
          <w:rFonts w:ascii="Arial" w:hAnsi="Arial" w:cs="Arial"/>
        </w:rPr>
        <w:t>, t</w:t>
      </w:r>
      <w:r w:rsidR="00380AA3" w:rsidRPr="00E401AD">
        <w:rPr>
          <w:rFonts w:ascii="Arial" w:hAnsi="Arial" w:cs="Arial"/>
        </w:rPr>
        <w:t>wo random participants</w:t>
      </w:r>
      <w:r w:rsidR="00F37912">
        <w:rPr>
          <w:rFonts w:ascii="Arial" w:hAnsi="Arial" w:cs="Arial"/>
        </w:rPr>
        <w:t xml:space="preserve"> who completed the experiment</w:t>
      </w:r>
      <w:r w:rsidR="00380AA3" w:rsidRPr="00E401AD">
        <w:rPr>
          <w:rFonts w:ascii="Arial" w:hAnsi="Arial" w:cs="Arial"/>
        </w:rPr>
        <w:t xml:space="preserve"> were chosen for a chance to win a £25 Amazon voucher.</w:t>
      </w:r>
    </w:p>
    <w:p w14:paraId="5E883FC5" w14:textId="77777777" w:rsidR="002861B1" w:rsidRDefault="002861B1" w:rsidP="009D7F05">
      <w:pPr>
        <w:tabs>
          <w:tab w:val="left" w:pos="1089"/>
        </w:tabs>
        <w:spacing w:line="360" w:lineRule="auto"/>
        <w:rPr>
          <w:rFonts w:ascii="Arial" w:hAnsi="Arial" w:cs="Arial"/>
          <w:b/>
          <w:bCs/>
        </w:rPr>
      </w:pPr>
    </w:p>
    <w:p w14:paraId="0B67B692" w14:textId="2BE72BCE" w:rsidR="00786A58" w:rsidRPr="009D7F05" w:rsidRDefault="00786A58" w:rsidP="009D7F05">
      <w:pPr>
        <w:tabs>
          <w:tab w:val="left" w:pos="1089"/>
        </w:tabs>
        <w:spacing w:line="360" w:lineRule="auto"/>
        <w:rPr>
          <w:rFonts w:ascii="Arial" w:hAnsi="Arial" w:cs="Arial"/>
          <w:b/>
          <w:bCs/>
        </w:rPr>
      </w:pPr>
      <w:r w:rsidRPr="009D7F05">
        <w:rPr>
          <w:rFonts w:ascii="Arial" w:hAnsi="Arial" w:cs="Arial"/>
          <w:b/>
          <w:bCs/>
        </w:rPr>
        <w:t>Ethical issues</w:t>
      </w:r>
    </w:p>
    <w:p w14:paraId="4BA9DCF1" w14:textId="544DD37C" w:rsidR="0080116F" w:rsidRDefault="00786A58" w:rsidP="00042626">
      <w:pPr>
        <w:spacing w:line="360" w:lineRule="auto"/>
        <w:rPr>
          <w:rFonts w:ascii="Arial" w:hAnsi="Arial" w:cs="Arial"/>
        </w:rPr>
      </w:pPr>
      <w:r w:rsidRPr="009D7F05">
        <w:rPr>
          <w:rFonts w:ascii="Arial" w:hAnsi="Arial" w:cs="Arial"/>
        </w:rPr>
        <w:tab/>
        <w:t xml:space="preserve">Ethical </w:t>
      </w:r>
      <w:r w:rsidR="009D7F05">
        <w:rPr>
          <w:rFonts w:ascii="Arial" w:hAnsi="Arial" w:cs="Arial"/>
        </w:rPr>
        <w:t>approval</w:t>
      </w:r>
      <w:r w:rsidRPr="009D7F05">
        <w:rPr>
          <w:rFonts w:ascii="Arial" w:hAnsi="Arial" w:cs="Arial"/>
        </w:rPr>
        <w:t xml:space="preserve"> </w:t>
      </w:r>
      <w:r w:rsidR="009D7F05">
        <w:rPr>
          <w:rFonts w:ascii="Arial" w:hAnsi="Arial" w:cs="Arial"/>
        </w:rPr>
        <w:t>was</w:t>
      </w:r>
      <w:r w:rsidRPr="009D7F05">
        <w:rPr>
          <w:rFonts w:ascii="Arial" w:hAnsi="Arial" w:cs="Arial"/>
        </w:rPr>
        <w:t xml:space="preserve"> </w:t>
      </w:r>
      <w:r w:rsidR="009D7F05" w:rsidRPr="009D7F05">
        <w:rPr>
          <w:rFonts w:ascii="Arial" w:hAnsi="Arial" w:cs="Arial"/>
        </w:rPr>
        <w:t>obtained from Sussex University’s Research Ethics</w:t>
      </w:r>
      <w:r w:rsidR="003679C5">
        <w:rPr>
          <w:rFonts w:ascii="Arial" w:hAnsi="Arial" w:cs="Arial"/>
        </w:rPr>
        <w:t xml:space="preserve"> </w:t>
      </w:r>
      <w:r w:rsidR="009D7F05" w:rsidRPr="009D7F05">
        <w:rPr>
          <w:rFonts w:ascii="Arial" w:hAnsi="Arial" w:cs="Arial"/>
        </w:rPr>
        <w:t>committee prior data collection.</w:t>
      </w:r>
      <w:r w:rsidR="00A80ADE">
        <w:rPr>
          <w:rFonts w:ascii="Arial" w:hAnsi="Arial" w:cs="Arial"/>
        </w:rPr>
        <w:t xml:space="preserve"> All participants were given consent forms </w:t>
      </w:r>
      <w:r w:rsidR="00542AF2">
        <w:rPr>
          <w:rFonts w:ascii="Arial" w:hAnsi="Arial" w:cs="Arial"/>
        </w:rPr>
        <w:t xml:space="preserve">online (Appendix </w:t>
      </w:r>
      <w:r w:rsidR="00277340">
        <w:rPr>
          <w:rFonts w:ascii="Arial" w:hAnsi="Arial" w:cs="Arial"/>
        </w:rPr>
        <w:t>D</w:t>
      </w:r>
      <w:r w:rsidR="00542AF2">
        <w:rPr>
          <w:rFonts w:ascii="Arial" w:hAnsi="Arial" w:cs="Arial"/>
        </w:rPr>
        <w:t>) which they could download from Qualtrics</w:t>
      </w:r>
      <w:r w:rsidR="000C4B37">
        <w:rPr>
          <w:rFonts w:ascii="Arial" w:hAnsi="Arial" w:cs="Arial"/>
        </w:rPr>
        <w:t>.</w:t>
      </w:r>
      <w:r w:rsidR="00F05275">
        <w:rPr>
          <w:rFonts w:ascii="Arial" w:hAnsi="Arial" w:cs="Arial"/>
        </w:rPr>
        <w:t xml:space="preserve"> All participants indicated their consent in line with Sussex’s ethical procedure </w:t>
      </w:r>
      <w:r w:rsidR="00E92669">
        <w:rPr>
          <w:rFonts w:ascii="Arial" w:hAnsi="Arial" w:cs="Arial"/>
        </w:rPr>
        <w:t xml:space="preserve">and were debriefed at the end of the experiment. </w:t>
      </w:r>
      <w:r w:rsidR="00391FCD">
        <w:rPr>
          <w:rFonts w:ascii="Arial" w:hAnsi="Arial" w:cs="Arial"/>
        </w:rPr>
        <w:t xml:space="preserve">They were also given a choice to view the other R programming tutorial they weren’t exposed to, or to skip to the reward prize draw where they were redirected to a different webpage. This was to ensure their anonymity by separating </w:t>
      </w:r>
      <w:r w:rsidR="00391FCD">
        <w:rPr>
          <w:rFonts w:ascii="Arial" w:hAnsi="Arial" w:cs="Arial"/>
        </w:rPr>
        <w:lastRenderedPageBreak/>
        <w:t xml:space="preserve">their contact details from the experimental data. Anonymity was further ensured by excluding IP addresses. </w:t>
      </w:r>
    </w:p>
    <w:p w14:paraId="637EF0AC" w14:textId="77777777" w:rsidR="00536533" w:rsidRDefault="00536533" w:rsidP="00042626">
      <w:pPr>
        <w:spacing w:line="360" w:lineRule="auto"/>
        <w:rPr>
          <w:rFonts w:ascii="Arial" w:hAnsi="Arial" w:cs="Arial"/>
        </w:rPr>
      </w:pPr>
    </w:p>
    <w:p w14:paraId="0386126F" w14:textId="77777777" w:rsidR="004C6E21" w:rsidRDefault="004C6E21" w:rsidP="004C6E21">
      <w:pPr>
        <w:spacing w:line="360" w:lineRule="auto"/>
        <w:jc w:val="center"/>
        <w:rPr>
          <w:rFonts w:ascii="Arial" w:hAnsi="Arial" w:cs="Arial"/>
          <w:b/>
          <w:bCs/>
        </w:rPr>
      </w:pPr>
      <w:r w:rsidRPr="00042626">
        <w:rPr>
          <w:rFonts w:ascii="Arial" w:hAnsi="Arial" w:cs="Arial"/>
          <w:b/>
          <w:bCs/>
        </w:rPr>
        <w:t>Results</w:t>
      </w:r>
    </w:p>
    <w:p w14:paraId="497DE1E6" w14:textId="4FDF6AFC" w:rsidR="004C6E21" w:rsidRDefault="004C6E21" w:rsidP="004C6E21">
      <w:pPr>
        <w:spacing w:line="360" w:lineRule="auto"/>
        <w:rPr>
          <w:rFonts w:ascii="Arial" w:hAnsi="Arial" w:cs="Arial"/>
        </w:rPr>
      </w:pPr>
    </w:p>
    <w:p w14:paraId="1ECED5A4" w14:textId="2A0D689C" w:rsidR="001B4585" w:rsidRDefault="004B4922" w:rsidP="004C6E21">
      <w:pPr>
        <w:spacing w:line="360" w:lineRule="auto"/>
        <w:rPr>
          <w:rFonts w:ascii="Arial" w:eastAsia="Times New Roman" w:hAnsi="Arial" w:cs="Arial"/>
          <w:color w:val="202124"/>
          <w:shd w:val="clear" w:color="auto" w:fill="FFFFFF"/>
          <w:lang w:eastAsia="en-GB"/>
        </w:rPr>
      </w:pPr>
      <w:r w:rsidRPr="0040183B">
        <w:rPr>
          <w:rFonts w:ascii="Arial" w:hAnsi="Arial" w:cs="Arial"/>
        </w:rPr>
        <w:t>Our analysis was</w:t>
      </w:r>
      <w:r w:rsidR="009874C6" w:rsidRPr="0040183B">
        <w:rPr>
          <w:rFonts w:ascii="Arial" w:hAnsi="Arial" w:cs="Arial"/>
        </w:rPr>
        <w:t xml:space="preserve"> done using </w:t>
      </w:r>
      <w:r w:rsidR="009874C6" w:rsidRPr="0040183B">
        <w:rPr>
          <w:rFonts w:ascii="Arial" w:eastAsia="Times New Roman" w:hAnsi="Arial" w:cs="Arial"/>
          <w:color w:val="202124"/>
          <w:shd w:val="clear" w:color="auto" w:fill="FFFFFF"/>
          <w:lang w:eastAsia="en-GB"/>
        </w:rPr>
        <w:t>RStudio</w:t>
      </w:r>
      <w:r w:rsidR="00376162" w:rsidRPr="0040183B">
        <w:rPr>
          <w:rFonts w:ascii="Arial" w:eastAsia="Times New Roman" w:hAnsi="Arial" w:cs="Arial"/>
          <w:color w:val="202124"/>
          <w:shd w:val="clear" w:color="auto" w:fill="FFFFFF"/>
          <w:lang w:eastAsia="en-GB"/>
        </w:rPr>
        <w:t xml:space="preserve"> </w:t>
      </w:r>
      <w:r w:rsidR="009874C6" w:rsidRPr="0040183B">
        <w:rPr>
          <w:rFonts w:ascii="Arial" w:eastAsia="Times New Roman" w:hAnsi="Arial" w:cs="Arial"/>
          <w:color w:val="202124"/>
          <w:shd w:val="clear" w:color="auto" w:fill="FFFFFF"/>
          <w:lang w:eastAsia="en-GB"/>
        </w:rPr>
        <w:t>Team (2020)</w:t>
      </w:r>
      <w:r w:rsidR="00B43D3C" w:rsidRPr="0040183B">
        <w:rPr>
          <w:rFonts w:ascii="Arial" w:eastAsia="Times New Roman" w:hAnsi="Arial" w:cs="Arial"/>
          <w:color w:val="202124"/>
          <w:shd w:val="clear" w:color="auto" w:fill="FFFFFF"/>
          <w:lang w:eastAsia="en-GB"/>
        </w:rPr>
        <w:t xml:space="preserve">. </w:t>
      </w:r>
      <w:r w:rsidR="00DB71A0">
        <w:rPr>
          <w:rFonts w:ascii="Arial" w:eastAsia="Times New Roman" w:hAnsi="Arial" w:cs="Arial"/>
          <w:color w:val="202124"/>
          <w:shd w:val="clear" w:color="auto" w:fill="FFFFFF"/>
          <w:lang w:eastAsia="en-GB"/>
        </w:rPr>
        <w:t>Some</w:t>
      </w:r>
      <w:r w:rsidR="005A2301" w:rsidRPr="0040183B">
        <w:rPr>
          <w:rFonts w:ascii="Arial" w:eastAsia="Times New Roman" w:hAnsi="Arial" w:cs="Arial"/>
          <w:color w:val="202124"/>
          <w:shd w:val="clear" w:color="auto" w:fill="FFFFFF"/>
          <w:lang w:eastAsia="en-GB"/>
        </w:rPr>
        <w:t xml:space="preserve"> packages </w:t>
      </w:r>
      <w:r w:rsidR="00302386">
        <w:rPr>
          <w:rFonts w:ascii="Arial" w:eastAsia="Times New Roman" w:hAnsi="Arial" w:cs="Arial"/>
          <w:color w:val="202124"/>
          <w:shd w:val="clear" w:color="auto" w:fill="FFFFFF"/>
          <w:lang w:eastAsia="en-GB"/>
        </w:rPr>
        <w:t>employed</w:t>
      </w:r>
      <w:r w:rsidR="003070E7" w:rsidRPr="0040183B">
        <w:rPr>
          <w:rFonts w:ascii="Arial" w:eastAsia="Times New Roman" w:hAnsi="Arial" w:cs="Arial"/>
          <w:color w:val="202124"/>
          <w:shd w:val="clear" w:color="auto" w:fill="FFFFFF"/>
          <w:lang w:eastAsia="en-GB"/>
        </w:rPr>
        <w:t xml:space="preserve"> </w:t>
      </w:r>
      <w:r w:rsidR="009C112A" w:rsidRPr="0040183B">
        <w:rPr>
          <w:rFonts w:ascii="Arial" w:eastAsia="Times New Roman" w:hAnsi="Arial" w:cs="Arial"/>
          <w:color w:val="202124"/>
          <w:shd w:val="clear" w:color="auto" w:fill="FFFFFF"/>
          <w:lang w:eastAsia="en-GB"/>
        </w:rPr>
        <w:t>throughout</w:t>
      </w:r>
      <w:r w:rsidR="003070E7" w:rsidRPr="0040183B">
        <w:rPr>
          <w:rFonts w:ascii="Arial" w:eastAsia="Times New Roman" w:hAnsi="Arial" w:cs="Arial"/>
          <w:color w:val="202124"/>
          <w:shd w:val="clear" w:color="auto" w:fill="FFFFFF"/>
          <w:lang w:eastAsia="en-GB"/>
        </w:rPr>
        <w:t xml:space="preserve"> our analysis </w:t>
      </w:r>
      <w:r w:rsidR="002A6269" w:rsidRPr="0040183B">
        <w:rPr>
          <w:rFonts w:ascii="Arial" w:eastAsia="Times New Roman" w:hAnsi="Arial" w:cs="Arial"/>
          <w:color w:val="202124"/>
          <w:shd w:val="clear" w:color="auto" w:fill="FFFFFF"/>
          <w:lang w:eastAsia="en-GB"/>
        </w:rPr>
        <w:t xml:space="preserve">included: </w:t>
      </w:r>
      <w:r w:rsidR="00C54B43" w:rsidRPr="0040183B">
        <w:rPr>
          <w:rFonts w:ascii="Arial" w:eastAsia="Times New Roman" w:hAnsi="Arial" w:cs="Arial"/>
          <w:color w:val="202124"/>
          <w:shd w:val="clear" w:color="auto" w:fill="FFFFFF"/>
          <w:lang w:eastAsia="en-GB"/>
        </w:rPr>
        <w:t xml:space="preserve">tidyverse </w:t>
      </w:r>
      <w:r w:rsidR="00C54B43" w:rsidRPr="0040183B">
        <w:rPr>
          <w:rFonts w:ascii="Arial" w:hAnsi="Arial" w:cs="Arial"/>
        </w:rPr>
        <w:fldChar w:fldCharType="begin"/>
      </w:r>
      <w:r w:rsidR="00982219" w:rsidRPr="0040183B">
        <w:rPr>
          <w:rFonts w:ascii="Arial" w:hAnsi="Arial" w:cs="Arial"/>
        </w:rPr>
        <w:instrText xml:space="preserve"> ADDIN ZOTERO_ITEM CSL_CITATION {"citationID":"uY317CcN","properties":{"formattedCitation":"(Wickham et al., 2019)","plainCitation":"(Wickham et al., 2019)","noteIndex":0},"citationItems":[{"id":1437,"uris":["http://zotero.org/users/local/SnJrb7D9/items/R7IF3P87"],"itemData":{"id":1437,"type":"article-journal","abstract":"At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C54B43" w:rsidRPr="0040183B">
        <w:rPr>
          <w:rFonts w:ascii="Arial" w:hAnsi="Arial" w:cs="Arial"/>
        </w:rPr>
        <w:fldChar w:fldCharType="separate"/>
      </w:r>
      <w:r w:rsidR="00C54B43" w:rsidRPr="0040183B">
        <w:rPr>
          <w:rFonts w:ascii="Arial" w:hAnsi="Arial" w:cs="Arial"/>
          <w:noProof/>
        </w:rPr>
        <w:t>(Wickham et al., 2019)</w:t>
      </w:r>
      <w:r w:rsidR="00C54B43" w:rsidRPr="0040183B">
        <w:rPr>
          <w:rFonts w:ascii="Arial" w:hAnsi="Arial" w:cs="Arial"/>
        </w:rPr>
        <w:fldChar w:fldCharType="end"/>
      </w:r>
      <w:r w:rsidR="00C54B43" w:rsidRPr="0040183B">
        <w:rPr>
          <w:rFonts w:ascii="Arial" w:hAnsi="Arial" w:cs="Arial"/>
        </w:rPr>
        <w:t xml:space="preserve">; </w:t>
      </w:r>
      <w:r w:rsidR="00C40623" w:rsidRPr="0040183B">
        <w:rPr>
          <w:rFonts w:ascii="Arial" w:hAnsi="Arial" w:cs="Arial"/>
        </w:rPr>
        <w:t xml:space="preserve">psych </w:t>
      </w:r>
      <w:r w:rsidR="00BF7FC4" w:rsidRPr="0040183B">
        <w:rPr>
          <w:rFonts w:ascii="Arial" w:hAnsi="Arial" w:cs="Arial"/>
        </w:rPr>
        <w:fldChar w:fldCharType="begin"/>
      </w:r>
      <w:r w:rsidR="00982219" w:rsidRPr="0040183B">
        <w:rPr>
          <w:rFonts w:ascii="Arial" w:hAnsi="Arial" w:cs="Arial"/>
        </w:rPr>
        <w:instrText xml:space="preserve"> ADDIN ZOTERO_ITEM CSL_CITATION {"citationID":"MYUHrjUY","properties":{"formattedCitation":"(Revelle, 2022)","plainCitation":"(Revelle, 2022)","noteIndex":0},"citationItems":[{"id":1523,"uris":["http://zotero.org/users/local/SnJrb7D9/items/LYPYRMP8"],"itemData":{"id":1523,"type":"book","abstract":"A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2.2.3","author":[{"family":"Revelle","given":"William"}],"accessed":{"date-parts":[["2022",5,6]]},"issued":{"date-parts":[["2022",3,19]]}}}],"schema":"https://github.com/citation-style-language/schema/raw/master/csl-citation.json"} </w:instrText>
      </w:r>
      <w:r w:rsidR="00BF7FC4" w:rsidRPr="0040183B">
        <w:rPr>
          <w:rFonts w:ascii="Arial" w:hAnsi="Arial" w:cs="Arial"/>
        </w:rPr>
        <w:fldChar w:fldCharType="separate"/>
      </w:r>
      <w:r w:rsidR="00982219" w:rsidRPr="0040183B">
        <w:rPr>
          <w:rFonts w:ascii="Arial" w:hAnsi="Arial" w:cs="Arial"/>
          <w:noProof/>
        </w:rPr>
        <w:t>(Revelle, 2022)</w:t>
      </w:r>
      <w:r w:rsidR="00BF7FC4" w:rsidRPr="0040183B">
        <w:rPr>
          <w:rFonts w:ascii="Arial" w:hAnsi="Arial" w:cs="Arial"/>
        </w:rPr>
        <w:fldChar w:fldCharType="end"/>
      </w:r>
      <w:r w:rsidR="00F22C31" w:rsidRPr="0040183B">
        <w:rPr>
          <w:rFonts w:ascii="Arial" w:hAnsi="Arial" w:cs="Arial"/>
        </w:rPr>
        <w:t xml:space="preserve">; </w:t>
      </w:r>
      <w:r w:rsidR="009051E3" w:rsidRPr="009051E3">
        <w:rPr>
          <w:rFonts w:ascii="Arial" w:hAnsi="Arial" w:cs="Arial"/>
        </w:rPr>
        <w:t>GPArotation</w:t>
      </w:r>
      <w:r w:rsidR="003C098B">
        <w:rPr>
          <w:rFonts w:ascii="Arial" w:hAnsi="Arial" w:cs="Arial"/>
        </w:rPr>
        <w:t xml:space="preserve"> </w:t>
      </w:r>
      <w:r w:rsidR="003C098B">
        <w:rPr>
          <w:rFonts w:ascii="Arial" w:hAnsi="Arial" w:cs="Arial"/>
        </w:rPr>
        <w:fldChar w:fldCharType="begin"/>
      </w:r>
      <w:r w:rsidR="003C098B">
        <w:rPr>
          <w:rFonts w:ascii="Arial" w:hAnsi="Arial" w:cs="Arial"/>
        </w:rPr>
        <w:instrText xml:space="preserve"> ADDIN ZOTERO_ITEM CSL_CITATION {"citationID":"Fu5udD2p","properties":{"formattedCitation":"(Jennrich, 2022)","plainCitation":"(Jennrich, 2022)","noteIndex":0},"citationItems":[{"id":1524,"uris":["http://zotero.org/users/local/SnJrb7D9/items/8RDJEPKF"],"itemData":{"id":1524,"type":"book","abstract":"Gradient Projection Algorithm Rotation for Factor Analysis. See '?GPArotation.Intro' for more details.","source":"R-Packages","title":"GPArotation: GPA Factor Rotation","title-short":"GPArotation","URL":"https://CRAN.R-project.org/package=GPArotation","version":"2022.4-1","author":[{"family":"Jennrich","given":"Coen Bernaards and Robert"}],"accessed":{"date-parts":[["2022",5,6]]},"issued":{"date-parts":[["2022",4,16]]}}}],"schema":"https://github.com/citation-style-language/schema/raw/master/csl-citation.json"} </w:instrText>
      </w:r>
      <w:r w:rsidR="003C098B">
        <w:rPr>
          <w:rFonts w:ascii="Arial" w:hAnsi="Arial" w:cs="Arial"/>
        </w:rPr>
        <w:fldChar w:fldCharType="separate"/>
      </w:r>
      <w:r w:rsidR="003C098B">
        <w:rPr>
          <w:rFonts w:ascii="Arial" w:hAnsi="Arial" w:cs="Arial"/>
          <w:noProof/>
        </w:rPr>
        <w:t>(Jennrich</w:t>
      </w:r>
      <w:r w:rsidR="0014069A">
        <w:rPr>
          <w:rFonts w:ascii="Arial" w:hAnsi="Arial" w:cs="Arial"/>
          <w:noProof/>
        </w:rPr>
        <w:t xml:space="preserve"> et al</w:t>
      </w:r>
      <w:r w:rsidR="003C098B">
        <w:rPr>
          <w:rFonts w:ascii="Arial" w:hAnsi="Arial" w:cs="Arial"/>
          <w:noProof/>
        </w:rPr>
        <w:t>, 2022)</w:t>
      </w:r>
      <w:r w:rsidR="003C098B">
        <w:rPr>
          <w:rFonts w:ascii="Arial" w:hAnsi="Arial" w:cs="Arial"/>
        </w:rPr>
        <w:fldChar w:fldCharType="end"/>
      </w:r>
      <w:r w:rsidR="0014069A">
        <w:rPr>
          <w:rFonts w:ascii="Arial" w:hAnsi="Arial" w:cs="Arial"/>
        </w:rPr>
        <w:t xml:space="preserve">; </w:t>
      </w:r>
      <w:r w:rsidR="00D55A13">
        <w:rPr>
          <w:rFonts w:ascii="Arial" w:hAnsi="Arial" w:cs="Arial"/>
        </w:rPr>
        <w:t xml:space="preserve">parameters </w:t>
      </w:r>
      <w:r w:rsidR="009A6130">
        <w:rPr>
          <w:rFonts w:ascii="Arial" w:hAnsi="Arial" w:cs="Arial"/>
        </w:rPr>
        <w:fldChar w:fldCharType="begin"/>
      </w:r>
      <w:r w:rsidR="009A6130">
        <w:rPr>
          <w:rFonts w:ascii="Arial" w:hAnsi="Arial" w:cs="Arial"/>
        </w:rPr>
        <w:instrText xml:space="preserve"> ADDIN ZOTERO_ITEM CSL_CITATION {"citationID":"4va8U5Mn","properties":{"formattedCitation":"(L\\uc0\\u252{}decke et al., 2020)","plainCitation":"(Lüdecke et al., 2020)","noteIndex":0},"citationItems":[{"id":1525,"uris":["http://zotero.org/users/local/SnJrb7D9/items/9TIPUPTP"],"itemData":{"id":1525,"type":"article-journal","abstract":"Lüdecke et al., (2020). Extracting, Computing and Exploring the Parameters of Statistical Models using R. Journal of Open Source Software, 5(53), 2445, https://doi.org/10.21105/joss.02445","container-title":"Journal of Open Source Software","DOI":"10.21105/joss.02445","ISSN":"2475-9066","issue":"53","language":"en","page":"2445","source":"joss.theoj.org","title":"Extracting, Computing and Exploring the Parameters of Statistical Models using R","volume":"5","author":[{"family":"Lüdecke","given":"Daniel"},{"family":"Ben-Shachar","given":"Mattan S."},{"family":"Patil","given":"Indrajeet"},{"family":"Makowski","given":"Dominique"}],"issued":{"date-parts":[["2020",9,9]]}}}],"schema":"https://github.com/citation-style-language/schema/raw/master/csl-citation.json"} </w:instrText>
      </w:r>
      <w:r w:rsidR="009A6130">
        <w:rPr>
          <w:rFonts w:ascii="Arial" w:hAnsi="Arial" w:cs="Arial"/>
        </w:rPr>
        <w:fldChar w:fldCharType="separate"/>
      </w:r>
      <w:r w:rsidR="009A6130" w:rsidRPr="009A6130">
        <w:rPr>
          <w:rFonts w:ascii="Arial" w:hAnsi="Arial" w:cs="Arial"/>
        </w:rPr>
        <w:t>(Lüdecke et al., 2020)</w:t>
      </w:r>
      <w:r w:rsidR="009A6130">
        <w:rPr>
          <w:rFonts w:ascii="Arial" w:hAnsi="Arial" w:cs="Arial"/>
        </w:rPr>
        <w:fldChar w:fldCharType="end"/>
      </w:r>
      <w:r w:rsidR="009A6130">
        <w:rPr>
          <w:rFonts w:ascii="Arial" w:hAnsi="Arial" w:cs="Arial"/>
        </w:rPr>
        <w:t xml:space="preserve">; </w:t>
      </w:r>
      <w:r w:rsidR="00B22CEB">
        <w:rPr>
          <w:rFonts w:ascii="Arial" w:hAnsi="Arial" w:cs="Arial"/>
        </w:rPr>
        <w:t xml:space="preserve">dplyr </w:t>
      </w:r>
      <w:r w:rsidR="007D28F2">
        <w:rPr>
          <w:rFonts w:ascii="Arial" w:hAnsi="Arial" w:cs="Arial"/>
        </w:rPr>
        <w:fldChar w:fldCharType="begin"/>
      </w:r>
      <w:r w:rsidR="00EA798F">
        <w:rPr>
          <w:rFonts w:ascii="Arial" w:hAnsi="Arial" w:cs="Arial"/>
        </w:rPr>
        <w:instrText xml:space="preserve"> ADDIN ZOTERO_ITEM CSL_CITATION {"citationID":"8IDZhe08","properties":{"formattedCitation":"(Wickham, Fran\\uc0\\u231{}ois, et al., 2022)","plainCitation":"(Wickham, François, et al., 2022)","noteIndex":0},"citationItems":[{"id":1528,"uris":["http://zotero.org/users/local/SnJrb7D9/items/C3LMAVND"],"itemData":{"id":1528,"type":"book","abstract":"A fast, consistent tool for working with data frame like objects, both in memory and out of memory.","source":"R-Packages","title":"dplyr: A Grammar of Data Manipulation","title-short":"dplyr","URL":"https://CRAN.R-project.org/package=dplyr","version":"1.0.9","author":[{"family":"Wickham","given":"Hadley"},{"family":"François","given":"Romain"},{"family":"Henry","given":"Lionel"},{"family":"Müller","given":"Kirill"},{"family":"RStudio","given":""}],"accessed":{"date-parts":[["2022",5,6]]},"issued":{"date-parts":[["2022",4,28]]}}}],"schema":"https://github.com/citation-style-language/schema/raw/master/csl-citation.json"} </w:instrText>
      </w:r>
      <w:r w:rsidR="007D28F2">
        <w:rPr>
          <w:rFonts w:ascii="Arial" w:hAnsi="Arial" w:cs="Arial"/>
        </w:rPr>
        <w:fldChar w:fldCharType="separate"/>
      </w:r>
      <w:r w:rsidR="00EA798F" w:rsidRPr="00EA798F">
        <w:rPr>
          <w:rFonts w:ascii="Arial" w:hAnsi="Arial" w:cs="Arial"/>
        </w:rPr>
        <w:t>(Wickham et al., 2022)</w:t>
      </w:r>
      <w:r w:rsidR="007D28F2">
        <w:rPr>
          <w:rFonts w:ascii="Arial" w:hAnsi="Arial" w:cs="Arial"/>
        </w:rPr>
        <w:fldChar w:fldCharType="end"/>
      </w:r>
      <w:r w:rsidR="0070592A">
        <w:rPr>
          <w:rFonts w:ascii="Arial" w:hAnsi="Arial" w:cs="Arial"/>
        </w:rPr>
        <w:t xml:space="preserve">; </w:t>
      </w:r>
      <w:r w:rsidR="00603492">
        <w:rPr>
          <w:rFonts w:ascii="Arial" w:hAnsi="Arial" w:cs="Arial"/>
        </w:rPr>
        <w:t xml:space="preserve">broom </w:t>
      </w:r>
      <w:r w:rsidR="008A701E">
        <w:rPr>
          <w:rFonts w:ascii="Arial" w:hAnsi="Arial" w:cs="Arial"/>
        </w:rPr>
        <w:fldChar w:fldCharType="begin"/>
      </w:r>
      <w:r w:rsidR="008A701E">
        <w:rPr>
          <w:rFonts w:ascii="Arial" w:hAnsi="Arial" w:cs="Arial"/>
        </w:rPr>
        <w:instrText xml:space="preserve"> ADDIN ZOTERO_ITEM CSL_CITATION {"citationID":"T2uGTo1o","properties":{"formattedCitation":"(Robinson et al., 2022)","plainCitation":"(Robinson et al., 2022)","noteIndex":0},"citationItems":[{"id":1529,"uris":["http://zotero.org/users/local/SnJrb7D9/items/XAWZ35DN"],"itemData":{"id":1529,"type":"book","abstract":"Summarizes key information about statistical objects in tidy tibbles. This makes it easy to report results, create plots and consistently work with large numbers of models at once. Broom provides three verbs that each provide different types of information about a model. tidy() summarizes information about model components such as coefficients of a regression. glance() reports information about an entire model, such as goodness of fit measures like AIC and BIC. augment() adds information about individual observations to a dataset, such as fitted values or influence measures.","source":"R-Packages","title":"broom: Convert Statistical Objects into Tidy Tibbles","title-short":"broom","URL":"https://CRAN.R-project.org/package=broom","version":"0.8.0","author":[{"family":"Robinson","given":"David"},{"family":"Hayes","given":"Alex"},{"family":"Couch  [aut","given":"Simon"},{"family":"cre","given":""},{"family":"RStudio","given":""},{"family":"Patil","given":"Indrajeet"},{"family":"Chiu","given":"Derek"},{"family":"Gomez","given":"Matthieu"},{"family":"Demeshev","given":"Boris"},{"family":"Menne","given":"Dieter"},{"family":"Nutter","given":"Benjamin"},{"family":"Johnston","given":"Luke"},{"family":"Bolker","given":"Ben"},{"family":"Briatte","given":"Francois"},{"family":"Arnold","given":"Jeffrey"},{"family":"Gabry","given":"Jonah"},{"family":"Selzer","given":"Luciano"},{"family":"Simpson","given":"Gavin"},{"family":"Preussner","given":"Jens"},{"family":"Hesselberth","given":"Jay"},{"family":"Wickham","given":"Hadley"},{"family":"Lincoln","given":"Matthew"},{"family":"Gasparini","given":"Alessandro"},{"family":"Komsta","given":"Lukasz"},{"family":"Novometsky","given":"Frederick"},{"family":"Freitas","given":"Wilson"},{"family":"Evans","given":"Michelle"},{"family":"Brunson","given":"Jason Cory"},{"family":"Jackson","given":"Simon"},{"family":"Whalley","given":"Ben"},{"family":"Whiting","given":"Karissa"},{"family":"Rosseel","given":"Yves"},{"family":"Kuehn","given":"Michael"},{"family":"Cimentada","given":"Jorge"},{"family":"Holgersen","given":"Erle"},{"family":"Werner","given":"Karl Dunkle"},{"family":"Christensen","given":"Ethan"},{"family":"Pav","given":"Steven"},{"family":"PJ","given":"Paul"},{"family":"Schneider","given":"Ben"},{"family":"Kennedy","given":"Patrick"},{"family":"Medina","given":"Lily"},{"family":"Fannin","given":"Brian"},{"family":"Muhlenkamp","given":"Jason"},{"family":"Lehman","given":"Matt"},{"family":"Denney","given":"Bill"},{"family":"Crane","given":"Nic"},{"family":"Bates","given":"Andrew"},{"family":"Arel-Bundock","given":"Vincent"},{"family":"Hayashi","given":"Hideaki"},{"family":"Tobalina","given":"Luis"},{"family":"Wang","given":"Annie"},{"family":"Tham","given":"Wei Yang"},{"family":"Wang","given":"Clara"},{"family":"Smith","given":"Abby"},{"family":"Cooper","given":"Jasper"},{"family":"Krauska","given":"E. Auden"},{"family":"Wang","given":"Alex"},{"family":"Barrett","given":"Malcolm"},{"family":"Gray","given":"Charles"},{"family":"Wilber","given":"Jared"},{"family":"Gegzna","given":"Vilmantas"},{"family":"Szoecs","given":"Eduard"},{"family":"Aust","given":"Frederik"},{"family":"Moore","given":"Angus"},{"family":"Williams","given":"Nick"},{"family":"Barth","given":"Marius"},{"family":"Wundervald","given":"Bruna"},{"family":"Cahoon","given":"Joyce"},{"family":"McDermott","given":"Grant"},{"family":"Zarca","given":"Kevin"},{"family":"Kuriwaki","given":"Shiro"},{"family":"Wallrich","given":"Lukas"},{"family":"Martherus","given":"James"},{"family":"Xiao","given":"Chuliang"},{"family":"Larmarange","given":"Joseph"},{"family":"Kuhn","given":"Max"},{"family":"Bojanowski","given":"Michal"},{"family":"Malmedal","given":"Hakon"},{"family":"Wang","given":"Clara"},{"family":"Oller","given":"Sergio"},{"family":"Sonnet","given":"Luke"},{"family":"Hester","given":"Jim"},{"family":"Brunson","given":"Cory"},{"family":"Schneider","given":"Ben"},{"family":"Gray","given":"Bernie"},{"family":"Averick","given":"Mara"},{"family":"Jacobs","given":"Aaron"},{"family":"Bender","given":"Andreas"},{"family":"Templer","given":"Sven"},{"family":"Buerkner","given":"Paul-Christian"},{"family":"Kay","given":"Matthew"},{"family":"Pennec","given":"Erwan Le"},{"family":"Junkka","given":"Johan"},{"family":"Zhu","given":"Hao"},{"family":"Soltoff","given":"Benjamin"},{"family":"Saldana","given":"Zoe Wilkinson"},{"family":"Littlefield","given":"Tyler"},{"family":"Gray","given":"Charles T."},{"family":"Banks","given":"Shabbh E."},{"family":"Robinson","given":"Serina"},{"family":"Bivand","given":"Roger"},{"family":"Ots","given":"Riinu"},{"family":"Williams","given":"Nicholas"},{"family":"Jakobsen","given":"Nina"},{"family":"Weylandt","given":"Michael"},{"family":"Lendway","given":"Lisa"},{"family":"Hailperin","given":"Karl"},{"family":"Rodriguez","given":"Josue"},{"family":"Bryan","given":"Jenny"},{"family":"Jarvis","given":"Chris"},{"family":"Macfarlane","given":"Greg"},{"family":"Mannakee","given":"Brian"},{"family":"Tyre","given":"Drew"},{"family":"Singh","given":"Shreyas"},{"family":"Geffert","given":"Laurens"},{"family":"Ooi","given":"Hong"},{"family":"Bengtsson","given":"Henrik"},{"family":"Szocs","given":"Eduard"},{"family":"Hugh-Jones","given":"David"},{"family":"Stigler","given":"Matthieu"},{"family":"Tavares","given":"Hugo"},{"family":"Vervoort","given":"R. Willem"},{"family":"Wiernik","given":"Brenton M."},{"family":"Yamamoto","given":"Josh"},{"family":"Lee","given":"Jasme"},{"family":"Sanders","given":"Taren"},{"family":"Prosdocimi","given":"Ilaria"},{"family":"Sjoberg","given":"Daniel D."}],"accessed":{"date-parts":[["2022",5,6]]},"issued":{"date-parts":[["2022",4,13]]}}}],"schema":"https://github.com/citation-style-language/schema/raw/master/csl-citation.json"} </w:instrText>
      </w:r>
      <w:r w:rsidR="008A701E">
        <w:rPr>
          <w:rFonts w:ascii="Arial" w:hAnsi="Arial" w:cs="Arial"/>
        </w:rPr>
        <w:fldChar w:fldCharType="separate"/>
      </w:r>
      <w:r w:rsidR="008A701E">
        <w:rPr>
          <w:rFonts w:ascii="Arial" w:hAnsi="Arial" w:cs="Arial"/>
          <w:noProof/>
        </w:rPr>
        <w:t>(Robinson et al., 2022)</w:t>
      </w:r>
      <w:r w:rsidR="008A701E">
        <w:rPr>
          <w:rFonts w:ascii="Arial" w:hAnsi="Arial" w:cs="Arial"/>
        </w:rPr>
        <w:fldChar w:fldCharType="end"/>
      </w:r>
      <w:r w:rsidR="00A84FAD">
        <w:rPr>
          <w:rFonts w:ascii="Arial" w:hAnsi="Arial" w:cs="Arial"/>
        </w:rPr>
        <w:t xml:space="preserve">; </w:t>
      </w:r>
      <w:r w:rsidR="008A76E5">
        <w:rPr>
          <w:rFonts w:ascii="Arial" w:hAnsi="Arial" w:cs="Arial"/>
        </w:rPr>
        <w:t xml:space="preserve">Hmisc </w:t>
      </w:r>
      <w:r w:rsidR="00422FEE">
        <w:rPr>
          <w:rFonts w:ascii="Arial" w:hAnsi="Arial" w:cs="Arial"/>
        </w:rPr>
        <w:fldChar w:fldCharType="begin"/>
      </w:r>
      <w:r w:rsidR="00422FEE">
        <w:rPr>
          <w:rFonts w:ascii="Arial" w:hAnsi="Arial" w:cs="Arial"/>
        </w:rPr>
        <w:instrText xml:space="preserve"> ADDIN ZOTERO_ITEM CSL_CITATION {"citationID":"kakJyprz","properties":{"formattedCitation":"(Jr &amp; functions), 2022)","plainCitation":"(Jr &amp; functions), 2022)","noteIndex":0},"citationItems":[{"id":1531,"uris":["http://zotero.org/users/local/SnJrb7D9/items/4TRHE2JM"],"itemData":{"id":1531,"type":"book","abstract":"Contains many functions useful for data analysis, high-level graphics, utility operations, functions for computing sample size and power, simulation, importing and annotating datasets, imputing missing values, advanced table making, variable clustering, character string manipulation, conversion of R objects to LaTeX and html code, and recoding variables.","source":"R-Packages","title":"Hmisc: Harrell Miscellaneous","title-short":"Hmisc","URL":"https://CRAN.R-project.org/package=Hmisc","version":"4.7-0","author":[{"family":"Jr","given":"Frank E. Harrell"},{"family":"functions)","given":"Charles Dupont (contributed","dropping-particle":"several functions and maintains latex"}],"accessed":{"date-parts":[["2022",5,6]]},"issued":{"date-parts":[["2022",4,19]]}}}],"schema":"https://github.com/citation-style-language/schema/raw/master/csl-citation.json"} </w:instrText>
      </w:r>
      <w:r w:rsidR="00422FEE">
        <w:rPr>
          <w:rFonts w:ascii="Arial" w:hAnsi="Arial" w:cs="Arial"/>
        </w:rPr>
        <w:fldChar w:fldCharType="separate"/>
      </w:r>
      <w:r w:rsidR="00422FEE">
        <w:rPr>
          <w:rFonts w:ascii="Arial" w:hAnsi="Arial" w:cs="Arial"/>
          <w:noProof/>
        </w:rPr>
        <w:t>(Harrell, 2022)</w:t>
      </w:r>
      <w:r w:rsidR="00422FEE">
        <w:rPr>
          <w:rFonts w:ascii="Arial" w:hAnsi="Arial" w:cs="Arial"/>
        </w:rPr>
        <w:fldChar w:fldCharType="end"/>
      </w:r>
      <w:r w:rsidR="00C41359">
        <w:rPr>
          <w:rFonts w:ascii="Arial" w:hAnsi="Arial" w:cs="Arial"/>
        </w:rPr>
        <w:t xml:space="preserve">; here </w:t>
      </w:r>
      <w:r w:rsidR="00852FE6">
        <w:rPr>
          <w:rFonts w:ascii="Arial" w:hAnsi="Arial" w:cs="Arial"/>
        </w:rPr>
        <w:fldChar w:fldCharType="begin"/>
      </w:r>
      <w:r w:rsidR="00852FE6">
        <w:rPr>
          <w:rFonts w:ascii="Arial" w:hAnsi="Arial" w:cs="Arial"/>
        </w:rPr>
        <w:instrText xml:space="preserve"> ADDIN ZOTERO_ITEM CSL_CITATION {"citationID":"rIcmgUoN","properties":{"formattedCitation":"(M\\uc0\\u252{}ller &amp; Bryan, 2020)","plainCitation":"(Müller &amp; Bryan, 2020)","noteIndex":0},"citationItems":[{"id":1537,"uris":["http://zotero.org/users/local/SnJrb7D9/items/YXYELH2N"],"itemData":{"id":1537,"type":"book","abstract":"Constructs paths to your project's files. Declare the relative path of a file within your project with 'i_am()'. Use the 'here()' function as a drop-in replacement for 'file.path()', it will always locate the files relative to your project root.","source":"R-Packages","title":"here: A Simpler Way to Find Your Files","title-short":"here","URL":"https://CRAN.R-project.org/package=here","version":"1.0.1","author":[{"family":"Müller","given":"Kirill"},{"family":"Bryan","given":"Jennifer"}],"accessed":{"date-parts":[["2022",5,6]]},"issued":{"date-parts":[["2020",12,13]]}}}],"schema":"https://github.com/citation-style-language/schema/raw/master/csl-citation.json"} </w:instrText>
      </w:r>
      <w:r w:rsidR="00852FE6">
        <w:rPr>
          <w:rFonts w:ascii="Arial" w:hAnsi="Arial" w:cs="Arial"/>
        </w:rPr>
        <w:fldChar w:fldCharType="separate"/>
      </w:r>
      <w:r w:rsidR="00852FE6" w:rsidRPr="00852FE6">
        <w:rPr>
          <w:rFonts w:ascii="Arial" w:hAnsi="Arial" w:cs="Arial"/>
        </w:rPr>
        <w:t>(Müller &amp; Bryan, 2020)</w:t>
      </w:r>
      <w:r w:rsidR="00852FE6">
        <w:rPr>
          <w:rFonts w:ascii="Arial" w:hAnsi="Arial" w:cs="Arial"/>
        </w:rPr>
        <w:fldChar w:fldCharType="end"/>
      </w:r>
      <w:r w:rsidR="00C41446">
        <w:rPr>
          <w:rFonts w:ascii="Arial" w:hAnsi="Arial" w:cs="Arial"/>
        </w:rPr>
        <w:t>; kableExtra</w:t>
      </w:r>
      <w:r w:rsidR="004311D1">
        <w:rPr>
          <w:rFonts w:ascii="Arial" w:hAnsi="Arial" w:cs="Arial"/>
        </w:rPr>
        <w:t xml:space="preserve"> </w:t>
      </w:r>
      <w:r w:rsidR="004311D1">
        <w:rPr>
          <w:rFonts w:ascii="Arial" w:hAnsi="Arial" w:cs="Arial"/>
        </w:rPr>
        <w:fldChar w:fldCharType="begin"/>
      </w:r>
      <w:r w:rsidR="004311D1">
        <w:rPr>
          <w:rFonts w:ascii="Arial" w:hAnsi="Arial" w:cs="Arial"/>
        </w:rPr>
        <w:instrText xml:space="preserve"> ADDIN ZOTERO_ITEM CSL_CITATION {"citationID":"lf9XTZzi","properties":{"formattedCitation":"(Zhu  [aut et al., 2020)","plainCitation":"(Zhu  [aut et al., 2020)","noteIndex":0},"citationItems":[{"id":237,"uris":["http://zotero.org/users/local/SnJrb7D9/items/UJKWKICI"],"itemData":{"id":237,"type":"book","abstract":"Build complex HTML or 'LaTeX' tables using 'kable()' from 'knitr' and the piping syntax from 'magrittr'. Function 'kable()' is a light weight table generator coming from 'knitr'. This package simplifies the way to manipulate the HTML or 'LaTeX' codes generated by 'kable()' and allows users to construct complex tables and customize styles using a readable syntax.","source":"R-Packages","title":"kableExtra: Construct Complex Table with 'kable' and Pipe Syntax","title-short":"kableExtra","URL":"https://CRAN.R-project.org/package=kableExtra","version":"1.3.1","author":[{"family":"Zhu  [aut","given":"Hao"},{"family":"cre","given":""},{"family":"Travison","given":"Thomas"},{"family":"Tsai","given":"Timothy"},{"family":"Beasley","given":"Will"},{"family":"Xie","given":"Yihui"},{"family":"Yu","given":"GuangChuang"},{"family":"Laurent","given":"Stéphane"},{"family":"Shepherd","given":"Rob"},{"family":"Sidi","given":"Yoni"},{"family":"Salzer","given":"Brian"},{"family":"Gui","given":"George"},{"family":"Fan","given":"Yeliang"},{"family":"Murdoch","given":"Duncan"},{"family":"Evans","given":"Bill"}],"accessed":{"date-parts":[["2020",12,3]]},"issued":{"date-parts":[["2020",10,22]]}}}],"schema":"https://github.com/citation-style-language/schema/raw/master/csl-citation.json"} </w:instrText>
      </w:r>
      <w:r w:rsidR="004311D1">
        <w:rPr>
          <w:rFonts w:ascii="Arial" w:hAnsi="Arial" w:cs="Arial"/>
        </w:rPr>
        <w:fldChar w:fldCharType="separate"/>
      </w:r>
      <w:r w:rsidR="004311D1">
        <w:rPr>
          <w:rFonts w:ascii="Arial" w:hAnsi="Arial" w:cs="Arial"/>
          <w:noProof/>
        </w:rPr>
        <w:t>(Zhu et al., 2020)</w:t>
      </w:r>
      <w:r w:rsidR="004311D1">
        <w:rPr>
          <w:rFonts w:ascii="Arial" w:hAnsi="Arial" w:cs="Arial"/>
        </w:rPr>
        <w:fldChar w:fldCharType="end"/>
      </w:r>
      <w:r w:rsidR="00005535">
        <w:rPr>
          <w:rFonts w:ascii="Arial" w:hAnsi="Arial" w:cs="Arial"/>
        </w:rPr>
        <w:t xml:space="preserve">; </w:t>
      </w:r>
      <w:r w:rsidR="00602A82">
        <w:rPr>
          <w:rFonts w:ascii="Arial" w:hAnsi="Arial" w:cs="Arial"/>
        </w:rPr>
        <w:t xml:space="preserve">cowplot </w:t>
      </w:r>
      <w:r w:rsidR="001D68FE">
        <w:rPr>
          <w:rFonts w:ascii="Arial" w:hAnsi="Arial" w:cs="Arial"/>
        </w:rPr>
        <w:fldChar w:fldCharType="begin"/>
      </w:r>
      <w:r w:rsidR="001D68FE">
        <w:rPr>
          <w:rFonts w:ascii="Arial" w:hAnsi="Arial" w:cs="Arial"/>
        </w:rPr>
        <w:instrText xml:space="preserve"> ADDIN ZOTERO_ITEM CSL_CITATION {"citationID":"oaxe0kMo","properties":{"formattedCitation":"(Wilke, 2020)","plainCitation":"(Wilke, 2020)","noteIndex":0},"citationItems":[{"id":1539,"uris":["http://zotero.org/users/local/SnJrb7D9/items/WJCCJ9X8"],"itemData":{"id":1539,"type":"book","abstract":"Provides various features that help with creating publication-quality figures with 'ggplot2', such as a set of themes, functions to align plots and arrange them into complex compound figures, and functions that make it easy to annotate plots and or mix plots with images. The package was originally written for internal use in the Wilke lab, hence the name (Claus O. Wilke's plot package). It has also been used extensively in the book Fundamentals of Data Visualization.","source":"R-Packages","title":"cowplot: Streamlined Plot Theme and Plot Annotations for 'ggplot2'","title-short":"cowplot","URL":"https://CRAN.R-project.org/package=cowplot","version":"1.1.1","author":[{"family":"Wilke","given":"Claus O."}],"accessed":{"date-parts":[["2022",5,6]]},"issued":{"date-parts":[["2020",12,30]]}}}],"schema":"https://github.com/citation-style-language/schema/raw/master/csl-citation.json"} </w:instrText>
      </w:r>
      <w:r w:rsidR="001D68FE">
        <w:rPr>
          <w:rFonts w:ascii="Arial" w:hAnsi="Arial" w:cs="Arial"/>
        </w:rPr>
        <w:fldChar w:fldCharType="separate"/>
      </w:r>
      <w:r w:rsidR="001D68FE">
        <w:rPr>
          <w:rFonts w:ascii="Arial" w:hAnsi="Arial" w:cs="Arial"/>
          <w:noProof/>
        </w:rPr>
        <w:t>(Wilke, 2020)</w:t>
      </w:r>
      <w:r w:rsidR="001D68FE">
        <w:rPr>
          <w:rFonts w:ascii="Arial" w:hAnsi="Arial" w:cs="Arial"/>
        </w:rPr>
        <w:fldChar w:fldCharType="end"/>
      </w:r>
      <w:r w:rsidR="00377CB4">
        <w:rPr>
          <w:rFonts w:ascii="Arial" w:hAnsi="Arial" w:cs="Arial"/>
        </w:rPr>
        <w:t xml:space="preserve">; and readr </w:t>
      </w:r>
      <w:r w:rsidR="00EA798F">
        <w:rPr>
          <w:rFonts w:ascii="Arial" w:hAnsi="Arial" w:cs="Arial"/>
        </w:rPr>
        <w:fldChar w:fldCharType="begin"/>
      </w:r>
      <w:r w:rsidR="00EA798F">
        <w:rPr>
          <w:rFonts w:ascii="Arial" w:hAnsi="Arial" w:cs="Arial"/>
        </w:rPr>
        <w:instrText xml:space="preserve"> ADDIN ZOTERO_ITEM CSL_CITATION {"citationID":"MYwtCZDi","properties":{"formattedCitation":"(Wickham, Hester, et al., 2022)","plainCitation":"(Wickham, Hester, et al., 2022)","noteIndex":0},"citationItems":[{"id":1540,"uris":["http://zotero.org/users/local/SnJrb7D9/items/HHFVJU2N"],"itemData":{"id":1540,"type":"book","abstract":"The goal of 'readr' is to provide a fast and friendly way to read rectangular data (like 'csv', 'tsv', and 'fwf'). It is designed to flexibly parse many types of data found in the wild, while still cleanly failing when data unexpectedly changes.","source":"R-Packages","title":"readr: Read Rectangular Text Data","title-short":"readr","URL":"https://CRAN.R-project.org/package=readr","version":"2.1.2","author":[{"family":"Wickham","given":"Hadley"},{"family":"Hester","given":"Jim"},{"family":"Francois","given":"Romain"},{"family":"Bryan","given":"Jennifer"},{"family":"Bearrows","given":"Shelby"},{"family":"RStudio","given":""},{"family":"library)","given":"https://github com/mandreyel/ (mio"},{"family":"implementation)","given":"Jukka Jylänki (grisu3"},{"family":"implementation)","given":"Mikkel Jørgensen (grisu3"}],"accessed":{"date-parts":[["2022",5,6]]},"issued":{"date-parts":[["2022",1,30]]}}}],"schema":"https://github.com/citation-style-language/schema/raw/master/csl-citation.json"} </w:instrText>
      </w:r>
      <w:r w:rsidR="00EA798F">
        <w:rPr>
          <w:rFonts w:ascii="Arial" w:hAnsi="Arial" w:cs="Arial"/>
        </w:rPr>
        <w:fldChar w:fldCharType="separate"/>
      </w:r>
      <w:r w:rsidR="00EA798F">
        <w:rPr>
          <w:rFonts w:ascii="Arial" w:hAnsi="Arial" w:cs="Arial"/>
          <w:noProof/>
        </w:rPr>
        <w:t>(Wickham et al., 2022)</w:t>
      </w:r>
      <w:r w:rsidR="00EA798F">
        <w:rPr>
          <w:rFonts w:ascii="Arial" w:hAnsi="Arial" w:cs="Arial"/>
        </w:rPr>
        <w:fldChar w:fldCharType="end"/>
      </w:r>
      <w:r w:rsidR="001D68FE">
        <w:rPr>
          <w:rFonts w:ascii="Arial" w:hAnsi="Arial" w:cs="Arial"/>
        </w:rPr>
        <w:t xml:space="preserve">. </w:t>
      </w:r>
    </w:p>
    <w:p w14:paraId="2D45CE97" w14:textId="77777777" w:rsidR="001D68FE" w:rsidRPr="001D68FE" w:rsidRDefault="001D68FE" w:rsidP="004C6E21">
      <w:pPr>
        <w:spacing w:line="360" w:lineRule="auto"/>
        <w:rPr>
          <w:rFonts w:ascii="Arial" w:eastAsia="Times New Roman" w:hAnsi="Arial" w:cs="Arial"/>
          <w:color w:val="202124"/>
          <w:shd w:val="clear" w:color="auto" w:fill="FFFFFF"/>
          <w:lang w:eastAsia="en-GB"/>
        </w:rPr>
      </w:pPr>
    </w:p>
    <w:p w14:paraId="7D500985" w14:textId="77777777" w:rsidR="004C6E21" w:rsidRDefault="004C6E21" w:rsidP="004C6E21">
      <w:pPr>
        <w:spacing w:line="360" w:lineRule="auto"/>
        <w:rPr>
          <w:rFonts w:ascii="Arial" w:hAnsi="Arial" w:cs="Arial"/>
          <w:b/>
          <w:bCs/>
        </w:rPr>
      </w:pPr>
      <w:r>
        <w:rPr>
          <w:rFonts w:ascii="Arial" w:hAnsi="Arial" w:cs="Arial"/>
          <w:b/>
          <w:bCs/>
        </w:rPr>
        <w:t>Examining the factor structure of Goldberg’s Big Five-factor Marker</w:t>
      </w:r>
    </w:p>
    <w:p w14:paraId="7E125357" w14:textId="7D478312" w:rsidR="000563C9" w:rsidRDefault="00192FE5" w:rsidP="004C6E21">
      <w:pPr>
        <w:spacing w:line="360" w:lineRule="auto"/>
        <w:ind w:firstLine="720"/>
        <w:rPr>
          <w:rFonts w:ascii="Arial" w:hAnsi="Arial" w:cs="Arial"/>
        </w:rPr>
      </w:pPr>
      <w:r>
        <w:rPr>
          <w:rFonts w:ascii="Arial" w:hAnsi="Arial" w:cs="Arial"/>
        </w:rPr>
        <w:t xml:space="preserve">The factor structure was examined to see whether </w:t>
      </w:r>
      <w:r w:rsidR="00C20BB0">
        <w:rPr>
          <w:rFonts w:ascii="Arial" w:hAnsi="Arial" w:cs="Arial"/>
        </w:rPr>
        <w:t>our</w:t>
      </w:r>
      <w:r w:rsidR="00DA534A">
        <w:rPr>
          <w:rFonts w:ascii="Arial" w:hAnsi="Arial" w:cs="Arial"/>
        </w:rPr>
        <w:t xml:space="preserve"> exploratory</w:t>
      </w:r>
      <w:r w:rsidR="00C20BB0">
        <w:rPr>
          <w:rFonts w:ascii="Arial" w:hAnsi="Arial" w:cs="Arial"/>
        </w:rPr>
        <w:t xml:space="preserve"> </w:t>
      </w:r>
      <w:r w:rsidR="0076339D">
        <w:rPr>
          <w:rFonts w:ascii="Arial" w:hAnsi="Arial" w:cs="Arial"/>
        </w:rPr>
        <w:t xml:space="preserve">factor analysis would yield </w:t>
      </w:r>
      <w:r w:rsidR="00E445C7">
        <w:rPr>
          <w:rFonts w:ascii="Arial" w:hAnsi="Arial" w:cs="Arial"/>
        </w:rPr>
        <w:t xml:space="preserve">the same </w:t>
      </w:r>
      <w:r w:rsidR="00717BB2">
        <w:rPr>
          <w:rFonts w:ascii="Arial" w:hAnsi="Arial" w:cs="Arial"/>
        </w:rPr>
        <w:t xml:space="preserve">factor structure concordant </w:t>
      </w:r>
      <w:r w:rsidR="00EB0EC5">
        <w:rPr>
          <w:rFonts w:ascii="Arial" w:hAnsi="Arial" w:cs="Arial"/>
        </w:rPr>
        <w:t>with</w:t>
      </w:r>
      <w:r w:rsidR="00717BB2">
        <w:rPr>
          <w:rFonts w:ascii="Arial" w:hAnsi="Arial" w:cs="Arial"/>
        </w:rPr>
        <w:t xml:space="preserve"> that of Goldberg’s</w:t>
      </w:r>
      <w:r w:rsidR="008D2270">
        <w:rPr>
          <w:rFonts w:ascii="Arial" w:hAnsi="Arial" w:cs="Arial"/>
        </w:rPr>
        <w:t xml:space="preserve"> to determine how the personality questionnaire will be </w:t>
      </w:r>
      <w:r w:rsidR="00130E15">
        <w:rPr>
          <w:rFonts w:ascii="Arial" w:hAnsi="Arial" w:cs="Arial"/>
        </w:rPr>
        <w:t xml:space="preserve">scored. </w:t>
      </w:r>
    </w:p>
    <w:p w14:paraId="028A32C6" w14:textId="101DCC63" w:rsidR="004C6E21" w:rsidRDefault="007E1D6A" w:rsidP="004C6E21">
      <w:pPr>
        <w:spacing w:line="360" w:lineRule="auto"/>
        <w:ind w:firstLine="720"/>
        <w:rPr>
          <w:rFonts w:ascii="Arial" w:hAnsi="Arial" w:cs="Arial"/>
        </w:rPr>
      </w:pPr>
      <w:r>
        <w:rPr>
          <w:rFonts w:ascii="Arial" w:hAnsi="Arial" w:cs="Arial"/>
        </w:rPr>
        <w:t>Firstly</w:t>
      </w:r>
      <w:r w:rsidR="004C6E21">
        <w:rPr>
          <w:rFonts w:ascii="Arial" w:hAnsi="Arial" w:cs="Arial"/>
        </w:rPr>
        <w:t xml:space="preserve">, sampling adequacy was checked via </w:t>
      </w:r>
      <w:r w:rsidR="004C6E21" w:rsidRPr="00C063A0">
        <w:rPr>
          <w:rFonts w:ascii="Arial" w:hAnsi="Arial" w:cs="Arial"/>
        </w:rPr>
        <w:t>Kaiser–Meyer–Olkin</w:t>
      </w:r>
      <w:r w:rsidR="00FA62F1">
        <w:rPr>
          <w:rFonts w:ascii="Arial" w:hAnsi="Arial" w:cs="Arial"/>
        </w:rPr>
        <w:t xml:space="preserve"> to investigate whether exploratory factor analysis was appropriate for our sample. Our results</w:t>
      </w:r>
      <w:r w:rsidR="004C6E21">
        <w:rPr>
          <w:rFonts w:ascii="Arial" w:hAnsi="Arial" w:cs="Arial"/>
        </w:rPr>
        <w:t xml:space="preserve"> found an unacceptable value (0.46) according to </w:t>
      </w:r>
      <w:r w:rsidR="004C6E21">
        <w:rPr>
          <w:rFonts w:ascii="Arial" w:hAnsi="Arial" w:cs="Arial"/>
        </w:rPr>
        <w:fldChar w:fldCharType="begin"/>
      </w:r>
      <w:r w:rsidR="0076599E">
        <w:rPr>
          <w:rFonts w:ascii="Arial" w:hAnsi="Arial" w:cs="Arial"/>
        </w:rPr>
        <w:instrText xml:space="preserve"> ADDIN ZOTERO_ITEM CSL_CITATION {"citationID":"dDOEN2xm","properties":{"formattedCitation":"(Kaiser &amp; Rice, 1974)","plainCitation":"(Kaiser &amp; Rice, 1974)","dontUpdate":true,"noteIndex":0},"citationItems":[{"id":523,"uris":["http://zotero.org/users/local/SnJrb7D9/items/NT2MMSDZ"],"itemData":{"id":523,"type":"article-journal","container-title":"Educational and Psychological Measurement","DOI":"10.1177/001316447403400115","ISSN":"0013-1644","issue":"1","journalAbbreviation":"Educational and Psychological Measurement","language":"en","note":"publisher: SAGE Publications Inc","page":"111-117","source":"SAGE Journals","title":"Little Jiffy, Mark Iv","volume":"34","author":[{"family":"Kaiser","given":"Henry F."},{"family":"Rice","given":"John"}],"issued":{"date-parts":[["1974",4,1]]}}}],"schema":"https://github.com/citation-style-language/schema/raw/master/csl-citation.json"} </w:instrText>
      </w:r>
      <w:r w:rsidR="004C6E21">
        <w:rPr>
          <w:rFonts w:ascii="Arial" w:hAnsi="Arial" w:cs="Arial"/>
        </w:rPr>
        <w:fldChar w:fldCharType="separate"/>
      </w:r>
      <w:r w:rsidR="004C6E21">
        <w:rPr>
          <w:rFonts w:ascii="Arial" w:hAnsi="Arial" w:cs="Arial"/>
          <w:noProof/>
        </w:rPr>
        <w:t>Kaiser &amp; Rice (1974)</w:t>
      </w:r>
      <w:r w:rsidR="004C6E21">
        <w:rPr>
          <w:rFonts w:ascii="Arial" w:hAnsi="Arial" w:cs="Arial"/>
        </w:rPr>
        <w:fldChar w:fldCharType="end"/>
      </w:r>
      <w:r w:rsidR="004C6E21">
        <w:rPr>
          <w:rFonts w:ascii="Arial" w:hAnsi="Arial" w:cs="Arial"/>
        </w:rPr>
        <w:t>. Thus, our sampling is inadequate since the proportion of the number of participants to the number of items was lacking. However, Bartlett’s test of sphericity was calculated and was found to be significantly different from an identity matrix despite our sample of sixty-nine participants (χ</w:t>
      </w:r>
      <w:r w:rsidR="004C6E21" w:rsidRPr="00AC7A2A">
        <w:rPr>
          <w:rFonts w:ascii="Arial" w:hAnsi="Arial" w:cs="Arial"/>
        </w:rPr>
        <w:t>2</w:t>
      </w:r>
      <w:r w:rsidR="004C6E21">
        <w:rPr>
          <w:rFonts w:ascii="Arial" w:hAnsi="Arial" w:cs="Arial"/>
        </w:rPr>
        <w:t xml:space="preserve"> </w:t>
      </w:r>
      <w:r w:rsidR="004C6E21" w:rsidRPr="00AC7A2A">
        <w:rPr>
          <w:rFonts w:ascii="Arial" w:hAnsi="Arial" w:cs="Arial"/>
        </w:rPr>
        <w:t>(1225) = 2329.143, p &lt; .001</w:t>
      </w:r>
      <w:r w:rsidR="004C6E21">
        <w:rPr>
          <w:rFonts w:ascii="Arial" w:hAnsi="Arial" w:cs="Arial"/>
        </w:rPr>
        <w:t xml:space="preserve">). According to </w:t>
      </w:r>
      <w:r w:rsidR="004C6E21">
        <w:rPr>
          <w:rFonts w:ascii="Arial" w:hAnsi="Arial" w:cs="Arial"/>
        </w:rPr>
        <w:fldChar w:fldCharType="begin"/>
      </w:r>
      <w:r w:rsidR="0076599E">
        <w:rPr>
          <w:rFonts w:ascii="Arial" w:hAnsi="Arial" w:cs="Arial"/>
        </w:rPr>
        <w:instrText xml:space="preserve"> ADDIN ZOTERO_ITEM CSL_CITATION {"citationID":"SX5Mnpct","properties":{"formattedCitation":"(BornGraeber, 2010)","plainCitation":"(BornGraeber, 2010)","dontUpdate":true,"noteIndex":0},"citationItems":[{"id":1396,"uris":["http://zotero.org/users/local/SnJrb7D9/items/8UHLV5LG"],"itemData":{"id":1396,"type":"webpage","abstract":"Previous studies have suggested the cross-cultural generalisability of a five-factor structure for personality traits. \nIn this article, the utility of a translated version of the 50-item IPIP Big-Five factor markers was investigated in identifying five broad personality dimensions in a German context. \nA sample of German-speaking participants (N = 236) used the translated German version of the 50-item IPIP Big-five factor markers to describe themselves. Exploratory Factor Analysis demonstrated a five-factor structure that was nearly identical to the American structure. \nThe reliabilities of the five factors were high except for the measure of Openness which was slightly lower but within acceptable limits. \nThe homogeneity of the scales was analysed using confirmatory factor analysis to test the fit of a single-factor model. \nAll scales were homogeneous with all of the items on each scale tapping a single factor. In line with previous research, the results of this study supported the generalisability of the five-factor IPIP structure in a German context. \nHowever, the analysis highlighted a number of items which needed to be discarded and should be revised to improve scale development of this measure.","genre":"Other","language":"en","note":"publisher: Manchester Metropolitan University","title":"An Investigation into the Factor Structure of a German Version of Goldberg’s Big-Five Factor Markers","URL":"https://e-space.mmu.ac.uk/576463/","author":[{"family":"BornGraeber","given":"Nancy"}],"accessed":{"date-parts":[["2022",4,10]]},"issued":{"date-parts":[["2010"]]}}}],"schema":"https://github.com/citation-style-language/schema/raw/master/csl-citation.json"} </w:instrText>
      </w:r>
      <w:r w:rsidR="004C6E21">
        <w:rPr>
          <w:rFonts w:ascii="Arial" w:hAnsi="Arial" w:cs="Arial"/>
        </w:rPr>
        <w:fldChar w:fldCharType="separate"/>
      </w:r>
      <w:r w:rsidR="004C6E21">
        <w:rPr>
          <w:rFonts w:ascii="Arial" w:hAnsi="Arial" w:cs="Arial"/>
          <w:noProof/>
        </w:rPr>
        <w:t>BornGraeber (2010)</w:t>
      </w:r>
      <w:r w:rsidR="004C6E21">
        <w:rPr>
          <w:rFonts w:ascii="Arial" w:hAnsi="Arial" w:cs="Arial"/>
        </w:rPr>
        <w:fldChar w:fldCharType="end"/>
      </w:r>
      <w:r w:rsidR="004C6E21">
        <w:rPr>
          <w:rFonts w:ascii="Arial" w:hAnsi="Arial" w:cs="Arial"/>
        </w:rPr>
        <w:t>, this enables us to inspect the factor structure of Goldberg’s scale.</w:t>
      </w:r>
    </w:p>
    <w:p w14:paraId="0ACA885C" w14:textId="77777777" w:rsidR="004C6E21" w:rsidRDefault="004C6E21" w:rsidP="004C6E21">
      <w:pPr>
        <w:spacing w:line="360" w:lineRule="auto"/>
        <w:ind w:firstLine="720"/>
        <w:rPr>
          <w:rFonts w:ascii="Arial" w:hAnsi="Arial" w:cs="Arial"/>
        </w:rPr>
      </w:pPr>
      <w:r>
        <w:rPr>
          <w:rFonts w:ascii="Arial" w:hAnsi="Arial" w:cs="Arial"/>
        </w:rPr>
        <w:t xml:space="preserve"> As a method of factor extraction, parallel analysis was implemented for its accuracy </w:t>
      </w:r>
      <w:r>
        <w:rPr>
          <w:rFonts w:ascii="Arial" w:hAnsi="Arial" w:cs="Arial"/>
        </w:rPr>
        <w:fldChar w:fldCharType="begin"/>
      </w:r>
      <w:r>
        <w:rPr>
          <w:rFonts w:ascii="Arial" w:hAnsi="Arial" w:cs="Arial"/>
        </w:rPr>
        <w:instrText xml:space="preserve"> ADDIN ZOTERO_ITEM CSL_CITATION {"citationID":"8Y54jpcK","properties":{"formattedCitation":"(Watkins, 2005)","plainCitation":"(Watkins, 2005)","noteIndex":0},"citationItems":[{"id":1400,"uris":["http://zotero.org/users/local/SnJrb7D9/items/R7Y466ZV"],"itemData":{"id":1400,"type":"article-journal","abstract":"Determining the number of factors to extract is a critical decision in exploratory factor analysis. Simulation studies have found the Parallel Analysis criterion to be accurate, but it is computationally intensive. Two freeware programs that implement Parallel Analysis on Macintosh and Windows operating systems are presented.","container-title":"Journal of Modern Applied Statistical Methods","DOI":"10.22237/jmasm/1162354020","ISSN":"1538-9472","issue":"2","journalAbbreviation":"J. Mod. App. Stat. Meth.","language":"en","page":"344-346","source":"DOI.org (Crossref)","title":"Determining Parallel Analysis Criteria","volume":"5","author":[{"family":"Watkins","given":"Marley W."}],"issued":{"date-parts":[["2005",11,1]]}}}],"schema":"https://github.com/citation-style-language/schema/raw/master/csl-citation.json"} </w:instrText>
      </w:r>
      <w:r>
        <w:rPr>
          <w:rFonts w:ascii="Arial" w:hAnsi="Arial" w:cs="Arial"/>
        </w:rPr>
        <w:fldChar w:fldCharType="separate"/>
      </w:r>
      <w:r>
        <w:rPr>
          <w:rFonts w:ascii="Arial" w:hAnsi="Arial" w:cs="Arial"/>
          <w:noProof/>
        </w:rPr>
        <w:t>(Watkins, 2005)</w:t>
      </w:r>
      <w:r>
        <w:rPr>
          <w:rFonts w:ascii="Arial" w:hAnsi="Arial" w:cs="Arial"/>
        </w:rPr>
        <w:fldChar w:fldCharType="end"/>
      </w:r>
      <w:r>
        <w:rPr>
          <w:rFonts w:ascii="Arial" w:hAnsi="Arial" w:cs="Arial"/>
        </w:rPr>
        <w:t xml:space="preserve">. Resultingly, 6 factors from our actual dataset with eigenvalues higher than the random data generated was retained. </w:t>
      </w:r>
    </w:p>
    <w:p w14:paraId="16DDEE45" w14:textId="00B58E19" w:rsidR="004C6E21" w:rsidRDefault="004C6E21" w:rsidP="004C6E21">
      <w:pPr>
        <w:spacing w:line="360" w:lineRule="auto"/>
        <w:ind w:firstLine="720"/>
        <w:rPr>
          <w:rFonts w:ascii="Arial" w:hAnsi="Arial" w:cs="Arial"/>
        </w:rPr>
      </w:pPr>
      <w:r>
        <w:rPr>
          <w:rFonts w:ascii="Arial" w:hAnsi="Arial" w:cs="Arial"/>
        </w:rPr>
        <w:t xml:space="preserve">Regarding the method of factor rotation, </w:t>
      </w:r>
      <w:r>
        <w:rPr>
          <w:rFonts w:ascii="Arial" w:hAnsi="Arial" w:cs="Arial"/>
        </w:rPr>
        <w:fldChar w:fldCharType="begin"/>
      </w:r>
      <w:r>
        <w:rPr>
          <w:rFonts w:ascii="Arial" w:hAnsi="Arial" w:cs="Arial"/>
        </w:rPr>
        <w:instrText xml:space="preserve"> ADDIN ZOTERO_ITEM CSL_CITATION {"citationID":"jyQLjAWA","properties":{"formattedCitation":"(Condon &amp; Mroczek, 2016)","plainCitation":"(Condon &amp; Mroczek, 2016)","dontUpdate":true,"noteIndex":0},"citationItems":[{"id":1401,"uris":["http://zotero.org/users/local/SnJrb7D9/items/QRL37GSB"],"itemData":{"id":1401,"type":"article-journal","container-title":"European journal of personality","ISSN":"0890-2070","issue":"4","journalAbbreviation":"Eur J Pers","note":"PMID: 29491551\nPMCID: PMC5826584","page":"311-312","source":"PubMed Central","title":"Time to Move Beyond the Big Five?","volume":"30","author":[{"family":"Condon","given":"David M."},{"family":"Mroczek","given":"Daniel K."}],"issued":{"date-parts":[["2016"]]}}}],"schema":"https://github.com/citation-style-language/schema/raw/master/csl-citation.json"} </w:instrText>
      </w:r>
      <w:r>
        <w:rPr>
          <w:rFonts w:ascii="Arial" w:hAnsi="Arial" w:cs="Arial"/>
        </w:rPr>
        <w:fldChar w:fldCharType="separate"/>
      </w:r>
      <w:r>
        <w:rPr>
          <w:rFonts w:ascii="Arial" w:hAnsi="Arial" w:cs="Arial"/>
          <w:noProof/>
        </w:rPr>
        <w:t>Condon &amp; Mroczek (2016)</w:t>
      </w:r>
      <w:r>
        <w:rPr>
          <w:rFonts w:ascii="Arial" w:hAnsi="Arial" w:cs="Arial"/>
        </w:rPr>
        <w:fldChar w:fldCharType="end"/>
      </w:r>
      <w:r>
        <w:rPr>
          <w:rFonts w:ascii="Arial" w:hAnsi="Arial" w:cs="Arial"/>
        </w:rPr>
        <w:t xml:space="preserve"> claimed that the Five-factor Marker was not based on orthogonality. Therefore, oblique factor rotation method was incorporated since several researchers, even Goldberg himself, supported this (</w:t>
      </w:r>
      <w:r>
        <w:rPr>
          <w:rFonts w:ascii="Arial" w:hAnsi="Arial" w:cs="Arial"/>
        </w:rPr>
        <w:fldChar w:fldCharType="begin"/>
      </w:r>
      <w:r>
        <w:rPr>
          <w:rFonts w:ascii="Arial" w:hAnsi="Arial" w:cs="Arial"/>
        </w:rPr>
        <w:instrText xml:space="preserve"> ADDIN ZOTERO_ITEM CSL_CITATION {"citationID":"VPmdanGl","properties":{"formattedCitation":"(Condon &amp; Mroczek, 2016)","plainCitation":"(Condon &amp; Mroczek, 2016)","dontUpdate":true,"noteIndex":0},"citationItems":[{"id":1401,"uris":["http://zotero.org/users/local/SnJrb7D9/items/QRL37GSB"],"itemData":{"id":1401,"type":"article-journal","container-title":"European journal of personality","ISSN":"0890-2070","issue":"4","journalAbbreviation":"Eur J Pers","note":"PMID: 29491551\nPMCID: PMC5826584","page":"311-312","source":"PubMed Central","title":"Time to Move Beyond the Big Five?","volume":"30","author":[{"family":"Condon","given":"David M."},{"family":"Mroczek","given":"Daniel K."}],"issued":{"date-parts":[["2016"]]}}}],"schema":"https://github.com/citation-style-language/schema/raw/master/csl-citation.json"} </w:instrText>
      </w:r>
      <w:r>
        <w:rPr>
          <w:rFonts w:ascii="Arial" w:hAnsi="Arial" w:cs="Arial"/>
        </w:rPr>
        <w:fldChar w:fldCharType="separate"/>
      </w:r>
      <w:r>
        <w:rPr>
          <w:rFonts w:ascii="Arial" w:hAnsi="Arial" w:cs="Arial"/>
          <w:noProof/>
        </w:rPr>
        <w:t>Condon &amp; Mroczek, 2016)</w:t>
      </w:r>
      <w:r>
        <w:rPr>
          <w:rFonts w:ascii="Arial" w:hAnsi="Arial" w:cs="Arial"/>
        </w:rPr>
        <w:fldChar w:fldCharType="end"/>
      </w:r>
      <w:r>
        <w:rPr>
          <w:rFonts w:ascii="Arial" w:hAnsi="Arial" w:cs="Arial"/>
        </w:rPr>
        <w:t xml:space="preserve">. TenBerge as a method of estimating factor scores was implemented. Consequently, 6 factors together explained 49% of the overall variance in our dataset. Moreover, Tucker Lewis Index as an indicator of </w:t>
      </w:r>
      <w:r>
        <w:rPr>
          <w:rFonts w:ascii="Arial" w:hAnsi="Arial" w:cs="Arial"/>
        </w:rPr>
        <w:lastRenderedPageBreak/>
        <w:t xml:space="preserve">how well our model fits our dataset was observed. With a value of 0.74, our model wasn’t a good fit. However, RMSEA fit indices was also viewed to check our model fit to which we found a value of 0.05 with a 90% confidence interval between </w:t>
      </w:r>
      <w:r w:rsidRPr="000423F6">
        <w:rPr>
          <w:rFonts w:ascii="Arial" w:hAnsi="Arial" w:cs="Arial"/>
        </w:rPr>
        <w:t>0.04</w:t>
      </w:r>
      <w:r>
        <w:rPr>
          <w:rFonts w:ascii="Arial" w:hAnsi="Arial" w:cs="Arial"/>
        </w:rPr>
        <w:t xml:space="preserve"> and</w:t>
      </w:r>
      <w:r w:rsidRPr="000423F6">
        <w:rPr>
          <w:rFonts w:ascii="Arial" w:hAnsi="Arial" w:cs="Arial"/>
        </w:rPr>
        <w:t xml:space="preserve"> 0.0</w:t>
      </w:r>
      <w:r>
        <w:rPr>
          <w:rFonts w:ascii="Arial" w:hAnsi="Arial" w:cs="Arial"/>
        </w:rPr>
        <w:t xml:space="preserve">7. According to </w:t>
      </w:r>
      <w:r>
        <w:rPr>
          <w:rFonts w:ascii="Arial" w:hAnsi="Arial" w:cs="Arial"/>
        </w:rPr>
        <w:fldChar w:fldCharType="begin"/>
      </w:r>
      <w:r w:rsidR="0076599E">
        <w:rPr>
          <w:rFonts w:ascii="Arial" w:hAnsi="Arial" w:cs="Arial"/>
        </w:rPr>
        <w:instrText xml:space="preserve"> ADDIN ZOTERO_ITEM CSL_CITATION {"citationID":"Zu4dvydL","properties":{"formattedCitation":"(Whale et al., 2019)","plainCitation":"(Whale et al., 2019)","dontUpdate":true,"noteIndex":0},"citationItems":[{"id":1403,"uris":["http://zotero.org/users/local/SnJrb7D9/items/BZE4463U"],"itemData":{"id":1403,"type":"article-journal","abstract":"The discovery that prolonged administration of interferon-alpha (a pro-inflammatory cytokine) readily precipitates depressive symptoms has played a key role in development of the inflammation theory of major depressive disorder (MDD). However, it remains unclear whether the clinical phenotype of patients with inflammation-associated depression significantly overlaps with, or can be distinguished from that of patients with ‘idiopathic’ depression. Here we explored the Hamilton depression scale factor structure of 172 patients undergoing interferon-alpha treatment for hepatitis-C at the point of transition to a depressive episode of DSM IV defined major depression severity. The resulting factor structure was first compared with a model derived from 6 previous studies of ‘idiopathic’ MDD (Cole et al., 2004). This confirmatory factor analysis revealed that the factor structure of HAMD scores in our interferon-alpha treated cohort did not plausibly fit that previously described for ‘idiopathic’ MDD. Instead, subsequent exploratory factor analysis revealed a distinct four factor model with a novel primary factor grouping cognitive symptoms of depression and anxiety (HAMD items 1, 2, 9, 10, 11, 15). The second sleep disorder factor (items 4, 5, 6) replicated previous findings in ‘idiopathic’ depression. A third and unique factor grouped somatic symptoms and function (items 7, 12, 13, 14 and item 1). The final factor (also common in idiopathic depression studies), grouped gastrointestinal symptoms and weight loss (items 12 and 16). Severe depression items (3, 8, and 17) were excluded from analysis due to very low variance. At transition, interferon-alpha induced major depressive episodes therefore appears to have more associated anxiety features that covary with depressed mood than classical or ‘idiopathic’ MDD and a low likelihood of severe features such as suicidal ideation. Identification of this clinical phenotype may help identify patients with an inflammatory depression etiology and support the development of more effective and personalized therapies.","container-title":"Brain, Behavior, and Immunity","DOI":"10.1016/j.bbi.2019.04.035","ISSN":"0889-1591","journalAbbreviation":"Brain, Behavior, and Immunity","language":"en","page":"519-524","source":"ScienceDirect","title":"Factor analyses differentiate clinical phenotypes of idiopathic and interferon-alpha-induced depression","volume":"80","author":[{"family":"Whale","given":"Richard"},{"family":"Fialho","given":"Renata"},{"family":"Field","given":"Andy P."},{"family":"Campbell","given":"Graham"},{"family":"Tibble","given":"Jeremy"},{"family":"Harrison","given":"Neil A."},{"family":"Rolt","given":"Michael"}],"issued":{"date-parts":[["2019",8,1]]}}}],"schema":"https://github.com/citation-style-language/schema/raw/master/csl-citation.json"} </w:instrText>
      </w:r>
      <w:r>
        <w:rPr>
          <w:rFonts w:ascii="Arial" w:hAnsi="Arial" w:cs="Arial"/>
        </w:rPr>
        <w:fldChar w:fldCharType="separate"/>
      </w:r>
      <w:r>
        <w:rPr>
          <w:rFonts w:ascii="Arial" w:hAnsi="Arial" w:cs="Arial"/>
          <w:noProof/>
        </w:rPr>
        <w:t>Whale et al (2019)</w:t>
      </w:r>
      <w:r>
        <w:rPr>
          <w:rFonts w:ascii="Arial" w:hAnsi="Arial" w:cs="Arial"/>
        </w:rPr>
        <w:fldChar w:fldCharType="end"/>
      </w:r>
      <w:r>
        <w:rPr>
          <w:rFonts w:ascii="Arial" w:hAnsi="Arial" w:cs="Arial"/>
        </w:rPr>
        <w:t>, these values imply our six</w:t>
      </w:r>
      <w:r w:rsidR="00054BB7">
        <w:rPr>
          <w:rFonts w:ascii="Arial" w:hAnsi="Arial" w:cs="Arial"/>
        </w:rPr>
        <w:t>-</w:t>
      </w:r>
      <w:r>
        <w:rPr>
          <w:rFonts w:ascii="Arial" w:hAnsi="Arial" w:cs="Arial"/>
        </w:rPr>
        <w:t xml:space="preserve">factor model was an acceptable fit. </w:t>
      </w:r>
    </w:p>
    <w:p w14:paraId="5B0A840E" w14:textId="35ABFA55" w:rsidR="004C6E21" w:rsidRPr="007E48FE" w:rsidRDefault="004C6E21" w:rsidP="007E48FE">
      <w:pPr>
        <w:spacing w:line="360" w:lineRule="auto"/>
        <w:ind w:firstLine="720"/>
        <w:rPr>
          <w:rFonts w:ascii="Arial" w:hAnsi="Arial" w:cs="Arial"/>
          <w:color w:val="000000" w:themeColor="text1"/>
        </w:rPr>
      </w:pPr>
      <w:r>
        <w:rPr>
          <w:rFonts w:ascii="Arial" w:hAnsi="Arial" w:cs="Arial"/>
        </w:rPr>
        <w:t xml:space="preserve">Despite the </w:t>
      </w:r>
      <w:r w:rsidRPr="008D62CB">
        <w:rPr>
          <w:rFonts w:ascii="Arial" w:hAnsi="Arial" w:cs="Arial"/>
        </w:rPr>
        <w:t xml:space="preserve">Five-Factor Marker being an established scale, a small threshold </w:t>
      </w:r>
      <w:r w:rsidR="00BD58C5">
        <w:rPr>
          <w:rFonts w:ascii="Arial" w:hAnsi="Arial" w:cs="Arial"/>
        </w:rPr>
        <w:t xml:space="preserve">of </w:t>
      </w:r>
      <w:r w:rsidRPr="008D62CB">
        <w:rPr>
          <w:rFonts w:ascii="Arial" w:hAnsi="Arial" w:cs="Arial"/>
        </w:rPr>
        <w:t>0.2 was implemented</w:t>
      </w:r>
      <w:r w:rsidR="0012621E">
        <w:rPr>
          <w:rFonts w:ascii="Arial" w:hAnsi="Arial" w:cs="Arial"/>
        </w:rPr>
        <w:t xml:space="preserve"> to ensure factor loading</w:t>
      </w:r>
      <w:r w:rsidR="001E695A">
        <w:rPr>
          <w:rFonts w:ascii="Arial" w:hAnsi="Arial" w:cs="Arial"/>
        </w:rPr>
        <w:t>s</w:t>
      </w:r>
      <w:r w:rsidR="0012621E">
        <w:rPr>
          <w:rFonts w:ascii="Arial" w:hAnsi="Arial" w:cs="Arial"/>
        </w:rPr>
        <w:t xml:space="preserve"> above 0.2 was visible</w:t>
      </w:r>
      <w:r w:rsidRPr="008D62CB">
        <w:rPr>
          <w:rFonts w:ascii="Arial" w:hAnsi="Arial" w:cs="Arial"/>
        </w:rPr>
        <w:t xml:space="preserve"> due to our small sample size. Examining our factor loadings, </w:t>
      </w:r>
      <w:r w:rsidR="00D62D1C">
        <w:rPr>
          <w:rFonts w:ascii="Arial" w:hAnsi="Arial" w:cs="Arial"/>
        </w:rPr>
        <w:t>a</w:t>
      </w:r>
      <w:r w:rsidRPr="00DB1F68">
        <w:rPr>
          <w:rFonts w:ascii="Arial" w:hAnsi="Arial" w:cs="Arial"/>
          <w:color w:val="000000" w:themeColor="text1"/>
        </w:rPr>
        <w:t xml:space="preserve"> six</w:t>
      </w:r>
      <w:r w:rsidR="00BB6DDB">
        <w:rPr>
          <w:rFonts w:ascii="Arial" w:hAnsi="Arial" w:cs="Arial"/>
          <w:color w:val="000000" w:themeColor="text1"/>
        </w:rPr>
        <w:t>-</w:t>
      </w:r>
      <w:r w:rsidRPr="00DB1F68">
        <w:rPr>
          <w:rFonts w:ascii="Arial" w:hAnsi="Arial" w:cs="Arial"/>
          <w:color w:val="000000" w:themeColor="text1"/>
        </w:rPr>
        <w:t>factor</w:t>
      </w:r>
      <w:r w:rsidR="00BB6DDB">
        <w:rPr>
          <w:rFonts w:ascii="Arial" w:hAnsi="Arial" w:cs="Arial"/>
          <w:color w:val="000000" w:themeColor="text1"/>
        </w:rPr>
        <w:t xml:space="preserve"> structure</w:t>
      </w:r>
      <w:r w:rsidR="00921BA5">
        <w:rPr>
          <w:rFonts w:ascii="Arial" w:hAnsi="Arial" w:cs="Arial"/>
          <w:color w:val="000000" w:themeColor="text1"/>
        </w:rPr>
        <w:t xml:space="preserve"> </w:t>
      </w:r>
      <w:r w:rsidR="00F91315">
        <w:rPr>
          <w:rFonts w:ascii="Arial" w:hAnsi="Arial" w:cs="Arial"/>
          <w:color w:val="000000" w:themeColor="text1"/>
        </w:rPr>
        <w:t xml:space="preserve">emerged </w:t>
      </w:r>
      <w:r w:rsidR="00376768">
        <w:rPr>
          <w:rFonts w:ascii="Arial" w:hAnsi="Arial" w:cs="Arial"/>
          <w:color w:val="000000" w:themeColor="text1"/>
        </w:rPr>
        <w:t>since</w:t>
      </w:r>
      <w:r w:rsidR="00F91315">
        <w:rPr>
          <w:rFonts w:ascii="Arial" w:hAnsi="Arial" w:cs="Arial"/>
          <w:color w:val="000000" w:themeColor="text1"/>
        </w:rPr>
        <w:t xml:space="preserve"> </w:t>
      </w:r>
      <w:r w:rsidR="00855F34" w:rsidRPr="00855F34">
        <w:rPr>
          <w:rFonts w:ascii="Arial" w:hAnsi="Arial" w:cs="Arial"/>
          <w:color w:val="000000" w:themeColor="text1"/>
        </w:rPr>
        <w:t xml:space="preserve">the items that were </w:t>
      </w:r>
      <w:r w:rsidR="00376768">
        <w:rPr>
          <w:rFonts w:ascii="Arial" w:hAnsi="Arial" w:cs="Arial"/>
          <w:color w:val="000000" w:themeColor="text1"/>
        </w:rPr>
        <w:t>expected</w:t>
      </w:r>
      <w:r w:rsidR="00855F34" w:rsidRPr="00855F34">
        <w:rPr>
          <w:rFonts w:ascii="Arial" w:hAnsi="Arial" w:cs="Arial"/>
          <w:color w:val="000000" w:themeColor="text1"/>
        </w:rPr>
        <w:t xml:space="preserve"> to </w:t>
      </w:r>
      <w:r w:rsidR="00427FDE">
        <w:rPr>
          <w:rFonts w:ascii="Arial" w:hAnsi="Arial" w:cs="Arial"/>
          <w:color w:val="000000" w:themeColor="text1"/>
        </w:rPr>
        <w:t>measure</w:t>
      </w:r>
      <w:r w:rsidR="00855F34" w:rsidRPr="00855F34">
        <w:rPr>
          <w:rFonts w:ascii="Arial" w:hAnsi="Arial" w:cs="Arial"/>
          <w:color w:val="000000" w:themeColor="text1"/>
        </w:rPr>
        <w:t xml:space="preserve"> agreeableness factor made up two factors</w:t>
      </w:r>
      <w:r w:rsidR="007E48FE">
        <w:rPr>
          <w:rFonts w:ascii="Arial" w:hAnsi="Arial" w:cs="Arial"/>
          <w:color w:val="000000" w:themeColor="text1"/>
        </w:rPr>
        <w:t xml:space="preserve">. </w:t>
      </w:r>
      <w:r w:rsidR="00494620">
        <w:rPr>
          <w:rFonts w:ascii="Arial" w:hAnsi="Arial" w:cs="Arial"/>
          <w:color w:val="000000" w:themeColor="text1"/>
        </w:rPr>
        <w:t>Therefore,</w:t>
      </w:r>
      <w:r w:rsidR="007E48FE">
        <w:rPr>
          <w:rFonts w:ascii="Arial" w:hAnsi="Arial" w:cs="Arial"/>
          <w:color w:val="000000" w:themeColor="text1"/>
        </w:rPr>
        <w:t xml:space="preserve"> to reduce</w:t>
      </w:r>
      <w:r w:rsidR="00494620">
        <w:rPr>
          <w:rFonts w:ascii="Arial" w:hAnsi="Arial" w:cs="Arial"/>
          <w:color w:val="000000" w:themeColor="text1"/>
        </w:rPr>
        <w:t xml:space="preserve"> this duplication a five-factor structure was chosen. </w:t>
      </w:r>
      <w:r w:rsidRPr="00DB1F68">
        <w:rPr>
          <w:rFonts w:ascii="Arial" w:hAnsi="Arial" w:cs="Arial"/>
          <w:color w:val="000000" w:themeColor="text1"/>
        </w:rPr>
        <w:t xml:space="preserve">Consequently, this reduced the amount of variance explained in our dataset from 49% to 44%. In addition to an increased RMSEA index from 0.05 to 0.06 with a new confidence interval of 0.05 to 0.08. According to </w:t>
      </w:r>
      <w:r w:rsidRPr="00DB1F68">
        <w:rPr>
          <w:rFonts w:ascii="Arial" w:hAnsi="Arial" w:cs="Arial"/>
          <w:color w:val="000000" w:themeColor="text1"/>
        </w:rPr>
        <w:fldChar w:fldCharType="begin"/>
      </w:r>
      <w:r w:rsidR="0076599E">
        <w:rPr>
          <w:rFonts w:ascii="Arial" w:hAnsi="Arial" w:cs="Arial"/>
          <w:color w:val="000000" w:themeColor="text1"/>
        </w:rPr>
        <w:instrText xml:space="preserve"> ADDIN ZOTERO_ITEM CSL_CITATION {"citationID":"nstxD3FA","properties":{"formattedCitation":"(Kim et al., 2016)","plainCitation":"(Kim et al., 2016)","dontUpdate":true,"noteIndex":0},"citationItems":[{"id":1406,"uris":["http://zotero.org/users/local/SnJrb7D9/items/H7G6QBIJ"],"itemData":{"id":1406,"type":"article-journal","abstract":"Background. Phlegm pattern questionnaire (PPQ) was developed to evaluate and diagnose phlegm pattern in Korean Medicine and Traditional Chinese Medicine, but it was based on a dataset from patients who visited the hospital to consult with a clinician regarding their health without any strict exclusion or inclusion. In this study, we reinvestigated the construct validity of PPQ with a new dataset and confirmed the feasibility of applying it to a healthy population. Methods. 286 healthy subjects were finally included and their responses to PPQ were acquired. Confirmatory factor analysis (CFA) was conducted and the model fit was discussed. We extracted a new factor structure by exploratory factor analysis (EFA) and compared the two factor structures. Results. In CFA results, the model fit indices are acceptable (RMSEA = 0.074) or slightly less than the good fit values (CFI = 0.839, TLI = 0.860). Many average variances extracted were smaller than the correlation coefficients of the factors, which shows the somewhat insufficient discriminant validity. Conclusions. Through the results from CFA and EFA, this study shows clinically acceptable model fits and suggests the feasibility of applying PPQ to a healthy population with relatively good construct validity and internal consistency.","container-title":"Evidence-based Complementary and Alternative Medicine : eCAM","DOI":"10.1155/2016/2696019","ISSN":"1741-427X","journalAbbreviation":"Evid Based Complement Alternat Med","note":"PMID: 27051447\nPMCID: PMC4804052","page":"2696019","source":"PubMed Central","title":"Confirmatory and Exploratory Factor Analysis for Validating the Phlegm Pattern Questionnaire for Healthy Subjects","volume":"2016","author":[{"family":"Kim","given":"Hyunho"},{"family":"Ku","given":"Boncho"},{"family":"Kim","given":"Jong Yeol"},{"family":"Park","given":"Young-Jae"},{"family":"Park","given":"Young-Bae"}],"issued":{"date-parts":[["2016"]]}}}],"schema":"https://github.com/citation-style-language/schema/raw/master/csl-citation.json"} </w:instrText>
      </w:r>
      <w:r w:rsidRPr="00DB1F68">
        <w:rPr>
          <w:rFonts w:ascii="Arial" w:hAnsi="Arial" w:cs="Arial"/>
          <w:color w:val="000000" w:themeColor="text1"/>
        </w:rPr>
        <w:fldChar w:fldCharType="separate"/>
      </w:r>
      <w:r w:rsidRPr="00DB1F68">
        <w:rPr>
          <w:rFonts w:ascii="Arial" w:hAnsi="Arial" w:cs="Arial"/>
          <w:noProof/>
          <w:color w:val="000000" w:themeColor="text1"/>
        </w:rPr>
        <w:t>Kim et al (2016)</w:t>
      </w:r>
      <w:r w:rsidRPr="00DB1F68">
        <w:rPr>
          <w:rFonts w:ascii="Arial" w:hAnsi="Arial" w:cs="Arial"/>
          <w:color w:val="000000" w:themeColor="text1"/>
        </w:rPr>
        <w:fldChar w:fldCharType="end"/>
      </w:r>
      <w:r w:rsidRPr="00DB1F68">
        <w:rPr>
          <w:rFonts w:ascii="Arial" w:hAnsi="Arial" w:cs="Arial"/>
          <w:color w:val="000000" w:themeColor="text1"/>
        </w:rPr>
        <w:t xml:space="preserve"> our model was still an acceptable fit. Regarding the item’s factor loadings, items 35 (</w:t>
      </w:r>
      <w:r w:rsidRPr="00DB1F68">
        <w:rPr>
          <w:rFonts w:ascii="Arial" w:hAnsi="Arial" w:cs="Arial"/>
          <w:color w:val="000000" w:themeColor="text1"/>
          <w:shd w:val="clear" w:color="auto" w:fill="FFFFFF"/>
        </w:rPr>
        <w:t>I am quick to understand things)</w:t>
      </w:r>
      <w:r w:rsidR="00FF6A41">
        <w:rPr>
          <w:rFonts w:ascii="Arial" w:hAnsi="Arial" w:cs="Arial"/>
          <w:color w:val="000000" w:themeColor="text1"/>
          <w:shd w:val="clear" w:color="auto" w:fill="FFFFFF"/>
        </w:rPr>
        <w:t xml:space="preserve"> was removed as it cross-loaded</w:t>
      </w:r>
      <w:r w:rsidR="001045BF">
        <w:rPr>
          <w:rFonts w:ascii="Arial" w:hAnsi="Arial" w:cs="Arial"/>
          <w:color w:val="000000" w:themeColor="text1"/>
          <w:shd w:val="clear" w:color="auto" w:fill="FFFFFF"/>
        </w:rPr>
        <w:t xml:space="preserve"> onto agreeableness (0.33) and conscientiousness (0.22), both of which don’t make conceptual sense to be in</w:t>
      </w:r>
      <w:r w:rsidR="008265D1">
        <w:rPr>
          <w:rFonts w:ascii="Arial" w:hAnsi="Arial" w:cs="Arial"/>
          <w:color w:val="000000" w:themeColor="text1"/>
          <w:shd w:val="clear" w:color="auto" w:fill="FFFFFF"/>
        </w:rPr>
        <w:t>. For the same reason, item</w:t>
      </w:r>
      <w:r w:rsidRPr="00DB1F68">
        <w:rPr>
          <w:rFonts w:ascii="Arial" w:hAnsi="Arial" w:cs="Arial"/>
          <w:color w:val="000000" w:themeColor="text1"/>
          <w:shd w:val="clear" w:color="auto" w:fill="FFFFFF"/>
        </w:rPr>
        <w:t xml:space="preserve"> 19 (I seldom feel blue) </w:t>
      </w:r>
      <w:r w:rsidR="008265D1">
        <w:rPr>
          <w:rFonts w:ascii="Arial" w:hAnsi="Arial" w:cs="Arial"/>
          <w:color w:val="000000" w:themeColor="text1"/>
          <w:shd w:val="clear" w:color="auto" w:fill="FFFFFF"/>
        </w:rPr>
        <w:t>was also</w:t>
      </w:r>
      <w:r w:rsidRPr="00DB1F68">
        <w:rPr>
          <w:rFonts w:ascii="Arial" w:hAnsi="Arial" w:cs="Arial"/>
          <w:color w:val="000000" w:themeColor="text1"/>
          <w:shd w:val="clear" w:color="auto" w:fill="FFFFFF"/>
        </w:rPr>
        <w:t xml:space="preserve"> removed </w:t>
      </w:r>
      <w:r w:rsidR="008265D1">
        <w:rPr>
          <w:rFonts w:ascii="Arial" w:hAnsi="Arial" w:cs="Arial"/>
          <w:color w:val="000000" w:themeColor="text1"/>
          <w:shd w:val="clear" w:color="auto" w:fill="FFFFFF"/>
        </w:rPr>
        <w:t>for</w:t>
      </w:r>
      <w:r w:rsidRPr="00DB1F68">
        <w:rPr>
          <w:rFonts w:ascii="Arial" w:hAnsi="Arial" w:cs="Arial"/>
          <w:color w:val="000000" w:themeColor="text1"/>
          <w:shd w:val="clear" w:color="auto" w:fill="FFFFFF"/>
        </w:rPr>
        <w:t xml:space="preserve"> cross-load</w:t>
      </w:r>
      <w:r w:rsidR="008265D1">
        <w:rPr>
          <w:rFonts w:ascii="Arial" w:hAnsi="Arial" w:cs="Arial"/>
          <w:color w:val="000000" w:themeColor="text1"/>
          <w:shd w:val="clear" w:color="auto" w:fill="FFFFFF"/>
        </w:rPr>
        <w:t>ing</w:t>
      </w:r>
      <w:r w:rsidRPr="00DB1F68">
        <w:rPr>
          <w:rFonts w:ascii="Arial" w:hAnsi="Arial" w:cs="Arial"/>
          <w:color w:val="000000" w:themeColor="text1"/>
          <w:shd w:val="clear" w:color="auto" w:fill="FFFFFF"/>
        </w:rPr>
        <w:t xml:space="preserve"> onto agreeableness</w:t>
      </w:r>
      <w:r w:rsidR="008265D1">
        <w:rPr>
          <w:rFonts w:ascii="Arial" w:hAnsi="Arial" w:cs="Arial"/>
          <w:color w:val="000000" w:themeColor="text1"/>
          <w:shd w:val="clear" w:color="auto" w:fill="FFFFFF"/>
        </w:rPr>
        <w:t xml:space="preserve"> (</w:t>
      </w:r>
      <w:r w:rsidR="00BF351E">
        <w:rPr>
          <w:rFonts w:ascii="Arial" w:hAnsi="Arial" w:cs="Arial"/>
          <w:color w:val="000000" w:themeColor="text1"/>
          <w:shd w:val="clear" w:color="auto" w:fill="FFFFFF"/>
        </w:rPr>
        <w:t>0.23)</w:t>
      </w:r>
      <w:r w:rsidRPr="00DB1F68">
        <w:rPr>
          <w:rFonts w:ascii="Arial" w:hAnsi="Arial" w:cs="Arial"/>
          <w:color w:val="000000" w:themeColor="text1"/>
          <w:shd w:val="clear" w:color="auto" w:fill="FFFFFF"/>
        </w:rPr>
        <w:t xml:space="preserve"> and conscientiousness</w:t>
      </w:r>
      <w:r w:rsidR="00BF351E">
        <w:rPr>
          <w:rFonts w:ascii="Arial" w:hAnsi="Arial" w:cs="Arial"/>
          <w:color w:val="000000" w:themeColor="text1"/>
          <w:shd w:val="clear" w:color="auto" w:fill="FFFFFF"/>
        </w:rPr>
        <w:t xml:space="preserve"> (0.33) which also doesn’t make conceptually sense</w:t>
      </w:r>
      <w:r w:rsidRPr="00DB1F68">
        <w:rPr>
          <w:rFonts w:ascii="Arial" w:hAnsi="Arial" w:cs="Arial"/>
          <w:color w:val="000000" w:themeColor="text1"/>
          <w:shd w:val="clear" w:color="auto" w:fill="FFFFFF"/>
        </w:rPr>
        <w:t xml:space="preserve">. Items that loaded onto </w:t>
      </w:r>
      <w:r>
        <w:rPr>
          <w:rFonts w:ascii="Arial" w:hAnsi="Arial" w:cs="Arial"/>
          <w:color w:val="000000" w:themeColor="text1"/>
          <w:shd w:val="clear" w:color="auto" w:fill="FFFFFF"/>
        </w:rPr>
        <w:t xml:space="preserve">one factor remained whilst items cross loading across other factors </w:t>
      </w:r>
      <w:r w:rsidR="007544CF">
        <w:rPr>
          <w:rFonts w:ascii="Arial" w:hAnsi="Arial" w:cs="Arial"/>
          <w:color w:val="000000" w:themeColor="text1"/>
          <w:shd w:val="clear" w:color="auto" w:fill="FFFFFF"/>
        </w:rPr>
        <w:t>were kept</w:t>
      </w:r>
      <w:r>
        <w:rPr>
          <w:rFonts w:ascii="Arial" w:hAnsi="Arial" w:cs="Arial"/>
          <w:color w:val="000000" w:themeColor="text1"/>
          <w:shd w:val="clear" w:color="auto" w:fill="FFFFFF"/>
        </w:rPr>
        <w:t xml:space="preserve"> based on </w:t>
      </w:r>
      <w:r w:rsidR="0004407F">
        <w:rPr>
          <w:rFonts w:ascii="Arial" w:hAnsi="Arial" w:cs="Arial"/>
          <w:color w:val="000000" w:themeColor="text1"/>
          <w:shd w:val="clear" w:color="auto" w:fill="FFFFFF"/>
        </w:rPr>
        <w:t>which factor the item loaded the highest in</w:t>
      </w:r>
      <w:r>
        <w:rPr>
          <w:rFonts w:ascii="Arial" w:hAnsi="Arial" w:cs="Arial"/>
          <w:color w:val="000000" w:themeColor="text1"/>
          <w:shd w:val="clear" w:color="auto" w:fill="FFFFFF"/>
        </w:rPr>
        <w:t xml:space="preserve">. </w:t>
      </w:r>
      <w:r w:rsidR="00A165A6" w:rsidRPr="00294CDD">
        <w:rPr>
          <w:rFonts w:ascii="Arial" w:hAnsi="Arial" w:cs="Arial"/>
          <w:color w:val="000000" w:themeColor="text1"/>
          <w:shd w:val="clear" w:color="auto" w:fill="FFFFFF"/>
        </w:rPr>
        <w:t>E.g.,</w:t>
      </w:r>
      <w:r w:rsidRPr="00294CDD">
        <w:rPr>
          <w:rFonts w:ascii="Arial" w:hAnsi="Arial" w:cs="Arial"/>
          <w:color w:val="000000" w:themeColor="text1"/>
          <w:shd w:val="clear" w:color="auto" w:fill="FFFFFF"/>
        </w:rPr>
        <w:t xml:space="preserve"> item 33 (I like order) had a loading of -0.21, 0.22, and 0.46 for extraversion, agreeableness, and conscientiousness respectively and was therefore </w:t>
      </w:r>
      <w:r w:rsidR="00DE16E1">
        <w:rPr>
          <w:rFonts w:ascii="Arial" w:hAnsi="Arial" w:cs="Arial"/>
          <w:color w:val="000000" w:themeColor="text1"/>
          <w:shd w:val="clear" w:color="auto" w:fill="FFFFFF"/>
        </w:rPr>
        <w:t>considered</w:t>
      </w:r>
      <w:r w:rsidRPr="00294CDD">
        <w:rPr>
          <w:rFonts w:ascii="Arial" w:hAnsi="Arial" w:cs="Arial"/>
          <w:color w:val="000000" w:themeColor="text1"/>
          <w:shd w:val="clear" w:color="auto" w:fill="FFFFFF"/>
        </w:rPr>
        <w:t xml:space="preserve"> to </w:t>
      </w:r>
      <w:r w:rsidR="00DE16E1">
        <w:rPr>
          <w:rFonts w:ascii="Arial" w:hAnsi="Arial" w:cs="Arial"/>
          <w:color w:val="000000" w:themeColor="text1"/>
          <w:shd w:val="clear" w:color="auto" w:fill="FFFFFF"/>
        </w:rPr>
        <w:t xml:space="preserve">measure </w:t>
      </w:r>
      <w:r w:rsidRPr="00294CDD">
        <w:rPr>
          <w:rFonts w:ascii="Arial" w:hAnsi="Arial" w:cs="Arial"/>
          <w:color w:val="000000" w:themeColor="text1"/>
          <w:shd w:val="clear" w:color="auto" w:fill="FFFFFF"/>
        </w:rPr>
        <w:t xml:space="preserve">conscientiousness </w:t>
      </w:r>
      <w:r w:rsidR="00BC30B5">
        <w:rPr>
          <w:rFonts w:ascii="Arial" w:hAnsi="Arial" w:cs="Arial"/>
          <w:color w:val="000000" w:themeColor="text1"/>
          <w:shd w:val="clear" w:color="auto" w:fill="FFFFFF"/>
        </w:rPr>
        <w:t>personality domain</w:t>
      </w:r>
      <w:r w:rsidRPr="00294CDD">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However, although item 22 </w:t>
      </w:r>
      <w:r w:rsidRPr="00E6786B">
        <w:rPr>
          <w:rFonts w:ascii="Arial" w:hAnsi="Arial" w:cs="Arial"/>
          <w:color w:val="000000" w:themeColor="text1"/>
          <w:shd w:val="clear" w:color="auto" w:fill="FFFFFF"/>
        </w:rPr>
        <w:t>(I am not interested in other people's problems)</w:t>
      </w:r>
      <w:r>
        <w:rPr>
          <w:rFonts w:ascii="Arial" w:hAnsi="Arial" w:cs="Arial"/>
          <w:color w:val="000000" w:themeColor="text1"/>
          <w:shd w:val="clear" w:color="auto" w:fill="FFFFFF"/>
        </w:rPr>
        <w:t xml:space="preserve"> had a higher loading on conscientiousness (0.51) than agreeableness (-0.43), it </w:t>
      </w:r>
      <w:r w:rsidR="0093217C">
        <w:rPr>
          <w:rFonts w:ascii="Arial" w:hAnsi="Arial" w:cs="Arial"/>
          <w:color w:val="000000" w:themeColor="text1"/>
          <w:shd w:val="clear" w:color="auto" w:fill="FFFFFF"/>
        </w:rPr>
        <w:t>remained</w:t>
      </w:r>
      <w:r>
        <w:rPr>
          <w:rFonts w:ascii="Arial" w:hAnsi="Arial" w:cs="Arial"/>
          <w:color w:val="000000" w:themeColor="text1"/>
          <w:shd w:val="clear" w:color="auto" w:fill="FFFFFF"/>
        </w:rPr>
        <w:t xml:space="preserve"> under agreeableness as it doesn’t make theoretically sense for the item to be measuring one’s level of organisation. With this logic, items </w:t>
      </w:r>
      <w:r w:rsidR="008F6B62">
        <w:rPr>
          <w:rFonts w:ascii="Arial" w:hAnsi="Arial" w:cs="Arial"/>
          <w:color w:val="000000" w:themeColor="text1"/>
          <w:shd w:val="clear" w:color="auto" w:fill="FFFFFF"/>
        </w:rPr>
        <w:t>12, 9, 28, 38, 18, 13, and 48</w:t>
      </w:r>
      <w:r w:rsidRPr="001C0BC2">
        <w:rPr>
          <w:rFonts w:ascii="Arial" w:hAnsi="Arial" w:cs="Arial"/>
          <w:color w:val="000000" w:themeColor="text1"/>
          <w:shd w:val="clear" w:color="auto" w:fill="FFFFFF"/>
        </w:rPr>
        <w:t xml:space="preserve"> (see Appendix A for the </w:t>
      </w:r>
      <w:r w:rsidR="007D5019">
        <w:rPr>
          <w:rFonts w:ascii="Arial" w:hAnsi="Arial" w:cs="Arial"/>
          <w:color w:val="000000" w:themeColor="text1"/>
          <w:shd w:val="clear" w:color="auto" w:fill="FFFFFF"/>
        </w:rPr>
        <w:t>items</w:t>
      </w:r>
      <w:r w:rsidRPr="001C0BC2">
        <w:rPr>
          <w:rFonts w:ascii="Arial" w:hAnsi="Arial" w:cs="Arial"/>
          <w:color w:val="000000" w:themeColor="text1"/>
          <w:shd w:val="clear" w:color="auto" w:fill="FFFFFF"/>
        </w:rPr>
        <w:t xml:space="preserve">) loaded onto different subscale than anticipated (see </w:t>
      </w:r>
      <w:r w:rsidRPr="00746B27">
        <w:rPr>
          <w:rFonts w:ascii="Arial" w:hAnsi="Arial" w:cs="Arial"/>
          <w:color w:val="000000" w:themeColor="text1"/>
          <w:shd w:val="clear" w:color="auto" w:fill="FFFFFF"/>
        </w:rPr>
        <w:t xml:space="preserve">Appendix </w:t>
      </w:r>
      <w:r w:rsidR="007260EC" w:rsidRPr="00746B27">
        <w:rPr>
          <w:rFonts w:ascii="Arial" w:hAnsi="Arial" w:cs="Arial"/>
          <w:color w:val="000000" w:themeColor="text1"/>
          <w:shd w:val="clear" w:color="auto" w:fill="FFFFFF"/>
        </w:rPr>
        <w:t>E</w:t>
      </w:r>
      <w:r w:rsidRPr="001C0BC2">
        <w:rPr>
          <w:rFonts w:ascii="Arial" w:hAnsi="Arial" w:cs="Arial"/>
          <w:color w:val="000000" w:themeColor="text1"/>
          <w:shd w:val="clear" w:color="auto" w:fill="FFFFFF"/>
        </w:rPr>
        <w:t xml:space="preserve"> for the final loadings).</w:t>
      </w:r>
      <w:r>
        <w:rPr>
          <w:rFonts w:ascii="Arial" w:hAnsi="Arial" w:cs="Arial"/>
          <w:color w:val="000000" w:themeColor="text1"/>
          <w:shd w:val="clear" w:color="auto" w:fill="FFFFFF"/>
        </w:rPr>
        <w:t xml:space="preserve"> </w:t>
      </w:r>
      <w:r w:rsidR="009D678D">
        <w:rPr>
          <w:rFonts w:ascii="Arial" w:hAnsi="Arial" w:cs="Arial"/>
          <w:color w:val="000000" w:themeColor="text1"/>
          <w:shd w:val="clear" w:color="auto" w:fill="FFFFFF"/>
        </w:rPr>
        <w:t>Regarding</w:t>
      </w:r>
      <w:r w:rsidR="00274A17">
        <w:rPr>
          <w:rFonts w:ascii="Arial" w:hAnsi="Arial" w:cs="Arial"/>
          <w:color w:val="000000" w:themeColor="text1"/>
          <w:shd w:val="clear" w:color="auto" w:fill="FFFFFF"/>
        </w:rPr>
        <w:t xml:space="preserve"> our personality of interest</w:t>
      </w:r>
      <w:r w:rsidR="00BF776F">
        <w:rPr>
          <w:rFonts w:ascii="Arial" w:hAnsi="Arial" w:cs="Arial"/>
          <w:color w:val="000000" w:themeColor="text1"/>
          <w:shd w:val="clear" w:color="auto" w:fill="FFFFFF"/>
        </w:rPr>
        <w:t xml:space="preserve"> (openness)</w:t>
      </w:r>
      <w:r w:rsidR="00274A17">
        <w:rPr>
          <w:rFonts w:ascii="Arial" w:hAnsi="Arial" w:cs="Arial"/>
          <w:color w:val="000000" w:themeColor="text1"/>
          <w:shd w:val="clear" w:color="auto" w:fill="FFFFFF"/>
        </w:rPr>
        <w:t>,</w:t>
      </w:r>
      <w:r w:rsidR="009D678D">
        <w:rPr>
          <w:rFonts w:ascii="Arial" w:hAnsi="Arial" w:cs="Arial"/>
          <w:color w:val="000000" w:themeColor="text1"/>
          <w:shd w:val="clear" w:color="auto" w:fill="FFFFFF"/>
        </w:rPr>
        <w:t xml:space="preserve"> </w:t>
      </w:r>
      <w:r w:rsidR="00274A17">
        <w:rPr>
          <w:rFonts w:ascii="Arial" w:hAnsi="Arial" w:cs="Arial"/>
          <w:color w:val="000000" w:themeColor="text1"/>
          <w:shd w:val="clear" w:color="auto" w:fill="FFFFFF"/>
        </w:rPr>
        <w:t>items 13 and 48</w:t>
      </w:r>
      <w:r w:rsidR="009B3742">
        <w:rPr>
          <w:rFonts w:ascii="Arial" w:hAnsi="Arial" w:cs="Arial"/>
          <w:color w:val="000000" w:themeColor="text1"/>
          <w:shd w:val="clear" w:color="auto" w:fill="FFFFFF"/>
        </w:rPr>
        <w:t xml:space="preserve"> unexpectedly loaded </w:t>
      </w:r>
      <w:r w:rsidR="00CA558E">
        <w:rPr>
          <w:rFonts w:ascii="Arial" w:hAnsi="Arial" w:cs="Arial"/>
          <w:color w:val="000000" w:themeColor="text1"/>
          <w:shd w:val="clear" w:color="auto" w:fill="FFFFFF"/>
        </w:rPr>
        <w:t>the highest i</w:t>
      </w:r>
      <w:r w:rsidR="009B3742">
        <w:rPr>
          <w:rFonts w:ascii="Arial" w:hAnsi="Arial" w:cs="Arial"/>
          <w:color w:val="000000" w:themeColor="text1"/>
          <w:shd w:val="clear" w:color="auto" w:fill="FFFFFF"/>
        </w:rPr>
        <w:t xml:space="preserve">nto openness. </w:t>
      </w:r>
    </w:p>
    <w:p w14:paraId="570C009C" w14:textId="76CD9EE6" w:rsidR="00FF0264" w:rsidRPr="00FF0264" w:rsidRDefault="004C6E21" w:rsidP="0047345C">
      <w:pPr>
        <w:spacing w:line="360" w:lineRule="auto"/>
        <w:ind w:firstLine="720"/>
        <w:rPr>
          <w:rFonts w:ascii="Arial" w:hAnsi="Arial" w:cs="Arial"/>
          <w:color w:val="000000" w:themeColor="text1"/>
        </w:rPr>
      </w:pPr>
      <w:r>
        <w:rPr>
          <w:rFonts w:ascii="Arial" w:hAnsi="Arial" w:cs="Arial"/>
          <w:color w:val="000000" w:themeColor="text1"/>
        </w:rPr>
        <w:t xml:space="preserve">Internal consistencies for items </w:t>
      </w:r>
      <w:r w:rsidRPr="00277857">
        <w:rPr>
          <w:rFonts w:ascii="Arial" w:hAnsi="Arial" w:cs="Arial"/>
          <w:color w:val="000000" w:themeColor="text1"/>
        </w:rPr>
        <w:t>within our five factors was also established using Cronbach’s alpha.</w:t>
      </w:r>
      <w:r>
        <w:rPr>
          <w:rFonts w:ascii="Arial" w:hAnsi="Arial" w:cs="Arial"/>
          <w:color w:val="000000" w:themeColor="text1"/>
        </w:rPr>
        <w:t xml:space="preserve"> According to </w:t>
      </w:r>
      <w:r>
        <w:rPr>
          <w:rFonts w:ascii="Arial" w:hAnsi="Arial" w:cs="Arial"/>
          <w:color w:val="000000" w:themeColor="text1"/>
        </w:rPr>
        <w:fldChar w:fldCharType="begin"/>
      </w:r>
      <w:r w:rsidR="0076599E">
        <w:rPr>
          <w:rFonts w:ascii="Arial" w:hAnsi="Arial" w:cs="Arial"/>
          <w:color w:val="000000" w:themeColor="text1"/>
        </w:rPr>
        <w:instrText xml:space="preserve"> ADDIN ZOTERO_ITEM CSL_CITATION {"citationID":"a6oY3b8k","properties":{"formattedCitation":"(Cortina Jose M., 1993)","plainCitation":"(Cortina Jose M., 1993)","dontUpdate":true,"noteIndex":0},"citationItems":[{"id":1412,"uris":["http://zotero.org/users/local/SnJrb7D9/items/H74PV9DC"],"itemData":{"id":1412,"type":"article-journal","container-title":"Journal of Applied Psychology","ISSN":"0021-9010, 1939-1854","language":"en","source":"eLibrary.ru","title":"What is coefficient alpha? an examination of theory and applications","title-short":"What is coefficient alpha?","URL":"https://www.elibrary.ru/item.asp?id=8694091","volume":"78","author":[{"family":"Cortina Jose M.","given":""}],"accessed":{"date-parts":[["2022",4,10]]},"issued":{"date-parts":[["1993"]]}}}],"schema":"https://github.com/citation-style-language/schema/raw/master/csl-citation.json"}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Cortina (1993)</w:t>
      </w:r>
      <w:r>
        <w:rPr>
          <w:rFonts w:ascii="Arial" w:hAnsi="Arial" w:cs="Arial"/>
          <w:color w:val="000000" w:themeColor="text1"/>
        </w:rPr>
        <w:fldChar w:fldCharType="end"/>
      </w:r>
      <w:r>
        <w:rPr>
          <w:rFonts w:ascii="Arial" w:hAnsi="Arial" w:cs="Arial"/>
          <w:color w:val="000000" w:themeColor="text1"/>
        </w:rPr>
        <w:t xml:space="preserve">, a subscale with alpha values of .7 as a minimum has sufficient internal consistency. </w:t>
      </w:r>
      <w:r>
        <w:rPr>
          <w:rFonts w:ascii="Arial" w:hAnsi="Arial" w:cs="Arial"/>
        </w:rPr>
        <w:t xml:space="preserve">Each factor except </w:t>
      </w:r>
      <w:r>
        <w:rPr>
          <w:rFonts w:ascii="Arial" w:hAnsi="Arial" w:cs="Arial"/>
        </w:rPr>
        <w:lastRenderedPageBreak/>
        <w:t xml:space="preserve">conscientiousness met this requirement </w:t>
      </w:r>
      <w:r w:rsidRPr="003871D6">
        <w:rPr>
          <w:rFonts w:ascii="Arial" w:hAnsi="Arial" w:cs="Arial"/>
        </w:rPr>
        <w:t xml:space="preserve">(see Appendix </w:t>
      </w:r>
      <w:r w:rsidR="007260EC" w:rsidRPr="003871D6">
        <w:rPr>
          <w:rFonts w:ascii="Arial" w:hAnsi="Arial" w:cs="Arial"/>
        </w:rPr>
        <w:t>E</w:t>
      </w:r>
      <w:r w:rsidRPr="003871D6">
        <w:rPr>
          <w:rFonts w:ascii="Arial" w:hAnsi="Arial" w:cs="Arial"/>
        </w:rPr>
        <w:t>).</w:t>
      </w:r>
      <w:r>
        <w:rPr>
          <w:rFonts w:ascii="Arial" w:hAnsi="Arial" w:cs="Arial"/>
        </w:rPr>
        <w:t xml:space="preserve"> However,</w:t>
      </w:r>
      <w:r w:rsidR="00E425C1">
        <w:rPr>
          <w:rFonts w:ascii="Arial" w:hAnsi="Arial" w:cs="Arial"/>
        </w:rPr>
        <w:t xml:space="preserve"> </w:t>
      </w:r>
      <w:r>
        <w:rPr>
          <w:rFonts w:ascii="Arial" w:hAnsi="Arial" w:cs="Arial"/>
        </w:rPr>
        <w:t>a Cronbach alpha coefficient above .6 still indicates good reliability</w:t>
      </w:r>
      <w:r w:rsidR="00E425C1">
        <w:rPr>
          <w:rFonts w:ascii="Arial" w:hAnsi="Arial" w:cs="Arial"/>
        </w:rPr>
        <w:t xml:space="preserve"> (</w:t>
      </w:r>
      <w:r w:rsidR="00E425C1">
        <w:rPr>
          <w:rFonts w:ascii="Arial" w:hAnsi="Arial" w:cs="Arial"/>
        </w:rPr>
        <w:fldChar w:fldCharType="begin"/>
      </w:r>
      <w:r w:rsidR="00E425C1">
        <w:rPr>
          <w:rFonts w:ascii="Arial" w:hAnsi="Arial" w:cs="Arial"/>
        </w:rPr>
        <w:instrText xml:space="preserve"> ADDIN ZOTERO_ITEM CSL_CITATION {"citationID":"P3PZVpvO","properties":{"formattedCitation":"(Daud et al., 2018)","plainCitation":"(Daud et al., 2018)","dontUpdate":true,"noteIndex":0},"citationItems":[{"id":1414,"uris":["http://zotero.org/users/local/SnJrb7D9/items/PLWJCFXA"],"itemData":{"id":1414,"type":"article-journal","abstract":"This article will discuss the level of validity and reliability of instrument to measure social media skills among small and medium entrepreneurs in Pengkalan Datu River. The level of validity and reliability of a research instrument is very crucial to ensure research credibility. Through this article, it’s clearly stated the definition of validity and reliability, the administrated of pilot test, and face validity of the instrument. The findings show the reliability of the instrument is very high with the value of Cronbach alpha exceeding the index of 0.7. Whereas, through the face validity assessment which is run among expertise shown the level of validity is high according to expertise feedback. While, the validity of the instrument was represent by the correlation value is also shown it’s very high, with a value of correlation is exceeding 0.3 index of correlation.","issue":"3","language":"en","page":"12","source":"Zotero","title":"Validity and reliability of instrument to measure social media skills among small and medium entrepreneurs at Pengkalan Datu River","volume":"7","author":[{"family":"Daud","given":"Khairul Azhar Mat"},{"family":"Khidzir","given":"Nik Zulkarnaen"},{"family":"Ismail","given":"Ahmad Rasdan"},{"family":"Abdullah","given":"Fadhilahanim Aryani"}],"issued":{"date-parts":[["2018"]]}}}],"schema":"https://github.com/citation-style-language/schema/raw/master/csl-citation.json"} </w:instrText>
      </w:r>
      <w:r w:rsidR="00E425C1">
        <w:rPr>
          <w:rFonts w:ascii="Arial" w:hAnsi="Arial" w:cs="Arial"/>
        </w:rPr>
        <w:fldChar w:fldCharType="separate"/>
      </w:r>
      <w:r w:rsidR="00E425C1">
        <w:rPr>
          <w:rFonts w:ascii="Arial" w:hAnsi="Arial" w:cs="Arial"/>
          <w:noProof/>
        </w:rPr>
        <w:t>Daud et al, 2018)</w:t>
      </w:r>
      <w:r w:rsidR="00E425C1">
        <w:rPr>
          <w:rFonts w:ascii="Arial" w:hAnsi="Arial" w:cs="Arial"/>
        </w:rPr>
        <w:fldChar w:fldCharType="end"/>
      </w:r>
    </w:p>
    <w:p w14:paraId="38E7D9DF" w14:textId="77777777" w:rsidR="002A6269" w:rsidRDefault="002A6269" w:rsidP="004C6E21">
      <w:pPr>
        <w:spacing w:line="360" w:lineRule="auto"/>
        <w:rPr>
          <w:rFonts w:ascii="Arial" w:hAnsi="Arial" w:cs="Arial"/>
          <w:b/>
          <w:bCs/>
        </w:rPr>
      </w:pPr>
    </w:p>
    <w:p w14:paraId="11A8BE05" w14:textId="6E6573E0" w:rsidR="004C6E21" w:rsidRDefault="004C6E21" w:rsidP="00FF0264">
      <w:pPr>
        <w:spacing w:line="360" w:lineRule="auto"/>
        <w:rPr>
          <w:rFonts w:ascii="Arial" w:hAnsi="Arial" w:cs="Arial"/>
          <w:b/>
          <w:bCs/>
        </w:rPr>
      </w:pPr>
      <w:r>
        <w:rPr>
          <w:rFonts w:ascii="Arial" w:hAnsi="Arial" w:cs="Arial"/>
          <w:b/>
          <w:bCs/>
        </w:rPr>
        <w:t xml:space="preserve">The influence of </w:t>
      </w:r>
      <w:r w:rsidR="00226472">
        <w:rPr>
          <w:rFonts w:ascii="Arial" w:hAnsi="Arial" w:cs="Arial"/>
          <w:b/>
          <w:bCs/>
        </w:rPr>
        <w:t xml:space="preserve">the </w:t>
      </w:r>
      <w:r>
        <w:rPr>
          <w:rFonts w:ascii="Arial" w:hAnsi="Arial" w:cs="Arial"/>
          <w:b/>
          <w:bCs/>
        </w:rPr>
        <w:t>gamified and non-gamified R programming tutorial on learning outcome</w:t>
      </w:r>
    </w:p>
    <w:p w14:paraId="2179C7CD" w14:textId="74A09339" w:rsidR="004C6E21" w:rsidRPr="002D3739" w:rsidRDefault="004C6E21" w:rsidP="002D3739">
      <w:pPr>
        <w:spacing w:line="360" w:lineRule="auto"/>
        <w:ind w:firstLine="720"/>
        <w:rPr>
          <w:rFonts w:ascii="Arial" w:hAnsi="Arial" w:cs="Arial"/>
        </w:rPr>
      </w:pPr>
      <w:r w:rsidRPr="00FF0264">
        <w:rPr>
          <w:rFonts w:ascii="Arial" w:hAnsi="Arial" w:cs="Arial"/>
        </w:rPr>
        <w:t xml:space="preserve">To investigate whether learning outcome was affected by the </w:t>
      </w:r>
      <w:r w:rsidR="00C91B61">
        <w:rPr>
          <w:rFonts w:ascii="Arial" w:hAnsi="Arial" w:cs="Arial"/>
        </w:rPr>
        <w:t>gamified</w:t>
      </w:r>
      <w:r w:rsidRPr="00FF0264">
        <w:rPr>
          <w:rFonts w:ascii="Arial" w:hAnsi="Arial" w:cs="Arial"/>
        </w:rPr>
        <w:t xml:space="preserve"> tutorial</w:t>
      </w:r>
      <w:r w:rsidR="002D3739">
        <w:rPr>
          <w:rFonts w:ascii="Arial" w:hAnsi="Arial" w:cs="Arial"/>
        </w:rPr>
        <w:t xml:space="preserve">, </w:t>
      </w:r>
      <w:r w:rsidRPr="00FF0264">
        <w:rPr>
          <w:rFonts w:ascii="Arial" w:hAnsi="Arial" w:cs="Arial"/>
        </w:rPr>
        <w:t>a</w:t>
      </w:r>
      <w:r w:rsidR="00F53887" w:rsidRPr="00FF0264">
        <w:rPr>
          <w:rFonts w:ascii="Arial" w:hAnsi="Arial" w:cs="Arial"/>
        </w:rPr>
        <w:t xml:space="preserve"> two-sample</w:t>
      </w:r>
      <w:r w:rsidRPr="00FF0264">
        <w:rPr>
          <w:rFonts w:ascii="Arial" w:hAnsi="Arial" w:cs="Arial"/>
        </w:rPr>
        <w:t xml:space="preserve"> t-test was conducted.</w:t>
      </w:r>
      <w:r w:rsidR="001D22AE" w:rsidRPr="00FF0264">
        <w:rPr>
          <w:rFonts w:ascii="Arial" w:hAnsi="Arial" w:cs="Arial"/>
        </w:rPr>
        <w:t xml:space="preserve"> T</w:t>
      </w:r>
      <w:r w:rsidRPr="00FF0264">
        <w:rPr>
          <w:rFonts w:ascii="Arial" w:hAnsi="Arial" w:cs="Arial"/>
        </w:rPr>
        <w:t xml:space="preserve">he mean learning outcome score in the gamified group was </w:t>
      </w:r>
      <w:r w:rsidRPr="00FF0264">
        <w:rPr>
          <w:rFonts w:ascii="Arial" w:hAnsi="Arial" w:cs="Arial"/>
          <w:i/>
          <w:iCs/>
        </w:rPr>
        <w:t>M</w:t>
      </w:r>
      <w:r w:rsidRPr="00FF0264">
        <w:rPr>
          <w:rFonts w:ascii="Arial" w:hAnsi="Arial" w:cs="Arial"/>
        </w:rPr>
        <w:t xml:space="preserve"> = 7.80 (</w:t>
      </w:r>
      <w:r w:rsidRPr="00FF0264">
        <w:rPr>
          <w:rFonts w:ascii="Arial" w:hAnsi="Arial" w:cs="Arial"/>
          <w:i/>
          <w:iCs/>
        </w:rPr>
        <w:t>SD</w:t>
      </w:r>
      <w:r w:rsidRPr="00FF0264">
        <w:rPr>
          <w:rFonts w:ascii="Arial" w:hAnsi="Arial" w:cs="Arial"/>
        </w:rPr>
        <w:t xml:space="preserve"> = 2.28) while the non-gamified group had a mean learning outcome score of </w:t>
      </w:r>
      <w:r w:rsidRPr="00FF0264">
        <w:rPr>
          <w:rFonts w:ascii="Arial" w:hAnsi="Arial" w:cs="Arial"/>
          <w:i/>
          <w:iCs/>
        </w:rPr>
        <w:t>M</w:t>
      </w:r>
      <w:r w:rsidRPr="00FF0264">
        <w:rPr>
          <w:rFonts w:ascii="Arial" w:hAnsi="Arial" w:cs="Arial"/>
        </w:rPr>
        <w:t xml:space="preserve"> = 7.44 (</w:t>
      </w:r>
      <w:r w:rsidRPr="00FF0264">
        <w:rPr>
          <w:rFonts w:ascii="Arial" w:hAnsi="Arial" w:cs="Arial"/>
          <w:i/>
          <w:iCs/>
        </w:rPr>
        <w:t>SD</w:t>
      </w:r>
      <w:r w:rsidRPr="00FF0264">
        <w:rPr>
          <w:rFonts w:ascii="Arial" w:hAnsi="Arial" w:cs="Arial"/>
        </w:rPr>
        <w:t xml:space="preserve"> = 2.58). However, difference in score wasn’t significant</w:t>
      </w:r>
      <w:r w:rsidR="00282313">
        <w:rPr>
          <w:rFonts w:ascii="Arial" w:hAnsi="Arial" w:cs="Arial"/>
        </w:rPr>
        <w:t>,</w:t>
      </w:r>
      <w:r w:rsidRPr="00FF0264">
        <w:rPr>
          <w:rFonts w:ascii="Arial" w:hAnsi="Arial" w:cs="Arial"/>
        </w:rPr>
        <w:t xml:space="preserve"> </w:t>
      </w:r>
      <w:r w:rsidR="001D22AE" w:rsidRPr="00FF0264">
        <w:rPr>
          <w:rFonts w:ascii="Arial" w:hAnsi="Arial" w:cs="Arial"/>
        </w:rPr>
        <w:t>t (67) = -0.61, p = .544, with only minimal difference (</w:t>
      </w:r>
      <w:r w:rsidR="00FF0264" w:rsidRPr="00FF0264">
        <w:rPr>
          <w:rFonts w:ascii="Arial" w:eastAsia="Times New Roman" w:hAnsi="Arial" w:cs="Arial"/>
          <w:i/>
          <w:iCs/>
          <w:color w:val="000000"/>
          <w:shd w:val="clear" w:color="auto" w:fill="FFFFFF"/>
          <w:lang w:eastAsia="en-GB"/>
        </w:rPr>
        <w:t>M</w:t>
      </w:r>
      <w:r w:rsidR="00FF0264" w:rsidRPr="00FF0264">
        <w:rPr>
          <w:rFonts w:ascii="Arial" w:eastAsia="Times New Roman" w:hAnsi="Arial" w:cs="Arial"/>
          <w:i/>
          <w:iCs/>
          <w:color w:val="000000"/>
          <w:shd w:val="clear" w:color="auto" w:fill="FFFFFF"/>
          <w:vertAlign w:val="subscript"/>
          <w:lang w:eastAsia="en-GB"/>
        </w:rPr>
        <w:t>diff</w:t>
      </w:r>
      <w:r w:rsidR="00FF0264" w:rsidRPr="00FF0264">
        <w:rPr>
          <w:rFonts w:ascii="Arial" w:eastAsia="Times New Roman" w:hAnsi="Arial" w:cs="Arial"/>
          <w:color w:val="000000"/>
          <w:shd w:val="clear" w:color="auto" w:fill="FFFFFF"/>
          <w:lang w:eastAsia="en-GB"/>
        </w:rPr>
        <w:t xml:space="preserve"> </w:t>
      </w:r>
      <w:r w:rsidR="001D22AE" w:rsidRPr="00FF0264">
        <w:rPr>
          <w:rFonts w:ascii="Arial" w:hAnsi="Arial" w:cs="Arial"/>
        </w:rPr>
        <w:t>= -0.36, 95% CI [-1.55, 0.83]).</w:t>
      </w:r>
      <w:r w:rsidR="00FF0264" w:rsidRPr="00FF0264">
        <w:rPr>
          <w:rFonts w:ascii="Arial" w:hAnsi="Arial" w:cs="Arial"/>
        </w:rPr>
        <w:t xml:space="preserve"> </w:t>
      </w:r>
      <w:r w:rsidRPr="00FF0264">
        <w:rPr>
          <w:rFonts w:ascii="Arial" w:hAnsi="Arial" w:cs="Arial"/>
        </w:rPr>
        <w:t xml:space="preserve">Figure </w:t>
      </w:r>
      <w:r w:rsidR="003E38FF">
        <w:rPr>
          <w:rFonts w:ascii="Arial" w:hAnsi="Arial" w:cs="Arial"/>
        </w:rPr>
        <w:t>1</w:t>
      </w:r>
      <w:r w:rsidRPr="00FF0264">
        <w:rPr>
          <w:rFonts w:ascii="Arial" w:hAnsi="Arial" w:cs="Arial"/>
        </w:rPr>
        <w:t xml:space="preserve"> outlines the mean learning outcome score for each condition. </w:t>
      </w:r>
    </w:p>
    <w:p w14:paraId="0889B31D" w14:textId="77777777" w:rsidR="003F59B0" w:rsidRDefault="003F59B0" w:rsidP="004C6E21">
      <w:pPr>
        <w:spacing w:line="360" w:lineRule="auto"/>
        <w:rPr>
          <w:rFonts w:ascii="Arial" w:hAnsi="Arial" w:cs="Arial"/>
        </w:rPr>
      </w:pPr>
    </w:p>
    <w:p w14:paraId="57F2BF0A" w14:textId="6A605DB0" w:rsidR="004C6E21" w:rsidRPr="002218D8" w:rsidRDefault="004C6E21" w:rsidP="004C6E21">
      <w:pPr>
        <w:spacing w:line="360" w:lineRule="auto"/>
        <w:rPr>
          <w:rFonts w:ascii="Arial" w:hAnsi="Arial" w:cs="Arial"/>
          <w:b/>
          <w:bCs/>
        </w:rPr>
      </w:pPr>
      <w:r w:rsidRPr="002218D8">
        <w:rPr>
          <w:rFonts w:ascii="Arial" w:hAnsi="Arial" w:cs="Arial"/>
          <w:b/>
          <w:bCs/>
        </w:rPr>
        <w:t xml:space="preserve">Figure </w:t>
      </w:r>
      <w:r w:rsidR="003E38FF">
        <w:rPr>
          <w:rFonts w:ascii="Arial" w:hAnsi="Arial" w:cs="Arial"/>
          <w:b/>
          <w:bCs/>
        </w:rPr>
        <w:t>1</w:t>
      </w:r>
    </w:p>
    <w:p w14:paraId="1697CBFC" w14:textId="77777777" w:rsidR="004C6E21" w:rsidRPr="002218D8" w:rsidRDefault="004C6E21" w:rsidP="004C6E21">
      <w:pPr>
        <w:spacing w:line="360" w:lineRule="auto"/>
        <w:rPr>
          <w:rFonts w:ascii="Arial" w:hAnsi="Arial" w:cs="Arial"/>
          <w:i/>
          <w:iCs/>
        </w:rPr>
      </w:pPr>
      <w:r>
        <w:rPr>
          <w:noProof/>
        </w:rPr>
        <w:drawing>
          <wp:anchor distT="0" distB="0" distL="114300" distR="114300" simplePos="0" relativeHeight="251658241" behindDoc="0" locked="0" layoutInCell="1" allowOverlap="1" wp14:anchorId="5072E083" wp14:editId="621BE278">
            <wp:simplePos x="0" y="0"/>
            <wp:positionH relativeFrom="column">
              <wp:posOffset>-61341</wp:posOffset>
            </wp:positionH>
            <wp:positionV relativeFrom="paragraph">
              <wp:posOffset>362966</wp:posOffset>
            </wp:positionV>
            <wp:extent cx="5630545" cy="3535680"/>
            <wp:effectExtent l="0" t="0" r="0" b="0"/>
            <wp:wrapSquare wrapText="bothSides"/>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30545" cy="3535680"/>
                    </a:xfrm>
                    <a:prstGeom prst="rect">
                      <a:avLst/>
                    </a:prstGeom>
                  </pic:spPr>
                </pic:pic>
              </a:graphicData>
            </a:graphic>
            <wp14:sizeRelH relativeFrom="page">
              <wp14:pctWidth>0</wp14:pctWidth>
            </wp14:sizeRelH>
            <wp14:sizeRelV relativeFrom="page">
              <wp14:pctHeight>0</wp14:pctHeight>
            </wp14:sizeRelV>
          </wp:anchor>
        </w:drawing>
      </w:r>
      <w:r w:rsidRPr="002218D8">
        <w:rPr>
          <w:rFonts w:ascii="Arial" w:hAnsi="Arial" w:cs="Arial"/>
          <w:i/>
          <w:iCs/>
        </w:rPr>
        <w:t>Mean Learning Outcome Quiz Score by Experimental group</w:t>
      </w:r>
    </w:p>
    <w:p w14:paraId="29E5B2E4" w14:textId="77777777" w:rsidR="004C6E21" w:rsidRDefault="004C6E21" w:rsidP="004C6E21">
      <w:pPr>
        <w:spacing w:line="360" w:lineRule="auto"/>
        <w:rPr>
          <w:rFonts w:ascii="Arial" w:hAnsi="Arial" w:cs="Arial"/>
        </w:rPr>
      </w:pPr>
    </w:p>
    <w:p w14:paraId="15BF3A5D" w14:textId="77777777" w:rsidR="003F6AE6" w:rsidRDefault="003F6AE6" w:rsidP="004C6E21">
      <w:pPr>
        <w:spacing w:line="360" w:lineRule="auto"/>
        <w:rPr>
          <w:rFonts w:ascii="Arial" w:hAnsi="Arial" w:cs="Arial"/>
          <w:b/>
          <w:bCs/>
        </w:rPr>
      </w:pPr>
    </w:p>
    <w:p w14:paraId="6C0CA141" w14:textId="46F73BD5" w:rsidR="004C6E21" w:rsidRPr="00C20007" w:rsidRDefault="004C6E21" w:rsidP="004C6E21">
      <w:pPr>
        <w:spacing w:line="360" w:lineRule="auto"/>
        <w:rPr>
          <w:rFonts w:ascii="Arial" w:hAnsi="Arial" w:cs="Arial"/>
          <w:b/>
          <w:bCs/>
        </w:rPr>
      </w:pPr>
      <w:r w:rsidRPr="00C20007">
        <w:rPr>
          <w:rFonts w:ascii="Arial" w:hAnsi="Arial" w:cs="Arial"/>
          <w:b/>
          <w:bCs/>
        </w:rPr>
        <w:t>Moderation analysis</w:t>
      </w:r>
    </w:p>
    <w:p w14:paraId="3B931EF1" w14:textId="6FAAAD1B" w:rsidR="004C6E21" w:rsidRPr="00C20007" w:rsidRDefault="004C6E21" w:rsidP="004C6E21">
      <w:pPr>
        <w:spacing w:line="360" w:lineRule="auto"/>
        <w:ind w:firstLine="720"/>
        <w:rPr>
          <w:rFonts w:ascii="Arial" w:hAnsi="Arial" w:cs="Arial"/>
        </w:rPr>
      </w:pPr>
      <w:r w:rsidRPr="00C20007">
        <w:rPr>
          <w:rFonts w:ascii="Arial" w:hAnsi="Arial" w:cs="Arial"/>
        </w:rPr>
        <w:t xml:space="preserve">In relation to </w:t>
      </w:r>
      <w:r>
        <w:rPr>
          <w:rFonts w:ascii="Arial" w:hAnsi="Arial" w:cs="Arial"/>
        </w:rPr>
        <w:t xml:space="preserve">whether the relationship between the </w:t>
      </w:r>
      <w:r w:rsidR="00600064">
        <w:rPr>
          <w:rFonts w:ascii="Arial" w:hAnsi="Arial" w:cs="Arial"/>
        </w:rPr>
        <w:t>effects of the gamified tutorial on</w:t>
      </w:r>
      <w:r>
        <w:rPr>
          <w:rFonts w:ascii="Arial" w:hAnsi="Arial" w:cs="Arial"/>
        </w:rPr>
        <w:t xml:space="preserve"> learning outcome varie</w:t>
      </w:r>
      <w:r w:rsidR="00600064">
        <w:rPr>
          <w:rFonts w:ascii="Arial" w:hAnsi="Arial" w:cs="Arial"/>
        </w:rPr>
        <w:t>d</w:t>
      </w:r>
      <w:r>
        <w:rPr>
          <w:rFonts w:ascii="Arial" w:hAnsi="Arial" w:cs="Arial"/>
        </w:rPr>
        <w:t xml:space="preserve"> depending on the extent a person exhibits openness traits</w:t>
      </w:r>
      <w:r w:rsidRPr="00C20007">
        <w:rPr>
          <w:rFonts w:ascii="Arial" w:hAnsi="Arial" w:cs="Arial"/>
        </w:rPr>
        <w:t xml:space="preserve">; a moderation analysis was implemented. Figure </w:t>
      </w:r>
      <w:r w:rsidR="003E38FF">
        <w:rPr>
          <w:rFonts w:ascii="Arial" w:hAnsi="Arial" w:cs="Arial"/>
        </w:rPr>
        <w:t>2</w:t>
      </w:r>
      <w:r w:rsidRPr="00C20007">
        <w:rPr>
          <w:rFonts w:ascii="Arial" w:hAnsi="Arial" w:cs="Arial"/>
        </w:rPr>
        <w:t xml:space="preserve"> displays the </w:t>
      </w:r>
      <w:r w:rsidRPr="00C20007">
        <w:rPr>
          <w:rFonts w:ascii="Arial" w:hAnsi="Arial" w:cs="Arial"/>
        </w:rPr>
        <w:lastRenderedPageBreak/>
        <w:t>conceptual framework of the moderating effects of openness traits on the relationship between the type of R tutorial and learning outcome.</w:t>
      </w:r>
    </w:p>
    <w:p w14:paraId="4E543509" w14:textId="77777777" w:rsidR="00E03CCC" w:rsidRDefault="00E03CCC" w:rsidP="004C6E21">
      <w:pPr>
        <w:spacing w:line="360" w:lineRule="auto"/>
        <w:rPr>
          <w:rFonts w:ascii="Arial" w:hAnsi="Arial" w:cs="Arial"/>
          <w:b/>
          <w:bCs/>
        </w:rPr>
      </w:pPr>
    </w:p>
    <w:p w14:paraId="077A0885" w14:textId="1ED78D4B" w:rsidR="004C6E21" w:rsidRPr="00C20007" w:rsidRDefault="004C6E21" w:rsidP="004C6E21">
      <w:pPr>
        <w:spacing w:line="360" w:lineRule="auto"/>
        <w:rPr>
          <w:rFonts w:ascii="Arial" w:hAnsi="Arial" w:cs="Arial"/>
          <w:b/>
          <w:bCs/>
        </w:rPr>
      </w:pPr>
      <w:r w:rsidRPr="00C20007">
        <w:rPr>
          <w:rFonts w:ascii="Arial" w:hAnsi="Arial" w:cs="Arial"/>
          <w:b/>
          <w:bCs/>
        </w:rPr>
        <w:t xml:space="preserve">Figure </w:t>
      </w:r>
      <w:r w:rsidR="003E38FF">
        <w:rPr>
          <w:rFonts w:ascii="Arial" w:hAnsi="Arial" w:cs="Arial"/>
          <w:b/>
          <w:bCs/>
        </w:rPr>
        <w:t>2</w:t>
      </w:r>
    </w:p>
    <w:p w14:paraId="04BF6EB6" w14:textId="700C56BB" w:rsidR="00F1106D" w:rsidRPr="00C20007" w:rsidRDefault="00F1106D" w:rsidP="00F1106D">
      <w:pPr>
        <w:spacing w:line="360" w:lineRule="auto"/>
        <w:rPr>
          <w:rFonts w:ascii="Arial" w:hAnsi="Arial" w:cs="Arial"/>
          <w:i/>
          <w:iCs/>
        </w:rPr>
      </w:pPr>
      <w:r w:rsidRPr="00C20007">
        <w:rPr>
          <w:rFonts w:ascii="Arial" w:hAnsi="Arial" w:cs="Arial"/>
          <w:i/>
          <w:iCs/>
        </w:rPr>
        <w:t xml:space="preserve">Moderation model fitted to examine whether the tutorial, openness trait and their interaction effect influences learning outcome </w:t>
      </w:r>
    </w:p>
    <w:p w14:paraId="3C64C543" w14:textId="7BED004F" w:rsidR="004C6E21" w:rsidRPr="00C20007" w:rsidRDefault="00F1106D" w:rsidP="004C6E21">
      <w:pPr>
        <w:spacing w:line="360" w:lineRule="auto"/>
        <w:rPr>
          <w:rFonts w:ascii="Arial" w:hAnsi="Arial" w:cs="Arial"/>
        </w:rPr>
      </w:pPr>
      <w:r>
        <w:rPr>
          <w:rFonts w:ascii="Arial" w:hAnsi="Arial" w:cs="Arial"/>
          <w:noProof/>
        </w:rPr>
        <w:drawing>
          <wp:anchor distT="0" distB="0" distL="114300" distR="114300" simplePos="0" relativeHeight="251658242" behindDoc="0" locked="0" layoutInCell="1" allowOverlap="1" wp14:anchorId="256B07C9" wp14:editId="74C559F6">
            <wp:simplePos x="0" y="0"/>
            <wp:positionH relativeFrom="column">
              <wp:posOffset>483870</wp:posOffset>
            </wp:positionH>
            <wp:positionV relativeFrom="paragraph">
              <wp:posOffset>213261</wp:posOffset>
            </wp:positionV>
            <wp:extent cx="4587240" cy="3183255"/>
            <wp:effectExtent l="0" t="0" r="0" b="444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7240" cy="3183255"/>
                    </a:xfrm>
                    <a:prstGeom prst="rect">
                      <a:avLst/>
                    </a:prstGeom>
                  </pic:spPr>
                </pic:pic>
              </a:graphicData>
            </a:graphic>
            <wp14:sizeRelH relativeFrom="page">
              <wp14:pctWidth>0</wp14:pctWidth>
            </wp14:sizeRelH>
            <wp14:sizeRelV relativeFrom="page">
              <wp14:pctHeight>0</wp14:pctHeight>
            </wp14:sizeRelV>
          </wp:anchor>
        </w:drawing>
      </w:r>
    </w:p>
    <w:p w14:paraId="00F082AC" w14:textId="2F1962B8" w:rsidR="004C6E21" w:rsidRPr="00C20007" w:rsidRDefault="004C6E21" w:rsidP="004C6E21">
      <w:pPr>
        <w:spacing w:line="360" w:lineRule="auto"/>
        <w:rPr>
          <w:rFonts w:ascii="Arial" w:hAnsi="Arial" w:cs="Arial"/>
        </w:rPr>
      </w:pPr>
    </w:p>
    <w:p w14:paraId="25D1A01B" w14:textId="744B234C" w:rsidR="004C6E21" w:rsidRPr="00C20007" w:rsidRDefault="004C6E21" w:rsidP="004C6E21">
      <w:pPr>
        <w:spacing w:line="360" w:lineRule="auto"/>
        <w:rPr>
          <w:rFonts w:ascii="Arial" w:hAnsi="Arial" w:cs="Arial"/>
        </w:rPr>
      </w:pPr>
    </w:p>
    <w:p w14:paraId="75F7F84F" w14:textId="665DFBE6" w:rsidR="004C6E21" w:rsidRPr="00C20007" w:rsidRDefault="004C6E21" w:rsidP="004C6E21">
      <w:pPr>
        <w:spacing w:line="360" w:lineRule="auto"/>
        <w:rPr>
          <w:rFonts w:ascii="Arial" w:hAnsi="Arial" w:cs="Arial"/>
        </w:rPr>
      </w:pPr>
    </w:p>
    <w:p w14:paraId="44FDE580" w14:textId="6476D4D1" w:rsidR="004C6E21" w:rsidRPr="00C20007" w:rsidRDefault="004C6E21" w:rsidP="004C6E21">
      <w:pPr>
        <w:spacing w:line="360" w:lineRule="auto"/>
        <w:rPr>
          <w:rFonts w:ascii="Arial" w:hAnsi="Arial" w:cs="Arial"/>
        </w:rPr>
      </w:pPr>
    </w:p>
    <w:p w14:paraId="5B5A25DB" w14:textId="77777777" w:rsidR="004C6E21" w:rsidRPr="00C20007" w:rsidRDefault="004C6E21" w:rsidP="004C6E21">
      <w:pPr>
        <w:spacing w:line="360" w:lineRule="auto"/>
        <w:rPr>
          <w:rFonts w:ascii="Arial" w:hAnsi="Arial" w:cs="Arial"/>
        </w:rPr>
      </w:pPr>
    </w:p>
    <w:p w14:paraId="2C6B31E7" w14:textId="77777777" w:rsidR="004C6E21" w:rsidRPr="00C20007" w:rsidRDefault="004C6E21" w:rsidP="004C6E21">
      <w:pPr>
        <w:spacing w:line="360" w:lineRule="auto"/>
        <w:rPr>
          <w:rFonts w:ascii="Arial" w:hAnsi="Arial" w:cs="Arial"/>
        </w:rPr>
      </w:pPr>
    </w:p>
    <w:p w14:paraId="2766419D" w14:textId="77777777" w:rsidR="004C6E21" w:rsidRPr="00C20007" w:rsidRDefault="004C6E21" w:rsidP="004C6E21">
      <w:pPr>
        <w:spacing w:line="360" w:lineRule="auto"/>
        <w:rPr>
          <w:rFonts w:ascii="Arial" w:hAnsi="Arial" w:cs="Arial"/>
        </w:rPr>
      </w:pPr>
    </w:p>
    <w:p w14:paraId="18EFDD95" w14:textId="5364E179" w:rsidR="004C6E21" w:rsidRDefault="004C6E21" w:rsidP="004C6E21">
      <w:pPr>
        <w:spacing w:line="360" w:lineRule="auto"/>
        <w:rPr>
          <w:rFonts w:ascii="Arial" w:hAnsi="Arial" w:cs="Arial"/>
        </w:rPr>
      </w:pPr>
    </w:p>
    <w:p w14:paraId="602AC8AE" w14:textId="70419B78" w:rsidR="00F1106D" w:rsidRDefault="00F1106D" w:rsidP="004C6E21">
      <w:pPr>
        <w:spacing w:line="360" w:lineRule="auto"/>
        <w:rPr>
          <w:rFonts w:ascii="Arial" w:hAnsi="Arial" w:cs="Arial"/>
        </w:rPr>
      </w:pPr>
    </w:p>
    <w:p w14:paraId="1FF64208" w14:textId="454FF510" w:rsidR="00F1106D" w:rsidRDefault="00F1106D" w:rsidP="004C6E21">
      <w:pPr>
        <w:spacing w:line="360" w:lineRule="auto"/>
        <w:rPr>
          <w:rFonts w:ascii="Arial" w:hAnsi="Arial" w:cs="Arial"/>
        </w:rPr>
      </w:pPr>
    </w:p>
    <w:p w14:paraId="27793D95" w14:textId="713C3DA4" w:rsidR="00F1106D" w:rsidRDefault="00F1106D" w:rsidP="004C6E21">
      <w:pPr>
        <w:spacing w:line="360" w:lineRule="auto"/>
        <w:rPr>
          <w:rFonts w:ascii="Arial" w:hAnsi="Arial" w:cs="Arial"/>
        </w:rPr>
      </w:pPr>
    </w:p>
    <w:p w14:paraId="2F15A57B" w14:textId="77777777" w:rsidR="00F1106D" w:rsidRPr="00C20007" w:rsidRDefault="00F1106D" w:rsidP="004C6E21">
      <w:pPr>
        <w:spacing w:line="360" w:lineRule="auto"/>
        <w:rPr>
          <w:rFonts w:ascii="Arial" w:hAnsi="Arial" w:cs="Arial"/>
        </w:rPr>
      </w:pPr>
    </w:p>
    <w:p w14:paraId="451463C9" w14:textId="77777777" w:rsidR="004C6E21" w:rsidRPr="00C20007" w:rsidRDefault="004C6E21" w:rsidP="004C6E21">
      <w:pPr>
        <w:spacing w:line="360" w:lineRule="auto"/>
        <w:rPr>
          <w:rFonts w:ascii="Arial" w:hAnsi="Arial" w:cs="Arial"/>
        </w:rPr>
      </w:pPr>
    </w:p>
    <w:p w14:paraId="69A1DDAE" w14:textId="77777777" w:rsidR="00C62248" w:rsidRDefault="00C62248" w:rsidP="00EC472F">
      <w:pPr>
        <w:spacing w:line="360" w:lineRule="auto"/>
        <w:rPr>
          <w:rFonts w:ascii="Arial" w:hAnsi="Arial" w:cs="Arial"/>
        </w:rPr>
      </w:pPr>
    </w:p>
    <w:p w14:paraId="28738427" w14:textId="2377E70F" w:rsidR="0093139B" w:rsidRDefault="004C6E21" w:rsidP="00063BE5">
      <w:pPr>
        <w:spacing w:line="360" w:lineRule="auto"/>
        <w:ind w:firstLine="720"/>
        <w:rPr>
          <w:rFonts w:ascii="Arial" w:hAnsi="Arial" w:cs="Arial"/>
        </w:rPr>
      </w:pPr>
      <w:r w:rsidRPr="00EB4665">
        <w:rPr>
          <w:rFonts w:ascii="Arial" w:hAnsi="Arial" w:cs="Arial"/>
        </w:rPr>
        <w:t>Before performing moderation analysis, openness personality trait score for each participant was calculated by reversing negatively phrased openness items and obtaining the mean score of participants from items measuring openness according to Goldberg (see Appendix A)</w:t>
      </w:r>
      <w:r w:rsidR="0095491E" w:rsidRPr="00EB4665">
        <w:rPr>
          <w:rFonts w:ascii="Arial" w:hAnsi="Arial" w:cs="Arial"/>
        </w:rPr>
        <w:t xml:space="preserve">. </w:t>
      </w:r>
      <w:r w:rsidR="00080697" w:rsidRPr="00EB4665">
        <w:rPr>
          <w:rFonts w:ascii="Arial" w:hAnsi="Arial" w:cs="Arial"/>
        </w:rPr>
        <w:t>In this sense, t</w:t>
      </w:r>
      <w:r w:rsidR="00443E57" w:rsidRPr="00EB4665">
        <w:rPr>
          <w:rFonts w:ascii="Arial" w:hAnsi="Arial" w:cs="Arial"/>
        </w:rPr>
        <w:t xml:space="preserve">he factors scores obtained in our factor analysis </w:t>
      </w:r>
      <w:r w:rsidR="00E529D7" w:rsidRPr="00EB4665">
        <w:rPr>
          <w:rFonts w:ascii="Arial" w:hAnsi="Arial" w:cs="Arial"/>
        </w:rPr>
        <w:t>wasn’t</w:t>
      </w:r>
      <w:r w:rsidR="00443E57" w:rsidRPr="00EB4665">
        <w:rPr>
          <w:rFonts w:ascii="Arial" w:hAnsi="Arial" w:cs="Arial"/>
        </w:rPr>
        <w:t xml:space="preserve"> </w:t>
      </w:r>
      <w:r w:rsidR="00F9664A">
        <w:rPr>
          <w:rFonts w:ascii="Arial" w:hAnsi="Arial" w:cs="Arial"/>
        </w:rPr>
        <w:t>incorporated</w:t>
      </w:r>
      <w:r w:rsidR="00443E57" w:rsidRPr="00EB4665">
        <w:rPr>
          <w:rFonts w:ascii="Arial" w:hAnsi="Arial" w:cs="Arial"/>
        </w:rPr>
        <w:t xml:space="preserve"> </w:t>
      </w:r>
      <w:r w:rsidR="00365747" w:rsidRPr="00EB4665">
        <w:rPr>
          <w:rFonts w:ascii="Arial" w:hAnsi="Arial" w:cs="Arial"/>
        </w:rPr>
        <w:t xml:space="preserve">as there were only minor differences between our </w:t>
      </w:r>
      <w:r w:rsidR="00E07B18" w:rsidRPr="00EB4665">
        <w:rPr>
          <w:rFonts w:ascii="Arial" w:hAnsi="Arial" w:cs="Arial"/>
        </w:rPr>
        <w:t xml:space="preserve">factor </w:t>
      </w:r>
      <w:r w:rsidR="00853579">
        <w:rPr>
          <w:rFonts w:ascii="Arial" w:hAnsi="Arial" w:cs="Arial"/>
        </w:rPr>
        <w:t>loadings</w:t>
      </w:r>
      <w:r w:rsidR="002D1DB9">
        <w:rPr>
          <w:rFonts w:ascii="Arial" w:hAnsi="Arial" w:cs="Arial"/>
        </w:rPr>
        <w:t xml:space="preserve"> </w:t>
      </w:r>
      <w:r w:rsidR="00A2127E">
        <w:rPr>
          <w:rFonts w:ascii="Arial" w:hAnsi="Arial" w:cs="Arial"/>
        </w:rPr>
        <w:t>under the</w:t>
      </w:r>
      <w:r w:rsidR="002D1DB9">
        <w:rPr>
          <w:rFonts w:ascii="Arial" w:hAnsi="Arial" w:cs="Arial"/>
        </w:rPr>
        <w:t xml:space="preserve"> openness</w:t>
      </w:r>
      <w:r w:rsidR="00A2127E">
        <w:rPr>
          <w:rFonts w:ascii="Arial" w:hAnsi="Arial" w:cs="Arial"/>
        </w:rPr>
        <w:t xml:space="preserve"> domain</w:t>
      </w:r>
      <w:r w:rsidR="00365747" w:rsidRPr="00EB4665">
        <w:rPr>
          <w:rFonts w:ascii="Arial" w:hAnsi="Arial" w:cs="Arial"/>
        </w:rPr>
        <w:t xml:space="preserve"> and </w:t>
      </w:r>
      <w:r w:rsidR="00FC5204">
        <w:rPr>
          <w:rFonts w:ascii="Arial" w:hAnsi="Arial" w:cs="Arial"/>
        </w:rPr>
        <w:t xml:space="preserve">the factor loading expected </w:t>
      </w:r>
      <w:r w:rsidR="00985C71">
        <w:rPr>
          <w:rFonts w:ascii="Arial" w:hAnsi="Arial" w:cs="Arial"/>
        </w:rPr>
        <w:t>according to</w:t>
      </w:r>
      <w:r w:rsidR="00E07B18" w:rsidRPr="00EB4665">
        <w:rPr>
          <w:rFonts w:ascii="Arial" w:hAnsi="Arial" w:cs="Arial"/>
        </w:rPr>
        <w:t xml:space="preserve"> Goldberg. </w:t>
      </w:r>
    </w:p>
    <w:p w14:paraId="27BD2153" w14:textId="3C7F7079" w:rsidR="00EC472F" w:rsidRPr="00EB4665" w:rsidRDefault="006E0642" w:rsidP="00CC73DB">
      <w:pPr>
        <w:spacing w:line="360" w:lineRule="auto"/>
        <w:ind w:firstLine="720"/>
        <w:rPr>
          <w:rFonts w:ascii="Arial" w:hAnsi="Arial" w:cs="Arial"/>
        </w:rPr>
      </w:pPr>
      <w:r>
        <w:rPr>
          <w:rFonts w:ascii="Arial" w:hAnsi="Arial" w:cs="Arial"/>
        </w:rPr>
        <w:t>Openness</w:t>
      </w:r>
      <w:r w:rsidR="00C62248" w:rsidRPr="00EB4665">
        <w:rPr>
          <w:rFonts w:ascii="Arial" w:hAnsi="Arial" w:cs="Arial"/>
        </w:rPr>
        <w:t xml:space="preserve"> </w:t>
      </w:r>
      <w:r>
        <w:rPr>
          <w:rFonts w:ascii="Arial" w:hAnsi="Arial" w:cs="Arial"/>
        </w:rPr>
        <w:t>scoring</w:t>
      </w:r>
      <w:r w:rsidR="00C62248" w:rsidRPr="00EB4665">
        <w:rPr>
          <w:rFonts w:ascii="Arial" w:hAnsi="Arial" w:cs="Arial"/>
        </w:rPr>
        <w:t xml:space="preserve"> was</w:t>
      </w:r>
      <w:r w:rsidR="004C6E21" w:rsidRPr="00EB4665">
        <w:rPr>
          <w:rFonts w:ascii="Arial" w:hAnsi="Arial" w:cs="Arial"/>
        </w:rPr>
        <w:t xml:space="preserve"> then centred to allow for more interpretable coefficients for low-order effects. Next, a linear model</w:t>
      </w:r>
      <w:r w:rsidR="000A00E4">
        <w:rPr>
          <w:rFonts w:ascii="Arial" w:hAnsi="Arial" w:cs="Arial"/>
        </w:rPr>
        <w:t xml:space="preserve"> </w:t>
      </w:r>
      <w:r w:rsidR="000A00E4" w:rsidRPr="00EB4665">
        <w:rPr>
          <w:rFonts w:ascii="Arial" w:hAnsi="Arial" w:cs="Arial"/>
        </w:rPr>
        <w:t>was fitted</w:t>
      </w:r>
      <w:r w:rsidR="004C6E21" w:rsidRPr="00EB4665">
        <w:rPr>
          <w:rFonts w:ascii="Arial" w:hAnsi="Arial" w:cs="Arial"/>
        </w:rPr>
        <w:t xml:space="preserve"> where the type of R programming tutorial, openness personality trait, and their interaction predicted learning outcome</w:t>
      </w:r>
      <w:r w:rsidR="00F14D3C">
        <w:rPr>
          <w:rFonts w:ascii="Arial" w:hAnsi="Arial" w:cs="Arial"/>
        </w:rPr>
        <w:t>.</w:t>
      </w:r>
    </w:p>
    <w:p w14:paraId="2337A7F2" w14:textId="77777777" w:rsidR="00EC472F" w:rsidRDefault="00EC472F" w:rsidP="00EC472F">
      <w:pPr>
        <w:spacing w:line="360" w:lineRule="auto"/>
        <w:rPr>
          <w:rFonts w:ascii="Arial" w:hAnsi="Arial" w:cs="Arial"/>
        </w:rPr>
      </w:pPr>
    </w:p>
    <w:p w14:paraId="5652640B" w14:textId="51582B4A" w:rsidR="004C6E21" w:rsidRDefault="004C6E21" w:rsidP="00063BE5">
      <w:pPr>
        <w:spacing w:line="360" w:lineRule="auto"/>
        <w:ind w:firstLine="720"/>
        <w:rPr>
          <w:rFonts w:ascii="Arial" w:hAnsi="Arial" w:cs="Arial"/>
        </w:rPr>
      </w:pPr>
      <w:r w:rsidRPr="00755BCC">
        <w:rPr>
          <w:rFonts w:ascii="Arial" w:hAnsi="Arial" w:cs="Arial"/>
        </w:rPr>
        <w:lastRenderedPageBreak/>
        <w:t xml:space="preserve">Firstly, the overall fit statistics </w:t>
      </w:r>
      <w:r w:rsidR="0058152C">
        <w:rPr>
          <w:rFonts w:ascii="Arial" w:hAnsi="Arial" w:cs="Arial"/>
        </w:rPr>
        <w:t>for our linear model with an interaction effect</w:t>
      </w:r>
      <w:r w:rsidRPr="00755BCC">
        <w:rPr>
          <w:rFonts w:ascii="Arial" w:hAnsi="Arial" w:cs="Arial"/>
        </w:rPr>
        <w:t xml:space="preserve"> </w:t>
      </w:r>
      <w:r w:rsidR="0058152C">
        <w:rPr>
          <w:rFonts w:ascii="Arial" w:hAnsi="Arial" w:cs="Arial"/>
        </w:rPr>
        <w:t>was</w:t>
      </w:r>
      <w:r w:rsidRPr="00755BCC">
        <w:rPr>
          <w:rFonts w:ascii="Arial" w:hAnsi="Arial" w:cs="Arial"/>
        </w:rPr>
        <w:t xml:space="preserve"> examined. While our three predictors (tutorial, openness trait and their interaction) only accounted </w:t>
      </w:r>
      <w:r w:rsidR="00696CCF">
        <w:rPr>
          <w:rFonts w:ascii="Arial" w:hAnsi="Arial" w:cs="Arial"/>
        </w:rPr>
        <w:t xml:space="preserve">1.44% </w:t>
      </w:r>
      <w:r w:rsidRPr="00755BCC">
        <w:rPr>
          <w:rFonts w:ascii="Arial" w:hAnsi="Arial" w:cs="Arial"/>
        </w:rPr>
        <w:t xml:space="preserve">of our variance in learning outcome, this was also non-significant </w:t>
      </w:r>
      <w:r w:rsidRPr="00AD5485">
        <w:rPr>
          <w:rFonts w:ascii="Arial" w:hAnsi="Arial" w:cs="Arial"/>
        </w:rPr>
        <w:t>(</w:t>
      </w:r>
      <w:r w:rsidRPr="00AD5485">
        <w:rPr>
          <w:rFonts w:ascii="Arial" w:hAnsi="Arial" w:cs="Arial"/>
          <w:i/>
          <w:iCs/>
        </w:rPr>
        <w:t>p</w:t>
      </w:r>
      <w:r w:rsidRPr="00AD5485">
        <w:rPr>
          <w:rFonts w:ascii="Arial" w:hAnsi="Arial" w:cs="Arial"/>
        </w:rPr>
        <w:t> = .81).</w:t>
      </w:r>
      <w:r w:rsidRPr="00755BCC">
        <w:rPr>
          <w:rFonts w:ascii="Arial" w:hAnsi="Arial" w:cs="Arial"/>
        </w:rPr>
        <w:t xml:space="preserve"> </w:t>
      </w:r>
    </w:p>
    <w:p w14:paraId="11D321EA" w14:textId="11ACB7C2" w:rsidR="008D0988" w:rsidRDefault="007D3236" w:rsidP="00F80E8B">
      <w:pPr>
        <w:tabs>
          <w:tab w:val="left" w:pos="1688"/>
        </w:tabs>
        <w:spacing w:line="360" w:lineRule="auto"/>
        <w:rPr>
          <w:rFonts w:ascii="Arial" w:hAnsi="Arial" w:cs="Arial"/>
        </w:rPr>
      </w:pPr>
      <w:r>
        <w:rPr>
          <w:rFonts w:ascii="Arial" w:hAnsi="Arial" w:cs="Arial"/>
        </w:rPr>
        <w:t xml:space="preserve">           </w:t>
      </w:r>
      <w:r w:rsidR="004C6E21">
        <w:rPr>
          <w:rFonts w:ascii="Arial" w:hAnsi="Arial" w:cs="Arial"/>
        </w:rPr>
        <w:t xml:space="preserve">Regarding the main effects of the </w:t>
      </w:r>
      <w:r w:rsidR="00C53FE7">
        <w:rPr>
          <w:rFonts w:ascii="Arial" w:hAnsi="Arial" w:cs="Arial"/>
        </w:rPr>
        <w:t>gamified</w:t>
      </w:r>
      <w:r w:rsidR="004C6E21">
        <w:rPr>
          <w:rFonts w:ascii="Arial" w:hAnsi="Arial" w:cs="Arial"/>
        </w:rPr>
        <w:t xml:space="preserve"> tutorial on participant’s learning outcome at the mean scores of their openness traits, its effect was </w:t>
      </w:r>
      <w:r w:rsidR="004666D5">
        <w:rPr>
          <w:rFonts w:ascii="Arial" w:hAnsi="Arial" w:cs="Arial"/>
        </w:rPr>
        <w:t>non-significant</w:t>
      </w:r>
      <w:r w:rsidR="004C6E21">
        <w:rPr>
          <w:rFonts w:ascii="Arial" w:hAnsi="Arial" w:cs="Arial"/>
        </w:rPr>
        <w:t xml:space="preserve"> </w:t>
      </w:r>
      <w:r w:rsidR="004C6E21" w:rsidRPr="00755BCC">
        <w:rPr>
          <w:rFonts w:ascii="Arial" w:hAnsi="Arial" w:cs="Arial"/>
        </w:rPr>
        <w:t>(</w:t>
      </w:r>
      <w:r w:rsidR="004C6E21" w:rsidRPr="00755BCC">
        <w:rPr>
          <w:rFonts w:ascii="Arial" w:hAnsi="Arial" w:cs="Arial"/>
          <w:i/>
          <w:iCs/>
        </w:rPr>
        <w:t xml:space="preserve">b = </w:t>
      </w:r>
      <w:r w:rsidR="004C6E21" w:rsidRPr="00755BCC">
        <w:rPr>
          <w:rFonts w:ascii="Arial" w:hAnsi="Arial" w:cs="Arial"/>
        </w:rPr>
        <w:t>0.</w:t>
      </w:r>
      <w:r w:rsidR="004C6E21">
        <w:rPr>
          <w:rFonts w:ascii="Arial" w:hAnsi="Arial" w:cs="Arial"/>
        </w:rPr>
        <w:t>33</w:t>
      </w:r>
      <w:r w:rsidR="004C6E21" w:rsidRPr="00755BCC">
        <w:rPr>
          <w:rFonts w:ascii="Arial" w:hAnsi="Arial" w:cs="Arial"/>
        </w:rPr>
        <w:t>, 95% CI [-</w:t>
      </w:r>
      <w:r w:rsidR="004C6E21">
        <w:rPr>
          <w:rFonts w:ascii="Arial" w:hAnsi="Arial" w:cs="Arial"/>
        </w:rPr>
        <w:t>1.88</w:t>
      </w:r>
      <w:r w:rsidR="004C6E21" w:rsidRPr="00755BCC">
        <w:rPr>
          <w:rFonts w:ascii="Arial" w:hAnsi="Arial" w:cs="Arial"/>
        </w:rPr>
        <w:t>, 1.</w:t>
      </w:r>
      <w:r w:rsidR="004C6E21">
        <w:rPr>
          <w:rFonts w:ascii="Arial" w:hAnsi="Arial" w:cs="Arial"/>
        </w:rPr>
        <w:t>13</w:t>
      </w:r>
      <w:r w:rsidR="004C6E21" w:rsidRPr="00755BCC">
        <w:rPr>
          <w:rFonts w:ascii="Arial" w:hAnsi="Arial" w:cs="Arial"/>
        </w:rPr>
        <w:t xml:space="preserve">], </w:t>
      </w:r>
      <w:r w:rsidR="004C6E21" w:rsidRPr="00755BCC">
        <w:rPr>
          <w:rFonts w:ascii="Arial" w:hAnsi="Arial" w:cs="Arial"/>
          <w:i/>
          <w:iCs/>
        </w:rPr>
        <w:t xml:space="preserve">t = </w:t>
      </w:r>
      <w:r w:rsidR="004C6E21" w:rsidRPr="00755BCC">
        <w:rPr>
          <w:rFonts w:ascii="Arial" w:hAnsi="Arial" w:cs="Arial"/>
        </w:rPr>
        <w:t>0.</w:t>
      </w:r>
      <w:r w:rsidR="004C6E21">
        <w:rPr>
          <w:rFonts w:ascii="Arial" w:hAnsi="Arial" w:cs="Arial"/>
        </w:rPr>
        <w:t>55</w:t>
      </w:r>
      <w:r w:rsidR="004C6E21" w:rsidRPr="00755BCC">
        <w:rPr>
          <w:rFonts w:ascii="Arial" w:hAnsi="Arial" w:cs="Arial"/>
        </w:rPr>
        <w:t>, p = .</w:t>
      </w:r>
      <w:r w:rsidR="004C6E21">
        <w:rPr>
          <w:rFonts w:ascii="Arial" w:hAnsi="Arial" w:cs="Arial"/>
        </w:rPr>
        <w:t>58</w:t>
      </w:r>
      <w:r w:rsidR="004C6E21" w:rsidRPr="00755BCC">
        <w:rPr>
          <w:rFonts w:ascii="Arial" w:hAnsi="Arial" w:cs="Arial"/>
        </w:rPr>
        <w:t>).</w:t>
      </w:r>
      <w:r w:rsidR="004C6E21">
        <w:rPr>
          <w:rFonts w:ascii="Arial" w:hAnsi="Arial" w:cs="Arial"/>
        </w:rPr>
        <w:t xml:space="preserve"> </w:t>
      </w:r>
      <w:r w:rsidR="004666D5">
        <w:rPr>
          <w:rFonts w:ascii="Arial" w:hAnsi="Arial" w:cs="Arial"/>
        </w:rPr>
        <w:t>Similarly, t</w:t>
      </w:r>
      <w:r w:rsidR="004C6E21" w:rsidRPr="00755BCC">
        <w:rPr>
          <w:rFonts w:ascii="Arial" w:hAnsi="Arial" w:cs="Arial"/>
        </w:rPr>
        <w:t xml:space="preserve">he </w:t>
      </w:r>
      <w:r w:rsidR="004C6E21">
        <w:rPr>
          <w:rFonts w:ascii="Arial" w:hAnsi="Arial" w:cs="Arial"/>
        </w:rPr>
        <w:t xml:space="preserve">main </w:t>
      </w:r>
      <w:r w:rsidR="004C6E21" w:rsidRPr="00755BCC">
        <w:rPr>
          <w:rFonts w:ascii="Arial" w:hAnsi="Arial" w:cs="Arial"/>
        </w:rPr>
        <w:t>effects of openness trait on learning outcome</w:t>
      </w:r>
      <w:r w:rsidR="004C6E21">
        <w:rPr>
          <w:rFonts w:ascii="Arial" w:hAnsi="Arial" w:cs="Arial"/>
        </w:rPr>
        <w:t xml:space="preserve"> also indicates a </w:t>
      </w:r>
      <w:r w:rsidR="004C6E21" w:rsidRPr="00755BCC">
        <w:rPr>
          <w:rFonts w:ascii="Arial" w:hAnsi="Arial" w:cs="Arial"/>
        </w:rPr>
        <w:t>non-significant</w:t>
      </w:r>
      <w:r w:rsidR="004C6E21">
        <w:rPr>
          <w:rFonts w:ascii="Arial" w:hAnsi="Arial" w:cs="Arial"/>
        </w:rPr>
        <w:t xml:space="preserve"> effect</w:t>
      </w:r>
      <w:r w:rsidR="004C6E21" w:rsidRPr="00755BCC">
        <w:rPr>
          <w:rFonts w:ascii="Arial" w:hAnsi="Arial" w:cs="Arial"/>
        </w:rPr>
        <w:t xml:space="preserve"> (</w:t>
      </w:r>
      <w:r w:rsidR="004C6E21" w:rsidRPr="00755BCC">
        <w:rPr>
          <w:rFonts w:ascii="Arial" w:hAnsi="Arial" w:cs="Arial"/>
          <w:i/>
          <w:iCs/>
        </w:rPr>
        <w:t xml:space="preserve">b = </w:t>
      </w:r>
      <w:r w:rsidR="004C6E21" w:rsidRPr="00755BCC">
        <w:rPr>
          <w:rFonts w:ascii="Arial" w:hAnsi="Arial" w:cs="Arial"/>
        </w:rPr>
        <w:t xml:space="preserve">0.40, 95% CI [-0.65, 1.45], </w:t>
      </w:r>
      <w:r w:rsidR="004C6E21" w:rsidRPr="00755BCC">
        <w:rPr>
          <w:rFonts w:ascii="Arial" w:hAnsi="Arial" w:cs="Arial"/>
          <w:i/>
          <w:iCs/>
        </w:rPr>
        <w:t xml:space="preserve">t = </w:t>
      </w:r>
      <w:r w:rsidR="004C6E21" w:rsidRPr="00755BCC">
        <w:rPr>
          <w:rFonts w:ascii="Arial" w:hAnsi="Arial" w:cs="Arial"/>
        </w:rPr>
        <w:t>0.76, p = .45).</w:t>
      </w:r>
      <w:r w:rsidR="004C6E21">
        <w:rPr>
          <w:rFonts w:ascii="Arial" w:hAnsi="Arial" w:cs="Arial"/>
        </w:rPr>
        <w:t xml:space="preserve"> Meanwhile, t</w:t>
      </w:r>
      <w:r w:rsidR="004C6E21" w:rsidRPr="00755BCC">
        <w:rPr>
          <w:rFonts w:ascii="Arial" w:hAnsi="Arial" w:cs="Arial"/>
        </w:rPr>
        <w:t>he interaction</w:t>
      </w:r>
      <w:r w:rsidR="004A5847">
        <w:rPr>
          <w:rFonts w:ascii="Arial" w:hAnsi="Arial" w:cs="Arial"/>
        </w:rPr>
        <w:t xml:space="preserve"> between the</w:t>
      </w:r>
      <w:r w:rsidR="004C6E21" w:rsidRPr="00755BCC">
        <w:rPr>
          <w:rFonts w:ascii="Arial" w:hAnsi="Arial" w:cs="Arial"/>
        </w:rPr>
        <w:t xml:space="preserve"> type of R programming tutorial and openness trait</w:t>
      </w:r>
      <w:r w:rsidR="004C6E21">
        <w:rPr>
          <w:rFonts w:ascii="Arial" w:hAnsi="Arial" w:cs="Arial"/>
        </w:rPr>
        <w:t xml:space="preserve"> on learning outcome</w:t>
      </w:r>
      <w:r w:rsidR="004C6E21" w:rsidRPr="00755BCC">
        <w:rPr>
          <w:rFonts w:ascii="Arial" w:hAnsi="Arial" w:cs="Arial"/>
        </w:rPr>
        <w:t xml:space="preserve"> also wasn’t significant (</w:t>
      </w:r>
      <w:r w:rsidR="004C6E21" w:rsidRPr="00755BCC">
        <w:rPr>
          <w:rFonts w:ascii="Arial" w:hAnsi="Arial" w:cs="Arial"/>
          <w:i/>
          <w:iCs/>
        </w:rPr>
        <w:t xml:space="preserve">b = </w:t>
      </w:r>
      <w:r w:rsidR="004C6E21" w:rsidRPr="00755BCC">
        <w:rPr>
          <w:rFonts w:ascii="Arial" w:hAnsi="Arial" w:cs="Arial"/>
        </w:rPr>
        <w:t xml:space="preserve">-0.376, 95% CI [-1.88, 1.13], </w:t>
      </w:r>
      <w:r w:rsidR="004C6E21" w:rsidRPr="00755BCC">
        <w:rPr>
          <w:rFonts w:ascii="Arial" w:hAnsi="Arial" w:cs="Arial"/>
          <w:i/>
          <w:iCs/>
        </w:rPr>
        <w:t xml:space="preserve">t = </w:t>
      </w:r>
      <w:r w:rsidR="004C6E21" w:rsidRPr="00755BCC">
        <w:rPr>
          <w:rFonts w:ascii="Arial" w:hAnsi="Arial" w:cs="Arial"/>
        </w:rPr>
        <w:t xml:space="preserve">-0.498, p = .62). </w:t>
      </w:r>
    </w:p>
    <w:p w14:paraId="01869FA6" w14:textId="77777777" w:rsidR="00DF350E" w:rsidRDefault="00DF350E" w:rsidP="00F80E8B">
      <w:pPr>
        <w:tabs>
          <w:tab w:val="left" w:pos="1688"/>
        </w:tabs>
        <w:spacing w:line="360" w:lineRule="auto"/>
        <w:rPr>
          <w:rFonts w:ascii="Arial" w:hAnsi="Arial" w:cs="Arial"/>
        </w:rPr>
      </w:pPr>
    </w:p>
    <w:p w14:paraId="1E7B75FA" w14:textId="77777777" w:rsidR="00DA115E" w:rsidRDefault="00DA115E" w:rsidP="00F80E8B">
      <w:pPr>
        <w:tabs>
          <w:tab w:val="left" w:pos="1688"/>
        </w:tabs>
        <w:spacing w:line="360" w:lineRule="auto"/>
        <w:rPr>
          <w:rFonts w:ascii="Arial" w:hAnsi="Arial" w:cs="Arial"/>
        </w:rPr>
      </w:pPr>
    </w:p>
    <w:p w14:paraId="0F51C81E" w14:textId="08CAF092" w:rsidR="008D0988" w:rsidRDefault="008D0988" w:rsidP="008D0988">
      <w:pPr>
        <w:tabs>
          <w:tab w:val="left" w:pos="1688"/>
        </w:tabs>
        <w:spacing w:line="360" w:lineRule="auto"/>
        <w:jc w:val="center"/>
        <w:rPr>
          <w:rFonts w:ascii="Arial" w:hAnsi="Arial" w:cs="Arial"/>
          <w:b/>
          <w:bCs/>
        </w:rPr>
      </w:pPr>
      <w:r w:rsidRPr="00843298">
        <w:rPr>
          <w:rFonts w:ascii="Arial" w:hAnsi="Arial" w:cs="Arial"/>
          <w:b/>
          <w:bCs/>
        </w:rPr>
        <w:t>Discussion</w:t>
      </w:r>
    </w:p>
    <w:p w14:paraId="6C7BBC0C" w14:textId="61E9FC3D" w:rsidR="00AA5B5B" w:rsidRDefault="00AA5B5B" w:rsidP="00AA5B5B">
      <w:pPr>
        <w:tabs>
          <w:tab w:val="left" w:pos="1688"/>
        </w:tabs>
        <w:spacing w:line="360" w:lineRule="auto"/>
        <w:rPr>
          <w:rFonts w:ascii="Arial" w:hAnsi="Arial" w:cs="Arial"/>
          <w:b/>
          <w:bCs/>
        </w:rPr>
      </w:pPr>
    </w:p>
    <w:p w14:paraId="6A382DF5" w14:textId="3E76CA5B" w:rsidR="009119BE" w:rsidRPr="00E91873" w:rsidRDefault="00AA5B5B" w:rsidP="003F6F70">
      <w:pPr>
        <w:spacing w:line="360" w:lineRule="auto"/>
        <w:ind w:firstLine="720"/>
        <w:rPr>
          <w:rFonts w:ascii="Arial" w:hAnsi="Arial" w:cs="Arial"/>
        </w:rPr>
      </w:pPr>
      <w:r w:rsidRPr="009119BE">
        <w:rPr>
          <w:rFonts w:ascii="Arial" w:hAnsi="Arial" w:cs="Arial"/>
        </w:rPr>
        <w:t xml:space="preserve">This study aimed </w:t>
      </w:r>
      <w:r w:rsidR="00B64A2A" w:rsidRPr="009119BE">
        <w:rPr>
          <w:rFonts w:ascii="Arial" w:hAnsi="Arial" w:cs="Arial"/>
          <w:color w:val="000000" w:themeColor="text1"/>
        </w:rPr>
        <w:t>examine whether openness personality trait had moderating effects on the impact of our gamified tutorial on learning outcome.</w:t>
      </w:r>
      <w:r w:rsidR="000618E7" w:rsidRPr="009119BE">
        <w:rPr>
          <w:rFonts w:ascii="Arial" w:hAnsi="Arial" w:cs="Arial"/>
          <w:color w:val="000000" w:themeColor="text1"/>
        </w:rPr>
        <w:t xml:space="preserve"> Specifically, a story-based gamified tutorial was compared against a tutorial without a story to determine which </w:t>
      </w:r>
      <w:r w:rsidR="00FB44E7">
        <w:rPr>
          <w:rFonts w:ascii="Arial" w:hAnsi="Arial" w:cs="Arial"/>
          <w:color w:val="000000" w:themeColor="text1"/>
        </w:rPr>
        <w:t xml:space="preserve">intervention </w:t>
      </w:r>
      <w:r w:rsidR="000618E7" w:rsidRPr="009119BE">
        <w:rPr>
          <w:rFonts w:ascii="Arial" w:hAnsi="Arial" w:cs="Arial"/>
          <w:color w:val="000000" w:themeColor="text1"/>
        </w:rPr>
        <w:t xml:space="preserve">improved participant’s knowledge in the tidyverse dialect of R. </w:t>
      </w:r>
      <w:r w:rsidR="00855305" w:rsidRPr="009119BE">
        <w:rPr>
          <w:rFonts w:ascii="Arial" w:hAnsi="Arial" w:cs="Arial"/>
          <w:color w:val="000000" w:themeColor="text1"/>
        </w:rPr>
        <w:t xml:space="preserve">As previous findings </w:t>
      </w:r>
      <w:r w:rsidR="00FF4955" w:rsidRPr="009119BE">
        <w:rPr>
          <w:rFonts w:ascii="Arial" w:hAnsi="Arial" w:cs="Arial"/>
          <w:color w:val="000000" w:themeColor="text1"/>
        </w:rPr>
        <w:t>demonstrated</w:t>
      </w:r>
      <w:r w:rsidR="00855305" w:rsidRPr="009119BE">
        <w:rPr>
          <w:rFonts w:ascii="Arial" w:hAnsi="Arial" w:cs="Arial"/>
          <w:color w:val="000000" w:themeColor="text1"/>
        </w:rPr>
        <w:t xml:space="preserve"> </w:t>
      </w:r>
      <w:r w:rsidR="00FF4955" w:rsidRPr="009119BE">
        <w:rPr>
          <w:rFonts w:ascii="Arial" w:hAnsi="Arial" w:cs="Arial"/>
          <w:color w:val="000000" w:themeColor="text1"/>
        </w:rPr>
        <w:t xml:space="preserve">that gamification improves learning </w:t>
      </w:r>
      <w:r w:rsidR="00817D21" w:rsidRPr="009119BE">
        <w:rPr>
          <w:rFonts w:ascii="Arial" w:hAnsi="Arial" w:cs="Arial"/>
          <w:color w:val="000000" w:themeColor="text1"/>
        </w:rPr>
        <w:fldChar w:fldCharType="begin"/>
      </w:r>
      <w:r w:rsidR="005B5BC0" w:rsidRPr="009119BE">
        <w:rPr>
          <w:rFonts w:ascii="Arial" w:hAnsi="Arial" w:cs="Arial"/>
          <w:color w:val="000000" w:themeColor="text1"/>
        </w:rPr>
        <w:instrText xml:space="preserve"> ADDIN ZOTERO_ITEM CSL_CITATION {"citationID":"v0YAHZRI","properties":{"formattedCitation":"(Smith, 2017)","plainCitation":"(Smith, 2017)","noteIndex":0},"citationItems":[{"id":925,"uris":["http://zotero.org/users/local/SnJrb7D9/items/3LYD3QCL"],"itemData":{"id":925,"type":"article-journal","abstract":"Background. The theory of gamified learning (Landers, 2014) posits that gamified approaches positively impact students? attitudes, and in turn this change in attitudes impacts learning; however, research is needed to examine the role of attitude change in gamified approaches (Seaborn &amp; Fels, 2014). A strong negative relationship between students? attitudes towards statistics and their performance in statistics has been well documented. The need to help students have positive attitudes towards statistics, and therefore be more likely to achieve in the course, makes using gamified learning, which targets attitudes, an ideal domain to test the effects of gamification on attitudes.Methods. The aim in this quasi-experimental study was to examine the ability of gamified modules in a statistics course to have positive impacts on learning and attitudes towards statistics. Students in the experimental group were compared to previous cohorts completing the same course, but without the gamified exercises as well as published results from a large cohort of comparable students.Results. The attitudes of cognitive competence, affect, value and perceived difficulty were all positively impacted after completing the gamified exercises. The experimental group also had large effects of test performance one semester after completing the course.Conclusion. In line with the theory of gamified learning, these findings suggested that the gamified modules were successful in shifting students? attitudes in a positive direction and subsequently increasing performance. Future studies should introduce randomization between students and examine the specific pathways between attitudes and performance.","container-title":"Simulation &amp; Gaming","DOI":"10.1177/1046878117731888","ISSN":"1046-8781","issue":"6","journalAbbreviation":"Simulation &amp; Gaming","note":"publisher: SAGE Publications Inc","page":"832-854","source":"SAGE Journals","title":"Gamified Modules for an Introductory Statistics Course and Their Impact on Attitudes and Learning","volume":"48","author":[{"family":"Smith","given":"Tamarah"}],"issued":{"date-parts":[["2017",12,1]]}}}],"schema":"https://github.com/citation-style-language/schema/raw/master/csl-citation.json"} </w:instrText>
      </w:r>
      <w:r w:rsidR="00817D21" w:rsidRPr="009119BE">
        <w:rPr>
          <w:rFonts w:ascii="Arial" w:hAnsi="Arial" w:cs="Arial"/>
          <w:color w:val="000000" w:themeColor="text1"/>
        </w:rPr>
        <w:fldChar w:fldCharType="separate"/>
      </w:r>
      <w:r w:rsidR="005B5BC0" w:rsidRPr="009119BE">
        <w:rPr>
          <w:rFonts w:ascii="Arial" w:hAnsi="Arial" w:cs="Arial"/>
          <w:noProof/>
          <w:color w:val="000000" w:themeColor="text1"/>
        </w:rPr>
        <w:t>(Smith, 2017)</w:t>
      </w:r>
      <w:r w:rsidR="00817D21" w:rsidRPr="009119BE">
        <w:rPr>
          <w:rFonts w:ascii="Arial" w:hAnsi="Arial" w:cs="Arial"/>
          <w:color w:val="000000" w:themeColor="text1"/>
        </w:rPr>
        <w:fldChar w:fldCharType="end"/>
      </w:r>
      <w:r w:rsidR="005B5BC0" w:rsidRPr="009119BE">
        <w:rPr>
          <w:rFonts w:ascii="Arial" w:hAnsi="Arial" w:cs="Arial"/>
          <w:color w:val="000000" w:themeColor="text1"/>
        </w:rPr>
        <w:t xml:space="preserve">, </w:t>
      </w:r>
      <w:r w:rsidR="0040683D" w:rsidRPr="009119BE">
        <w:rPr>
          <w:rFonts w:ascii="Arial" w:hAnsi="Arial" w:cs="Arial"/>
        </w:rPr>
        <w:t xml:space="preserve">I expected (1) </w:t>
      </w:r>
      <w:r w:rsidR="0040683D" w:rsidRPr="009119BE">
        <w:rPr>
          <w:rFonts w:ascii="Arial" w:hAnsi="Arial" w:cs="Arial"/>
          <w:color w:val="000000" w:themeColor="text1"/>
        </w:rPr>
        <w:t>participants who were exposed to the story-based gamified tutorial would score higher on the quiz than participants in the non-gamified group</w:t>
      </w:r>
      <w:r w:rsidR="0040683D" w:rsidRPr="009119BE">
        <w:rPr>
          <w:rFonts w:ascii="Arial" w:hAnsi="Arial" w:cs="Arial"/>
        </w:rPr>
        <w:t xml:space="preserve"> and </w:t>
      </w:r>
      <w:r w:rsidR="0040683D" w:rsidRPr="009119BE">
        <w:rPr>
          <w:rFonts w:ascii="Arial" w:hAnsi="Arial" w:cs="Arial"/>
          <w:color w:val="000000" w:themeColor="text1"/>
        </w:rPr>
        <w:t xml:space="preserve">(2) this relationship will be moderated by openness via strengthening the effect of the gamified tutorial on learning outcome. </w:t>
      </w:r>
      <w:r w:rsidR="009119BE" w:rsidRPr="009119BE">
        <w:rPr>
          <w:rFonts w:ascii="Arial" w:hAnsi="Arial" w:cs="Arial"/>
          <w:color w:val="000000" w:themeColor="text1"/>
        </w:rPr>
        <w:t xml:space="preserve">Following our first hypothesis, results showed </w:t>
      </w:r>
      <w:r w:rsidR="00C84D5F">
        <w:rPr>
          <w:rFonts w:ascii="Arial" w:hAnsi="Arial" w:cs="Arial"/>
          <w:color w:val="000000" w:themeColor="text1"/>
        </w:rPr>
        <w:t>some</w:t>
      </w:r>
      <w:r w:rsidR="009119BE" w:rsidRPr="009119BE">
        <w:rPr>
          <w:rFonts w:ascii="Arial" w:hAnsi="Arial" w:cs="Arial"/>
          <w:color w:val="000000" w:themeColor="text1"/>
        </w:rPr>
        <w:t xml:space="preserve"> positive effect of our gamified tutorial on learning outcome. However, contrary to my </w:t>
      </w:r>
      <w:r w:rsidR="009119BE" w:rsidRPr="00E91873">
        <w:rPr>
          <w:rFonts w:ascii="Arial" w:hAnsi="Arial" w:cs="Arial"/>
          <w:color w:val="000000" w:themeColor="text1"/>
        </w:rPr>
        <w:t xml:space="preserve">predictions, this relationship wasn’t statistically significant. </w:t>
      </w:r>
      <w:r w:rsidR="009119BE" w:rsidRPr="00E91873">
        <w:rPr>
          <w:rFonts w:ascii="Arial" w:hAnsi="Arial" w:cs="Arial"/>
        </w:rPr>
        <w:t xml:space="preserve">Similarly, our second hypothesis also wasn’t supported as openness trait had no significant moderating effect on the relationship between the type of R programming tutorial and learning outcome. In other words, openness traits didn’t strengthen the relationship between our gamified tutorial </w:t>
      </w:r>
      <w:r w:rsidR="00C84D5F" w:rsidRPr="00E91873">
        <w:rPr>
          <w:rFonts w:ascii="Arial" w:hAnsi="Arial" w:cs="Arial"/>
        </w:rPr>
        <w:t xml:space="preserve">and </w:t>
      </w:r>
      <w:r w:rsidR="009119BE" w:rsidRPr="00E91873">
        <w:rPr>
          <w:rFonts w:ascii="Arial" w:hAnsi="Arial" w:cs="Arial"/>
        </w:rPr>
        <w:t>learning outcome.</w:t>
      </w:r>
    </w:p>
    <w:p w14:paraId="74E20E39" w14:textId="1F48A34F" w:rsidR="00EB7EBC" w:rsidRPr="00E91873" w:rsidRDefault="00EB7EBC" w:rsidP="009119BE">
      <w:pPr>
        <w:spacing w:line="360" w:lineRule="auto"/>
        <w:rPr>
          <w:rFonts w:ascii="Arial" w:hAnsi="Arial" w:cs="Arial"/>
        </w:rPr>
      </w:pPr>
    </w:p>
    <w:p w14:paraId="619CB026" w14:textId="4798C041" w:rsidR="00842397" w:rsidRDefault="00B429F1" w:rsidP="003F6F70">
      <w:pPr>
        <w:spacing w:line="360" w:lineRule="auto"/>
        <w:ind w:firstLine="720"/>
        <w:rPr>
          <w:rFonts w:ascii="Arial" w:hAnsi="Arial" w:cs="Arial"/>
        </w:rPr>
      </w:pPr>
      <w:r w:rsidRPr="0050436A">
        <w:rPr>
          <w:rFonts w:ascii="Arial" w:hAnsi="Arial" w:cs="Arial"/>
        </w:rPr>
        <w:t xml:space="preserve">Despite our experiment incorporating story-based game elements (i.e., game fiction/fantasy) as </w:t>
      </w:r>
      <w:r w:rsidR="008A1AAF" w:rsidRPr="0050436A">
        <w:rPr>
          <w:rFonts w:ascii="Arial" w:hAnsi="Arial" w:cs="Arial"/>
          <w:noProof/>
          <w:color w:val="000000" w:themeColor="text1"/>
        </w:rPr>
        <w:t xml:space="preserve">Smith </w:t>
      </w:r>
      <w:r w:rsidR="00074932" w:rsidRPr="0050436A">
        <w:rPr>
          <w:rFonts w:ascii="Arial" w:hAnsi="Arial" w:cs="Arial"/>
          <w:noProof/>
          <w:color w:val="000000" w:themeColor="text1"/>
        </w:rPr>
        <w:t>(</w:t>
      </w:r>
      <w:r w:rsidR="008A1AAF" w:rsidRPr="0050436A">
        <w:rPr>
          <w:rFonts w:ascii="Arial" w:hAnsi="Arial" w:cs="Arial"/>
          <w:noProof/>
          <w:color w:val="000000" w:themeColor="text1"/>
        </w:rPr>
        <w:t>2017</w:t>
      </w:r>
      <w:r w:rsidR="00074932" w:rsidRPr="0050436A">
        <w:rPr>
          <w:rFonts w:ascii="Arial" w:hAnsi="Arial" w:cs="Arial"/>
          <w:noProof/>
          <w:color w:val="000000" w:themeColor="text1"/>
        </w:rPr>
        <w:t xml:space="preserve">) did, </w:t>
      </w:r>
      <w:r w:rsidR="00F71D3C" w:rsidRPr="0050436A">
        <w:rPr>
          <w:rFonts w:ascii="Arial" w:hAnsi="Arial" w:cs="Arial"/>
          <w:noProof/>
          <w:color w:val="000000" w:themeColor="text1"/>
        </w:rPr>
        <w:t xml:space="preserve">we still didn’t reach similar conclusions </w:t>
      </w:r>
      <w:r w:rsidR="00F26505">
        <w:rPr>
          <w:rFonts w:ascii="Arial" w:hAnsi="Arial" w:cs="Arial"/>
          <w:noProof/>
          <w:color w:val="000000" w:themeColor="text1"/>
        </w:rPr>
        <w:t>regarding</w:t>
      </w:r>
      <w:r w:rsidR="00F71D3C" w:rsidRPr="0050436A">
        <w:rPr>
          <w:rFonts w:ascii="Arial" w:hAnsi="Arial" w:cs="Arial"/>
          <w:noProof/>
          <w:color w:val="000000" w:themeColor="text1"/>
        </w:rPr>
        <w:t xml:space="preserve"> their impact on learning.</w:t>
      </w:r>
      <w:r w:rsidR="0061321C" w:rsidRPr="0050436A">
        <w:rPr>
          <w:rFonts w:ascii="Arial" w:hAnsi="Arial" w:cs="Arial"/>
          <w:noProof/>
          <w:color w:val="000000" w:themeColor="text1"/>
        </w:rPr>
        <w:t xml:space="preserve"> </w:t>
      </w:r>
      <w:r w:rsidR="0061321C" w:rsidRPr="0050436A">
        <w:rPr>
          <w:rFonts w:ascii="Arial" w:hAnsi="Arial" w:cs="Arial"/>
        </w:rPr>
        <w:t xml:space="preserve">Moreover, using story-based elements also did not improve </w:t>
      </w:r>
      <w:r w:rsidR="002E6F7F">
        <w:rPr>
          <w:rFonts w:ascii="Arial" w:hAnsi="Arial" w:cs="Arial"/>
        </w:rPr>
        <w:lastRenderedPageBreak/>
        <w:t>participant’s</w:t>
      </w:r>
      <w:r w:rsidR="0061321C" w:rsidRPr="0050436A">
        <w:rPr>
          <w:rFonts w:ascii="Arial" w:hAnsi="Arial" w:cs="Arial"/>
        </w:rPr>
        <w:t xml:space="preserve"> knowledge in R programming in this study contrary to</w:t>
      </w:r>
      <w:r w:rsidR="003F6772" w:rsidRPr="0050436A">
        <w:rPr>
          <w:rFonts w:ascii="Arial" w:hAnsi="Arial" w:cs="Arial"/>
        </w:rPr>
        <w:t xml:space="preserve"> </w:t>
      </w:r>
      <w:r w:rsidR="002E1CEC" w:rsidRPr="0050436A">
        <w:rPr>
          <w:rFonts w:ascii="Arial" w:hAnsi="Arial" w:cs="Arial"/>
        </w:rPr>
        <w:fldChar w:fldCharType="begin"/>
      </w:r>
      <w:r w:rsidR="00982219">
        <w:rPr>
          <w:rFonts w:ascii="Arial" w:hAnsi="Arial" w:cs="Arial"/>
        </w:rPr>
        <w:instrText xml:space="preserve"> ADDIN ZOTERO_ITEM CSL_CITATION {"citationID":"5QtVCx55","properties":{"formattedCitation":"(McNett, 2016)","plainCitation":"(McNett, 2016)","dontUpdate":true,"noteIndex":0},"citationItems":[{"id":1391,"uris":["http://zotero.org/users/local/SnJrb7D9/items/HWRV7EXJ"],"itemData":{"id":1391,"type":"article-journal","abstract":"Stories represent a fundamental way by which we interpret our experiences. They tap into our natural predispositions of seeking pattern, perceiving agency, simulating and connecting events, and imputing meaning into what we experience. Instructors can take advantage of this predisposition and facilitate student learning by viewing stories from a broad perspective and intentionally connecting stories and storytelling principles to the concepts and principles they want students to learn. Instructors can capture students' attention, nurture a more social atmosphere, and engage their students' emotions and cognitive abilities. Previous work on using stories to teach has highlighted four types of story-based instruction: case-, narrative-, scenario-, and problem-based. I extend this work by offering practical suggestions for incorporating stories into the classroom. I list possible objectives, discuss methods, and share examples that range from simply sharing a relevant story or anecdote or incorporating storytelling methods, to using a story framework to undergird an entire course. I then discuss various costs and benefits in the use of stories to facilitate learning. The methods I discuss can be used in a wide range of courses, and I encourage instructors to consider how they incorporate a broader, more intentional use of stories into their teaching.","container-title":"College Teaching","DOI":"10.1080/87567555.2016.1189389","ISSN":"8756-7555","issue":"4","language":"en","note":"publisher: Routledge","page":"184-193","source":"ERIC","title":"Using Stories to Facilitate Learning","volume":"64","author":[{"family":"McNett","given":"Gabriel"}],"issued":{"date-parts":[["2016"]]}}}],"schema":"https://github.com/citation-style-language/schema/raw/master/csl-citation.json"} </w:instrText>
      </w:r>
      <w:r w:rsidR="002E1CEC" w:rsidRPr="0050436A">
        <w:rPr>
          <w:rFonts w:ascii="Arial" w:hAnsi="Arial" w:cs="Arial"/>
        </w:rPr>
        <w:fldChar w:fldCharType="separate"/>
      </w:r>
      <w:r w:rsidR="002E1CEC" w:rsidRPr="0050436A">
        <w:rPr>
          <w:rFonts w:ascii="Arial" w:hAnsi="Arial" w:cs="Arial"/>
          <w:noProof/>
        </w:rPr>
        <w:t>McNett's (2016)</w:t>
      </w:r>
      <w:r w:rsidR="002E1CEC" w:rsidRPr="0050436A">
        <w:rPr>
          <w:rFonts w:ascii="Arial" w:hAnsi="Arial" w:cs="Arial"/>
        </w:rPr>
        <w:fldChar w:fldCharType="end"/>
      </w:r>
      <w:r w:rsidR="002E1CEC" w:rsidRPr="0050436A">
        <w:rPr>
          <w:rFonts w:ascii="Arial" w:hAnsi="Arial" w:cs="Arial"/>
        </w:rPr>
        <w:t xml:space="preserve"> </w:t>
      </w:r>
      <w:r w:rsidR="009948BB" w:rsidRPr="0050436A">
        <w:rPr>
          <w:rFonts w:ascii="Arial" w:hAnsi="Arial" w:cs="Arial"/>
        </w:rPr>
        <w:t xml:space="preserve">argument that using stories would facilitate comprehension and knowledge. </w:t>
      </w:r>
      <w:r w:rsidR="00EA43DD">
        <w:rPr>
          <w:rFonts w:ascii="Arial" w:hAnsi="Arial" w:cs="Arial"/>
        </w:rPr>
        <w:t>S</w:t>
      </w:r>
      <w:r w:rsidR="009948BB" w:rsidRPr="0050436A">
        <w:rPr>
          <w:rFonts w:ascii="Arial" w:hAnsi="Arial" w:cs="Arial"/>
        </w:rPr>
        <w:t xml:space="preserve">ubsequently, our research contradicts that of the narrative hypothesis by </w:t>
      </w:r>
      <w:r w:rsidR="009948BB" w:rsidRPr="0050436A">
        <w:rPr>
          <w:rFonts w:ascii="Arial" w:hAnsi="Arial" w:cs="Arial"/>
        </w:rPr>
        <w:fldChar w:fldCharType="begin"/>
      </w:r>
      <w:r w:rsidR="00161992" w:rsidRPr="0050436A">
        <w:rPr>
          <w:rFonts w:ascii="Arial" w:hAnsi="Arial" w:cs="Arial"/>
        </w:rPr>
        <w:instrText xml:space="preserve"> ADDIN ZOTERO_ITEM CSL_CITATION {"citationID":"YfAJ8iE4","properties":{"formattedCitation":"(Landers et al., 2017)","plainCitation":"(Landers et al., 2017)","dontUpdate":true,"noteIndex":0},"citationItems":[{"id":1492,"uris":["http://zotero.org/users/local/SnJrb7D9/items/CNCLQS3Y"],"itemData":{"id":1492,"type":"chapter","abstract":"The theory of gamified learning (Landers RN, Simul Games 45(6):752–768. doi:10.1177/1046878114563660, 2014) presents a theoretical model in which game elements, drawn from the serious games literature, are used in isolation or in limited combination to gamify existing instructional processes in order to improve learning. Critically, individual game elements must be linked to specific behavioral, motivational, or attitudinal outcomes, which in turn must be linked to learning outcomes, in order for gamification to be effective. Without establishing such links, gamification may appear to be unsuccessful when implementations have in fact succeeded. In this chapter, we expand upon the theory of gamified learning by providing applied examples of each of the nine major categories of game elements and linking those elements theoretically to the behavioral and attitudinal constructs they are best predicted to affect. In short, we explain how to gamify learning in a scientifically supported fashion. We conclude with recommendations for both research and practice of gamification in learning.","container-title":"Serious Games and Edutainment Applications : Volume II","event-place":"Cham","ISBN":"978-3-319-51645-5","language":"en","note":"DOI: 10.1007/978-3-319-51645-5_21","page":"457-483","publisher":"Springer International Publishing","publisher-place":"Cham","source":"Springer Link","title":"How to Use Game Elements to Enhance Learning: Applications of the Theory of Gamified Learning","title-short":"How to Use Game Elements to Enhance Learning","URL":"https://doi.org/10.1007/978-3-319-51645-5_21","author":[{"family":"Landers","given":"Richard N."},{"family":"Armstrong","given":"Michael B."},{"family":"Collmus","given":"Andrew B."}],"editor":[{"family":"Ma","given":"Minhua"},{"family":"Oikonomou","given":"Andreas"}],"accessed":{"date-parts":[["2022",4,28]]},"issued":{"date-parts":[["2017"]]}}}],"schema":"https://github.com/citation-style-language/schema/raw/master/csl-citation.json"} </w:instrText>
      </w:r>
      <w:r w:rsidR="009948BB" w:rsidRPr="0050436A">
        <w:rPr>
          <w:rFonts w:ascii="Arial" w:hAnsi="Arial" w:cs="Arial"/>
        </w:rPr>
        <w:fldChar w:fldCharType="separate"/>
      </w:r>
      <w:r w:rsidR="009948BB" w:rsidRPr="0050436A">
        <w:rPr>
          <w:rFonts w:ascii="Arial" w:hAnsi="Arial" w:cs="Arial"/>
          <w:noProof/>
        </w:rPr>
        <w:t>Landers et al (2017)</w:t>
      </w:r>
      <w:r w:rsidR="009948BB" w:rsidRPr="0050436A">
        <w:rPr>
          <w:rFonts w:ascii="Arial" w:hAnsi="Arial" w:cs="Arial"/>
        </w:rPr>
        <w:fldChar w:fldCharType="end"/>
      </w:r>
      <w:r w:rsidR="009948BB" w:rsidRPr="0050436A">
        <w:rPr>
          <w:rFonts w:ascii="Arial" w:hAnsi="Arial" w:cs="Arial"/>
        </w:rPr>
        <w:t xml:space="preserve">. </w:t>
      </w:r>
      <w:r w:rsidR="00E91873" w:rsidRPr="0050436A">
        <w:rPr>
          <w:rFonts w:ascii="Arial" w:hAnsi="Arial" w:cs="Arial"/>
        </w:rPr>
        <w:t xml:space="preserve">However, our results appear to be in parallel with </w:t>
      </w:r>
      <w:r w:rsidR="00E91873" w:rsidRPr="0050436A">
        <w:rPr>
          <w:rFonts w:ascii="Arial" w:hAnsi="Arial" w:cs="Arial"/>
          <w:noProof/>
          <w:color w:val="000000" w:themeColor="text1"/>
        </w:rPr>
        <w:t>Cunningham &amp; Gall (1990) who demonstrated no effects of story-based information on knowledge, abilities, and skills for a topic in History compared to information presented without a story.</w:t>
      </w:r>
      <w:r w:rsidR="001550B4" w:rsidRPr="0050436A">
        <w:rPr>
          <w:rFonts w:ascii="Arial" w:hAnsi="Arial" w:cs="Arial"/>
          <w:noProof/>
          <w:color w:val="000000" w:themeColor="text1"/>
        </w:rPr>
        <w:t xml:space="preserve"> </w:t>
      </w:r>
      <w:r w:rsidR="001550B4" w:rsidRPr="0050436A">
        <w:rPr>
          <w:rFonts w:ascii="Arial" w:hAnsi="Arial" w:cs="Arial"/>
        </w:rPr>
        <w:t>Meanwhile, findings from our second hypothesis cannot be compared against previous studies due to the lack of research investigating the moderating role of personality on gamification and learning</w:t>
      </w:r>
      <w:r w:rsidR="00A62451">
        <w:rPr>
          <w:rFonts w:ascii="Arial" w:hAnsi="Arial" w:cs="Arial"/>
        </w:rPr>
        <w:t>,</w:t>
      </w:r>
      <w:r w:rsidR="00B072E6" w:rsidRPr="0050436A">
        <w:rPr>
          <w:rFonts w:ascii="Arial" w:hAnsi="Arial" w:cs="Arial"/>
        </w:rPr>
        <w:t xml:space="preserve"> as well as the non-standardised </w:t>
      </w:r>
      <w:r w:rsidR="00354A51" w:rsidRPr="0050436A">
        <w:rPr>
          <w:rFonts w:ascii="Arial" w:hAnsi="Arial" w:cs="Arial"/>
        </w:rPr>
        <w:t xml:space="preserve">designs and </w:t>
      </w:r>
      <w:r w:rsidR="00B13774">
        <w:rPr>
          <w:rFonts w:ascii="Arial" w:hAnsi="Arial" w:cs="Arial"/>
        </w:rPr>
        <w:t>contexts</w:t>
      </w:r>
      <w:r w:rsidR="00354A51" w:rsidRPr="0050436A">
        <w:rPr>
          <w:rFonts w:ascii="Arial" w:hAnsi="Arial" w:cs="Arial"/>
        </w:rPr>
        <w:t xml:space="preserve"> in which gamification was implemented by past researchers </w:t>
      </w:r>
      <w:r w:rsidR="00161992" w:rsidRPr="0050436A">
        <w:rPr>
          <w:rFonts w:ascii="Arial" w:hAnsi="Arial" w:cs="Arial"/>
        </w:rPr>
        <w:fldChar w:fldCharType="begin"/>
      </w:r>
      <w:r w:rsidR="00161992" w:rsidRPr="0050436A">
        <w:rPr>
          <w:rFonts w:ascii="Arial" w:hAnsi="Arial" w:cs="Arial"/>
        </w:rPr>
        <w:instrText xml:space="preserve"> ADDIN ZOTERO_ITEM CSL_CITATION {"citationID":"cstZeY4k","properties":{"formattedCitation":"(Hung, 2017)","plainCitation":"(Hung, 2017)","noteIndex":0},"citationItems":[{"id":1507,"uris":["http://zotero.org/users/local/SnJrb7D9/items/AWLZ2ZPM"],"itemData":{"id":1507,"type":"article-journal","container-title":"Journal of Interactive Online Learning","issue":"1","note":"ISBN: 1541-4914","title":"A critique and defense of gamification.","volume":"15","author":[{"family":"Hung","given":"Aaron Chia Yuan"}],"issued":{"date-parts":[["2017"]]}}}],"schema":"https://github.com/citation-style-language/schema/raw/master/csl-citation.json"} </w:instrText>
      </w:r>
      <w:r w:rsidR="00161992" w:rsidRPr="0050436A">
        <w:rPr>
          <w:rFonts w:ascii="Arial" w:hAnsi="Arial" w:cs="Arial"/>
        </w:rPr>
        <w:fldChar w:fldCharType="separate"/>
      </w:r>
      <w:r w:rsidR="00161992" w:rsidRPr="0050436A">
        <w:rPr>
          <w:rFonts w:ascii="Arial" w:hAnsi="Arial" w:cs="Arial"/>
          <w:noProof/>
        </w:rPr>
        <w:t>(Hung, 2017)</w:t>
      </w:r>
      <w:r w:rsidR="00161992" w:rsidRPr="0050436A">
        <w:rPr>
          <w:rFonts w:ascii="Arial" w:hAnsi="Arial" w:cs="Arial"/>
        </w:rPr>
        <w:fldChar w:fldCharType="end"/>
      </w:r>
      <w:r w:rsidR="00F96BA3" w:rsidRPr="0050436A">
        <w:rPr>
          <w:rFonts w:ascii="Arial" w:hAnsi="Arial" w:cs="Arial"/>
        </w:rPr>
        <w:t>.</w:t>
      </w:r>
      <w:r w:rsidR="00A3622B" w:rsidRPr="0050436A">
        <w:rPr>
          <w:rFonts w:ascii="Arial" w:hAnsi="Arial" w:cs="Arial"/>
        </w:rPr>
        <w:t xml:space="preserve"> </w:t>
      </w:r>
    </w:p>
    <w:p w14:paraId="2DDC19E7" w14:textId="77777777" w:rsidR="00580A75" w:rsidRDefault="00580A75" w:rsidP="00580A75">
      <w:pPr>
        <w:spacing w:line="360" w:lineRule="auto"/>
        <w:rPr>
          <w:rFonts w:ascii="Arial" w:hAnsi="Arial" w:cs="Arial"/>
        </w:rPr>
      </w:pPr>
    </w:p>
    <w:p w14:paraId="66C5B1CA" w14:textId="084CB099" w:rsidR="00374FF2" w:rsidRDefault="007E40A5" w:rsidP="003F6F70">
      <w:pPr>
        <w:spacing w:line="360" w:lineRule="auto"/>
        <w:ind w:firstLine="720"/>
        <w:rPr>
          <w:rFonts w:ascii="Arial" w:hAnsi="Arial" w:cs="Arial"/>
        </w:rPr>
      </w:pPr>
      <w:r w:rsidRPr="0050436A">
        <w:rPr>
          <w:rFonts w:ascii="Arial" w:hAnsi="Arial" w:cs="Arial"/>
        </w:rPr>
        <w:t xml:space="preserve">The contradictions </w:t>
      </w:r>
      <w:r w:rsidR="00BE5F11" w:rsidRPr="0050436A">
        <w:rPr>
          <w:rFonts w:ascii="Arial" w:hAnsi="Arial" w:cs="Arial"/>
        </w:rPr>
        <w:t>between our findings and that of the literature’s may be attributable to the differences in our methodological design compared to prior research.</w:t>
      </w:r>
      <w:r w:rsidR="00A3622B" w:rsidRPr="0050436A">
        <w:rPr>
          <w:rFonts w:ascii="Arial" w:hAnsi="Arial" w:cs="Arial"/>
        </w:rPr>
        <w:t xml:space="preserve"> For example, our study didn’t concord with </w:t>
      </w:r>
      <w:r w:rsidR="00A3622B" w:rsidRPr="0050436A">
        <w:rPr>
          <w:rFonts w:ascii="Arial" w:hAnsi="Arial" w:cs="Arial"/>
        </w:rPr>
        <w:fldChar w:fldCharType="begin"/>
      </w:r>
      <w:r w:rsidR="005C5037">
        <w:rPr>
          <w:rFonts w:ascii="Arial" w:hAnsi="Arial" w:cs="Arial"/>
        </w:rPr>
        <w:instrText xml:space="preserve"> ADDIN ZOTERO_ITEM CSL_CITATION {"citationID":"qlsZemJE","properties":{"formattedCitation":"(Graesser et al., 1980)","plainCitation":"(Graesser et al., 1980)","dontUpdate":true,"noteIndex":0},"citationItems":[{"id":1495,"uris":["http://zotero.org/users/local/SnJrb7D9/items/V2XU5P6A"],"itemData":{"id":1495,"type":"article-journal","container-title":"The Journal of Experimental Education","ISSN":"0022-0973","issue":"4","language":"English","note":"number-of-pages: 10\npublisher-place: Washington D.C., Wash., United States\npublisher: Heldref Publications.","page":"281–290","source":"ProQuest","title":"Advanced Outlines, Familiarity, and Text Genre on Retention of Prose","volume":"48","author":[{"family":"Graesser","given":"Arthur C."},{"family":"Hauft-Smith","given":"Kathy"},{"family":"Cohen","given":"Andrew D."},{"family":"Pyles","given":"Leonard D."}],"issued":{"date-parts":[["1980"]],"season":"Summer"}}}],"schema":"https://github.com/citation-style-language/schema/raw/master/csl-citation.json"} </w:instrText>
      </w:r>
      <w:r w:rsidR="00A3622B" w:rsidRPr="0050436A">
        <w:rPr>
          <w:rFonts w:ascii="Arial" w:hAnsi="Arial" w:cs="Arial"/>
        </w:rPr>
        <w:fldChar w:fldCharType="separate"/>
      </w:r>
      <w:r w:rsidR="00A3622B" w:rsidRPr="0050436A">
        <w:rPr>
          <w:rFonts w:ascii="Arial" w:hAnsi="Arial" w:cs="Arial"/>
          <w:noProof/>
        </w:rPr>
        <w:t>Graesser et al (1980)</w:t>
      </w:r>
      <w:r w:rsidR="00A3622B" w:rsidRPr="0050436A">
        <w:rPr>
          <w:rFonts w:ascii="Arial" w:hAnsi="Arial" w:cs="Arial"/>
        </w:rPr>
        <w:fldChar w:fldCharType="end"/>
      </w:r>
      <w:r w:rsidR="00A3622B" w:rsidRPr="0050436A">
        <w:rPr>
          <w:rFonts w:ascii="Arial" w:hAnsi="Arial" w:cs="Arial"/>
        </w:rPr>
        <w:t xml:space="preserve"> as their learning outcome was operationalised based on info</w:t>
      </w:r>
      <w:r w:rsidR="0066070E" w:rsidRPr="0050436A">
        <w:rPr>
          <w:rFonts w:ascii="Arial" w:hAnsi="Arial" w:cs="Arial"/>
        </w:rPr>
        <w:t>rmation</w:t>
      </w:r>
      <w:r w:rsidR="00A3622B" w:rsidRPr="0050436A">
        <w:rPr>
          <w:rFonts w:ascii="Arial" w:hAnsi="Arial" w:cs="Arial"/>
        </w:rPr>
        <w:t xml:space="preserve"> retained (memory) whereas our concept of learning was measured </w:t>
      </w:r>
      <w:r w:rsidR="0066070E" w:rsidRPr="0050436A">
        <w:rPr>
          <w:rFonts w:ascii="Arial" w:hAnsi="Arial" w:cs="Arial"/>
        </w:rPr>
        <w:t>according to</w:t>
      </w:r>
      <w:r w:rsidR="00A3622B" w:rsidRPr="0050436A">
        <w:rPr>
          <w:rFonts w:ascii="Arial" w:hAnsi="Arial" w:cs="Arial"/>
        </w:rPr>
        <w:t xml:space="preserve"> one’s ability to recognise and apply knowledge in a novel context (i.e. recognising </w:t>
      </w:r>
      <w:r w:rsidR="00BD6C25">
        <w:rPr>
          <w:rFonts w:ascii="Arial" w:hAnsi="Arial" w:cs="Arial"/>
        </w:rPr>
        <w:t xml:space="preserve">a </w:t>
      </w:r>
      <w:r w:rsidR="00A3622B" w:rsidRPr="0050436A">
        <w:rPr>
          <w:rFonts w:ascii="Arial" w:hAnsi="Arial" w:cs="Arial"/>
        </w:rPr>
        <w:t xml:space="preserve">correct sequence of R code needed to manipulate new datasets). Thus, it’s questionable whether gamification has similar impact on </w:t>
      </w:r>
      <w:r w:rsidR="003F6CF7">
        <w:rPr>
          <w:rFonts w:ascii="Arial" w:hAnsi="Arial" w:cs="Arial"/>
        </w:rPr>
        <w:t xml:space="preserve">the </w:t>
      </w:r>
      <w:r w:rsidR="00A3622B" w:rsidRPr="0050436A">
        <w:rPr>
          <w:rFonts w:ascii="Arial" w:hAnsi="Arial" w:cs="Arial"/>
        </w:rPr>
        <w:t xml:space="preserve">amount of recalled information compared to ability to apply skills to new contexts. </w:t>
      </w:r>
      <w:r w:rsidR="0050436A" w:rsidRPr="0050436A">
        <w:rPr>
          <w:rFonts w:ascii="Arial" w:hAnsi="Arial" w:cs="Arial"/>
        </w:rPr>
        <w:t xml:space="preserve">Regardless, the way we operationalised learning outcome may have been the reason we reached similar conclusions as </w:t>
      </w:r>
      <w:r w:rsidR="0050436A" w:rsidRPr="0050436A">
        <w:rPr>
          <w:rFonts w:ascii="Arial" w:hAnsi="Arial" w:cs="Arial"/>
          <w:noProof/>
          <w:color w:val="000000" w:themeColor="text1"/>
        </w:rPr>
        <w:t xml:space="preserve">Cunningham &amp; Gall (1990), possibly due to both our </w:t>
      </w:r>
      <w:r w:rsidR="00E11848">
        <w:rPr>
          <w:rFonts w:ascii="Arial" w:hAnsi="Arial" w:cs="Arial"/>
          <w:noProof/>
          <w:color w:val="000000" w:themeColor="text1"/>
        </w:rPr>
        <w:t>studies</w:t>
      </w:r>
      <w:r w:rsidR="0050436A" w:rsidRPr="0050436A">
        <w:rPr>
          <w:rFonts w:ascii="Arial" w:hAnsi="Arial" w:cs="Arial"/>
          <w:noProof/>
          <w:color w:val="000000" w:themeColor="text1"/>
        </w:rPr>
        <w:t xml:space="preserve"> measuring knowledge, skills and abilities as part of learning in contrast to </w:t>
      </w:r>
      <w:r w:rsidR="003F6CF7">
        <w:rPr>
          <w:rFonts w:ascii="Arial" w:hAnsi="Arial" w:cs="Arial"/>
          <w:noProof/>
          <w:color w:val="000000" w:themeColor="text1"/>
        </w:rPr>
        <w:t xml:space="preserve">the </w:t>
      </w:r>
      <w:r w:rsidR="0050436A" w:rsidRPr="0050436A">
        <w:rPr>
          <w:rFonts w:ascii="Arial" w:hAnsi="Arial" w:cs="Arial"/>
          <w:noProof/>
          <w:color w:val="000000" w:themeColor="text1"/>
        </w:rPr>
        <w:t>amount of retained information alone.</w:t>
      </w:r>
      <w:r w:rsidR="001044BB">
        <w:rPr>
          <w:rFonts w:ascii="Arial" w:hAnsi="Arial" w:cs="Arial"/>
          <w:noProof/>
          <w:color w:val="000000" w:themeColor="text1"/>
        </w:rPr>
        <w:t xml:space="preserve"> </w:t>
      </w:r>
      <w:r w:rsidR="001044BB" w:rsidRPr="001044BB">
        <w:rPr>
          <w:rFonts w:ascii="Arial" w:hAnsi="Arial" w:cs="Arial"/>
        </w:rPr>
        <w:t xml:space="preserve">For this reason, it would be interesting for future research to examine the effects of </w:t>
      </w:r>
      <w:r w:rsidR="00665BEB">
        <w:rPr>
          <w:rFonts w:ascii="Arial" w:hAnsi="Arial" w:cs="Arial"/>
        </w:rPr>
        <w:t xml:space="preserve">a </w:t>
      </w:r>
      <w:r w:rsidR="00785642">
        <w:rPr>
          <w:rFonts w:ascii="Arial" w:hAnsi="Arial" w:cs="Arial"/>
        </w:rPr>
        <w:t>story-based game element</w:t>
      </w:r>
      <w:r w:rsidR="001044BB" w:rsidRPr="001044BB">
        <w:rPr>
          <w:rFonts w:ascii="Arial" w:hAnsi="Arial" w:cs="Arial"/>
        </w:rPr>
        <w:t xml:space="preserve"> on </w:t>
      </w:r>
      <w:r w:rsidR="0080267E">
        <w:rPr>
          <w:rFonts w:ascii="Arial" w:hAnsi="Arial" w:cs="Arial"/>
        </w:rPr>
        <w:t xml:space="preserve">the </w:t>
      </w:r>
      <w:r w:rsidR="001044BB" w:rsidRPr="001044BB">
        <w:rPr>
          <w:rFonts w:ascii="Arial" w:hAnsi="Arial" w:cs="Arial"/>
        </w:rPr>
        <w:t>amount of information</w:t>
      </w:r>
      <w:r w:rsidR="0080267E">
        <w:rPr>
          <w:rFonts w:ascii="Arial" w:hAnsi="Arial" w:cs="Arial"/>
        </w:rPr>
        <w:t xml:space="preserve"> retained</w:t>
      </w:r>
      <w:r w:rsidR="001044BB" w:rsidRPr="001044BB">
        <w:rPr>
          <w:rFonts w:ascii="Arial" w:hAnsi="Arial" w:cs="Arial"/>
        </w:rPr>
        <w:t xml:space="preserve">, </w:t>
      </w:r>
      <w:r w:rsidR="00FC1EA4">
        <w:rPr>
          <w:rFonts w:ascii="Arial" w:hAnsi="Arial" w:cs="Arial"/>
        </w:rPr>
        <w:t>information recognised</w:t>
      </w:r>
      <w:r w:rsidR="001044BB" w:rsidRPr="001044BB">
        <w:rPr>
          <w:rFonts w:ascii="Arial" w:hAnsi="Arial" w:cs="Arial"/>
        </w:rPr>
        <w:t>, and ability to apply skills into novel contexts to validly capture all facets of learning outcome.</w:t>
      </w:r>
      <w:r w:rsidR="006A6DF7">
        <w:rPr>
          <w:rFonts w:ascii="Arial" w:hAnsi="Arial" w:cs="Arial"/>
        </w:rPr>
        <w:t xml:space="preserve"> </w:t>
      </w:r>
    </w:p>
    <w:p w14:paraId="68051C80" w14:textId="77777777" w:rsidR="00D11E9A" w:rsidRDefault="00D11E9A" w:rsidP="00D11E9A">
      <w:pPr>
        <w:spacing w:line="360" w:lineRule="auto"/>
        <w:rPr>
          <w:rFonts w:ascii="Arial" w:hAnsi="Arial" w:cs="Arial"/>
        </w:rPr>
      </w:pPr>
    </w:p>
    <w:p w14:paraId="0EACF100" w14:textId="6822850F" w:rsidR="008A123F" w:rsidRPr="008A123F" w:rsidRDefault="006A6DF7" w:rsidP="003F6F70">
      <w:pPr>
        <w:spacing w:line="360" w:lineRule="auto"/>
        <w:ind w:firstLine="720"/>
        <w:rPr>
          <w:rFonts w:ascii="Arial" w:hAnsi="Arial" w:cs="Arial"/>
        </w:rPr>
      </w:pPr>
      <w:r w:rsidRPr="008A123F">
        <w:rPr>
          <w:rFonts w:ascii="Arial" w:hAnsi="Arial" w:cs="Arial"/>
        </w:rPr>
        <w:t>Additionally, despite our study using story-based game elements appealing to the preferences of openness traits as a way of increasing engagement (</w:t>
      </w:r>
      <w:r w:rsidRPr="008A123F">
        <w:rPr>
          <w:rFonts w:ascii="Arial" w:hAnsi="Arial" w:cs="Arial"/>
        </w:rPr>
        <w:fldChar w:fldCharType="begin"/>
      </w:r>
      <w:r w:rsidR="005C5037" w:rsidRPr="008A123F">
        <w:rPr>
          <w:rFonts w:ascii="Arial" w:hAnsi="Arial" w:cs="Arial"/>
        </w:rPr>
        <w:instrText xml:space="preserve"> ADDIN ZOTERO_ITEM CSL_CITATION {"citationID":"ZEVNrjEB","properties":{"formattedCitation":"(Andrus, 2018)","plainCitation":"(Andrus, 2018)","dontUpdate":true,"noteIndex":0},"citationItems":[{"id":1057,"uris":["http://zotero.org/users/local/SnJrb7D9/items/3DR5Q92I"],"itemData":{"id":1057,"type":"article-journal","abstract":"A study was conducted in two parts to first validate a new questionnaire, the GDP-I, measuring game design preferences amongst gamers, and then secondly, to explore the relationship between\ngame design preference and personality traits as per the HEXACO model of personality. Principal components analysis of a sample of gamers (N = 149) found three dimensions of game design preference, labeled narrative design preference, social design preference, and reward design preference. In the second part of the study a sample of gamers (N = 245) were asked to take both the GDP-I and the HEXACO-PR-I (100-item). Correlational analysis indicated that preference for narrative design was significantly related to higher levels of emotionality, openness, and conscientiousness. Preference for social design was significantly related to higher levels of extraversion and lower levels of honesty-humility and openness. Preference for reward based design was significantly related to lower levels of honesty-humility and openness. These\nfindings suggest a strong need for future research into the relationship between personality and video game design preference.","language":"eng","source":"lup.lub.lu.se","title":"Personality &amp; Game Design Preference: Towards Understanding Player Engagement and Behavior","title-short":"Personality &amp; Game Design Preference","URL":"http://lup.lub.lu.se/student-papers/record/8952576","author":[{"family":"Andrus","given":"Kourtnie Hollie Kitten"}],"accessed":{"date-parts":[["2022",3,10]]},"issued":{"date-parts":[["2018"]]}}}],"schema":"https://github.com/citation-style-language/schema/raw/master/csl-citation.json"} </w:instrText>
      </w:r>
      <w:r w:rsidRPr="008A123F">
        <w:rPr>
          <w:rFonts w:ascii="Arial" w:hAnsi="Arial" w:cs="Arial"/>
        </w:rPr>
        <w:fldChar w:fldCharType="separate"/>
      </w:r>
      <w:r w:rsidRPr="008A123F">
        <w:rPr>
          <w:rFonts w:ascii="Arial" w:hAnsi="Arial" w:cs="Arial"/>
          <w:noProof/>
        </w:rPr>
        <w:t>Andrus, 2018)</w:t>
      </w:r>
      <w:r w:rsidRPr="008A123F">
        <w:rPr>
          <w:rFonts w:ascii="Arial" w:hAnsi="Arial" w:cs="Arial"/>
        </w:rPr>
        <w:fldChar w:fldCharType="end"/>
      </w:r>
      <w:r w:rsidRPr="008A123F">
        <w:rPr>
          <w:rFonts w:ascii="Arial" w:hAnsi="Arial" w:cs="Arial"/>
        </w:rPr>
        <w:t>, and therefore potentially learning outcome, we didn’t explicitly confirm this relationship since it wasn’t a goal in our study</w:t>
      </w:r>
      <w:r w:rsidR="000944D7">
        <w:rPr>
          <w:rFonts w:ascii="Arial" w:hAnsi="Arial" w:cs="Arial"/>
        </w:rPr>
        <w:t>. As a result, it’s possible our story-based gamified tutorial</w:t>
      </w:r>
      <w:r w:rsidR="001A6300">
        <w:rPr>
          <w:rFonts w:ascii="Arial" w:hAnsi="Arial" w:cs="Arial"/>
        </w:rPr>
        <w:t xml:space="preserve"> did not </w:t>
      </w:r>
      <w:r w:rsidR="009C41F1">
        <w:rPr>
          <w:rFonts w:ascii="Arial" w:hAnsi="Arial" w:cs="Arial"/>
        </w:rPr>
        <w:t>complement the traits of openness people,</w:t>
      </w:r>
      <w:r w:rsidRPr="008A123F">
        <w:rPr>
          <w:rFonts w:ascii="Arial" w:hAnsi="Arial" w:cs="Arial"/>
        </w:rPr>
        <w:t xml:space="preserve"> hence the </w:t>
      </w:r>
      <w:r w:rsidRPr="008A123F">
        <w:rPr>
          <w:rFonts w:ascii="Arial" w:hAnsi="Arial" w:cs="Arial"/>
        </w:rPr>
        <w:lastRenderedPageBreak/>
        <w:t>absence of moderating effect of openness contrary to our prediction. Therefore, we couldn’t reach the same conclusions that engagement improves learning (</w:t>
      </w:r>
      <w:r w:rsidRPr="008A123F">
        <w:rPr>
          <w:rFonts w:ascii="Arial" w:hAnsi="Arial" w:cs="Arial"/>
        </w:rPr>
        <w:fldChar w:fldCharType="begin"/>
      </w:r>
      <w:r w:rsidR="005C5037" w:rsidRPr="008A123F">
        <w:rPr>
          <w:rFonts w:ascii="Arial" w:hAnsi="Arial" w:cs="Arial"/>
        </w:rPr>
        <w:instrText xml:space="preserve"> ADDIN ZOTERO_ITEM CSL_CITATION {"citationID":"expvX9J7","properties":{"formattedCitation":"(Carini et al., 2006)","plainCitation":"(Carini et al., 2006)","dontUpdate":true,"noteIndex":0},"citationItems":[{"id":1468,"uris":["http://zotero.org/users/local/SnJrb7D9/items/DBTF53YN"],"itemData":{"id":1468,"type":"article-journal","abstract":"This study examines (1) the extent to which student engagement is associated with experimental and traditional measures of academic performance, (2) whether the relationships between engagement and academic performance are conditional, and (3) whether institutions differ in terms of their ability to convert student engagement into academic performance. The sample consisted of 1058 students at 14 four-year colleges and universities that completed several instruments during 2002. Many measures of student engagement were linked positively with such desirable learning outcomes as critical thinking and grades, although most of the relationships were weak in strength. The results suggest that the lowest-ability students benefit more from engagement than classmates, first-year students and seniors convert different forms of engagement into academic achievement, and certain institutions more effectively convert student engagement into higher performance on critical thinking tests.","container-title":"Research in Higher Education","DOI":"10.1007/s11162-005-8150-9","ISSN":"1573-188X","issue":"1","journalAbbreviation":"Res High Educ","language":"en","page":"1-32","source":"Springer Link","title":"Student Engagement and Student Learning: Testing the Linkages*","title-short":"Student Engagement and Student Learning","volume":"47","author":[{"family":"Carini","given":"Robert M."},{"family":"Kuh","given":"George D."},{"family":"Klein","given":"Stephen P."}],"issued":{"date-parts":[["2006",2,1]]}}}],"schema":"https://github.com/citation-style-language/schema/raw/master/csl-citation.json"} </w:instrText>
      </w:r>
      <w:r w:rsidRPr="008A123F">
        <w:rPr>
          <w:rFonts w:ascii="Arial" w:hAnsi="Arial" w:cs="Arial"/>
        </w:rPr>
        <w:fldChar w:fldCharType="separate"/>
      </w:r>
      <w:r w:rsidRPr="008A123F">
        <w:rPr>
          <w:rFonts w:ascii="Arial" w:hAnsi="Arial" w:cs="Arial"/>
          <w:noProof/>
        </w:rPr>
        <w:t>Carini et al, 2006)</w:t>
      </w:r>
      <w:r w:rsidRPr="008A123F">
        <w:rPr>
          <w:rFonts w:ascii="Arial" w:hAnsi="Arial" w:cs="Arial"/>
        </w:rPr>
        <w:fldChar w:fldCharType="end"/>
      </w:r>
      <w:r w:rsidRPr="008A123F">
        <w:rPr>
          <w:rFonts w:ascii="Arial" w:hAnsi="Arial" w:cs="Arial"/>
        </w:rPr>
        <w:t xml:space="preserve">. We should therefore take precaution in assuming that the engagement of </w:t>
      </w:r>
      <w:r w:rsidR="002E6F7F">
        <w:rPr>
          <w:rFonts w:ascii="Arial" w:hAnsi="Arial" w:cs="Arial"/>
        </w:rPr>
        <w:t>participants</w:t>
      </w:r>
      <w:r w:rsidRPr="008A123F">
        <w:rPr>
          <w:rFonts w:ascii="Arial" w:hAnsi="Arial" w:cs="Arial"/>
        </w:rPr>
        <w:t xml:space="preserve"> scoring high in openness were </w:t>
      </w:r>
      <w:r w:rsidR="00F37B9B">
        <w:rPr>
          <w:rFonts w:ascii="Arial" w:hAnsi="Arial" w:cs="Arial"/>
        </w:rPr>
        <w:t>somewhat</w:t>
      </w:r>
      <w:r w:rsidRPr="008A123F">
        <w:rPr>
          <w:rFonts w:ascii="Arial" w:hAnsi="Arial" w:cs="Arial"/>
        </w:rPr>
        <w:t xml:space="preserve"> impacted by our gamified tutorial. Thus, further studies should validate if our gamified tutorial </w:t>
      </w:r>
      <w:r w:rsidR="002E5977">
        <w:rPr>
          <w:rFonts w:ascii="Arial" w:hAnsi="Arial" w:cs="Arial"/>
        </w:rPr>
        <w:t>does</w:t>
      </w:r>
      <w:r w:rsidRPr="008A123F">
        <w:rPr>
          <w:rFonts w:ascii="Arial" w:hAnsi="Arial" w:cs="Arial"/>
        </w:rPr>
        <w:t xml:space="preserve"> </w:t>
      </w:r>
      <w:r w:rsidR="002E5977">
        <w:rPr>
          <w:rFonts w:ascii="Arial" w:hAnsi="Arial" w:cs="Arial"/>
        </w:rPr>
        <w:t>positively impact</w:t>
      </w:r>
      <w:r w:rsidRPr="008A123F">
        <w:rPr>
          <w:rFonts w:ascii="Arial" w:hAnsi="Arial" w:cs="Arial"/>
        </w:rPr>
        <w:t xml:space="preserve"> the engagement of </w:t>
      </w:r>
      <w:r w:rsidR="002E6F7F">
        <w:rPr>
          <w:rFonts w:ascii="Arial" w:hAnsi="Arial" w:cs="Arial"/>
        </w:rPr>
        <w:t>participants</w:t>
      </w:r>
      <w:r w:rsidRPr="008A123F">
        <w:rPr>
          <w:rFonts w:ascii="Arial" w:hAnsi="Arial" w:cs="Arial"/>
        </w:rPr>
        <w:t xml:space="preserve"> </w:t>
      </w:r>
      <w:r w:rsidR="009D1BE8">
        <w:rPr>
          <w:rFonts w:ascii="Arial" w:hAnsi="Arial" w:cs="Arial"/>
        </w:rPr>
        <w:t>exhibiting openness traits</w:t>
      </w:r>
      <w:r w:rsidRPr="008A123F">
        <w:rPr>
          <w:rFonts w:ascii="Arial" w:hAnsi="Arial" w:cs="Arial"/>
        </w:rPr>
        <w:t xml:space="preserve"> before associating engagement with improved learning. </w:t>
      </w:r>
      <w:r w:rsidR="00BA476C" w:rsidRPr="008A123F">
        <w:rPr>
          <w:rFonts w:ascii="Arial" w:hAnsi="Arial" w:cs="Arial"/>
        </w:rPr>
        <w:t xml:space="preserve">As some literatures measured engagement via </w:t>
      </w:r>
      <w:r w:rsidR="002E6F7F">
        <w:rPr>
          <w:rFonts w:ascii="Arial" w:hAnsi="Arial" w:cs="Arial"/>
        </w:rPr>
        <w:t>participant</w:t>
      </w:r>
      <w:r w:rsidR="00BA476C" w:rsidRPr="008A123F">
        <w:rPr>
          <w:rFonts w:ascii="Arial" w:hAnsi="Arial" w:cs="Arial"/>
        </w:rPr>
        <w:t xml:space="preserve"> dropouts </w:t>
      </w:r>
      <w:r w:rsidR="005C5037" w:rsidRPr="008A123F">
        <w:rPr>
          <w:rFonts w:ascii="Arial" w:hAnsi="Arial" w:cs="Arial"/>
        </w:rPr>
        <w:fldChar w:fldCharType="begin"/>
      </w:r>
      <w:r w:rsidR="005C5037" w:rsidRPr="008A123F">
        <w:rPr>
          <w:rFonts w:ascii="Arial" w:hAnsi="Arial" w:cs="Arial"/>
        </w:rPr>
        <w:instrText xml:space="preserve"> ADDIN ZOTERO_ITEM CSL_CITATION {"citationID":"0IBe9SA3","properties":{"formattedCitation":"(Ghaban &amp; Hendley, 2019)","plainCitation":"(Ghaban &amp; Hendley, 2019)","noteIndex":0},"citationItems":[{"id":1489,"uris":["http://zotero.org/users/local/SnJrb7D9/items/XMVRRFSI"],"itemData":{"id":1489,"type":"article-journal","abstract":"Several studies indicate the benefit of mapping gamification elements to personality. However, this mapping requires a strong understanding of the relationship between gamification elements and personality. The existing research that has tried to address this relationship is based on a self-report questionnaire that is obtained from only those learners who complete the entire study. Unfortunately, a bias may result from first forcing learners to complete an entire study and then ignoring learners who drop out in the middle of a study. To overcome this bias, we use a more objective approach to understand the relationship between personality and gamification. In our study, we use the dropout rate as a proxy for learner motivation. We hypothesize that learners who are more motivated by gamification elements will use the gamified website longer. Furthermore, because we use a different method than previous studies used, we analyse our data differently. Our solution is to use survival analysis to analyse our data, which confirms the benefit of using gamification to enhance learner motivation. Our results point to the relationship between the response of different personalities and gamification elements. In further studies, we recommend to use this same approach but with more gamification elements.Gamification plays an important role in enhancing learners’ motivation and engagement.Different personalities respond differently to gamification elements.The dropout rate can be used to measure learners’ motivation.Enhancing the motivation of learners does not necessarily improve their learning.","container-title":"Interacting with Computers","DOI":"10.1093/iwc/iwz009","ISSN":"0953-5438","issue":"2","journalAbbreviation":"Interacting with Computers","page":"138-153","source":"Silverchair","title":"How Different Personalities Benefit From Gamification","volume":"31","author":[{"family":"Ghaban","given":"Wad"},{"family":"Hendley","given":"Robert"}],"issued":{"date-parts":[["2019",3,1]]}}}],"schema":"https://github.com/citation-style-language/schema/raw/master/csl-citation.json"} </w:instrText>
      </w:r>
      <w:r w:rsidR="005C5037" w:rsidRPr="008A123F">
        <w:rPr>
          <w:rFonts w:ascii="Arial" w:hAnsi="Arial" w:cs="Arial"/>
        </w:rPr>
        <w:fldChar w:fldCharType="separate"/>
      </w:r>
      <w:r w:rsidR="005C5037" w:rsidRPr="008A123F">
        <w:rPr>
          <w:rFonts w:ascii="Arial" w:hAnsi="Arial" w:cs="Arial"/>
          <w:noProof/>
        </w:rPr>
        <w:t>(Ghaban &amp; Hendley, 2019)</w:t>
      </w:r>
      <w:r w:rsidR="005C5037" w:rsidRPr="008A123F">
        <w:rPr>
          <w:rFonts w:ascii="Arial" w:hAnsi="Arial" w:cs="Arial"/>
        </w:rPr>
        <w:fldChar w:fldCharType="end"/>
      </w:r>
      <w:r w:rsidR="008A123F" w:rsidRPr="008A123F">
        <w:rPr>
          <w:rFonts w:ascii="Arial" w:hAnsi="Arial" w:cs="Arial"/>
        </w:rPr>
        <w:t xml:space="preserve"> you could say that </w:t>
      </w:r>
      <w:r w:rsidR="009D1BE8">
        <w:rPr>
          <w:rFonts w:ascii="Arial" w:hAnsi="Arial" w:cs="Arial"/>
        </w:rPr>
        <w:t>our</w:t>
      </w:r>
      <w:r w:rsidR="008A123F" w:rsidRPr="008A123F">
        <w:rPr>
          <w:rFonts w:ascii="Arial" w:hAnsi="Arial" w:cs="Arial"/>
        </w:rPr>
        <w:t xml:space="preserve"> gamified tutorial actually resulted in a decreased engagement due to higher dropout rates compared to our non-gamified tutorial, hence no significant differences in learning outcome between the two interventions. However, we should</w:t>
      </w:r>
      <w:r w:rsidR="000A0354">
        <w:rPr>
          <w:rFonts w:ascii="Arial" w:hAnsi="Arial" w:cs="Arial"/>
        </w:rPr>
        <w:t xml:space="preserve"> also</w:t>
      </w:r>
      <w:r w:rsidR="008A123F" w:rsidRPr="008A123F">
        <w:rPr>
          <w:rFonts w:ascii="Arial" w:hAnsi="Arial" w:cs="Arial"/>
        </w:rPr>
        <w:t xml:space="preserve"> be cautious with this interpretation as the high dropout rates in our gamified intervention were partially caused from the bugs in our gamified tutorial that prevented progression. Thus, future research should ensure that any errors within browser-based learning tutorials are detected before publishing the experiment.</w:t>
      </w:r>
    </w:p>
    <w:p w14:paraId="3150AE78" w14:textId="77777777" w:rsidR="00D11E9A" w:rsidRDefault="00D11E9A" w:rsidP="00D11E9A">
      <w:pPr>
        <w:spacing w:line="360" w:lineRule="auto"/>
        <w:rPr>
          <w:rFonts w:ascii="Arial" w:hAnsi="Arial" w:cs="Arial"/>
          <w:noProof/>
          <w:color w:val="000000" w:themeColor="text1"/>
        </w:rPr>
      </w:pPr>
    </w:p>
    <w:p w14:paraId="59FE92E0" w14:textId="73CB6012" w:rsidR="00E72FE3" w:rsidRDefault="00EE31A8" w:rsidP="003F6F70">
      <w:pPr>
        <w:spacing w:line="360" w:lineRule="auto"/>
        <w:ind w:firstLine="720"/>
        <w:rPr>
          <w:rFonts w:ascii="Arial" w:hAnsi="Arial" w:cs="Arial"/>
        </w:rPr>
      </w:pPr>
      <w:r w:rsidRPr="00E72FE3">
        <w:rPr>
          <w:rFonts w:ascii="Arial" w:hAnsi="Arial" w:cs="Arial"/>
        </w:rPr>
        <w:t xml:space="preserve">Regardless of inconsistencies between our study and the literature’s, our research does demonstrate some strengths. </w:t>
      </w:r>
      <w:r w:rsidR="00E72FE3" w:rsidRPr="00E72FE3">
        <w:rPr>
          <w:rFonts w:ascii="Arial" w:hAnsi="Arial" w:cs="Arial"/>
        </w:rPr>
        <w:t>Since much of the literatures on gamification and personality are too focused on how preferences and engagement are impacted, (</w:t>
      </w:r>
      <w:r w:rsidR="00E72FE3" w:rsidRPr="00E72FE3">
        <w:rPr>
          <w:rFonts w:ascii="Arial" w:hAnsi="Arial" w:cs="Arial"/>
        </w:rPr>
        <w:fldChar w:fldCharType="begin"/>
      </w:r>
      <w:r w:rsidR="00526DDE">
        <w:rPr>
          <w:rFonts w:ascii="Arial" w:hAnsi="Arial" w:cs="Arial"/>
        </w:rPr>
        <w:instrText xml:space="preserve"> ADDIN ZOTERO_ITEM CSL_CITATION {"citationID":"cfroW1E2","properties":{"formattedCitation":"(Codish &amp; Ravid, 2014)","plainCitation":"(Codish &amp; Ravid, 2014)","dontUpdate":true,"noteIndex":0},"citationItems":[{"id":1499,"uris":["http://zotero.org/users/local/SnJrb7D9/items/NZ58XV6G"],"itemData":{"id":1499,"type":"article-journal","abstract":"Personality is known to moderate task performance, learning styles, and gaming preferences. With the inclusion of game elements into non-game contexts such as education and workplaces, it is essential to develop models that will help explain and predict the influence of personality in environments that are, unlike the existing research, both ludic and utilitarian at the same time. In this study which is the first in a series of studies, we apply game elements to an undergraduate information systems course and examine the students perception of playfulness (n=102). Students completed a five factor personality test and answered questions about their preference for specific game elements and their overall playfulness from the gamification applied. T-tests and Partial Least Squares (PLS) analysis were performed comparing low and high measures of each personality trait revealing a higher preference level for badges by introverts and higher levels of preference from progression by agreeable personalities. Several significant differences in the overall playfulness were found in the relations of the path model and are presented. The significance of these results comes from the understanding that playfulness from game elements is not always granted and depends among other factors on personality.","container-title":"ECIS 2014 Proceedings - 22nd European Conference on Information Systems","journalAbbreviation":"ECIS 2014 Proceedings - 22nd European Conference on Information Systems","source":"ResearchGate","title":"Personality based gamification: How different personalities percive gamification","title-short":"Personality based gamification","author":[{"family":"Codish","given":"David"},{"family":"Ravid","given":"Gilad"}],"issued":{"date-parts":[["2014",1,1]]}}}],"schema":"https://github.com/citation-style-language/schema/raw/master/csl-citation.json"} </w:instrText>
      </w:r>
      <w:r w:rsidR="00E72FE3" w:rsidRPr="00E72FE3">
        <w:rPr>
          <w:rFonts w:ascii="Arial" w:hAnsi="Arial" w:cs="Arial"/>
        </w:rPr>
        <w:fldChar w:fldCharType="separate"/>
      </w:r>
      <w:r w:rsidR="00E72FE3" w:rsidRPr="00E72FE3">
        <w:rPr>
          <w:rFonts w:ascii="Arial" w:hAnsi="Arial" w:cs="Arial"/>
          <w:noProof/>
        </w:rPr>
        <w:t xml:space="preserve">Codish &amp; Ravid's, 2014; </w:t>
      </w:r>
      <w:r w:rsidR="00E72FE3" w:rsidRPr="00E72FE3">
        <w:rPr>
          <w:rFonts w:ascii="Arial" w:hAnsi="Arial" w:cs="Arial"/>
        </w:rPr>
        <w:fldChar w:fldCharType="begin"/>
      </w:r>
      <w:r w:rsidR="00E72FE3" w:rsidRPr="00E72FE3">
        <w:rPr>
          <w:rFonts w:ascii="Arial" w:hAnsi="Arial" w:cs="Arial"/>
        </w:rPr>
        <w:instrText xml:space="preserve"> ADDIN ZOTERO_ITEM CSL_CITATION {"citationID":"4FY0o00C","properties":{"formattedCitation":"(Denden et al., 2018)","plainCitation":"(Denden et al., 2018)","dontUpdate":true,"noteIndex":0},"citationItems":[{"id":1022,"uris":["http://zotero.org/users/local/SnJrb7D9/items/TTS2SEBA"],"itemData":{"id":1022,"type":"paper-conference","abstract":"While gamification has gained considerable scholarly and practitioner attention, less concern is paid regarding individual differences in gamified learning environments. Personality in particular is considered as the source of individual differences even within students. Therefore, this study investigates how personality can affect students' perceived preferences for eight game elements in a gamified Modular Object-Oriented Dynamic Learning Environment (Moodle). One hundred and five students, from a public Tunisian university, used this gamified Moodle during two years to learn \"Object Oriented Design Methodology\", \"Basic Software\" and \"Information Monitoring Methodology\" courses. The obtained results showed that only extraversion, conscientiousness and openness personality traits may affect students' perceived preferences for particular game elements. These findings can be exploited by researchers and practitioners to design personalized and gamified learning environments based on personality.","container-title":"2018 IEEE 18th International Conference on Advanced Learning Technologies (ICALT)","DOI":"10.1109/ICALT.2018.00033","event":"2018 IEEE 18th International Conference on Advanced Learning Technologies (ICALT)","note":"ISSN: 2161-377X","page":"111-115","source":"IEEE Xplore","title":"Does Personality Affect Students' Perceived Preferences for Game Elements in Gamified Learning Environments?","author":[{"family":"Denden","given":"Mouna"},{"family":"Tlili","given":"Ahmed"},{"family":"Essalmi","given":"Fathi"},{"family":"Jemni","given":"Mohamed"}],"issued":{"date-parts":[["2018",7]]}}}],"schema":"https://github.com/citation-style-language/schema/raw/master/csl-citation.json"} </w:instrText>
      </w:r>
      <w:r w:rsidR="00E72FE3" w:rsidRPr="00E72FE3">
        <w:rPr>
          <w:rFonts w:ascii="Arial" w:hAnsi="Arial" w:cs="Arial"/>
        </w:rPr>
        <w:fldChar w:fldCharType="separate"/>
      </w:r>
      <w:r w:rsidR="00E72FE3" w:rsidRPr="00E72FE3">
        <w:rPr>
          <w:rFonts w:ascii="Arial" w:hAnsi="Arial" w:cs="Arial"/>
          <w:noProof/>
        </w:rPr>
        <w:t>Denden et al, 2018)</w:t>
      </w:r>
      <w:r w:rsidR="00E72FE3" w:rsidRPr="00E72FE3">
        <w:rPr>
          <w:rFonts w:ascii="Arial" w:hAnsi="Arial" w:cs="Arial"/>
        </w:rPr>
        <w:fldChar w:fldCharType="end"/>
      </w:r>
      <w:r w:rsidR="00E72FE3" w:rsidRPr="00E72FE3">
        <w:rPr>
          <w:rFonts w:ascii="Arial" w:hAnsi="Arial" w:cs="Arial"/>
        </w:rPr>
        <w:t xml:space="preserve"> </w:t>
      </w:r>
      <w:r w:rsidR="00E72FE3" w:rsidRPr="00E72FE3">
        <w:rPr>
          <w:rFonts w:ascii="Arial" w:hAnsi="Arial" w:cs="Arial"/>
        </w:rPr>
        <w:fldChar w:fldCharType="end"/>
      </w:r>
      <w:r w:rsidR="00E72FE3" w:rsidRPr="00E72FE3">
        <w:rPr>
          <w:rFonts w:ascii="Arial" w:hAnsi="Arial" w:cs="Arial"/>
        </w:rPr>
        <w:t>our study, despite our non-significant results, could be one step towards developing more robust methods of examining each game elements in isolation</w:t>
      </w:r>
      <w:r w:rsidR="00A92C44">
        <w:rPr>
          <w:rFonts w:ascii="Arial" w:hAnsi="Arial" w:cs="Arial"/>
        </w:rPr>
        <w:t>;</w:t>
      </w:r>
      <w:r w:rsidR="00E72FE3" w:rsidRPr="00E72FE3">
        <w:rPr>
          <w:rFonts w:ascii="Arial" w:hAnsi="Arial" w:cs="Arial"/>
        </w:rPr>
        <w:t xml:space="preserve"> which is currently the gap in the literature </w:t>
      </w:r>
      <w:r w:rsidR="00E23750" w:rsidRPr="00BE625A">
        <w:rPr>
          <w:rFonts w:ascii="Arial" w:hAnsi="Arial" w:cs="Arial"/>
          <w:color w:val="000000" w:themeColor="text1"/>
        </w:rPr>
        <w:fldChar w:fldCharType="begin"/>
      </w:r>
      <w:r w:rsidR="00526DDE">
        <w:rPr>
          <w:rFonts w:ascii="Arial" w:hAnsi="Arial" w:cs="Arial"/>
          <w:color w:val="000000" w:themeColor="text1"/>
        </w:rPr>
        <w:instrText xml:space="preserve"> ADDIN ZOTERO_ITEM CSL_CITATION {"citationID":"DU6kWgz1","properties":{"formattedCitation":"(Faiella &amp; Ricciardi, 2015)","plainCitation":"(Faiella &amp; Ricciardi, 2015)","noteIndex":0},"citationItems":[{"id":1083,"uris":["http://zotero.org/users/local/SnJrb7D9/items/6JQ8T24U"],"itemData":{"id":1083,"type":"article-journal","abstract":"This paper will review the literature on gamification and aim to apply principles of analysis for synthesize existing research, identify issues of controversy, uncover areas that future gamification research should investigate. The paper starts with an introductory paragraph which gives an overview of the topic (i.e., define the concept, identify the characteristic components, discuss about the elements of a gamified experience). Then, the attention is focused on gamified learning, in order to investigate what happens when gamification is introduced in class, especially on student’s motivation, engagement, and performances. The last part focuses on the lines of research to be pursued in the area of gamification and suggestions are made regarding those aspects which would benefit most from future research.","container-title":"Journal of E-Learning and Knowledge Society","DOI":"10.20368/1971-8829/1072","journalAbbreviation":"Journal of E-Learning and Knowledge Society","page":"13-21","source":"ResearchGate","title":"Gamification and learning: A review of issues and research","title-short":"Gamification and learning","volume":"11","author":[{"family":"Faiella","given":"Filomena"},{"family":"Ricciardi","given":"Maria"}],"issued":{"date-parts":[["2015",9,1]]}}}],"schema":"https://github.com/citation-style-language/schema/raw/master/csl-citation.json"} </w:instrText>
      </w:r>
      <w:r w:rsidR="00E23750" w:rsidRPr="00BE625A">
        <w:rPr>
          <w:rFonts w:ascii="Arial" w:hAnsi="Arial" w:cs="Arial"/>
          <w:color w:val="000000" w:themeColor="text1"/>
        </w:rPr>
        <w:fldChar w:fldCharType="separate"/>
      </w:r>
      <w:r w:rsidR="00E23750" w:rsidRPr="00BE625A">
        <w:rPr>
          <w:rFonts w:ascii="Arial" w:hAnsi="Arial" w:cs="Arial"/>
          <w:noProof/>
          <w:color w:val="000000" w:themeColor="text1"/>
        </w:rPr>
        <w:t>(Faiella &amp; Ricciardi, 2015)</w:t>
      </w:r>
      <w:r w:rsidR="00E23750" w:rsidRPr="00BE625A">
        <w:rPr>
          <w:rFonts w:ascii="Arial" w:hAnsi="Arial" w:cs="Arial"/>
          <w:color w:val="000000" w:themeColor="text1"/>
        </w:rPr>
        <w:fldChar w:fldCharType="end"/>
      </w:r>
      <w:r w:rsidR="00A92C44">
        <w:rPr>
          <w:rFonts w:ascii="Arial" w:hAnsi="Arial" w:cs="Arial"/>
          <w:color w:val="000000" w:themeColor="text1"/>
        </w:rPr>
        <w:t>,</w:t>
      </w:r>
      <w:r w:rsidR="00D34E51">
        <w:rPr>
          <w:rFonts w:ascii="Arial" w:hAnsi="Arial" w:cs="Arial"/>
        </w:rPr>
        <w:t xml:space="preserve"> </w:t>
      </w:r>
      <w:r w:rsidR="00E72FE3" w:rsidRPr="00E72FE3">
        <w:rPr>
          <w:rFonts w:ascii="Arial" w:hAnsi="Arial" w:cs="Arial"/>
        </w:rPr>
        <w:t xml:space="preserve">and to scrutinize to what extent individual characteristics strengthens the impact of gamification on learning outcome. </w:t>
      </w:r>
    </w:p>
    <w:p w14:paraId="3D890369" w14:textId="0E36E6C9" w:rsidR="00981A92" w:rsidRPr="00981A92" w:rsidRDefault="00276C50" w:rsidP="00981A92">
      <w:pPr>
        <w:spacing w:line="360" w:lineRule="auto"/>
        <w:ind w:firstLine="720"/>
        <w:rPr>
          <w:rFonts w:ascii="Arial" w:hAnsi="Arial" w:cs="Arial"/>
        </w:rPr>
      </w:pPr>
      <w:r>
        <w:rPr>
          <w:rFonts w:ascii="Arial" w:hAnsi="Arial" w:cs="Arial"/>
        </w:rPr>
        <w:t>Moreover, our s</w:t>
      </w:r>
      <w:r w:rsidRPr="004C2FAA">
        <w:rPr>
          <w:rFonts w:ascii="Arial" w:hAnsi="Arial" w:cs="Arial"/>
        </w:rPr>
        <w:t xml:space="preserve">tory-based elements included in our tutorial </w:t>
      </w:r>
      <w:r>
        <w:rPr>
          <w:rFonts w:ascii="Arial" w:hAnsi="Arial" w:cs="Arial"/>
        </w:rPr>
        <w:t>can be considered representative of what constitutes stories</w:t>
      </w:r>
      <w:r w:rsidRPr="004C2FAA">
        <w:rPr>
          <w:rFonts w:ascii="Arial" w:hAnsi="Arial" w:cs="Arial"/>
        </w:rPr>
        <w:t xml:space="preserve"> as it conforms to</w:t>
      </w:r>
      <w:r w:rsidR="00526DDE">
        <w:rPr>
          <w:rFonts w:ascii="Arial" w:hAnsi="Arial" w:cs="Arial"/>
        </w:rPr>
        <w:t xml:space="preserve"> </w:t>
      </w:r>
      <w:r w:rsidR="00526DDE">
        <w:rPr>
          <w:rFonts w:ascii="Arial" w:hAnsi="Arial" w:cs="Arial"/>
        </w:rPr>
        <w:fldChar w:fldCharType="begin"/>
      </w:r>
      <w:r w:rsidR="00982219">
        <w:rPr>
          <w:rFonts w:ascii="Arial" w:hAnsi="Arial" w:cs="Arial"/>
        </w:rPr>
        <w:instrText xml:space="preserve"> ADDIN ZOTERO_ITEM CSL_CITATION {"citationID":"kjgpByfC","properties":{"formattedCitation":"(Thorndyke, 1977)","plainCitation":"(Thorndyke, 1977)","dontUpdate":true,"noteIndex":0},"citationItems":[{"id":1511,"uris":["http://zotero.org/users/local/SnJrb7D9/items/NA5E676W"],"itemData":{"id":1511,"type":"article-journal","abstract":"The effects of structure and content variables on memory and comprehension of prose passages were studied in two experiments. The experimental passages exemplify a class of simple narrative stories that is described by a generative grammar of plot structures. A comprehension model is proposed that assumes a hierarchical organizational framework of stories in memory, determined by the grammar, representing the abstract structural components of the plot. The quality and characteristics of subjects' memory for stories were tested on a variety of experimental tasks in which story organization was manipulated. Comprehensibility and recall were found to be a function of the amount of inherent plot structure in the story, independent of passage content. Recall probability of individual facts from passages depended on the structural centrality of the facts: Subjects tended to recall facts corresponding to high-level organizational story elements rather than lower-level details. In addition, story summarizations from memory tended to emphasize general structural characteristics rather than specific content. For successively presented stories, both structure and content manipulations influenced recall. Furthermore, repeating story structure across two passages produced facilitation in recall of the second passage, while repeating story content produced proactive interference. The implications for a model of memory for narrative discourse are discussed.","container-title":"Cognitive Psychology","DOI":"10.1016/0010-0285(77)90005-6","ISSN":"0010-0285","issue":"1","journalAbbreviation":"Cognitive Psychology","language":"en","page":"77-110","source":"ScienceDirect","title":"Cognitive structures in comprehension and memory of narrative discourse","volume":"9","author":[{"family":"Thorndyke","given":"Perry W."}],"issued":{"date-parts":[["1977",1,1]]}}}],"schema":"https://github.com/citation-style-language/schema/raw/master/csl-citation.json"} </w:instrText>
      </w:r>
      <w:r w:rsidR="00526DDE">
        <w:rPr>
          <w:rFonts w:ascii="Arial" w:hAnsi="Arial" w:cs="Arial"/>
        </w:rPr>
        <w:fldChar w:fldCharType="separate"/>
      </w:r>
      <w:r w:rsidR="00526DDE">
        <w:rPr>
          <w:rFonts w:ascii="Arial" w:hAnsi="Arial" w:cs="Arial"/>
          <w:noProof/>
        </w:rPr>
        <w:t>Thorndyke's (1977)</w:t>
      </w:r>
      <w:r w:rsidR="00526DDE">
        <w:rPr>
          <w:rFonts w:ascii="Arial" w:hAnsi="Arial" w:cs="Arial"/>
        </w:rPr>
        <w:fldChar w:fldCharType="end"/>
      </w:r>
      <w:r w:rsidR="00526DDE">
        <w:rPr>
          <w:rFonts w:ascii="Arial" w:hAnsi="Arial" w:cs="Arial"/>
        </w:rPr>
        <w:t xml:space="preserve"> </w:t>
      </w:r>
      <w:r w:rsidR="00397378" w:rsidRPr="004C2FAA">
        <w:rPr>
          <w:rFonts w:ascii="Arial" w:hAnsi="Arial" w:cs="Arial"/>
        </w:rPr>
        <w:t xml:space="preserve">rules </w:t>
      </w:r>
      <w:r w:rsidR="002D45E3">
        <w:rPr>
          <w:rFonts w:ascii="Arial" w:hAnsi="Arial" w:cs="Arial"/>
        </w:rPr>
        <w:t>of</w:t>
      </w:r>
      <w:r w:rsidR="00397378" w:rsidRPr="004C2FAA">
        <w:rPr>
          <w:rFonts w:ascii="Arial" w:hAnsi="Arial" w:cs="Arial"/>
        </w:rPr>
        <w:t xml:space="preserve"> </w:t>
      </w:r>
      <w:r w:rsidR="00397378">
        <w:rPr>
          <w:rFonts w:ascii="Arial" w:hAnsi="Arial" w:cs="Arial"/>
        </w:rPr>
        <w:t xml:space="preserve">how </w:t>
      </w:r>
      <w:r w:rsidR="00397378" w:rsidRPr="00981A92">
        <w:rPr>
          <w:rFonts w:ascii="Arial" w:hAnsi="Arial" w:cs="Arial"/>
        </w:rPr>
        <w:t xml:space="preserve">narratives are created. </w:t>
      </w:r>
    </w:p>
    <w:p w14:paraId="7D0BB3F0" w14:textId="4042A340" w:rsidR="00981A92" w:rsidRPr="00981A92" w:rsidRDefault="00981A92" w:rsidP="00981A92">
      <w:pPr>
        <w:spacing w:line="360" w:lineRule="auto"/>
        <w:ind w:firstLine="720"/>
        <w:rPr>
          <w:rFonts w:ascii="Arial" w:hAnsi="Arial" w:cs="Arial"/>
        </w:rPr>
      </w:pPr>
      <w:r w:rsidRPr="00981A92">
        <w:rPr>
          <w:rFonts w:ascii="Arial" w:hAnsi="Arial" w:cs="Arial"/>
        </w:rPr>
        <w:t>Furthermore,</w:t>
      </w:r>
      <w:r w:rsidR="003F14CF">
        <w:rPr>
          <w:rFonts w:ascii="Arial" w:hAnsi="Arial" w:cs="Arial"/>
        </w:rPr>
        <w:t xml:space="preserve"> since</w:t>
      </w:r>
      <w:r w:rsidRPr="00981A92">
        <w:rPr>
          <w:rFonts w:ascii="Arial" w:hAnsi="Arial" w:cs="Arial"/>
        </w:rPr>
        <w:t xml:space="preserve"> our study was conducted in non-lab settings, </w:t>
      </w:r>
      <w:r w:rsidR="003F14CF">
        <w:rPr>
          <w:rFonts w:ascii="Arial" w:hAnsi="Arial" w:cs="Arial"/>
        </w:rPr>
        <w:t xml:space="preserve">our research can be deemed as </w:t>
      </w:r>
      <w:r w:rsidRPr="00981A92">
        <w:rPr>
          <w:rFonts w:ascii="Arial" w:hAnsi="Arial" w:cs="Arial"/>
        </w:rPr>
        <w:t xml:space="preserve">more ecologically valid than previous literatures regarding the environment </w:t>
      </w:r>
      <w:r w:rsidR="005F63AD">
        <w:rPr>
          <w:rFonts w:ascii="Arial" w:hAnsi="Arial" w:cs="Arial"/>
        </w:rPr>
        <w:t>participants</w:t>
      </w:r>
      <w:r w:rsidRPr="00981A92">
        <w:rPr>
          <w:rFonts w:ascii="Arial" w:hAnsi="Arial" w:cs="Arial"/>
        </w:rPr>
        <w:t xml:space="preserve"> </w:t>
      </w:r>
      <w:r w:rsidR="003D7CFB">
        <w:rPr>
          <w:rFonts w:ascii="Arial" w:hAnsi="Arial" w:cs="Arial"/>
        </w:rPr>
        <w:t>learned</w:t>
      </w:r>
      <w:r w:rsidR="003F14CF">
        <w:rPr>
          <w:rFonts w:ascii="Arial" w:hAnsi="Arial" w:cs="Arial"/>
        </w:rPr>
        <w:t>. This is especially the case</w:t>
      </w:r>
      <w:r w:rsidRPr="00981A92">
        <w:rPr>
          <w:rFonts w:ascii="Arial" w:hAnsi="Arial" w:cs="Arial"/>
        </w:rPr>
        <w:t xml:space="preserve"> since </w:t>
      </w:r>
      <w:r w:rsidR="00C51CE3">
        <w:rPr>
          <w:rFonts w:ascii="Arial" w:hAnsi="Arial" w:cs="Arial"/>
        </w:rPr>
        <w:t xml:space="preserve">the development of </w:t>
      </w:r>
      <w:r w:rsidRPr="00981A92">
        <w:rPr>
          <w:rFonts w:ascii="Arial" w:hAnsi="Arial" w:cs="Arial"/>
        </w:rPr>
        <w:t xml:space="preserve">more asynchronous online teaching being assimilated within educational institutions of all levels following the </w:t>
      </w:r>
      <w:r w:rsidR="005F63AD">
        <w:rPr>
          <w:rFonts w:ascii="Arial" w:hAnsi="Arial" w:cs="Arial"/>
        </w:rPr>
        <w:t>COVID</w:t>
      </w:r>
      <w:r w:rsidRPr="00981A92">
        <w:rPr>
          <w:rFonts w:ascii="Arial" w:hAnsi="Arial" w:cs="Arial"/>
        </w:rPr>
        <w:t xml:space="preserve">-19 pandemic. </w:t>
      </w:r>
    </w:p>
    <w:p w14:paraId="683FA5F5" w14:textId="6A49641E" w:rsidR="00981A92" w:rsidRDefault="00981A92" w:rsidP="00445F9A">
      <w:pPr>
        <w:spacing w:line="360" w:lineRule="auto"/>
        <w:rPr>
          <w:rFonts w:ascii="Arial" w:hAnsi="Arial" w:cs="Arial"/>
        </w:rPr>
      </w:pPr>
    </w:p>
    <w:p w14:paraId="798D5206" w14:textId="06064B4B" w:rsidR="009A6A84" w:rsidRDefault="00515072" w:rsidP="006F34D5">
      <w:pPr>
        <w:spacing w:line="360" w:lineRule="auto"/>
        <w:ind w:firstLine="720"/>
        <w:rPr>
          <w:rFonts w:ascii="Arial" w:hAnsi="Arial" w:cs="Arial"/>
        </w:rPr>
      </w:pPr>
      <w:r w:rsidRPr="009A6A84">
        <w:rPr>
          <w:rFonts w:ascii="Arial" w:hAnsi="Arial" w:cs="Arial"/>
        </w:rPr>
        <w:lastRenderedPageBreak/>
        <w:t xml:space="preserve">However, the lack of consensus between our study and previous literatures may </w:t>
      </w:r>
      <w:r w:rsidR="00CA388B">
        <w:rPr>
          <w:rFonts w:ascii="Arial" w:hAnsi="Arial" w:cs="Arial"/>
        </w:rPr>
        <w:t xml:space="preserve">also </w:t>
      </w:r>
      <w:r w:rsidRPr="009A6A84">
        <w:rPr>
          <w:rFonts w:ascii="Arial" w:hAnsi="Arial" w:cs="Arial"/>
        </w:rPr>
        <w:t xml:space="preserve">be the result of the limitations within our methodology. </w:t>
      </w:r>
      <w:r w:rsidR="000C03B9" w:rsidRPr="009A6A84">
        <w:rPr>
          <w:rFonts w:ascii="Arial" w:hAnsi="Arial" w:cs="Arial"/>
        </w:rPr>
        <w:t xml:space="preserve">Namely, our non-significant differences in learning </w:t>
      </w:r>
      <w:r w:rsidR="000825E4">
        <w:rPr>
          <w:rFonts w:ascii="Arial" w:hAnsi="Arial" w:cs="Arial"/>
        </w:rPr>
        <w:t>outcome</w:t>
      </w:r>
      <w:r w:rsidR="000C03B9" w:rsidRPr="009A6A84">
        <w:rPr>
          <w:rFonts w:ascii="Arial" w:hAnsi="Arial" w:cs="Arial"/>
        </w:rPr>
        <w:t xml:space="preserve"> between the two tutorials may be a result of our failure to filter</w:t>
      </w:r>
      <w:r w:rsidR="00F44B60">
        <w:rPr>
          <w:rFonts w:ascii="Arial" w:hAnsi="Arial" w:cs="Arial"/>
        </w:rPr>
        <w:t xml:space="preserve"> </w:t>
      </w:r>
      <w:r w:rsidR="000C03B9" w:rsidRPr="009A6A84">
        <w:rPr>
          <w:rFonts w:ascii="Arial" w:hAnsi="Arial" w:cs="Arial"/>
        </w:rPr>
        <w:t xml:space="preserve">out </w:t>
      </w:r>
      <w:r w:rsidR="006D5D79" w:rsidRPr="009A6A84">
        <w:rPr>
          <w:rFonts w:ascii="Arial" w:hAnsi="Arial" w:cs="Arial"/>
        </w:rPr>
        <w:t>participants</w:t>
      </w:r>
      <w:r w:rsidR="008F5B8F">
        <w:rPr>
          <w:rFonts w:ascii="Arial" w:hAnsi="Arial" w:cs="Arial"/>
        </w:rPr>
        <w:t xml:space="preserve"> </w:t>
      </w:r>
      <w:r w:rsidR="00D1229F">
        <w:rPr>
          <w:rFonts w:ascii="Arial" w:hAnsi="Arial" w:cs="Arial"/>
        </w:rPr>
        <w:t xml:space="preserve">in our data analysis </w:t>
      </w:r>
      <w:r w:rsidR="008F5B8F">
        <w:rPr>
          <w:rFonts w:ascii="Arial" w:hAnsi="Arial" w:cs="Arial"/>
        </w:rPr>
        <w:t>who were</w:t>
      </w:r>
      <w:r w:rsidR="000C03B9" w:rsidRPr="009A6A84">
        <w:rPr>
          <w:rFonts w:ascii="Arial" w:hAnsi="Arial" w:cs="Arial"/>
        </w:rPr>
        <w:t xml:space="preserve"> familiar with R coding or fluent in other programming language operating with similar syntax. Consequently, it’s possible there’s a degree of bias in our results. Future research should screen out </w:t>
      </w:r>
      <w:r w:rsidR="006D5D79" w:rsidRPr="009A6A84">
        <w:rPr>
          <w:rFonts w:ascii="Arial" w:hAnsi="Arial" w:cs="Arial"/>
        </w:rPr>
        <w:t xml:space="preserve">participants </w:t>
      </w:r>
      <w:r w:rsidR="000C03B9" w:rsidRPr="009A6A84">
        <w:rPr>
          <w:rFonts w:ascii="Arial" w:hAnsi="Arial" w:cs="Arial"/>
        </w:rPr>
        <w:t xml:space="preserve">with knowledge in programming by asking them of their level of knowledge and skills in coding beforehand to maintain a degree of novelty and reduce the confounding effects of experience on learning. Alternatively, pre-test post-test design can be incorporated to control for this bias. Moreover, </w:t>
      </w:r>
      <w:r w:rsidR="000C03B9" w:rsidRPr="009A6A84">
        <w:rPr>
          <w:rFonts w:ascii="Arial" w:eastAsia="Times New Roman" w:hAnsi="Arial" w:cs="Arial"/>
          <w:color w:val="202124"/>
          <w:lang w:eastAsia="en-GB"/>
        </w:rPr>
        <w:t>sample from our research conducted online may be further biased as it involves those who have access to internet and technology, especially the educated and middle-class population</w:t>
      </w:r>
      <w:r w:rsidR="002F7A26" w:rsidRPr="009A6A84">
        <w:rPr>
          <w:rFonts w:ascii="Arial" w:eastAsia="Times New Roman" w:hAnsi="Arial" w:cs="Arial"/>
          <w:color w:val="202124"/>
          <w:lang w:eastAsia="en-GB"/>
        </w:rPr>
        <w:t xml:space="preserve"> </w:t>
      </w:r>
      <w:r w:rsidR="002F7A26" w:rsidRPr="009A6A84">
        <w:rPr>
          <w:rFonts w:ascii="Arial" w:eastAsia="Times New Roman" w:hAnsi="Arial" w:cs="Arial"/>
          <w:color w:val="202124"/>
          <w:lang w:eastAsia="en-GB"/>
        </w:rPr>
        <w:fldChar w:fldCharType="begin"/>
      </w:r>
      <w:r w:rsidR="002F7A26" w:rsidRPr="009A6A84">
        <w:rPr>
          <w:rFonts w:ascii="Arial" w:eastAsia="Times New Roman" w:hAnsi="Arial" w:cs="Arial"/>
          <w:color w:val="202124"/>
          <w:lang w:eastAsia="en-GB"/>
        </w:rPr>
        <w:instrText xml:space="preserve"> ADDIN ZOTERO_ITEM CSL_CITATION {"citationID":"ZNgp5P48","properties":{"formattedCitation":"(Hewson, 2003)","plainCitation":"(Hewson, 2003)","noteIndex":0},"citationItems":[{"id":1514,"uris":["http://zotero.org/users/local/SnJrb7D9/items/DZ59L242"],"itemData":{"id":1514,"type":"article-journal","container-title":"PSYCHOLOGIST-LEICESTER-","issue":"6","note":"ISBN: 0952-8229\npublisher: BRITISH PSYCHOLOGICAL SOC","page":"290-293","title":"Conducting research on the internet","volume":"16","author":[{"family":"Hewson","given":"Claire"}],"issued":{"date-parts":[["2003"]]}}}],"schema":"https://github.com/citation-style-language/schema/raw/master/csl-citation.json"} </w:instrText>
      </w:r>
      <w:r w:rsidR="002F7A26" w:rsidRPr="009A6A84">
        <w:rPr>
          <w:rFonts w:ascii="Arial" w:eastAsia="Times New Roman" w:hAnsi="Arial" w:cs="Arial"/>
          <w:color w:val="202124"/>
          <w:lang w:eastAsia="en-GB"/>
        </w:rPr>
        <w:fldChar w:fldCharType="separate"/>
      </w:r>
      <w:r w:rsidR="002F7A26" w:rsidRPr="009A6A84">
        <w:rPr>
          <w:rFonts w:ascii="Arial" w:eastAsia="Times New Roman" w:hAnsi="Arial" w:cs="Arial"/>
          <w:noProof/>
          <w:color w:val="202124"/>
          <w:lang w:eastAsia="en-GB"/>
        </w:rPr>
        <w:t>(Hewson, 2003)</w:t>
      </w:r>
      <w:r w:rsidR="002F7A26" w:rsidRPr="009A6A84">
        <w:rPr>
          <w:rFonts w:ascii="Arial" w:eastAsia="Times New Roman" w:hAnsi="Arial" w:cs="Arial"/>
          <w:color w:val="202124"/>
          <w:lang w:eastAsia="en-GB"/>
        </w:rPr>
        <w:fldChar w:fldCharType="end"/>
      </w:r>
      <w:r w:rsidR="0014761B" w:rsidRPr="009A6A84">
        <w:rPr>
          <w:rFonts w:ascii="Arial" w:eastAsia="Times New Roman" w:hAnsi="Arial" w:cs="Arial"/>
          <w:color w:val="202124"/>
          <w:lang w:eastAsia="en-GB"/>
        </w:rPr>
        <w:t xml:space="preserve">, thus </w:t>
      </w:r>
      <w:r w:rsidR="00550FD1" w:rsidRPr="009A6A84">
        <w:rPr>
          <w:rFonts w:ascii="Arial" w:eastAsia="Times New Roman" w:hAnsi="Arial" w:cs="Arial"/>
          <w:color w:val="202124"/>
          <w:lang w:eastAsia="en-GB"/>
        </w:rPr>
        <w:t>limiting</w:t>
      </w:r>
      <w:r w:rsidR="0014761B" w:rsidRPr="009A6A84">
        <w:rPr>
          <w:rFonts w:ascii="Arial" w:eastAsia="Times New Roman" w:hAnsi="Arial" w:cs="Arial"/>
          <w:color w:val="202124"/>
          <w:lang w:eastAsia="en-GB"/>
        </w:rPr>
        <w:t xml:space="preserve"> </w:t>
      </w:r>
      <w:r w:rsidR="007A588A">
        <w:rPr>
          <w:rFonts w:ascii="Arial" w:eastAsia="Times New Roman" w:hAnsi="Arial" w:cs="Arial"/>
          <w:color w:val="202124"/>
          <w:lang w:eastAsia="en-GB"/>
        </w:rPr>
        <w:t xml:space="preserve">the generalisability of </w:t>
      </w:r>
      <w:r w:rsidR="0014761B" w:rsidRPr="009A6A84">
        <w:rPr>
          <w:rFonts w:ascii="Arial" w:eastAsia="Times New Roman" w:hAnsi="Arial" w:cs="Arial"/>
          <w:color w:val="202124"/>
          <w:lang w:eastAsia="en-GB"/>
        </w:rPr>
        <w:t xml:space="preserve">our findings </w:t>
      </w:r>
      <w:r w:rsidR="007A588A">
        <w:rPr>
          <w:rFonts w:ascii="Arial" w:eastAsia="Times New Roman" w:hAnsi="Arial" w:cs="Arial"/>
          <w:color w:val="202124"/>
          <w:lang w:eastAsia="en-GB"/>
        </w:rPr>
        <w:t>to</w:t>
      </w:r>
      <w:r w:rsidR="0014761B" w:rsidRPr="009A6A84">
        <w:rPr>
          <w:rFonts w:ascii="Arial" w:eastAsia="Times New Roman" w:hAnsi="Arial" w:cs="Arial"/>
          <w:color w:val="202124"/>
          <w:lang w:eastAsia="en-GB"/>
        </w:rPr>
        <w:t xml:space="preserve"> disadvantaged groups. </w:t>
      </w:r>
      <w:r w:rsidR="00550FD1" w:rsidRPr="009A6A84">
        <w:rPr>
          <w:rFonts w:ascii="Arial" w:eastAsia="Times New Roman" w:hAnsi="Arial" w:cs="Arial"/>
          <w:color w:val="202124"/>
          <w:lang w:eastAsia="en-GB"/>
        </w:rPr>
        <w:t>Future studies should offer facilities with computers to enable unrestricted participation, therefore employing sample heterogeneity to increase generalisability.</w:t>
      </w:r>
      <w:r w:rsidR="00260050" w:rsidRPr="009A6A84">
        <w:rPr>
          <w:rFonts w:ascii="Arial" w:eastAsia="Times New Roman" w:hAnsi="Arial" w:cs="Arial"/>
          <w:color w:val="202124"/>
          <w:lang w:eastAsia="en-GB"/>
        </w:rPr>
        <w:t xml:space="preserve"> </w:t>
      </w:r>
      <w:r w:rsidR="00260050" w:rsidRPr="009A6A84">
        <w:rPr>
          <w:rFonts w:ascii="Arial" w:hAnsi="Arial" w:cs="Arial"/>
        </w:rPr>
        <w:t>Additionally, the lack of statistical significance reached in our study can be attributable to our small sample size which is often the case in empirical research on gamification</w:t>
      </w:r>
      <w:r w:rsidR="00FC5F0A" w:rsidRPr="009A6A84">
        <w:rPr>
          <w:rFonts w:ascii="Arial" w:hAnsi="Arial" w:cs="Arial"/>
        </w:rPr>
        <w:t xml:space="preserve"> </w:t>
      </w:r>
      <w:r w:rsidR="00FC5F0A" w:rsidRPr="009A6A84">
        <w:rPr>
          <w:rFonts w:ascii="Arial" w:hAnsi="Arial" w:cs="Arial"/>
        </w:rPr>
        <w:fldChar w:fldCharType="begin"/>
      </w:r>
      <w:r w:rsidR="00FC5F0A" w:rsidRPr="009A6A84">
        <w:rPr>
          <w:rFonts w:ascii="Arial" w:hAnsi="Arial" w:cs="Arial"/>
        </w:rPr>
        <w:instrText xml:space="preserve"> ADDIN ZOTERO_ITEM CSL_CITATION {"citationID":"hbDnGhFX","properties":{"formattedCitation":"(Faiella &amp; Ricciardi, 2015)","plainCitation":"(Faiella &amp; Ricciardi, 2015)","noteIndex":0},"citationItems":[{"id":1083,"uris":["http://zotero.org/users/local/SnJrb7D9/items/6JQ8T24U"],"itemData":{"id":1083,"type":"article-journal","abstract":"This paper will review the literature on gamification and aim to apply principles of analysis for synthesize existing research, identify issues of controversy, uncover areas that future gamification research should investigate. The paper starts with an introductory paragraph which gives an overview of the topic (i.e., define the concept, identify the characteristic components, discuss about the elements of a gamified experience). Then, the attention is focused on gamified learning, in order to investigate what happens when gamification is introduced in class, especially on student’s motivation, engagement, and performances. The last part focuses on the lines of research to be pursued in the area of gamification and suggestions are made regarding those aspects which would benefit most from future research.","container-title":"Journal of E-Learning and Knowledge Society","DOI":"10.20368/1971-8829/1072","journalAbbreviation":"Journal of E-Learning and Knowledge Society","page":"13-21","source":"ResearchGate","title":"Gamification and learning: A review of issues and research","title-short":"Gamification and learning","volume":"11","author":[{"family":"Faiella","given":"Filomena"},{"family":"Ricciardi","given":"Maria"}],"issued":{"date-parts":[["2015",9,1]]}}}],"schema":"https://github.com/citation-style-language/schema/raw/master/csl-citation.json"} </w:instrText>
      </w:r>
      <w:r w:rsidR="00FC5F0A" w:rsidRPr="009A6A84">
        <w:rPr>
          <w:rFonts w:ascii="Arial" w:hAnsi="Arial" w:cs="Arial"/>
        </w:rPr>
        <w:fldChar w:fldCharType="separate"/>
      </w:r>
      <w:r w:rsidR="00FC5F0A" w:rsidRPr="009A6A84">
        <w:rPr>
          <w:rFonts w:ascii="Arial" w:hAnsi="Arial" w:cs="Arial"/>
          <w:noProof/>
        </w:rPr>
        <w:t>(Faiella &amp; Ricciardi, 2015)</w:t>
      </w:r>
      <w:r w:rsidR="00FC5F0A" w:rsidRPr="009A6A84">
        <w:rPr>
          <w:rFonts w:ascii="Arial" w:hAnsi="Arial" w:cs="Arial"/>
        </w:rPr>
        <w:fldChar w:fldCharType="end"/>
      </w:r>
      <w:r w:rsidR="009A6A84" w:rsidRPr="009A6A84">
        <w:rPr>
          <w:rFonts w:ascii="Arial" w:hAnsi="Arial" w:cs="Arial"/>
        </w:rPr>
        <w:t xml:space="preserve">. Therefore, we recommend further </w:t>
      </w:r>
      <w:r w:rsidR="0073440E">
        <w:rPr>
          <w:rFonts w:ascii="Arial" w:hAnsi="Arial" w:cs="Arial"/>
        </w:rPr>
        <w:t>research</w:t>
      </w:r>
      <w:r w:rsidR="009A6A84" w:rsidRPr="009A6A84">
        <w:rPr>
          <w:rFonts w:ascii="Arial" w:hAnsi="Arial" w:cs="Arial"/>
        </w:rPr>
        <w:t xml:space="preserve"> </w:t>
      </w:r>
      <w:r w:rsidR="00B01016">
        <w:rPr>
          <w:rFonts w:ascii="Arial" w:hAnsi="Arial" w:cs="Arial"/>
        </w:rPr>
        <w:t>to extend</w:t>
      </w:r>
      <w:r w:rsidR="009A6A84" w:rsidRPr="009A6A84">
        <w:rPr>
          <w:rFonts w:ascii="Arial" w:hAnsi="Arial" w:cs="Arial"/>
        </w:rPr>
        <w:t xml:space="preserve"> our </w:t>
      </w:r>
      <w:r w:rsidR="00CD56F2">
        <w:rPr>
          <w:rFonts w:ascii="Arial" w:hAnsi="Arial" w:cs="Arial"/>
        </w:rPr>
        <w:t>experiment</w:t>
      </w:r>
      <w:r w:rsidR="009A6A84" w:rsidRPr="009A6A84">
        <w:rPr>
          <w:rFonts w:ascii="Arial" w:hAnsi="Arial" w:cs="Arial"/>
        </w:rPr>
        <w:t xml:space="preserve"> with a larger sample size than our current experiment. </w:t>
      </w:r>
    </w:p>
    <w:p w14:paraId="267C3C9E" w14:textId="00D4392C" w:rsidR="001A2806" w:rsidRDefault="00367874" w:rsidP="001A2806">
      <w:pPr>
        <w:spacing w:line="360" w:lineRule="auto"/>
        <w:ind w:firstLine="720"/>
        <w:rPr>
          <w:rFonts w:ascii="Arial" w:hAnsi="Arial" w:cs="Arial"/>
        </w:rPr>
      </w:pPr>
      <w:r w:rsidRPr="00367874">
        <w:rPr>
          <w:rFonts w:ascii="Arial" w:hAnsi="Arial" w:cs="Arial"/>
        </w:rPr>
        <w:t>Finally, it’s also questionable whether both tutorials contained the same level of cognitive effort needed to complete them, or whether our non-gamified tutorial validly represents a standard tutorial for coding online as ours didn’t involve typing code as it does in typical self-guided tutorials.</w:t>
      </w:r>
      <w:r w:rsidR="001A2806">
        <w:rPr>
          <w:rFonts w:ascii="Arial" w:hAnsi="Arial" w:cs="Arial"/>
        </w:rPr>
        <w:t xml:space="preserve"> </w:t>
      </w:r>
      <w:r w:rsidR="001A2806" w:rsidRPr="001A2806">
        <w:rPr>
          <w:rFonts w:ascii="Arial" w:hAnsi="Arial" w:cs="Arial"/>
        </w:rPr>
        <w:t xml:space="preserve">Particularly, the gamified tutorial may have required more mental effort than the non-gamified intervention as </w:t>
      </w:r>
      <w:r w:rsidR="001A2806">
        <w:rPr>
          <w:rFonts w:ascii="Arial" w:hAnsi="Arial" w:cs="Arial"/>
        </w:rPr>
        <w:t>participants</w:t>
      </w:r>
      <w:r w:rsidR="001A2806" w:rsidRPr="001A2806">
        <w:rPr>
          <w:rFonts w:ascii="Arial" w:hAnsi="Arial" w:cs="Arial"/>
        </w:rPr>
        <w:t xml:space="preserve"> were instructed to drag </w:t>
      </w:r>
      <w:r w:rsidR="001A2806">
        <w:rPr>
          <w:rFonts w:ascii="Arial" w:hAnsi="Arial" w:cs="Arial"/>
        </w:rPr>
        <w:t>and</w:t>
      </w:r>
      <w:r w:rsidR="001A2806" w:rsidRPr="001A2806">
        <w:rPr>
          <w:rFonts w:ascii="Arial" w:hAnsi="Arial" w:cs="Arial"/>
        </w:rPr>
        <w:t xml:space="preserve"> drop all relevant code in order until it’s correct, whereas </w:t>
      </w:r>
      <w:r w:rsidR="001A2806">
        <w:rPr>
          <w:rFonts w:ascii="Arial" w:hAnsi="Arial" w:cs="Arial"/>
        </w:rPr>
        <w:t>participants</w:t>
      </w:r>
      <w:r w:rsidR="001A2806" w:rsidRPr="001A2806">
        <w:rPr>
          <w:rFonts w:ascii="Arial" w:hAnsi="Arial" w:cs="Arial"/>
        </w:rPr>
        <w:t xml:space="preserve"> in the non-gamified tutorial only needed to drag </w:t>
      </w:r>
      <w:r w:rsidR="001A2806">
        <w:rPr>
          <w:rFonts w:ascii="Arial" w:hAnsi="Arial" w:cs="Arial"/>
        </w:rPr>
        <w:t>and</w:t>
      </w:r>
      <w:r w:rsidR="001A2806" w:rsidRPr="001A2806">
        <w:rPr>
          <w:rFonts w:ascii="Arial" w:hAnsi="Arial" w:cs="Arial"/>
        </w:rPr>
        <w:t xml:space="preserve"> rank </w:t>
      </w:r>
      <w:r w:rsidR="001A2806">
        <w:rPr>
          <w:rFonts w:ascii="Arial" w:hAnsi="Arial" w:cs="Arial"/>
        </w:rPr>
        <w:t xml:space="preserve">a </w:t>
      </w:r>
      <w:r w:rsidR="001A2806" w:rsidRPr="001A2806">
        <w:rPr>
          <w:rFonts w:ascii="Arial" w:hAnsi="Arial" w:cs="Arial"/>
        </w:rPr>
        <w:t xml:space="preserve">few pieces of </w:t>
      </w:r>
      <w:r w:rsidR="00996886">
        <w:rPr>
          <w:rFonts w:ascii="Arial" w:hAnsi="Arial" w:cs="Arial"/>
        </w:rPr>
        <w:t>code</w:t>
      </w:r>
      <w:r w:rsidR="001A2806" w:rsidRPr="001A2806">
        <w:rPr>
          <w:rFonts w:ascii="Arial" w:hAnsi="Arial" w:cs="Arial"/>
        </w:rPr>
        <w:t>, with some of the correct code already in place</w:t>
      </w:r>
      <w:r w:rsidR="002E6B00">
        <w:rPr>
          <w:rFonts w:ascii="Arial" w:hAnsi="Arial" w:cs="Arial"/>
        </w:rPr>
        <w:t>.</w:t>
      </w:r>
      <w:r w:rsidR="001A2806" w:rsidRPr="001A2806">
        <w:rPr>
          <w:rFonts w:ascii="Arial" w:hAnsi="Arial" w:cs="Arial"/>
        </w:rPr>
        <w:t xml:space="preserve"> </w:t>
      </w:r>
      <w:r w:rsidR="002E6B00">
        <w:rPr>
          <w:rFonts w:ascii="Arial" w:hAnsi="Arial" w:cs="Arial"/>
        </w:rPr>
        <w:t>This</w:t>
      </w:r>
      <w:r w:rsidR="001A2806" w:rsidRPr="001A2806">
        <w:rPr>
          <w:rFonts w:ascii="Arial" w:hAnsi="Arial" w:cs="Arial"/>
        </w:rPr>
        <w:t xml:space="preserve"> could’ve confounded the relationship between effects of our gamified tutorial on learning. Future research should attempt to control for level of mental effort needed to complete </w:t>
      </w:r>
      <w:r w:rsidR="00775D71">
        <w:rPr>
          <w:rFonts w:ascii="Arial" w:hAnsi="Arial" w:cs="Arial"/>
        </w:rPr>
        <w:t>these</w:t>
      </w:r>
      <w:r w:rsidR="001A2806" w:rsidRPr="001A2806">
        <w:rPr>
          <w:rFonts w:ascii="Arial" w:hAnsi="Arial" w:cs="Arial"/>
        </w:rPr>
        <w:t xml:space="preserve"> tutorials, i.e., changing the rank order question format in our non-gamified tutorial to having </w:t>
      </w:r>
      <w:r w:rsidR="009534A8">
        <w:rPr>
          <w:rFonts w:ascii="Arial" w:hAnsi="Arial" w:cs="Arial"/>
        </w:rPr>
        <w:t>participants</w:t>
      </w:r>
      <w:r w:rsidR="001A2806" w:rsidRPr="001A2806">
        <w:rPr>
          <w:rFonts w:ascii="Arial" w:hAnsi="Arial" w:cs="Arial"/>
        </w:rPr>
        <w:t xml:space="preserve"> typing the sequence of code in an empty text box </w:t>
      </w:r>
      <w:r w:rsidR="00EE329C">
        <w:rPr>
          <w:rFonts w:ascii="Arial" w:hAnsi="Arial" w:cs="Arial"/>
        </w:rPr>
        <w:t>to reflect</w:t>
      </w:r>
      <w:r w:rsidR="000E1BE1">
        <w:rPr>
          <w:rFonts w:ascii="Arial" w:hAnsi="Arial" w:cs="Arial"/>
        </w:rPr>
        <w:t xml:space="preserve"> most</w:t>
      </w:r>
      <w:r w:rsidR="001A2806" w:rsidRPr="001A2806">
        <w:rPr>
          <w:rFonts w:ascii="Arial" w:hAnsi="Arial" w:cs="Arial"/>
        </w:rPr>
        <w:t xml:space="preserve"> self-guided coding tutorials.</w:t>
      </w:r>
    </w:p>
    <w:p w14:paraId="5CA32E81" w14:textId="4056CB86" w:rsidR="00EB5047" w:rsidRDefault="00EB5047" w:rsidP="00EB5047">
      <w:pPr>
        <w:spacing w:line="360" w:lineRule="auto"/>
        <w:rPr>
          <w:rFonts w:ascii="Arial" w:hAnsi="Arial" w:cs="Arial"/>
        </w:rPr>
      </w:pPr>
    </w:p>
    <w:p w14:paraId="3AD7B923" w14:textId="0C0990C1" w:rsidR="00826550" w:rsidRDefault="00E94FD0" w:rsidP="006F34D5">
      <w:pPr>
        <w:spacing w:line="360" w:lineRule="auto"/>
        <w:ind w:firstLine="720"/>
        <w:rPr>
          <w:rFonts w:ascii="Arial" w:hAnsi="Arial" w:cs="Arial"/>
        </w:rPr>
      </w:pPr>
      <w:r w:rsidRPr="00826550">
        <w:rPr>
          <w:rFonts w:ascii="Arial" w:hAnsi="Arial" w:cs="Arial"/>
        </w:rPr>
        <w:lastRenderedPageBreak/>
        <w:t xml:space="preserve">The practical implications of our findings </w:t>
      </w:r>
      <w:r w:rsidR="004A2F99" w:rsidRPr="00826550">
        <w:rPr>
          <w:rFonts w:ascii="Arial" w:hAnsi="Arial" w:cs="Arial"/>
        </w:rPr>
        <w:t>suggest</w:t>
      </w:r>
      <w:r w:rsidRPr="00826550">
        <w:rPr>
          <w:rFonts w:ascii="Arial" w:hAnsi="Arial" w:cs="Arial"/>
        </w:rPr>
        <w:t xml:space="preserve"> tailoring gamified learning materials according to personality characteristics </w:t>
      </w:r>
      <w:r w:rsidR="00D87FEC">
        <w:rPr>
          <w:rFonts w:ascii="Arial" w:hAnsi="Arial" w:cs="Arial"/>
        </w:rPr>
        <w:t>may not</w:t>
      </w:r>
      <w:r w:rsidRPr="00826550">
        <w:rPr>
          <w:rFonts w:ascii="Arial" w:hAnsi="Arial" w:cs="Arial"/>
        </w:rPr>
        <w:t xml:space="preserve"> improve learning. </w:t>
      </w:r>
      <w:r w:rsidR="00162FF4">
        <w:rPr>
          <w:rFonts w:ascii="Arial" w:hAnsi="Arial" w:cs="Arial"/>
        </w:rPr>
        <w:t>While t</w:t>
      </w:r>
      <w:r w:rsidRPr="00826550">
        <w:rPr>
          <w:rFonts w:ascii="Arial" w:hAnsi="Arial" w:cs="Arial"/>
        </w:rPr>
        <w:t xml:space="preserve">his opposes previous literature’s recommendations to adapt game elements to </w:t>
      </w:r>
      <w:r w:rsidR="008C4895" w:rsidRPr="00826550">
        <w:rPr>
          <w:rFonts w:ascii="Arial" w:hAnsi="Arial" w:cs="Arial"/>
        </w:rPr>
        <w:t>individuals’</w:t>
      </w:r>
      <w:r w:rsidRPr="00826550">
        <w:rPr>
          <w:rFonts w:ascii="Arial" w:hAnsi="Arial" w:cs="Arial"/>
        </w:rPr>
        <w:t xml:space="preserve"> </w:t>
      </w:r>
      <w:r w:rsidR="009109EC">
        <w:rPr>
          <w:rFonts w:ascii="Arial" w:hAnsi="Arial" w:cs="Arial"/>
        </w:rPr>
        <w:t>traits</w:t>
      </w:r>
      <w:r w:rsidR="00162FF4">
        <w:rPr>
          <w:rFonts w:ascii="Arial" w:hAnsi="Arial" w:cs="Arial"/>
        </w:rPr>
        <w:t>,</w:t>
      </w:r>
      <w:r w:rsidR="009109EC">
        <w:rPr>
          <w:rFonts w:ascii="Arial" w:hAnsi="Arial" w:cs="Arial"/>
        </w:rPr>
        <w:t xml:space="preserve"> </w:t>
      </w:r>
      <w:r w:rsidR="00B53A38">
        <w:rPr>
          <w:rFonts w:ascii="Arial" w:hAnsi="Arial" w:cs="Arial"/>
        </w:rPr>
        <w:t xml:space="preserve">further research </w:t>
      </w:r>
      <w:r w:rsidR="008C4895">
        <w:rPr>
          <w:rFonts w:ascii="Arial" w:hAnsi="Arial" w:cs="Arial"/>
        </w:rPr>
        <w:t xml:space="preserve">extending our study should also confirm this. </w:t>
      </w:r>
      <w:r w:rsidR="00826550" w:rsidRPr="00826550">
        <w:rPr>
          <w:rFonts w:ascii="Arial" w:hAnsi="Arial" w:cs="Arial"/>
        </w:rPr>
        <w:t>If future experiments also concords with our results, the usefulness of gamification, specifically with story-based</w:t>
      </w:r>
      <w:r w:rsidR="00660155">
        <w:rPr>
          <w:rFonts w:ascii="Arial" w:hAnsi="Arial" w:cs="Arial"/>
        </w:rPr>
        <w:t xml:space="preserve"> game</w:t>
      </w:r>
      <w:r w:rsidR="00826550" w:rsidRPr="00826550">
        <w:rPr>
          <w:rFonts w:ascii="Arial" w:hAnsi="Arial" w:cs="Arial"/>
        </w:rPr>
        <w:t xml:space="preserve"> elements, </w:t>
      </w:r>
      <w:r w:rsidR="008113AC">
        <w:rPr>
          <w:rFonts w:ascii="Arial" w:hAnsi="Arial" w:cs="Arial"/>
        </w:rPr>
        <w:t>cannot extend beyond</w:t>
      </w:r>
      <w:r w:rsidR="00826550" w:rsidRPr="00826550">
        <w:rPr>
          <w:rFonts w:ascii="Arial" w:hAnsi="Arial" w:cs="Arial"/>
        </w:rPr>
        <w:t xml:space="preserve"> entertainment</w:t>
      </w:r>
      <w:r w:rsidR="002C322F">
        <w:rPr>
          <w:rFonts w:ascii="Arial" w:hAnsi="Arial" w:cs="Arial"/>
        </w:rPr>
        <w:t xml:space="preserve"> purposes</w:t>
      </w:r>
      <w:r w:rsidR="00826550" w:rsidRPr="00826550">
        <w:rPr>
          <w:rFonts w:ascii="Arial" w:hAnsi="Arial" w:cs="Arial"/>
        </w:rPr>
        <w:t xml:space="preserve">. </w:t>
      </w:r>
      <w:r w:rsidR="0039769E">
        <w:rPr>
          <w:rFonts w:ascii="Arial" w:hAnsi="Arial" w:cs="Arial"/>
        </w:rPr>
        <w:t xml:space="preserve">Nevertheless, research in the repercussions of gamification for learning must be continued </w:t>
      </w:r>
      <w:r w:rsidR="0099671B">
        <w:rPr>
          <w:rFonts w:ascii="Arial" w:hAnsi="Arial" w:cs="Arial"/>
        </w:rPr>
        <w:t>to</w:t>
      </w:r>
      <w:r w:rsidR="0039769E">
        <w:rPr>
          <w:rFonts w:ascii="Arial" w:hAnsi="Arial" w:cs="Arial"/>
        </w:rPr>
        <w:t xml:space="preserve"> overcome non-reliable results in the literature arising from </w:t>
      </w:r>
      <w:r w:rsidR="0019759F">
        <w:rPr>
          <w:rFonts w:ascii="Arial" w:hAnsi="Arial" w:cs="Arial"/>
        </w:rPr>
        <w:t xml:space="preserve">the </w:t>
      </w:r>
      <w:r w:rsidR="0039769E">
        <w:rPr>
          <w:rFonts w:ascii="Arial" w:hAnsi="Arial" w:cs="Arial"/>
        </w:rPr>
        <w:t xml:space="preserve">non-standardised designs </w:t>
      </w:r>
      <w:r w:rsidR="00B665E0">
        <w:rPr>
          <w:rFonts w:ascii="Arial" w:hAnsi="Arial" w:cs="Arial"/>
        </w:rPr>
        <w:t xml:space="preserve">of gamification </w:t>
      </w:r>
      <w:r w:rsidR="0039769E" w:rsidRPr="0050436A">
        <w:rPr>
          <w:rFonts w:ascii="Arial" w:hAnsi="Arial" w:cs="Arial"/>
        </w:rPr>
        <w:fldChar w:fldCharType="begin"/>
      </w:r>
      <w:r w:rsidR="00235C5D">
        <w:rPr>
          <w:rFonts w:ascii="Arial" w:hAnsi="Arial" w:cs="Arial"/>
        </w:rPr>
        <w:instrText xml:space="preserve"> ADDIN ZOTERO_ITEM CSL_CITATION {"citationID":"h9QJRsVB","properties":{"formattedCitation":"(Hung, 2017)","plainCitation":"(Hung, 2017)","noteIndex":0},"citationItems":[{"id":1507,"uris":["http://zotero.org/users/local/SnJrb7D9/items/AWLZ2ZPM"],"itemData":{"id":1507,"type":"article-journal","container-title":"Journal of Interactive Online Learning","issue":"1","note":"ISBN: 1541-4914","title":"A critique and defense of gamification.","volume":"15","author":[{"family":"Hung","given":"Aaron Chia Yuan"}],"issued":{"date-parts":[["2017"]]}}}],"schema":"https://github.com/citation-style-language/schema/raw/master/csl-citation.json"} </w:instrText>
      </w:r>
      <w:r w:rsidR="0039769E" w:rsidRPr="0050436A">
        <w:rPr>
          <w:rFonts w:ascii="Arial" w:hAnsi="Arial" w:cs="Arial"/>
        </w:rPr>
        <w:fldChar w:fldCharType="separate"/>
      </w:r>
      <w:r w:rsidR="0039769E" w:rsidRPr="0050436A">
        <w:rPr>
          <w:rFonts w:ascii="Arial" w:hAnsi="Arial" w:cs="Arial"/>
          <w:noProof/>
        </w:rPr>
        <w:t>(Hung, 2017)</w:t>
      </w:r>
      <w:r w:rsidR="0039769E" w:rsidRPr="0050436A">
        <w:rPr>
          <w:rFonts w:ascii="Arial" w:hAnsi="Arial" w:cs="Arial"/>
        </w:rPr>
        <w:fldChar w:fldCharType="end"/>
      </w:r>
      <w:r w:rsidR="0039769E">
        <w:rPr>
          <w:rFonts w:ascii="Arial" w:hAnsi="Arial" w:cs="Arial"/>
        </w:rPr>
        <w:t xml:space="preserve">. </w:t>
      </w:r>
    </w:p>
    <w:p w14:paraId="2C12A23C" w14:textId="61E6A678" w:rsidR="00750CFC" w:rsidRDefault="00750CFC" w:rsidP="00826550">
      <w:pPr>
        <w:spacing w:line="360" w:lineRule="auto"/>
        <w:rPr>
          <w:rFonts w:ascii="Arial" w:hAnsi="Arial" w:cs="Arial"/>
        </w:rPr>
      </w:pPr>
    </w:p>
    <w:p w14:paraId="1C645D93" w14:textId="70B2AB40" w:rsidR="00750CFC" w:rsidRPr="00750CFC" w:rsidRDefault="00750CFC" w:rsidP="00FE5EA6">
      <w:pPr>
        <w:spacing w:line="360" w:lineRule="auto"/>
        <w:ind w:firstLine="720"/>
        <w:rPr>
          <w:rFonts w:ascii="Arial" w:hAnsi="Arial" w:cs="Arial"/>
        </w:rPr>
      </w:pPr>
      <w:r w:rsidRPr="00750CFC">
        <w:rPr>
          <w:rFonts w:ascii="Arial" w:hAnsi="Arial" w:cs="Arial"/>
        </w:rPr>
        <w:t>In sum, our study is first among the gamification literature to investigate whether openness traits would positively impact the effect of a story-based gamified tutorial on knowledge in basic data cleaning steps in R programming. Though our findings did not confirm this relationship, further studies should be done to corroborate this conclusion before assuming the usefulness of gamification in teaching coding.</w:t>
      </w:r>
      <w:r w:rsidR="00FE5EA6">
        <w:rPr>
          <w:rFonts w:ascii="Arial" w:hAnsi="Arial" w:cs="Arial"/>
        </w:rPr>
        <w:t xml:space="preserve"> </w:t>
      </w:r>
      <w:r w:rsidR="00557AC0">
        <w:rPr>
          <w:rFonts w:ascii="Arial" w:hAnsi="Arial" w:cs="Arial"/>
        </w:rPr>
        <w:t>Meanwhile, the educational institution should c</w:t>
      </w:r>
      <w:r w:rsidRPr="00750CFC">
        <w:rPr>
          <w:rFonts w:ascii="Arial" w:hAnsi="Arial" w:cs="Arial"/>
        </w:rPr>
        <w:t>ontinue introducing the concept of coding throughout primary</w:t>
      </w:r>
      <w:r w:rsidR="00557AC0">
        <w:rPr>
          <w:rFonts w:ascii="Arial" w:hAnsi="Arial" w:cs="Arial"/>
        </w:rPr>
        <w:t xml:space="preserve"> school</w:t>
      </w:r>
      <w:r w:rsidRPr="00750CFC">
        <w:rPr>
          <w:rFonts w:ascii="Arial" w:hAnsi="Arial" w:cs="Arial"/>
        </w:rPr>
        <w:t xml:space="preserve"> using </w:t>
      </w:r>
      <w:r w:rsidR="008866AA">
        <w:rPr>
          <w:rFonts w:ascii="Arial" w:hAnsi="Arial" w:cs="Arial"/>
        </w:rPr>
        <w:t>a software</w:t>
      </w:r>
      <w:r w:rsidRPr="00750CFC">
        <w:rPr>
          <w:rFonts w:ascii="Arial" w:hAnsi="Arial" w:cs="Arial"/>
        </w:rPr>
        <w:t xml:space="preserve"> like </w:t>
      </w:r>
      <w:r w:rsidR="00016FD9" w:rsidRPr="00750CFC">
        <w:rPr>
          <w:rFonts w:ascii="Arial" w:hAnsi="Arial" w:cs="Arial"/>
        </w:rPr>
        <w:t>Scratch</w:t>
      </w:r>
      <w:r w:rsidR="00016FD9">
        <w:rPr>
          <w:rFonts w:ascii="Arial" w:hAnsi="Arial" w:cs="Arial"/>
        </w:rPr>
        <w:t xml:space="preserve"> and</w:t>
      </w:r>
      <w:r w:rsidRPr="00750CFC">
        <w:rPr>
          <w:rFonts w:ascii="Arial" w:hAnsi="Arial" w:cs="Arial"/>
        </w:rPr>
        <w:t xml:space="preserve"> emphasise </w:t>
      </w:r>
      <w:r w:rsidR="00773841">
        <w:rPr>
          <w:rFonts w:ascii="Arial" w:hAnsi="Arial" w:cs="Arial"/>
        </w:rPr>
        <w:t>the</w:t>
      </w:r>
      <w:r w:rsidRPr="00750CFC">
        <w:rPr>
          <w:rFonts w:ascii="Arial" w:hAnsi="Arial" w:cs="Arial"/>
        </w:rPr>
        <w:t xml:space="preserve"> importance and benefits</w:t>
      </w:r>
      <w:r w:rsidR="00773841">
        <w:rPr>
          <w:rFonts w:ascii="Arial" w:hAnsi="Arial" w:cs="Arial"/>
        </w:rPr>
        <w:t xml:space="preserve"> of being able to code</w:t>
      </w:r>
      <w:r w:rsidRPr="00750CFC">
        <w:rPr>
          <w:rFonts w:ascii="Arial" w:hAnsi="Arial" w:cs="Arial"/>
        </w:rPr>
        <w:t xml:space="preserve"> to maintain the interests of students and keep the IT industry</w:t>
      </w:r>
      <w:r w:rsidR="0017693D">
        <w:rPr>
          <w:rFonts w:ascii="Arial" w:hAnsi="Arial" w:cs="Arial"/>
        </w:rPr>
        <w:t xml:space="preserve"> afloat</w:t>
      </w:r>
      <w:r w:rsidR="009F42F7">
        <w:rPr>
          <w:rFonts w:ascii="Arial" w:hAnsi="Arial" w:cs="Arial"/>
        </w:rPr>
        <w:t xml:space="preserve">. This is well needed to </w:t>
      </w:r>
      <w:r w:rsidRPr="00750CFC">
        <w:rPr>
          <w:rFonts w:ascii="Arial" w:hAnsi="Arial" w:cs="Arial"/>
        </w:rPr>
        <w:t xml:space="preserve">support the age of technology we currently occupy. </w:t>
      </w:r>
    </w:p>
    <w:p w14:paraId="5E0917E1" w14:textId="2A767197" w:rsidR="005C0E56" w:rsidRDefault="005C0E56" w:rsidP="00854D6C">
      <w:pPr>
        <w:tabs>
          <w:tab w:val="left" w:pos="964"/>
        </w:tabs>
        <w:rPr>
          <w:rFonts w:ascii="Arial" w:hAnsi="Arial" w:cs="Arial"/>
        </w:rPr>
      </w:pPr>
    </w:p>
    <w:p w14:paraId="1CF06CB9" w14:textId="534B5386" w:rsidR="009A0588" w:rsidRDefault="009A0588" w:rsidP="00854D6C">
      <w:pPr>
        <w:tabs>
          <w:tab w:val="left" w:pos="964"/>
        </w:tabs>
        <w:rPr>
          <w:rFonts w:ascii="Arial" w:hAnsi="Arial" w:cs="Arial"/>
        </w:rPr>
      </w:pPr>
    </w:p>
    <w:p w14:paraId="0BD00C75" w14:textId="477A90A3" w:rsidR="00044CAD" w:rsidRDefault="00044CAD" w:rsidP="00854D6C">
      <w:pPr>
        <w:tabs>
          <w:tab w:val="left" w:pos="964"/>
        </w:tabs>
        <w:rPr>
          <w:rFonts w:ascii="Arial" w:hAnsi="Arial" w:cs="Arial"/>
        </w:rPr>
      </w:pPr>
    </w:p>
    <w:p w14:paraId="440B9688" w14:textId="0B9AA6AB" w:rsidR="00044CAD" w:rsidRDefault="00044CAD" w:rsidP="00854D6C">
      <w:pPr>
        <w:tabs>
          <w:tab w:val="left" w:pos="964"/>
        </w:tabs>
        <w:rPr>
          <w:rFonts w:ascii="Arial" w:hAnsi="Arial" w:cs="Arial"/>
        </w:rPr>
      </w:pPr>
    </w:p>
    <w:p w14:paraId="46F897A2" w14:textId="49DDED74" w:rsidR="00044CAD" w:rsidRDefault="00044CAD" w:rsidP="00854D6C">
      <w:pPr>
        <w:tabs>
          <w:tab w:val="left" w:pos="964"/>
        </w:tabs>
        <w:rPr>
          <w:rFonts w:ascii="Arial" w:hAnsi="Arial" w:cs="Arial"/>
        </w:rPr>
      </w:pPr>
    </w:p>
    <w:p w14:paraId="61EB5F8B" w14:textId="1DBD409F" w:rsidR="00044CAD" w:rsidRDefault="00044CAD" w:rsidP="00854D6C">
      <w:pPr>
        <w:tabs>
          <w:tab w:val="left" w:pos="964"/>
        </w:tabs>
        <w:rPr>
          <w:rFonts w:ascii="Arial" w:hAnsi="Arial" w:cs="Arial"/>
        </w:rPr>
      </w:pPr>
    </w:p>
    <w:p w14:paraId="0064E789" w14:textId="3A132918" w:rsidR="00044CAD" w:rsidRDefault="00044CAD" w:rsidP="00854D6C">
      <w:pPr>
        <w:tabs>
          <w:tab w:val="left" w:pos="964"/>
        </w:tabs>
        <w:rPr>
          <w:rFonts w:ascii="Arial" w:hAnsi="Arial" w:cs="Arial"/>
        </w:rPr>
      </w:pPr>
    </w:p>
    <w:p w14:paraId="0C1C4BA6" w14:textId="348EDD92" w:rsidR="00044CAD" w:rsidRDefault="00044CAD" w:rsidP="00854D6C">
      <w:pPr>
        <w:tabs>
          <w:tab w:val="left" w:pos="964"/>
        </w:tabs>
        <w:rPr>
          <w:rFonts w:ascii="Arial" w:hAnsi="Arial" w:cs="Arial"/>
        </w:rPr>
      </w:pPr>
    </w:p>
    <w:p w14:paraId="67D701B4" w14:textId="3E694429" w:rsidR="00044CAD" w:rsidRDefault="00044CAD" w:rsidP="00854D6C">
      <w:pPr>
        <w:tabs>
          <w:tab w:val="left" w:pos="964"/>
        </w:tabs>
        <w:rPr>
          <w:rFonts w:ascii="Arial" w:hAnsi="Arial" w:cs="Arial"/>
        </w:rPr>
      </w:pPr>
    </w:p>
    <w:p w14:paraId="6768B6B4" w14:textId="3736011E" w:rsidR="00044CAD" w:rsidRDefault="00044CAD" w:rsidP="00854D6C">
      <w:pPr>
        <w:tabs>
          <w:tab w:val="left" w:pos="964"/>
        </w:tabs>
        <w:rPr>
          <w:rFonts w:ascii="Arial" w:hAnsi="Arial" w:cs="Arial"/>
        </w:rPr>
      </w:pPr>
    </w:p>
    <w:p w14:paraId="2DD59AB1" w14:textId="769C3404" w:rsidR="00044CAD" w:rsidRDefault="00044CAD" w:rsidP="00854D6C">
      <w:pPr>
        <w:tabs>
          <w:tab w:val="left" w:pos="964"/>
        </w:tabs>
        <w:rPr>
          <w:rFonts w:ascii="Arial" w:hAnsi="Arial" w:cs="Arial"/>
        </w:rPr>
      </w:pPr>
    </w:p>
    <w:p w14:paraId="618474BD" w14:textId="317F5718" w:rsidR="00044CAD" w:rsidRDefault="00044CAD" w:rsidP="00854D6C">
      <w:pPr>
        <w:tabs>
          <w:tab w:val="left" w:pos="964"/>
        </w:tabs>
        <w:rPr>
          <w:rFonts w:ascii="Arial" w:hAnsi="Arial" w:cs="Arial"/>
        </w:rPr>
      </w:pPr>
    </w:p>
    <w:p w14:paraId="7D3D04CA" w14:textId="28EDA7C1" w:rsidR="00044CAD" w:rsidRDefault="00044CAD" w:rsidP="00854D6C">
      <w:pPr>
        <w:tabs>
          <w:tab w:val="left" w:pos="964"/>
        </w:tabs>
        <w:rPr>
          <w:rFonts w:ascii="Arial" w:hAnsi="Arial" w:cs="Arial"/>
        </w:rPr>
      </w:pPr>
    </w:p>
    <w:p w14:paraId="40496005" w14:textId="59F56F8A" w:rsidR="00044CAD" w:rsidRDefault="00044CAD" w:rsidP="00854D6C">
      <w:pPr>
        <w:tabs>
          <w:tab w:val="left" w:pos="964"/>
        </w:tabs>
        <w:rPr>
          <w:rFonts w:ascii="Arial" w:hAnsi="Arial" w:cs="Arial"/>
        </w:rPr>
      </w:pPr>
    </w:p>
    <w:p w14:paraId="37C4E52A" w14:textId="1798428B" w:rsidR="00044CAD" w:rsidRDefault="00044CAD" w:rsidP="00854D6C">
      <w:pPr>
        <w:tabs>
          <w:tab w:val="left" w:pos="964"/>
        </w:tabs>
        <w:rPr>
          <w:rFonts w:ascii="Arial" w:hAnsi="Arial" w:cs="Arial"/>
        </w:rPr>
      </w:pPr>
    </w:p>
    <w:p w14:paraId="473D9082" w14:textId="1FDDA60B" w:rsidR="00044CAD" w:rsidRDefault="00044CAD" w:rsidP="00854D6C">
      <w:pPr>
        <w:tabs>
          <w:tab w:val="left" w:pos="964"/>
        </w:tabs>
        <w:rPr>
          <w:rFonts w:ascii="Arial" w:hAnsi="Arial" w:cs="Arial"/>
        </w:rPr>
      </w:pPr>
    </w:p>
    <w:p w14:paraId="1537AD2B" w14:textId="13FB14CE" w:rsidR="00044CAD" w:rsidRDefault="00044CAD" w:rsidP="00854D6C">
      <w:pPr>
        <w:tabs>
          <w:tab w:val="left" w:pos="964"/>
        </w:tabs>
        <w:rPr>
          <w:rFonts w:ascii="Arial" w:hAnsi="Arial" w:cs="Arial"/>
        </w:rPr>
      </w:pPr>
    </w:p>
    <w:p w14:paraId="11596CFD" w14:textId="786D4071" w:rsidR="00044CAD" w:rsidRDefault="00044CAD" w:rsidP="00854D6C">
      <w:pPr>
        <w:tabs>
          <w:tab w:val="left" w:pos="964"/>
        </w:tabs>
        <w:rPr>
          <w:rFonts w:ascii="Arial" w:hAnsi="Arial" w:cs="Arial"/>
        </w:rPr>
      </w:pPr>
    </w:p>
    <w:p w14:paraId="124E15EE" w14:textId="77777777" w:rsidR="000954AA" w:rsidRDefault="000954AA" w:rsidP="00854D6C">
      <w:pPr>
        <w:tabs>
          <w:tab w:val="left" w:pos="964"/>
        </w:tabs>
        <w:rPr>
          <w:rFonts w:ascii="Arial" w:hAnsi="Arial" w:cs="Arial"/>
        </w:rPr>
      </w:pPr>
    </w:p>
    <w:p w14:paraId="3859B5A7" w14:textId="77777777" w:rsidR="00044CAD" w:rsidRDefault="00044CAD" w:rsidP="00854D6C">
      <w:pPr>
        <w:tabs>
          <w:tab w:val="left" w:pos="964"/>
        </w:tabs>
        <w:rPr>
          <w:rFonts w:ascii="Arial" w:hAnsi="Arial" w:cs="Arial"/>
        </w:rPr>
      </w:pPr>
    </w:p>
    <w:p w14:paraId="139CED1D" w14:textId="4EA17323" w:rsidR="00854D6C" w:rsidRDefault="00854D6C" w:rsidP="00B154EA">
      <w:pPr>
        <w:tabs>
          <w:tab w:val="left" w:pos="964"/>
        </w:tabs>
        <w:jc w:val="center"/>
        <w:rPr>
          <w:rFonts w:ascii="Arial" w:hAnsi="Arial" w:cs="Arial"/>
          <w:b/>
          <w:bCs/>
        </w:rPr>
      </w:pPr>
      <w:r w:rsidRPr="009A0588">
        <w:rPr>
          <w:rFonts w:ascii="Arial" w:hAnsi="Arial" w:cs="Arial"/>
          <w:b/>
          <w:bCs/>
        </w:rPr>
        <w:lastRenderedPageBreak/>
        <w:t>References</w:t>
      </w:r>
    </w:p>
    <w:p w14:paraId="594564A8" w14:textId="43E6772A" w:rsidR="00B154EA" w:rsidRDefault="00B154EA" w:rsidP="00B154EA">
      <w:pPr>
        <w:tabs>
          <w:tab w:val="left" w:pos="964"/>
        </w:tabs>
        <w:rPr>
          <w:rFonts w:ascii="Arial" w:hAnsi="Arial" w:cs="Arial"/>
          <w:b/>
          <w:bCs/>
        </w:rPr>
      </w:pPr>
    </w:p>
    <w:p w14:paraId="2B6FDB7B" w14:textId="77777777" w:rsidR="00FB2C21" w:rsidRPr="00FB2C21" w:rsidRDefault="00FB2C21" w:rsidP="00FB2C21">
      <w:pPr>
        <w:pStyle w:val="Bibliography"/>
        <w:rPr>
          <w:rFonts w:ascii="Arial" w:hAnsi="Arial" w:cs="Arial"/>
        </w:rPr>
      </w:pPr>
      <w:r>
        <w:rPr>
          <w:rFonts w:ascii="Arial" w:hAnsi="Arial" w:cs="Arial"/>
          <w:b/>
          <w:bCs/>
        </w:rPr>
        <w:fldChar w:fldCharType="begin"/>
      </w:r>
      <w:r>
        <w:rPr>
          <w:rFonts w:ascii="Arial" w:hAnsi="Arial" w:cs="Arial"/>
          <w:b/>
          <w:bCs/>
        </w:rPr>
        <w:instrText xml:space="preserve"> ADDIN ZOTERO_BIBL {"uncited":[],"omitted":[],"custom":[]} CSL_BIBLIOGRAPHY </w:instrText>
      </w:r>
      <w:r>
        <w:rPr>
          <w:rFonts w:ascii="Arial" w:hAnsi="Arial" w:cs="Arial"/>
          <w:b/>
          <w:bCs/>
        </w:rPr>
        <w:fldChar w:fldCharType="separate"/>
      </w:r>
      <w:r w:rsidRPr="00FB2C21">
        <w:rPr>
          <w:rFonts w:ascii="Arial" w:hAnsi="Arial" w:cs="Arial"/>
          <w:i/>
          <w:iCs/>
        </w:rPr>
        <w:t>Addressing the Computer Science skills gap</w:t>
      </w:r>
      <w:r w:rsidRPr="00FB2C21">
        <w:rPr>
          <w:rFonts w:ascii="Arial" w:hAnsi="Arial" w:cs="Arial"/>
        </w:rPr>
        <w:t>. (2019, March 24). University of York. https://online.york.ac.uk/addressing-the-computer-science-skills-gap/</w:t>
      </w:r>
    </w:p>
    <w:p w14:paraId="7D43B726" w14:textId="77777777" w:rsidR="00FB2C21" w:rsidRPr="00FB2C21" w:rsidRDefault="00FB2C21" w:rsidP="00FB2C21">
      <w:pPr>
        <w:pStyle w:val="Bibliography"/>
        <w:rPr>
          <w:rFonts w:ascii="Arial" w:hAnsi="Arial" w:cs="Arial"/>
        </w:rPr>
      </w:pPr>
      <w:r w:rsidRPr="00FB2C21">
        <w:rPr>
          <w:rFonts w:ascii="Arial" w:hAnsi="Arial" w:cs="Arial"/>
        </w:rPr>
        <w:t xml:space="preserve">Aldemir, T., Celik, B., &amp; Kaplan, G. (2018). A qualitative investigation of student perceptions of game elements in a gamified course. </w:t>
      </w:r>
      <w:r w:rsidRPr="00FB2C21">
        <w:rPr>
          <w:rFonts w:ascii="Arial" w:hAnsi="Arial" w:cs="Arial"/>
          <w:i/>
          <w:iCs/>
        </w:rPr>
        <w:t>Computers in Human Behavior</w:t>
      </w:r>
      <w:r w:rsidRPr="00FB2C21">
        <w:rPr>
          <w:rFonts w:ascii="Arial" w:hAnsi="Arial" w:cs="Arial"/>
        </w:rPr>
        <w:t xml:space="preserve">, </w:t>
      </w:r>
      <w:r w:rsidRPr="00FB2C21">
        <w:rPr>
          <w:rFonts w:ascii="Arial" w:hAnsi="Arial" w:cs="Arial"/>
          <w:i/>
          <w:iCs/>
        </w:rPr>
        <w:t>78</w:t>
      </w:r>
      <w:r w:rsidRPr="00FB2C21">
        <w:rPr>
          <w:rFonts w:ascii="Arial" w:hAnsi="Arial" w:cs="Arial"/>
        </w:rPr>
        <w:t>, 235–254. https://doi.org/10.1016/j.chb.2017.10.001</w:t>
      </w:r>
    </w:p>
    <w:p w14:paraId="29D63939" w14:textId="77777777" w:rsidR="00FB2C21" w:rsidRPr="00FB2C21" w:rsidRDefault="00FB2C21" w:rsidP="00FB2C21">
      <w:pPr>
        <w:pStyle w:val="Bibliography"/>
        <w:rPr>
          <w:rFonts w:ascii="Arial" w:hAnsi="Arial" w:cs="Arial"/>
        </w:rPr>
      </w:pPr>
      <w:r w:rsidRPr="00FB2C21">
        <w:rPr>
          <w:rFonts w:ascii="Arial" w:hAnsi="Arial" w:cs="Arial"/>
        </w:rPr>
        <w:t xml:space="preserve">Alexiou, A., &amp; Schippers, M. C. (2018). Digital game elements, user experience and learning: A conceptual framework. </w:t>
      </w:r>
      <w:r w:rsidRPr="00FB2C21">
        <w:rPr>
          <w:rFonts w:ascii="Arial" w:hAnsi="Arial" w:cs="Arial"/>
          <w:i/>
          <w:iCs/>
        </w:rPr>
        <w:t>Education and Information Technologies</w:t>
      </w:r>
      <w:r w:rsidRPr="00FB2C21">
        <w:rPr>
          <w:rFonts w:ascii="Arial" w:hAnsi="Arial" w:cs="Arial"/>
        </w:rPr>
        <w:t xml:space="preserve">, </w:t>
      </w:r>
      <w:r w:rsidRPr="00FB2C21">
        <w:rPr>
          <w:rFonts w:ascii="Arial" w:hAnsi="Arial" w:cs="Arial"/>
          <w:i/>
          <w:iCs/>
        </w:rPr>
        <w:t>23</w:t>
      </w:r>
      <w:r w:rsidRPr="00FB2C21">
        <w:rPr>
          <w:rFonts w:ascii="Arial" w:hAnsi="Arial" w:cs="Arial"/>
        </w:rPr>
        <w:t>(6), 2545–2567. https://doi.org/10.1007/s10639-018-9730-6</w:t>
      </w:r>
    </w:p>
    <w:p w14:paraId="1A5E0279" w14:textId="77777777" w:rsidR="00FB2C21" w:rsidRPr="00FB2C21" w:rsidRDefault="00FB2C21" w:rsidP="00FB2C21">
      <w:pPr>
        <w:pStyle w:val="Bibliography"/>
        <w:rPr>
          <w:rFonts w:ascii="Arial" w:hAnsi="Arial" w:cs="Arial"/>
        </w:rPr>
      </w:pPr>
      <w:r w:rsidRPr="00FB2C21">
        <w:rPr>
          <w:rFonts w:ascii="Arial" w:hAnsi="Arial" w:cs="Arial"/>
        </w:rPr>
        <w:t xml:space="preserve">Allen, M. J. (2003). </w:t>
      </w:r>
      <w:r w:rsidRPr="00FB2C21">
        <w:rPr>
          <w:rFonts w:ascii="Arial" w:hAnsi="Arial" w:cs="Arial"/>
          <w:i/>
          <w:iCs/>
        </w:rPr>
        <w:t>Assessing Academic Programs in Higher Education</w:t>
      </w:r>
      <w:r w:rsidRPr="00FB2C21">
        <w:rPr>
          <w:rFonts w:ascii="Arial" w:hAnsi="Arial" w:cs="Arial"/>
        </w:rPr>
        <w:t>. John Wiley &amp; Sons.</w:t>
      </w:r>
    </w:p>
    <w:p w14:paraId="2391895E" w14:textId="77777777" w:rsidR="00FB2C21" w:rsidRPr="00FB2C21" w:rsidRDefault="00FB2C21" w:rsidP="00FB2C21">
      <w:pPr>
        <w:pStyle w:val="Bibliography"/>
        <w:rPr>
          <w:rFonts w:ascii="Arial" w:hAnsi="Arial" w:cs="Arial"/>
        </w:rPr>
      </w:pPr>
      <w:r w:rsidRPr="00FB2C21">
        <w:rPr>
          <w:rFonts w:ascii="Arial" w:hAnsi="Arial" w:cs="Arial"/>
        </w:rPr>
        <w:t xml:space="preserve">Almeida, C., Kalinowski, M., &amp; Feijó, B. (2021). A Systematic Mapping of Negative Effects of Gamification in Education/Learning Systems. </w:t>
      </w:r>
      <w:r w:rsidRPr="00FB2C21">
        <w:rPr>
          <w:rFonts w:ascii="Arial" w:hAnsi="Arial" w:cs="Arial"/>
          <w:i/>
          <w:iCs/>
        </w:rPr>
        <w:t>2021 47th Euromicro Conference on Software Engineering and Advanced Applications (SEAA)</w:t>
      </w:r>
      <w:r w:rsidRPr="00FB2C21">
        <w:rPr>
          <w:rFonts w:ascii="Arial" w:hAnsi="Arial" w:cs="Arial"/>
        </w:rPr>
        <w:t>, 17–24. https://doi.org/10.1109/SEAA53835.2021.00011</w:t>
      </w:r>
    </w:p>
    <w:p w14:paraId="214F9179" w14:textId="77777777" w:rsidR="00FB2C21" w:rsidRPr="00FB2C21" w:rsidRDefault="00FB2C21" w:rsidP="00FB2C21">
      <w:pPr>
        <w:pStyle w:val="Bibliography"/>
        <w:rPr>
          <w:rFonts w:ascii="Arial" w:hAnsi="Arial" w:cs="Arial"/>
        </w:rPr>
      </w:pPr>
      <w:r w:rsidRPr="00FB2C21">
        <w:rPr>
          <w:rFonts w:ascii="Arial" w:hAnsi="Arial" w:cs="Arial"/>
        </w:rPr>
        <w:t xml:space="preserve">Andrus, K. H. K. (2018). </w:t>
      </w:r>
      <w:r w:rsidRPr="00FB2C21">
        <w:rPr>
          <w:rFonts w:ascii="Arial" w:hAnsi="Arial" w:cs="Arial"/>
          <w:i/>
          <w:iCs/>
        </w:rPr>
        <w:t>Personality &amp; Game Design Preference: Towards Understanding Player Engagement and Behavior</w:t>
      </w:r>
      <w:r w:rsidRPr="00FB2C21">
        <w:rPr>
          <w:rFonts w:ascii="Arial" w:hAnsi="Arial" w:cs="Arial"/>
        </w:rPr>
        <w:t>. http://lup.lub.lu.se/student-papers/record/8952576</w:t>
      </w:r>
    </w:p>
    <w:p w14:paraId="048C9CE3" w14:textId="77777777" w:rsidR="00FB2C21" w:rsidRPr="00FB2C21" w:rsidRDefault="00FB2C21" w:rsidP="00FB2C21">
      <w:pPr>
        <w:pStyle w:val="Bibliography"/>
        <w:rPr>
          <w:rFonts w:ascii="Arial" w:hAnsi="Arial" w:cs="Arial"/>
        </w:rPr>
      </w:pPr>
      <w:r w:rsidRPr="00FB2C21">
        <w:rPr>
          <w:rFonts w:ascii="Arial" w:hAnsi="Arial" w:cs="Arial"/>
        </w:rPr>
        <w:t xml:space="preserve">Bai, S., Hew, K. F., &amp; Huang, B. (2020). Does gamification improve student learning outcome? Evidence from a meta-analysis and synthesis of qualitative data in educational contexts. </w:t>
      </w:r>
      <w:r w:rsidRPr="00FB2C21">
        <w:rPr>
          <w:rFonts w:ascii="Arial" w:hAnsi="Arial" w:cs="Arial"/>
          <w:i/>
          <w:iCs/>
        </w:rPr>
        <w:t>Educational Research Review</w:t>
      </w:r>
      <w:r w:rsidRPr="00FB2C21">
        <w:rPr>
          <w:rFonts w:ascii="Arial" w:hAnsi="Arial" w:cs="Arial"/>
        </w:rPr>
        <w:t xml:space="preserve">, </w:t>
      </w:r>
      <w:r w:rsidRPr="00FB2C21">
        <w:rPr>
          <w:rFonts w:ascii="Arial" w:hAnsi="Arial" w:cs="Arial"/>
          <w:i/>
          <w:iCs/>
        </w:rPr>
        <w:t>30</w:t>
      </w:r>
      <w:r w:rsidRPr="00FB2C21">
        <w:rPr>
          <w:rFonts w:ascii="Arial" w:hAnsi="Arial" w:cs="Arial"/>
        </w:rPr>
        <w:t>, 100322. https://doi.org/10.1016/j.edurev.2020.100322</w:t>
      </w:r>
    </w:p>
    <w:p w14:paraId="216B6059" w14:textId="77777777" w:rsidR="00FB2C21" w:rsidRPr="00FB2C21" w:rsidRDefault="00FB2C21" w:rsidP="00FB2C21">
      <w:pPr>
        <w:pStyle w:val="Bibliography"/>
        <w:rPr>
          <w:rFonts w:ascii="Arial" w:hAnsi="Arial" w:cs="Arial"/>
        </w:rPr>
      </w:pPr>
      <w:r w:rsidRPr="00FB2C21">
        <w:rPr>
          <w:rFonts w:ascii="Arial" w:hAnsi="Arial" w:cs="Arial"/>
        </w:rPr>
        <w:t xml:space="preserve">Bedwell, W. L., Pavlas, D., Heyne, K., Lazzara, E. H., &amp; Salas, E. (2012). Toward a Taxonomy Linking Game Attributes to Learning: An Empirical Study. </w:t>
      </w:r>
      <w:r w:rsidRPr="00FB2C21">
        <w:rPr>
          <w:rFonts w:ascii="Arial" w:hAnsi="Arial" w:cs="Arial"/>
          <w:i/>
          <w:iCs/>
        </w:rPr>
        <w:lastRenderedPageBreak/>
        <w:t>Simulation &amp; Gaming</w:t>
      </w:r>
      <w:r w:rsidRPr="00FB2C21">
        <w:rPr>
          <w:rFonts w:ascii="Arial" w:hAnsi="Arial" w:cs="Arial"/>
        </w:rPr>
        <w:t xml:space="preserve">, </w:t>
      </w:r>
      <w:r w:rsidRPr="00FB2C21">
        <w:rPr>
          <w:rFonts w:ascii="Arial" w:hAnsi="Arial" w:cs="Arial"/>
          <w:i/>
          <w:iCs/>
        </w:rPr>
        <w:t>43</w:t>
      </w:r>
      <w:r w:rsidRPr="00FB2C21">
        <w:rPr>
          <w:rFonts w:ascii="Arial" w:hAnsi="Arial" w:cs="Arial"/>
        </w:rPr>
        <w:t>(6), 729–760. https://doi.org/10.1177/1046878112439444</w:t>
      </w:r>
    </w:p>
    <w:p w14:paraId="2F5BEC6E" w14:textId="77777777" w:rsidR="00FB2C21" w:rsidRPr="00FB2C21" w:rsidRDefault="00FB2C21" w:rsidP="00FB2C21">
      <w:pPr>
        <w:pStyle w:val="Bibliography"/>
        <w:rPr>
          <w:rFonts w:ascii="Arial" w:hAnsi="Arial" w:cs="Arial"/>
        </w:rPr>
      </w:pPr>
      <w:r w:rsidRPr="00FB2C21">
        <w:rPr>
          <w:rFonts w:ascii="Arial" w:hAnsi="Arial" w:cs="Arial"/>
        </w:rPr>
        <w:t xml:space="preserve">BornGraeber, N. (2010). </w:t>
      </w:r>
      <w:r w:rsidRPr="00FB2C21">
        <w:rPr>
          <w:rFonts w:ascii="Arial" w:hAnsi="Arial" w:cs="Arial"/>
          <w:i/>
          <w:iCs/>
        </w:rPr>
        <w:t>An Investigation into the Factor Structure of a German Version of Goldberg’s Big-Five Factor Markers</w:t>
      </w:r>
      <w:r w:rsidRPr="00FB2C21">
        <w:rPr>
          <w:rFonts w:ascii="Arial" w:hAnsi="Arial" w:cs="Arial"/>
        </w:rPr>
        <w:t xml:space="preserve"> [Other]. Manchester Metropolitan University. https://e-space.mmu.ac.uk/576463/</w:t>
      </w:r>
    </w:p>
    <w:p w14:paraId="748A1757" w14:textId="77777777" w:rsidR="00FB2C21" w:rsidRPr="00FB2C21" w:rsidRDefault="00FB2C21" w:rsidP="00FB2C21">
      <w:pPr>
        <w:pStyle w:val="Bibliography"/>
        <w:rPr>
          <w:rFonts w:ascii="Arial" w:hAnsi="Arial" w:cs="Arial"/>
        </w:rPr>
      </w:pPr>
      <w:r w:rsidRPr="00FB2C21">
        <w:rPr>
          <w:rFonts w:ascii="Arial" w:hAnsi="Arial" w:cs="Arial"/>
        </w:rPr>
        <w:t xml:space="preserve">Botte, B., Bakkes, S., &amp; Veltkamp, R. (2020). Motivation in Gamification: Constructing a Correlation Between Gamification Achievements and Self-determination Theory. In I. Marfisi-Schottman, F. Bellotti, L. Hamon, &amp; R. Klemke (Eds.), </w:t>
      </w:r>
      <w:r w:rsidRPr="00FB2C21">
        <w:rPr>
          <w:rFonts w:ascii="Arial" w:hAnsi="Arial" w:cs="Arial"/>
          <w:i/>
          <w:iCs/>
        </w:rPr>
        <w:t>Games and Learning Alliance</w:t>
      </w:r>
      <w:r w:rsidRPr="00FB2C21">
        <w:rPr>
          <w:rFonts w:ascii="Arial" w:hAnsi="Arial" w:cs="Arial"/>
        </w:rPr>
        <w:t xml:space="preserve"> (Vol. 12517, pp. 157–166). Springer International Publishing. https://doi.org/10.1007/978-3-030-63464-3_15</w:t>
      </w:r>
    </w:p>
    <w:p w14:paraId="70AE6D92" w14:textId="77777777" w:rsidR="00FB2C21" w:rsidRPr="00FB2C21" w:rsidRDefault="00FB2C21" w:rsidP="00FB2C21">
      <w:pPr>
        <w:pStyle w:val="Bibliography"/>
        <w:rPr>
          <w:rFonts w:ascii="Arial" w:hAnsi="Arial" w:cs="Arial"/>
        </w:rPr>
      </w:pPr>
      <w:r w:rsidRPr="00FB2C21">
        <w:rPr>
          <w:rFonts w:ascii="Arial" w:hAnsi="Arial" w:cs="Arial"/>
        </w:rPr>
        <w:t xml:space="preserve">Buckley, P., &amp; Doyle, E. (2017). Individualising gamification: An investigation of the impact of learning styles and personality traits on the efficacy of gamification using a prediction market. </w:t>
      </w:r>
      <w:r w:rsidRPr="00FB2C21">
        <w:rPr>
          <w:rFonts w:ascii="Arial" w:hAnsi="Arial" w:cs="Arial"/>
          <w:i/>
          <w:iCs/>
        </w:rPr>
        <w:t>Computers &amp; Education</w:t>
      </w:r>
      <w:r w:rsidRPr="00FB2C21">
        <w:rPr>
          <w:rFonts w:ascii="Arial" w:hAnsi="Arial" w:cs="Arial"/>
        </w:rPr>
        <w:t xml:space="preserve">, </w:t>
      </w:r>
      <w:r w:rsidRPr="00FB2C21">
        <w:rPr>
          <w:rFonts w:ascii="Arial" w:hAnsi="Arial" w:cs="Arial"/>
          <w:i/>
          <w:iCs/>
        </w:rPr>
        <w:t>106</w:t>
      </w:r>
      <w:r w:rsidRPr="00FB2C21">
        <w:rPr>
          <w:rFonts w:ascii="Arial" w:hAnsi="Arial" w:cs="Arial"/>
        </w:rPr>
        <w:t>, 43–55. https://doi.org/10.1016/j.compedu.2016.11.009</w:t>
      </w:r>
    </w:p>
    <w:p w14:paraId="6EAE7BBD" w14:textId="77777777" w:rsidR="00FB2C21" w:rsidRPr="00FB2C21" w:rsidRDefault="00FB2C21" w:rsidP="00FB2C21">
      <w:pPr>
        <w:pStyle w:val="Bibliography"/>
        <w:rPr>
          <w:rFonts w:ascii="Arial" w:hAnsi="Arial" w:cs="Arial"/>
        </w:rPr>
      </w:pPr>
      <w:r w:rsidRPr="00FB2C21">
        <w:rPr>
          <w:rFonts w:ascii="Arial" w:hAnsi="Arial" w:cs="Arial"/>
        </w:rPr>
        <w:t xml:space="preserve">Carini, R. M., Kuh, G. D., &amp; Klein, S. P. (2006). Student Engagement and Student Learning: Testing the Linkages*. </w:t>
      </w:r>
      <w:r w:rsidRPr="00FB2C21">
        <w:rPr>
          <w:rFonts w:ascii="Arial" w:hAnsi="Arial" w:cs="Arial"/>
          <w:i/>
          <w:iCs/>
        </w:rPr>
        <w:t>Research in Higher Education</w:t>
      </w:r>
      <w:r w:rsidRPr="00FB2C21">
        <w:rPr>
          <w:rFonts w:ascii="Arial" w:hAnsi="Arial" w:cs="Arial"/>
        </w:rPr>
        <w:t xml:space="preserve">, </w:t>
      </w:r>
      <w:r w:rsidRPr="00FB2C21">
        <w:rPr>
          <w:rFonts w:ascii="Arial" w:hAnsi="Arial" w:cs="Arial"/>
          <w:i/>
          <w:iCs/>
        </w:rPr>
        <w:t>47</w:t>
      </w:r>
      <w:r w:rsidRPr="00FB2C21">
        <w:rPr>
          <w:rFonts w:ascii="Arial" w:hAnsi="Arial" w:cs="Arial"/>
        </w:rPr>
        <w:t>(1), 1–32. https://doi.org/10.1007/s11162-005-8150-9</w:t>
      </w:r>
    </w:p>
    <w:p w14:paraId="36CDEBAF" w14:textId="77777777" w:rsidR="00FB2C21" w:rsidRPr="00FB2C21" w:rsidRDefault="00FB2C21" w:rsidP="00FB2C21">
      <w:pPr>
        <w:pStyle w:val="Bibliography"/>
        <w:rPr>
          <w:rFonts w:ascii="Arial" w:hAnsi="Arial" w:cs="Arial"/>
        </w:rPr>
      </w:pPr>
      <w:r w:rsidRPr="00FB2C21">
        <w:rPr>
          <w:rFonts w:ascii="Arial" w:hAnsi="Arial" w:cs="Arial"/>
        </w:rPr>
        <w:t xml:space="preserve">Christenson, L., S., Reschly, L., A., WYLIE, CATHY, &amp; Widiasani, A. (2012). </w:t>
      </w:r>
      <w:r w:rsidRPr="00FB2C21">
        <w:rPr>
          <w:rFonts w:ascii="Arial" w:hAnsi="Arial" w:cs="Arial"/>
          <w:i/>
          <w:iCs/>
        </w:rPr>
        <w:t>Handbook of Student Engagement</w:t>
      </w:r>
      <w:r w:rsidRPr="00FB2C21">
        <w:rPr>
          <w:rFonts w:ascii="Arial" w:hAnsi="Arial" w:cs="Arial"/>
        </w:rPr>
        <w:t>.</w:t>
      </w:r>
    </w:p>
    <w:p w14:paraId="14D77351" w14:textId="77777777" w:rsidR="00FB2C21" w:rsidRPr="00FB2C21" w:rsidRDefault="00FB2C21" w:rsidP="00FB2C21">
      <w:pPr>
        <w:pStyle w:val="Bibliography"/>
        <w:rPr>
          <w:rFonts w:ascii="Arial" w:hAnsi="Arial" w:cs="Arial"/>
        </w:rPr>
      </w:pPr>
      <w:r w:rsidRPr="00FB2C21">
        <w:rPr>
          <w:rFonts w:ascii="Arial" w:hAnsi="Arial" w:cs="Arial"/>
        </w:rPr>
        <w:t xml:space="preserve">CodeBeeDo. (n.d.). Coding Games For Kids In Malaysia: Awesome Coding Class For Beginners. </w:t>
      </w:r>
      <w:r w:rsidRPr="00FB2C21">
        <w:rPr>
          <w:rFonts w:ascii="Arial" w:hAnsi="Arial" w:cs="Arial"/>
          <w:i/>
          <w:iCs/>
        </w:rPr>
        <w:t>CodeBeeDo Academy</w:t>
      </w:r>
      <w:r w:rsidRPr="00FB2C21">
        <w:rPr>
          <w:rFonts w:ascii="Arial" w:hAnsi="Arial" w:cs="Arial"/>
        </w:rPr>
        <w:t>. Retrieved 8 March 2022, from https://codebeedo.com/scratch/</w:t>
      </w:r>
    </w:p>
    <w:p w14:paraId="286F9CA1" w14:textId="77777777" w:rsidR="00FB2C21" w:rsidRPr="00FB2C21" w:rsidRDefault="00FB2C21" w:rsidP="00FB2C21">
      <w:pPr>
        <w:pStyle w:val="Bibliography"/>
        <w:rPr>
          <w:rFonts w:ascii="Arial" w:hAnsi="Arial" w:cs="Arial"/>
        </w:rPr>
      </w:pPr>
      <w:r w:rsidRPr="00FB2C21">
        <w:rPr>
          <w:rFonts w:ascii="Arial" w:hAnsi="Arial" w:cs="Arial"/>
        </w:rPr>
        <w:lastRenderedPageBreak/>
        <w:t xml:space="preserve">Codish, D., &amp; Ravid, G. (2014). Personality based gamification: How different personalities percive gamification. </w:t>
      </w:r>
      <w:r w:rsidRPr="00FB2C21">
        <w:rPr>
          <w:rFonts w:ascii="Arial" w:hAnsi="Arial" w:cs="Arial"/>
          <w:i/>
          <w:iCs/>
        </w:rPr>
        <w:t>ECIS 2014 Proceedings - 22nd European Conference on Information Systems</w:t>
      </w:r>
      <w:r w:rsidRPr="00FB2C21">
        <w:rPr>
          <w:rFonts w:ascii="Arial" w:hAnsi="Arial" w:cs="Arial"/>
        </w:rPr>
        <w:t>.</w:t>
      </w:r>
    </w:p>
    <w:p w14:paraId="5CD89AC9" w14:textId="77777777" w:rsidR="00FB2C21" w:rsidRPr="00FB2C21" w:rsidRDefault="00FB2C21" w:rsidP="00FB2C21">
      <w:pPr>
        <w:pStyle w:val="Bibliography"/>
        <w:rPr>
          <w:rFonts w:ascii="Arial" w:hAnsi="Arial" w:cs="Arial"/>
        </w:rPr>
      </w:pPr>
      <w:r w:rsidRPr="00FB2C21">
        <w:rPr>
          <w:rFonts w:ascii="Arial" w:hAnsi="Arial" w:cs="Arial"/>
        </w:rPr>
        <w:t xml:space="preserve">Condon, D. M., &amp; Mroczek, D. K. (2016). Time to Move Beyond the Big Five? </w:t>
      </w:r>
      <w:r w:rsidRPr="00FB2C21">
        <w:rPr>
          <w:rFonts w:ascii="Arial" w:hAnsi="Arial" w:cs="Arial"/>
          <w:i/>
          <w:iCs/>
        </w:rPr>
        <w:t>European Journal of Personality</w:t>
      </w:r>
      <w:r w:rsidRPr="00FB2C21">
        <w:rPr>
          <w:rFonts w:ascii="Arial" w:hAnsi="Arial" w:cs="Arial"/>
        </w:rPr>
        <w:t xml:space="preserve">, </w:t>
      </w:r>
      <w:r w:rsidRPr="00FB2C21">
        <w:rPr>
          <w:rFonts w:ascii="Arial" w:hAnsi="Arial" w:cs="Arial"/>
          <w:i/>
          <w:iCs/>
        </w:rPr>
        <w:t>30</w:t>
      </w:r>
      <w:r w:rsidRPr="00FB2C21">
        <w:rPr>
          <w:rFonts w:ascii="Arial" w:hAnsi="Arial" w:cs="Arial"/>
        </w:rPr>
        <w:t>(4), 311–312.</w:t>
      </w:r>
    </w:p>
    <w:p w14:paraId="7CB70A1A" w14:textId="77777777" w:rsidR="00FB2C21" w:rsidRPr="00FB2C21" w:rsidRDefault="00FB2C21" w:rsidP="00FB2C21">
      <w:pPr>
        <w:pStyle w:val="Bibliography"/>
        <w:rPr>
          <w:rFonts w:ascii="Arial" w:hAnsi="Arial" w:cs="Arial"/>
        </w:rPr>
      </w:pPr>
      <w:r w:rsidRPr="00FB2C21">
        <w:rPr>
          <w:rFonts w:ascii="Arial" w:hAnsi="Arial" w:cs="Arial"/>
        </w:rPr>
        <w:t xml:space="preserve">Cortina Jose M. (1993). What is coefficient alpha? An examination of theory and applications. </w:t>
      </w:r>
      <w:r w:rsidRPr="00FB2C21">
        <w:rPr>
          <w:rFonts w:ascii="Arial" w:hAnsi="Arial" w:cs="Arial"/>
          <w:i/>
          <w:iCs/>
        </w:rPr>
        <w:t>Journal of Applied Psychology</w:t>
      </w:r>
      <w:r w:rsidRPr="00FB2C21">
        <w:rPr>
          <w:rFonts w:ascii="Arial" w:hAnsi="Arial" w:cs="Arial"/>
        </w:rPr>
        <w:t xml:space="preserve">, </w:t>
      </w:r>
      <w:r w:rsidRPr="00FB2C21">
        <w:rPr>
          <w:rFonts w:ascii="Arial" w:hAnsi="Arial" w:cs="Arial"/>
          <w:i/>
          <w:iCs/>
        </w:rPr>
        <w:t>78</w:t>
      </w:r>
      <w:r w:rsidRPr="00FB2C21">
        <w:rPr>
          <w:rFonts w:ascii="Arial" w:hAnsi="Arial" w:cs="Arial"/>
        </w:rPr>
        <w:t>. https://www.elibrary.ru/item.asp?id=8694091</w:t>
      </w:r>
    </w:p>
    <w:p w14:paraId="150B75AB" w14:textId="77777777" w:rsidR="00FB2C21" w:rsidRPr="00FB2C21" w:rsidRDefault="00FB2C21" w:rsidP="00FB2C21">
      <w:pPr>
        <w:pStyle w:val="Bibliography"/>
        <w:rPr>
          <w:rFonts w:ascii="Arial" w:hAnsi="Arial" w:cs="Arial"/>
        </w:rPr>
      </w:pPr>
      <w:r w:rsidRPr="00FB2C21">
        <w:rPr>
          <w:rFonts w:ascii="Arial" w:hAnsi="Arial" w:cs="Arial"/>
        </w:rPr>
        <w:t xml:space="preserve">Cunningham, L. J., &amp; Gall, M. D. (1990). The Effects of Expository and Narrative Prose on Student Achievement and Attitudes Toward Textbooks. </w:t>
      </w:r>
      <w:r w:rsidRPr="00FB2C21">
        <w:rPr>
          <w:rFonts w:ascii="Arial" w:hAnsi="Arial" w:cs="Arial"/>
          <w:i/>
          <w:iCs/>
        </w:rPr>
        <w:t>The Journal of Experimental Education</w:t>
      </w:r>
      <w:r w:rsidRPr="00FB2C21">
        <w:rPr>
          <w:rFonts w:ascii="Arial" w:hAnsi="Arial" w:cs="Arial"/>
        </w:rPr>
        <w:t xml:space="preserve">, </w:t>
      </w:r>
      <w:r w:rsidRPr="00FB2C21">
        <w:rPr>
          <w:rFonts w:ascii="Arial" w:hAnsi="Arial" w:cs="Arial"/>
          <w:i/>
          <w:iCs/>
        </w:rPr>
        <w:t>58</w:t>
      </w:r>
      <w:r w:rsidRPr="00FB2C21">
        <w:rPr>
          <w:rFonts w:ascii="Arial" w:hAnsi="Arial" w:cs="Arial"/>
        </w:rPr>
        <w:t>(3), 165–175. https://doi.org/10.1080/00220973.1990.10806532</w:t>
      </w:r>
    </w:p>
    <w:p w14:paraId="73ADDC16" w14:textId="77777777" w:rsidR="00FB2C21" w:rsidRPr="00FB2C21" w:rsidRDefault="00FB2C21" w:rsidP="00FB2C21">
      <w:pPr>
        <w:pStyle w:val="Bibliography"/>
        <w:rPr>
          <w:rFonts w:ascii="Arial" w:hAnsi="Arial" w:cs="Arial"/>
        </w:rPr>
      </w:pPr>
      <w:r w:rsidRPr="00FB2C21">
        <w:rPr>
          <w:rFonts w:ascii="Arial" w:hAnsi="Arial" w:cs="Arial"/>
        </w:rPr>
        <w:t xml:space="preserve">Daud, K. A. M., Khidzir, N. Z., Ismail, A. R., &amp; Abdullah, F. A. (2018). </w:t>
      </w:r>
      <w:r w:rsidRPr="00FB2C21">
        <w:rPr>
          <w:rFonts w:ascii="Arial" w:hAnsi="Arial" w:cs="Arial"/>
          <w:i/>
          <w:iCs/>
        </w:rPr>
        <w:t>Validity and reliability of instrument to measure social media skills among small and medium entrepreneurs at Pengkalan Datu River</w:t>
      </w:r>
      <w:r w:rsidRPr="00FB2C21">
        <w:rPr>
          <w:rFonts w:ascii="Arial" w:hAnsi="Arial" w:cs="Arial"/>
        </w:rPr>
        <w:t xml:space="preserve">. </w:t>
      </w:r>
      <w:r w:rsidRPr="00FB2C21">
        <w:rPr>
          <w:rFonts w:ascii="Arial" w:hAnsi="Arial" w:cs="Arial"/>
          <w:i/>
          <w:iCs/>
        </w:rPr>
        <w:t>7</w:t>
      </w:r>
      <w:r w:rsidRPr="00FB2C21">
        <w:rPr>
          <w:rFonts w:ascii="Arial" w:hAnsi="Arial" w:cs="Arial"/>
        </w:rPr>
        <w:t>(3), 12.</w:t>
      </w:r>
    </w:p>
    <w:p w14:paraId="6FE13652" w14:textId="77777777" w:rsidR="00FB2C21" w:rsidRPr="00FB2C21" w:rsidRDefault="00FB2C21" w:rsidP="00FB2C21">
      <w:pPr>
        <w:pStyle w:val="Bibliography"/>
        <w:rPr>
          <w:rFonts w:ascii="Arial" w:hAnsi="Arial" w:cs="Arial"/>
        </w:rPr>
      </w:pPr>
      <w:r w:rsidRPr="00FB2C21">
        <w:rPr>
          <w:rFonts w:ascii="Arial" w:hAnsi="Arial" w:cs="Arial"/>
        </w:rPr>
        <w:t xml:space="preserve">Deci, E. L., &amp; Ryan, R. M. (1980). Self-determination Theory: When Mind Mediates Behavior. </w:t>
      </w:r>
      <w:r w:rsidRPr="00FB2C21">
        <w:rPr>
          <w:rFonts w:ascii="Arial" w:hAnsi="Arial" w:cs="Arial"/>
          <w:i/>
          <w:iCs/>
        </w:rPr>
        <w:t>The Journal of Mind and Behavior</w:t>
      </w:r>
      <w:r w:rsidRPr="00FB2C21">
        <w:rPr>
          <w:rFonts w:ascii="Arial" w:hAnsi="Arial" w:cs="Arial"/>
        </w:rPr>
        <w:t xml:space="preserve">, </w:t>
      </w:r>
      <w:r w:rsidRPr="00FB2C21">
        <w:rPr>
          <w:rFonts w:ascii="Arial" w:hAnsi="Arial" w:cs="Arial"/>
          <w:i/>
          <w:iCs/>
        </w:rPr>
        <w:t>1</w:t>
      </w:r>
      <w:r w:rsidRPr="00FB2C21">
        <w:rPr>
          <w:rFonts w:ascii="Arial" w:hAnsi="Arial" w:cs="Arial"/>
        </w:rPr>
        <w:t>(1), 33–43.</w:t>
      </w:r>
    </w:p>
    <w:p w14:paraId="2DEDCB38" w14:textId="77777777" w:rsidR="00FB2C21" w:rsidRPr="00FB2C21" w:rsidRDefault="00FB2C21" w:rsidP="00FB2C21">
      <w:pPr>
        <w:pStyle w:val="Bibliography"/>
        <w:rPr>
          <w:rFonts w:ascii="Arial" w:hAnsi="Arial" w:cs="Arial"/>
        </w:rPr>
      </w:pPr>
      <w:r w:rsidRPr="00FB2C21">
        <w:rPr>
          <w:rFonts w:ascii="Arial" w:hAnsi="Arial" w:cs="Arial"/>
        </w:rPr>
        <w:t xml:space="preserve">Denden, M., Tlili, A., Essalmi, F., &amp; Jemni, M. (2018). Does Personality Affect Students’ Perceived Preferences for Game Elements in Gamified Learning Environments? </w:t>
      </w:r>
      <w:r w:rsidRPr="00FB2C21">
        <w:rPr>
          <w:rFonts w:ascii="Arial" w:hAnsi="Arial" w:cs="Arial"/>
          <w:i/>
          <w:iCs/>
        </w:rPr>
        <w:t>2018 IEEE 18th International Conference on Advanced Learning Technologies (ICALT)</w:t>
      </w:r>
      <w:r w:rsidRPr="00FB2C21">
        <w:rPr>
          <w:rFonts w:ascii="Arial" w:hAnsi="Arial" w:cs="Arial"/>
        </w:rPr>
        <w:t>, 111–115. https://doi.org/10.1109/ICALT.2018.00033</w:t>
      </w:r>
    </w:p>
    <w:p w14:paraId="1699FEAF" w14:textId="77777777" w:rsidR="00FB2C21" w:rsidRPr="00FB2C21" w:rsidRDefault="00FB2C21" w:rsidP="00FB2C21">
      <w:pPr>
        <w:pStyle w:val="Bibliography"/>
        <w:rPr>
          <w:rFonts w:ascii="Arial" w:hAnsi="Arial" w:cs="Arial"/>
        </w:rPr>
      </w:pPr>
      <w:r w:rsidRPr="00FB2C21">
        <w:rPr>
          <w:rFonts w:ascii="Arial" w:hAnsi="Arial" w:cs="Arial"/>
        </w:rPr>
        <w:t xml:space="preserve">Deterding, S., Dixon, D., Khaled, R., &amp; Nacke, L. (2011). From game design elements to gamefulness: Defining" gamification". </w:t>
      </w:r>
      <w:r w:rsidRPr="00FB2C21">
        <w:rPr>
          <w:rFonts w:ascii="Arial" w:hAnsi="Arial" w:cs="Arial"/>
          <w:i/>
          <w:iCs/>
        </w:rPr>
        <w:t xml:space="preserve">Proceedings of the 15th </w:t>
      </w:r>
      <w:r w:rsidRPr="00FB2C21">
        <w:rPr>
          <w:rFonts w:ascii="Arial" w:hAnsi="Arial" w:cs="Arial"/>
          <w:i/>
          <w:iCs/>
        </w:rPr>
        <w:lastRenderedPageBreak/>
        <w:t>International Academic MindTrek Conference: Envisioning Future Media Environments</w:t>
      </w:r>
      <w:r w:rsidRPr="00FB2C21">
        <w:rPr>
          <w:rFonts w:ascii="Arial" w:hAnsi="Arial" w:cs="Arial"/>
        </w:rPr>
        <w:t>, 9–15.</w:t>
      </w:r>
    </w:p>
    <w:p w14:paraId="2CCC4329" w14:textId="77777777" w:rsidR="00FB2C21" w:rsidRPr="00FB2C21" w:rsidRDefault="00FB2C21" w:rsidP="00FB2C21">
      <w:pPr>
        <w:pStyle w:val="Bibliography"/>
        <w:rPr>
          <w:rFonts w:ascii="Arial" w:hAnsi="Arial" w:cs="Arial"/>
        </w:rPr>
      </w:pPr>
      <w:r w:rsidRPr="00FB2C21">
        <w:rPr>
          <w:rFonts w:ascii="Arial" w:hAnsi="Arial" w:cs="Arial"/>
        </w:rPr>
        <w:t xml:space="preserve">Faiella, F., &amp; Ricciardi, M. (2015). Gamification and learning: A review of issues and research. </w:t>
      </w:r>
      <w:r w:rsidRPr="00FB2C21">
        <w:rPr>
          <w:rFonts w:ascii="Arial" w:hAnsi="Arial" w:cs="Arial"/>
          <w:i/>
          <w:iCs/>
        </w:rPr>
        <w:t>Journal of E-Learning and Knowledge Society</w:t>
      </w:r>
      <w:r w:rsidRPr="00FB2C21">
        <w:rPr>
          <w:rFonts w:ascii="Arial" w:hAnsi="Arial" w:cs="Arial"/>
        </w:rPr>
        <w:t xml:space="preserve">, </w:t>
      </w:r>
      <w:r w:rsidRPr="00FB2C21">
        <w:rPr>
          <w:rFonts w:ascii="Arial" w:hAnsi="Arial" w:cs="Arial"/>
          <w:i/>
          <w:iCs/>
        </w:rPr>
        <w:t>11</w:t>
      </w:r>
      <w:r w:rsidRPr="00FB2C21">
        <w:rPr>
          <w:rFonts w:ascii="Arial" w:hAnsi="Arial" w:cs="Arial"/>
        </w:rPr>
        <w:t>, 13–21. https://doi.org/10.20368/1971-8829/1072</w:t>
      </w:r>
    </w:p>
    <w:p w14:paraId="33394F97" w14:textId="77777777" w:rsidR="00FB2C21" w:rsidRPr="00FB2C21" w:rsidRDefault="00FB2C21" w:rsidP="00FB2C21">
      <w:pPr>
        <w:pStyle w:val="Bibliography"/>
        <w:rPr>
          <w:rFonts w:ascii="Arial" w:hAnsi="Arial" w:cs="Arial"/>
        </w:rPr>
      </w:pPr>
      <w:r w:rsidRPr="00FB2C21">
        <w:rPr>
          <w:rFonts w:ascii="Arial" w:hAnsi="Arial" w:cs="Arial"/>
        </w:rPr>
        <w:t xml:space="preserve">Ghaban, W., &amp; Hendley, R. (2019). How Different Personalities Benefit From Gamification. </w:t>
      </w:r>
      <w:r w:rsidRPr="00FB2C21">
        <w:rPr>
          <w:rFonts w:ascii="Arial" w:hAnsi="Arial" w:cs="Arial"/>
          <w:i/>
          <w:iCs/>
        </w:rPr>
        <w:t>Interacting with Computers</w:t>
      </w:r>
      <w:r w:rsidRPr="00FB2C21">
        <w:rPr>
          <w:rFonts w:ascii="Arial" w:hAnsi="Arial" w:cs="Arial"/>
        </w:rPr>
        <w:t xml:space="preserve">, </w:t>
      </w:r>
      <w:r w:rsidRPr="00FB2C21">
        <w:rPr>
          <w:rFonts w:ascii="Arial" w:hAnsi="Arial" w:cs="Arial"/>
          <w:i/>
          <w:iCs/>
        </w:rPr>
        <w:t>31</w:t>
      </w:r>
      <w:r w:rsidRPr="00FB2C21">
        <w:rPr>
          <w:rFonts w:ascii="Arial" w:hAnsi="Arial" w:cs="Arial"/>
        </w:rPr>
        <w:t>(2), 138–153. https://doi.org/10.1093/iwc/iwz009</w:t>
      </w:r>
    </w:p>
    <w:p w14:paraId="38AF2993" w14:textId="77777777" w:rsidR="00FB2C21" w:rsidRPr="00FB2C21" w:rsidRDefault="00FB2C21" w:rsidP="00FB2C21">
      <w:pPr>
        <w:pStyle w:val="Bibliography"/>
        <w:rPr>
          <w:rFonts w:ascii="Arial" w:hAnsi="Arial" w:cs="Arial"/>
        </w:rPr>
      </w:pPr>
      <w:r w:rsidRPr="00FB2C21">
        <w:rPr>
          <w:rFonts w:ascii="Arial" w:hAnsi="Arial" w:cs="Arial"/>
        </w:rPr>
        <w:t xml:space="preserve">Goldberg, L. R. (1992). The development of markers for the Big-Five factor structure. </w:t>
      </w:r>
      <w:r w:rsidRPr="00FB2C21">
        <w:rPr>
          <w:rFonts w:ascii="Arial" w:hAnsi="Arial" w:cs="Arial"/>
          <w:i/>
          <w:iCs/>
        </w:rPr>
        <w:t>Psychological Assessment</w:t>
      </w:r>
      <w:r w:rsidRPr="00FB2C21">
        <w:rPr>
          <w:rFonts w:ascii="Arial" w:hAnsi="Arial" w:cs="Arial"/>
        </w:rPr>
        <w:t xml:space="preserve">, </w:t>
      </w:r>
      <w:r w:rsidRPr="00FB2C21">
        <w:rPr>
          <w:rFonts w:ascii="Arial" w:hAnsi="Arial" w:cs="Arial"/>
          <w:i/>
          <w:iCs/>
        </w:rPr>
        <w:t>4</w:t>
      </w:r>
      <w:r w:rsidRPr="00FB2C21">
        <w:rPr>
          <w:rFonts w:ascii="Arial" w:hAnsi="Arial" w:cs="Arial"/>
        </w:rPr>
        <w:t>(1), 26–42. http://dx.doi.org/10.1037/1040-3590.4.1.26</w:t>
      </w:r>
    </w:p>
    <w:p w14:paraId="32DABE73" w14:textId="77777777" w:rsidR="00FB2C21" w:rsidRPr="00FB2C21" w:rsidRDefault="00FB2C21" w:rsidP="00FB2C21">
      <w:pPr>
        <w:pStyle w:val="Bibliography"/>
        <w:rPr>
          <w:rFonts w:ascii="Arial" w:hAnsi="Arial" w:cs="Arial"/>
        </w:rPr>
      </w:pPr>
      <w:r w:rsidRPr="00FB2C21">
        <w:rPr>
          <w:rFonts w:ascii="Arial" w:hAnsi="Arial" w:cs="Arial"/>
        </w:rPr>
        <w:t xml:space="preserve">Government urged to act over computer science GCSEs. (2017, November 10). </w:t>
      </w:r>
      <w:r w:rsidRPr="00FB2C21">
        <w:rPr>
          <w:rFonts w:ascii="Arial" w:hAnsi="Arial" w:cs="Arial"/>
          <w:i/>
          <w:iCs/>
        </w:rPr>
        <w:t>BBC News</w:t>
      </w:r>
      <w:r w:rsidRPr="00FB2C21">
        <w:rPr>
          <w:rFonts w:ascii="Arial" w:hAnsi="Arial" w:cs="Arial"/>
        </w:rPr>
        <w:t>. https://www.bbc.com/news/technology-41928847</w:t>
      </w:r>
    </w:p>
    <w:p w14:paraId="0CC917A6" w14:textId="77777777" w:rsidR="00FB2C21" w:rsidRPr="00FB2C21" w:rsidRDefault="00FB2C21" w:rsidP="00FB2C21">
      <w:pPr>
        <w:pStyle w:val="Bibliography"/>
        <w:rPr>
          <w:rFonts w:ascii="Arial" w:hAnsi="Arial" w:cs="Arial"/>
        </w:rPr>
      </w:pPr>
      <w:r w:rsidRPr="00FB2C21">
        <w:rPr>
          <w:rFonts w:ascii="Arial" w:hAnsi="Arial" w:cs="Arial"/>
        </w:rPr>
        <w:t xml:space="preserve">Graesser, A. C., Hauft-Smith, K., Cohen, A. D., &amp; Pyles, L. D. (1980). Advanced Outlines, Familiarity, and Text Genre on Retention of Prose. </w:t>
      </w:r>
      <w:r w:rsidRPr="00FB2C21">
        <w:rPr>
          <w:rFonts w:ascii="Arial" w:hAnsi="Arial" w:cs="Arial"/>
          <w:i/>
          <w:iCs/>
        </w:rPr>
        <w:t>The Journal of Experimental Education</w:t>
      </w:r>
      <w:r w:rsidRPr="00FB2C21">
        <w:rPr>
          <w:rFonts w:ascii="Arial" w:hAnsi="Arial" w:cs="Arial"/>
        </w:rPr>
        <w:t xml:space="preserve">, </w:t>
      </w:r>
      <w:r w:rsidRPr="00FB2C21">
        <w:rPr>
          <w:rFonts w:ascii="Arial" w:hAnsi="Arial" w:cs="Arial"/>
          <w:i/>
          <w:iCs/>
        </w:rPr>
        <w:t>48</w:t>
      </w:r>
      <w:r w:rsidRPr="00FB2C21">
        <w:rPr>
          <w:rFonts w:ascii="Arial" w:hAnsi="Arial" w:cs="Arial"/>
        </w:rPr>
        <w:t>(4), 281–290.</w:t>
      </w:r>
    </w:p>
    <w:p w14:paraId="199CF4ED" w14:textId="77777777" w:rsidR="00FB2C21" w:rsidRPr="00FB2C21" w:rsidRDefault="00FB2C21" w:rsidP="00FB2C21">
      <w:pPr>
        <w:pStyle w:val="Bibliography"/>
        <w:rPr>
          <w:rFonts w:ascii="Arial" w:hAnsi="Arial" w:cs="Arial"/>
        </w:rPr>
      </w:pPr>
      <w:r w:rsidRPr="00FB2C21">
        <w:rPr>
          <w:rFonts w:ascii="Arial" w:hAnsi="Arial" w:cs="Arial"/>
        </w:rPr>
        <w:t xml:space="preserve">Guay, F., Vallerand, R. J., &amp; Blanchard, C. (2000). On the Assessment of Situational Intrinsic and Extrinsic Motivation: The Situational Motivation Scale (SIMS). </w:t>
      </w:r>
      <w:r w:rsidRPr="00FB2C21">
        <w:rPr>
          <w:rFonts w:ascii="Arial" w:hAnsi="Arial" w:cs="Arial"/>
          <w:i/>
          <w:iCs/>
        </w:rPr>
        <w:t>Motivation and Emotion</w:t>
      </w:r>
      <w:r w:rsidRPr="00FB2C21">
        <w:rPr>
          <w:rFonts w:ascii="Arial" w:hAnsi="Arial" w:cs="Arial"/>
        </w:rPr>
        <w:t xml:space="preserve">, </w:t>
      </w:r>
      <w:r w:rsidRPr="00FB2C21">
        <w:rPr>
          <w:rFonts w:ascii="Arial" w:hAnsi="Arial" w:cs="Arial"/>
          <w:i/>
          <w:iCs/>
        </w:rPr>
        <w:t>24</w:t>
      </w:r>
      <w:r w:rsidRPr="00FB2C21">
        <w:rPr>
          <w:rFonts w:ascii="Arial" w:hAnsi="Arial" w:cs="Arial"/>
        </w:rPr>
        <w:t>(3), 175–213. https://doi.org/10.1023/A:1005614228250</w:t>
      </w:r>
    </w:p>
    <w:p w14:paraId="356CF5B9" w14:textId="77777777" w:rsidR="00FB2C21" w:rsidRPr="00FB2C21" w:rsidRDefault="00FB2C21" w:rsidP="00FB2C21">
      <w:pPr>
        <w:pStyle w:val="Bibliography"/>
        <w:rPr>
          <w:rFonts w:ascii="Arial" w:hAnsi="Arial" w:cs="Arial"/>
        </w:rPr>
      </w:pPr>
      <w:r w:rsidRPr="00FB2C21">
        <w:rPr>
          <w:rFonts w:ascii="Arial" w:hAnsi="Arial" w:cs="Arial"/>
        </w:rPr>
        <w:t xml:space="preserve">Gurven, M., von Rueden, C., Massenkoff, M., Kaplan, H., &amp; Lero Vie, M. (2013). How universal is the Big Five? Testing the five-factor model of personality variation among forager–farmers in the Bolivian Amazon. </w:t>
      </w:r>
      <w:r w:rsidRPr="00FB2C21">
        <w:rPr>
          <w:rFonts w:ascii="Arial" w:hAnsi="Arial" w:cs="Arial"/>
          <w:i/>
          <w:iCs/>
        </w:rPr>
        <w:t>Journal of Personality and Social Psychology</w:t>
      </w:r>
      <w:r w:rsidRPr="00FB2C21">
        <w:rPr>
          <w:rFonts w:ascii="Arial" w:hAnsi="Arial" w:cs="Arial"/>
        </w:rPr>
        <w:t xml:space="preserve">, </w:t>
      </w:r>
      <w:r w:rsidRPr="00FB2C21">
        <w:rPr>
          <w:rFonts w:ascii="Arial" w:hAnsi="Arial" w:cs="Arial"/>
          <w:i/>
          <w:iCs/>
        </w:rPr>
        <w:t>104</w:t>
      </w:r>
      <w:r w:rsidRPr="00FB2C21">
        <w:rPr>
          <w:rFonts w:ascii="Arial" w:hAnsi="Arial" w:cs="Arial"/>
        </w:rPr>
        <w:t>(2), 354–370. https://doi.org/10.1037/a0030841</w:t>
      </w:r>
    </w:p>
    <w:p w14:paraId="301B9AF1" w14:textId="77777777" w:rsidR="00FB2C21" w:rsidRPr="00FB2C21" w:rsidRDefault="00FB2C21" w:rsidP="00FB2C21">
      <w:pPr>
        <w:pStyle w:val="Bibliography"/>
        <w:rPr>
          <w:rFonts w:ascii="Arial" w:hAnsi="Arial" w:cs="Arial"/>
        </w:rPr>
      </w:pPr>
      <w:r w:rsidRPr="00FB2C21">
        <w:rPr>
          <w:rFonts w:ascii="Arial" w:hAnsi="Arial" w:cs="Arial"/>
        </w:rPr>
        <w:lastRenderedPageBreak/>
        <w:t xml:space="preserve">HALLIFAX, S., Serna, A., Marty, J.-C., &amp; Lavoué, E. (2019). Adaptive gamification in education: A literature review of current trends and developments. </w:t>
      </w:r>
      <w:r w:rsidRPr="00FB2C21">
        <w:rPr>
          <w:rFonts w:ascii="Arial" w:hAnsi="Arial" w:cs="Arial"/>
          <w:i/>
          <w:iCs/>
        </w:rPr>
        <w:t>European Conference on Technology Enhanced Learning (EC-</w:t>
      </w:r>
      <w:r w:rsidRPr="00FB2C21">
        <w:rPr>
          <w:rFonts w:ascii="Segoe UI Symbol" w:hAnsi="Segoe UI Symbol" w:cs="Segoe UI Symbol"/>
          <w:i/>
          <w:iCs/>
        </w:rPr>
        <w:t>℡</w:t>
      </w:r>
      <w:r w:rsidRPr="00FB2C21">
        <w:rPr>
          <w:rFonts w:ascii="Arial" w:hAnsi="Arial" w:cs="Arial"/>
          <w:i/>
          <w:iCs/>
        </w:rPr>
        <w:t>)</w:t>
      </w:r>
      <w:r w:rsidRPr="00FB2C21">
        <w:rPr>
          <w:rFonts w:ascii="Arial" w:hAnsi="Arial" w:cs="Arial"/>
        </w:rPr>
        <w:t>, 294–307. https://hal.archives-ouvertes.fr/hal-02185634</w:t>
      </w:r>
    </w:p>
    <w:p w14:paraId="2E13D622" w14:textId="77777777" w:rsidR="00FB2C21" w:rsidRPr="00FB2C21" w:rsidRDefault="00FB2C21" w:rsidP="00FB2C21">
      <w:pPr>
        <w:pStyle w:val="Bibliography"/>
        <w:rPr>
          <w:rFonts w:ascii="Arial" w:hAnsi="Arial" w:cs="Arial"/>
        </w:rPr>
      </w:pPr>
      <w:r w:rsidRPr="00FB2C21">
        <w:rPr>
          <w:rFonts w:ascii="Arial" w:hAnsi="Arial" w:cs="Arial"/>
        </w:rPr>
        <w:t xml:space="preserve">Hewson, C. (2003). Conducting research on the internet. </w:t>
      </w:r>
      <w:r w:rsidRPr="00FB2C21">
        <w:rPr>
          <w:rFonts w:ascii="Arial" w:hAnsi="Arial" w:cs="Arial"/>
          <w:i/>
          <w:iCs/>
        </w:rPr>
        <w:t>PSYCHOLOGIST-LEICESTER-</w:t>
      </w:r>
      <w:r w:rsidRPr="00FB2C21">
        <w:rPr>
          <w:rFonts w:ascii="Arial" w:hAnsi="Arial" w:cs="Arial"/>
        </w:rPr>
        <w:t xml:space="preserve">, </w:t>
      </w:r>
      <w:r w:rsidRPr="00FB2C21">
        <w:rPr>
          <w:rFonts w:ascii="Arial" w:hAnsi="Arial" w:cs="Arial"/>
          <w:i/>
          <w:iCs/>
        </w:rPr>
        <w:t>16</w:t>
      </w:r>
      <w:r w:rsidRPr="00FB2C21">
        <w:rPr>
          <w:rFonts w:ascii="Arial" w:hAnsi="Arial" w:cs="Arial"/>
        </w:rPr>
        <w:t>(6), 290–293.</w:t>
      </w:r>
    </w:p>
    <w:p w14:paraId="4A0AB43D" w14:textId="77777777" w:rsidR="00FB2C21" w:rsidRPr="00FB2C21" w:rsidRDefault="00FB2C21" w:rsidP="00FB2C21">
      <w:pPr>
        <w:pStyle w:val="Bibliography"/>
        <w:rPr>
          <w:rFonts w:ascii="Arial" w:hAnsi="Arial" w:cs="Arial"/>
        </w:rPr>
      </w:pPr>
      <w:r w:rsidRPr="00FB2C21">
        <w:rPr>
          <w:rFonts w:ascii="Arial" w:hAnsi="Arial" w:cs="Arial"/>
        </w:rPr>
        <w:t xml:space="preserve">Hung, A. C. Y. (2017). A critique and defense of gamification. </w:t>
      </w:r>
      <w:r w:rsidRPr="00FB2C21">
        <w:rPr>
          <w:rFonts w:ascii="Arial" w:hAnsi="Arial" w:cs="Arial"/>
          <w:i/>
          <w:iCs/>
        </w:rPr>
        <w:t>Journal of Interactive Online Learning</w:t>
      </w:r>
      <w:r w:rsidRPr="00FB2C21">
        <w:rPr>
          <w:rFonts w:ascii="Arial" w:hAnsi="Arial" w:cs="Arial"/>
        </w:rPr>
        <w:t xml:space="preserve">, </w:t>
      </w:r>
      <w:r w:rsidRPr="00FB2C21">
        <w:rPr>
          <w:rFonts w:ascii="Arial" w:hAnsi="Arial" w:cs="Arial"/>
          <w:i/>
          <w:iCs/>
        </w:rPr>
        <w:t>15</w:t>
      </w:r>
      <w:r w:rsidRPr="00FB2C21">
        <w:rPr>
          <w:rFonts w:ascii="Arial" w:hAnsi="Arial" w:cs="Arial"/>
        </w:rPr>
        <w:t>(1).</w:t>
      </w:r>
    </w:p>
    <w:p w14:paraId="17B1527E" w14:textId="77777777" w:rsidR="00FB2C21" w:rsidRPr="00FB2C21" w:rsidRDefault="00FB2C21" w:rsidP="00FB2C21">
      <w:pPr>
        <w:pStyle w:val="Bibliography"/>
        <w:rPr>
          <w:rFonts w:ascii="Arial" w:hAnsi="Arial" w:cs="Arial"/>
        </w:rPr>
      </w:pPr>
      <w:r w:rsidRPr="00FB2C21">
        <w:rPr>
          <w:rFonts w:ascii="Arial" w:hAnsi="Arial" w:cs="Arial"/>
        </w:rPr>
        <w:t xml:space="preserve">Jennrich, C. B. and R. (2022). </w:t>
      </w:r>
      <w:r w:rsidRPr="00FB2C21">
        <w:rPr>
          <w:rFonts w:ascii="Arial" w:hAnsi="Arial" w:cs="Arial"/>
          <w:i/>
          <w:iCs/>
        </w:rPr>
        <w:t>GPArotation: GPA Factor Rotation</w:t>
      </w:r>
      <w:r w:rsidRPr="00FB2C21">
        <w:rPr>
          <w:rFonts w:ascii="Arial" w:hAnsi="Arial" w:cs="Arial"/>
        </w:rPr>
        <w:t xml:space="preserve"> (2022.4-1) [Computer software]. https://CRAN.R-project.org/package=GPArotation</w:t>
      </w:r>
    </w:p>
    <w:p w14:paraId="08B66672" w14:textId="77777777" w:rsidR="00FB2C21" w:rsidRPr="00FB2C21" w:rsidRDefault="00FB2C21" w:rsidP="00FB2C21">
      <w:pPr>
        <w:pStyle w:val="Bibliography"/>
        <w:rPr>
          <w:rFonts w:ascii="Arial" w:hAnsi="Arial" w:cs="Arial"/>
        </w:rPr>
      </w:pPr>
      <w:r w:rsidRPr="00FB2C21">
        <w:rPr>
          <w:rFonts w:ascii="Arial" w:hAnsi="Arial" w:cs="Arial"/>
        </w:rPr>
        <w:t xml:space="preserve">Jia, Y., Xu, B., Masterson, Y., &amp; Voida, S. (2016). </w:t>
      </w:r>
      <w:r w:rsidRPr="00FB2C21">
        <w:rPr>
          <w:rFonts w:ascii="Arial" w:hAnsi="Arial" w:cs="Arial"/>
          <w:i/>
          <w:iCs/>
        </w:rPr>
        <w:t>Personality-targeted Gamification: A Survey Study on Personality Traits and Motivational Affordances</w:t>
      </w:r>
      <w:r w:rsidRPr="00FB2C21">
        <w:rPr>
          <w:rFonts w:ascii="Arial" w:hAnsi="Arial" w:cs="Arial"/>
        </w:rPr>
        <w:t>. 2001–2013. https://doi.org/10.1145/2858036.2858515</w:t>
      </w:r>
    </w:p>
    <w:p w14:paraId="5884DF81" w14:textId="77777777" w:rsidR="00FB2C21" w:rsidRPr="00FB2C21" w:rsidRDefault="00FB2C21" w:rsidP="00FB2C21">
      <w:pPr>
        <w:pStyle w:val="Bibliography"/>
        <w:rPr>
          <w:rFonts w:ascii="Arial" w:hAnsi="Arial" w:cs="Arial"/>
        </w:rPr>
      </w:pPr>
      <w:r w:rsidRPr="00FB2C21">
        <w:rPr>
          <w:rFonts w:ascii="Arial" w:hAnsi="Arial" w:cs="Arial"/>
        </w:rPr>
        <w:t xml:space="preserve">Jr, F. E. H., &amp; functions), C. D. (contributed several functions and maintains latex. (2022). </w:t>
      </w:r>
      <w:r w:rsidRPr="00FB2C21">
        <w:rPr>
          <w:rFonts w:ascii="Arial" w:hAnsi="Arial" w:cs="Arial"/>
          <w:i/>
          <w:iCs/>
        </w:rPr>
        <w:t>Hmisc: Harrell Miscellaneous</w:t>
      </w:r>
      <w:r w:rsidRPr="00FB2C21">
        <w:rPr>
          <w:rFonts w:ascii="Arial" w:hAnsi="Arial" w:cs="Arial"/>
        </w:rPr>
        <w:t xml:space="preserve"> (4.7-0) [Computer software]. https://CRAN.R-project.org/package=Hmisc</w:t>
      </w:r>
    </w:p>
    <w:p w14:paraId="7C7F4BA0" w14:textId="77777777" w:rsidR="00FB2C21" w:rsidRPr="00FB2C21" w:rsidRDefault="00FB2C21" w:rsidP="00FB2C21">
      <w:pPr>
        <w:pStyle w:val="Bibliography"/>
        <w:rPr>
          <w:rFonts w:ascii="Arial" w:hAnsi="Arial" w:cs="Arial"/>
        </w:rPr>
      </w:pPr>
      <w:r w:rsidRPr="00FB2C21">
        <w:rPr>
          <w:rFonts w:ascii="Arial" w:hAnsi="Arial" w:cs="Arial"/>
        </w:rPr>
        <w:t xml:space="preserve">Kaiser, H. F., &amp; Rice, J. (1974). Little Jiffy, Mark Iv. </w:t>
      </w:r>
      <w:r w:rsidRPr="00FB2C21">
        <w:rPr>
          <w:rFonts w:ascii="Arial" w:hAnsi="Arial" w:cs="Arial"/>
          <w:i/>
          <w:iCs/>
        </w:rPr>
        <w:t>Educational and Psychological Measurement</w:t>
      </w:r>
      <w:r w:rsidRPr="00FB2C21">
        <w:rPr>
          <w:rFonts w:ascii="Arial" w:hAnsi="Arial" w:cs="Arial"/>
        </w:rPr>
        <w:t xml:space="preserve">, </w:t>
      </w:r>
      <w:r w:rsidRPr="00FB2C21">
        <w:rPr>
          <w:rFonts w:ascii="Arial" w:hAnsi="Arial" w:cs="Arial"/>
          <w:i/>
          <w:iCs/>
        </w:rPr>
        <w:t>34</w:t>
      </w:r>
      <w:r w:rsidRPr="00FB2C21">
        <w:rPr>
          <w:rFonts w:ascii="Arial" w:hAnsi="Arial" w:cs="Arial"/>
        </w:rPr>
        <w:t>(1), 111–117. https://doi.org/10.1177/001316447403400115</w:t>
      </w:r>
    </w:p>
    <w:p w14:paraId="3A852B51" w14:textId="77777777" w:rsidR="00FB2C21" w:rsidRPr="00FB2C21" w:rsidRDefault="00FB2C21" w:rsidP="00FB2C21">
      <w:pPr>
        <w:pStyle w:val="Bibliography"/>
        <w:rPr>
          <w:rFonts w:ascii="Arial" w:hAnsi="Arial" w:cs="Arial"/>
        </w:rPr>
      </w:pPr>
      <w:r w:rsidRPr="00FB2C21">
        <w:rPr>
          <w:rFonts w:ascii="Arial" w:hAnsi="Arial" w:cs="Arial"/>
        </w:rPr>
        <w:t xml:space="preserve">Kennedy, D. (2006). </w:t>
      </w:r>
      <w:r w:rsidRPr="00FB2C21">
        <w:rPr>
          <w:rFonts w:ascii="Arial" w:hAnsi="Arial" w:cs="Arial"/>
          <w:i/>
          <w:iCs/>
        </w:rPr>
        <w:t>Writing and using learning outcomes: A practical guide</w:t>
      </w:r>
      <w:r w:rsidRPr="00FB2C21">
        <w:rPr>
          <w:rFonts w:ascii="Arial" w:hAnsi="Arial" w:cs="Arial"/>
        </w:rPr>
        <w:t>. University College Cork. https://cora.ucc.ie/handle/10468/1613</w:t>
      </w:r>
    </w:p>
    <w:p w14:paraId="21DB9560" w14:textId="77777777" w:rsidR="00FB2C21" w:rsidRPr="00FB2C21" w:rsidRDefault="00FB2C21" w:rsidP="00FB2C21">
      <w:pPr>
        <w:pStyle w:val="Bibliography"/>
        <w:rPr>
          <w:rFonts w:ascii="Arial" w:hAnsi="Arial" w:cs="Arial"/>
        </w:rPr>
      </w:pPr>
      <w:r w:rsidRPr="00FB2C21">
        <w:rPr>
          <w:rFonts w:ascii="Arial" w:hAnsi="Arial" w:cs="Arial"/>
        </w:rPr>
        <w:t xml:space="preserve">Kim, H., Ku, B., Kim, J. Y., Park, Y.-J., &amp; Park, Y.-B. (2016). Confirmatory and Exploratory Factor Analysis for Validating the Phlegm Pattern Questionnaire for Healthy Subjects. </w:t>
      </w:r>
      <w:r w:rsidRPr="00FB2C21">
        <w:rPr>
          <w:rFonts w:ascii="Arial" w:hAnsi="Arial" w:cs="Arial"/>
          <w:i/>
          <w:iCs/>
        </w:rPr>
        <w:t>Evidence-Based Complementary and Alternative Medicine : ECAM</w:t>
      </w:r>
      <w:r w:rsidRPr="00FB2C21">
        <w:rPr>
          <w:rFonts w:ascii="Arial" w:hAnsi="Arial" w:cs="Arial"/>
        </w:rPr>
        <w:t xml:space="preserve">, </w:t>
      </w:r>
      <w:r w:rsidRPr="00FB2C21">
        <w:rPr>
          <w:rFonts w:ascii="Arial" w:hAnsi="Arial" w:cs="Arial"/>
          <w:i/>
          <w:iCs/>
        </w:rPr>
        <w:t>2016</w:t>
      </w:r>
      <w:r w:rsidRPr="00FB2C21">
        <w:rPr>
          <w:rFonts w:ascii="Arial" w:hAnsi="Arial" w:cs="Arial"/>
        </w:rPr>
        <w:t>, 2696019. https://doi.org/10.1155/2016/2696019</w:t>
      </w:r>
    </w:p>
    <w:p w14:paraId="7FFE3A45" w14:textId="77777777" w:rsidR="00FB2C21" w:rsidRPr="00FB2C21" w:rsidRDefault="00FB2C21" w:rsidP="00FB2C21">
      <w:pPr>
        <w:pStyle w:val="Bibliography"/>
        <w:rPr>
          <w:rFonts w:ascii="Arial" w:hAnsi="Arial" w:cs="Arial"/>
        </w:rPr>
      </w:pPr>
      <w:r w:rsidRPr="00FB2C21">
        <w:rPr>
          <w:rFonts w:ascii="Arial" w:hAnsi="Arial" w:cs="Arial"/>
        </w:rPr>
        <w:lastRenderedPageBreak/>
        <w:t xml:space="preserve">Landers, R. N., Armstrong, M. B., &amp; Collmus, A. B. (2017). How to Use Game Elements to Enhance Learning: Applications of the Theory of Gamified Learning. In M. Ma &amp; A. Oikonomou (Eds.), </w:t>
      </w:r>
      <w:r w:rsidRPr="00FB2C21">
        <w:rPr>
          <w:rFonts w:ascii="Arial" w:hAnsi="Arial" w:cs="Arial"/>
          <w:i/>
          <w:iCs/>
        </w:rPr>
        <w:t>Serious Games and Edutainment Applications: Volume II</w:t>
      </w:r>
      <w:r w:rsidRPr="00FB2C21">
        <w:rPr>
          <w:rFonts w:ascii="Arial" w:hAnsi="Arial" w:cs="Arial"/>
        </w:rPr>
        <w:t xml:space="preserve"> (pp. 457–483). Springer International Publishing. https://doi.org/10.1007/978-3-319-51645-5_21</w:t>
      </w:r>
    </w:p>
    <w:p w14:paraId="570E6453" w14:textId="77777777" w:rsidR="00FB2C21" w:rsidRPr="00FB2C21" w:rsidRDefault="00FB2C21" w:rsidP="00FB2C21">
      <w:pPr>
        <w:pStyle w:val="Bibliography"/>
        <w:rPr>
          <w:rFonts w:ascii="Arial" w:hAnsi="Arial" w:cs="Arial"/>
        </w:rPr>
      </w:pPr>
      <w:r w:rsidRPr="00FB2C21">
        <w:rPr>
          <w:rFonts w:ascii="Arial" w:hAnsi="Arial" w:cs="Arial"/>
        </w:rPr>
        <w:t xml:space="preserve">Lin, Y.-G., McKeachie, W. J., &amp; Kim, Y. C. (2003). College student intrinsic and/or extrinsic motivation and learning. </w:t>
      </w:r>
      <w:r w:rsidRPr="00FB2C21">
        <w:rPr>
          <w:rFonts w:ascii="Arial" w:hAnsi="Arial" w:cs="Arial"/>
          <w:i/>
          <w:iCs/>
        </w:rPr>
        <w:t>Learning and Individual Differences</w:t>
      </w:r>
      <w:r w:rsidRPr="00FB2C21">
        <w:rPr>
          <w:rFonts w:ascii="Arial" w:hAnsi="Arial" w:cs="Arial"/>
        </w:rPr>
        <w:t xml:space="preserve">, </w:t>
      </w:r>
      <w:r w:rsidRPr="00FB2C21">
        <w:rPr>
          <w:rFonts w:ascii="Arial" w:hAnsi="Arial" w:cs="Arial"/>
          <w:i/>
          <w:iCs/>
        </w:rPr>
        <w:t>13</w:t>
      </w:r>
      <w:r w:rsidRPr="00FB2C21">
        <w:rPr>
          <w:rFonts w:ascii="Arial" w:hAnsi="Arial" w:cs="Arial"/>
        </w:rPr>
        <w:t>(3), 251–258. https://doi.org/10.1016/S1041-6080(02)00092-4</w:t>
      </w:r>
    </w:p>
    <w:p w14:paraId="5E2B9659" w14:textId="77777777" w:rsidR="00FB2C21" w:rsidRPr="00FB2C21" w:rsidRDefault="00FB2C21" w:rsidP="00FB2C21">
      <w:pPr>
        <w:pStyle w:val="Bibliography"/>
        <w:rPr>
          <w:rFonts w:ascii="Arial" w:hAnsi="Arial" w:cs="Arial"/>
        </w:rPr>
      </w:pPr>
      <w:r w:rsidRPr="00FB2C21">
        <w:rPr>
          <w:rFonts w:ascii="Arial" w:hAnsi="Arial" w:cs="Arial"/>
        </w:rPr>
        <w:t xml:space="preserve">Lüdecke, D., Ben-Shachar, M. S., Patil, I., &amp; Makowski, D. (2020). Extracting, Computing and Exploring the Parameters of Statistical Models using R. </w:t>
      </w:r>
      <w:r w:rsidRPr="00FB2C21">
        <w:rPr>
          <w:rFonts w:ascii="Arial" w:hAnsi="Arial" w:cs="Arial"/>
          <w:i/>
          <w:iCs/>
        </w:rPr>
        <w:t>Journal of Open Source Software</w:t>
      </w:r>
      <w:r w:rsidRPr="00FB2C21">
        <w:rPr>
          <w:rFonts w:ascii="Arial" w:hAnsi="Arial" w:cs="Arial"/>
        </w:rPr>
        <w:t xml:space="preserve">, </w:t>
      </w:r>
      <w:r w:rsidRPr="00FB2C21">
        <w:rPr>
          <w:rFonts w:ascii="Arial" w:hAnsi="Arial" w:cs="Arial"/>
          <w:i/>
          <w:iCs/>
        </w:rPr>
        <w:t>5</w:t>
      </w:r>
      <w:r w:rsidRPr="00FB2C21">
        <w:rPr>
          <w:rFonts w:ascii="Arial" w:hAnsi="Arial" w:cs="Arial"/>
        </w:rPr>
        <w:t>(53), 2445. https://doi.org/10.21105/joss.02445</w:t>
      </w:r>
    </w:p>
    <w:p w14:paraId="4933B823" w14:textId="77777777" w:rsidR="00FB2C21" w:rsidRPr="00FB2C21" w:rsidRDefault="00FB2C21" w:rsidP="00FB2C21">
      <w:pPr>
        <w:pStyle w:val="Bibliography"/>
        <w:rPr>
          <w:rFonts w:ascii="Arial" w:hAnsi="Arial" w:cs="Arial"/>
        </w:rPr>
      </w:pPr>
      <w:r w:rsidRPr="00FB2C21">
        <w:rPr>
          <w:rFonts w:ascii="Arial" w:hAnsi="Arial" w:cs="Arial"/>
        </w:rPr>
        <w:t xml:space="preserve">Maddi, S. R. (1996). </w:t>
      </w:r>
      <w:r w:rsidRPr="00FB2C21">
        <w:rPr>
          <w:rFonts w:ascii="Arial" w:hAnsi="Arial" w:cs="Arial"/>
          <w:i/>
          <w:iCs/>
        </w:rPr>
        <w:t>Personality theories: A comparative analysis, 6th ed</w:t>
      </w:r>
      <w:r w:rsidRPr="00FB2C21">
        <w:rPr>
          <w:rFonts w:ascii="Arial" w:hAnsi="Arial" w:cs="Arial"/>
        </w:rPr>
        <w:t xml:space="preserve"> (pp. xiv, 586). Thomson Brooks/Cole Publishing Co.</w:t>
      </w:r>
    </w:p>
    <w:p w14:paraId="602BEE74" w14:textId="77777777" w:rsidR="00FB2C21" w:rsidRPr="00FB2C21" w:rsidRDefault="00FB2C21" w:rsidP="00FB2C21">
      <w:pPr>
        <w:pStyle w:val="Bibliography"/>
        <w:rPr>
          <w:rFonts w:ascii="Arial" w:hAnsi="Arial" w:cs="Arial"/>
        </w:rPr>
      </w:pPr>
      <w:r w:rsidRPr="00FB2C21">
        <w:rPr>
          <w:rFonts w:ascii="Arial" w:hAnsi="Arial" w:cs="Arial"/>
        </w:rPr>
        <w:t xml:space="preserve">Majuri, J., Koivisto, J., &amp; Hamari, J. (2018). </w:t>
      </w:r>
      <w:r w:rsidRPr="00FB2C21">
        <w:rPr>
          <w:rFonts w:ascii="Arial" w:hAnsi="Arial" w:cs="Arial"/>
          <w:i/>
          <w:iCs/>
        </w:rPr>
        <w:t>Gamification of education and learning: A review of empirical literature</w:t>
      </w:r>
      <w:r w:rsidRPr="00FB2C21">
        <w:rPr>
          <w:rFonts w:ascii="Arial" w:hAnsi="Arial" w:cs="Arial"/>
        </w:rPr>
        <w:t>. 9.</w:t>
      </w:r>
    </w:p>
    <w:p w14:paraId="1067CCE2" w14:textId="77777777" w:rsidR="00FB2C21" w:rsidRPr="00FB2C21" w:rsidRDefault="00FB2C21" w:rsidP="00FB2C21">
      <w:pPr>
        <w:pStyle w:val="Bibliography"/>
        <w:rPr>
          <w:rFonts w:ascii="Arial" w:hAnsi="Arial" w:cs="Arial"/>
        </w:rPr>
      </w:pPr>
      <w:r w:rsidRPr="00FB2C21">
        <w:rPr>
          <w:rFonts w:ascii="Arial" w:hAnsi="Arial" w:cs="Arial"/>
        </w:rPr>
        <w:t xml:space="preserve">McNett, G. (2016). Using Stories to Facilitate Learning. </w:t>
      </w:r>
      <w:r w:rsidRPr="00FB2C21">
        <w:rPr>
          <w:rFonts w:ascii="Arial" w:hAnsi="Arial" w:cs="Arial"/>
          <w:i/>
          <w:iCs/>
        </w:rPr>
        <w:t>College Teaching</w:t>
      </w:r>
      <w:r w:rsidRPr="00FB2C21">
        <w:rPr>
          <w:rFonts w:ascii="Arial" w:hAnsi="Arial" w:cs="Arial"/>
        </w:rPr>
        <w:t xml:space="preserve">, </w:t>
      </w:r>
      <w:r w:rsidRPr="00FB2C21">
        <w:rPr>
          <w:rFonts w:ascii="Arial" w:hAnsi="Arial" w:cs="Arial"/>
          <w:i/>
          <w:iCs/>
        </w:rPr>
        <w:t>64</w:t>
      </w:r>
      <w:r w:rsidRPr="00FB2C21">
        <w:rPr>
          <w:rFonts w:ascii="Arial" w:hAnsi="Arial" w:cs="Arial"/>
        </w:rPr>
        <w:t>(4), 184–193. https://doi.org/10.1080/87567555.2016.1189389</w:t>
      </w:r>
    </w:p>
    <w:p w14:paraId="792BAD6D" w14:textId="77777777" w:rsidR="00FB2C21" w:rsidRPr="00FB2C21" w:rsidRDefault="00FB2C21" w:rsidP="00FB2C21">
      <w:pPr>
        <w:pStyle w:val="Bibliography"/>
        <w:rPr>
          <w:rFonts w:ascii="Arial" w:hAnsi="Arial" w:cs="Arial"/>
        </w:rPr>
      </w:pPr>
      <w:r w:rsidRPr="00FB2C21">
        <w:rPr>
          <w:rFonts w:ascii="Arial" w:hAnsi="Arial" w:cs="Arial"/>
        </w:rPr>
        <w:t xml:space="preserve">Mekler, E. D., Brühlmann, F., Opwis, K., &amp; Tuch, A. N. (2013). Do points, levels and leaderboards harm intrinsic motivation? An empirical analysis of common gamification elements. </w:t>
      </w:r>
      <w:r w:rsidRPr="00FB2C21">
        <w:rPr>
          <w:rFonts w:ascii="Arial" w:hAnsi="Arial" w:cs="Arial"/>
          <w:i/>
          <w:iCs/>
        </w:rPr>
        <w:t>Proceedings of the First International Conference on Gameful Design, Research, and Applications</w:t>
      </w:r>
      <w:r w:rsidRPr="00FB2C21">
        <w:rPr>
          <w:rFonts w:ascii="Arial" w:hAnsi="Arial" w:cs="Arial"/>
        </w:rPr>
        <w:t>, 66–73. https://doi.org/10.1145/2583008.2583017</w:t>
      </w:r>
    </w:p>
    <w:p w14:paraId="1BA918B3" w14:textId="77777777" w:rsidR="00FB2C21" w:rsidRPr="00FB2C21" w:rsidRDefault="00FB2C21" w:rsidP="00FB2C21">
      <w:pPr>
        <w:pStyle w:val="Bibliography"/>
        <w:rPr>
          <w:rFonts w:ascii="Arial" w:hAnsi="Arial" w:cs="Arial"/>
        </w:rPr>
      </w:pPr>
      <w:r w:rsidRPr="00FB2C21">
        <w:rPr>
          <w:rFonts w:ascii="Arial" w:hAnsi="Arial" w:cs="Arial"/>
        </w:rPr>
        <w:t xml:space="preserve">Mezak, J., &amp; Papak, P. P. (2018). Learning scenarios and encouraging algorithmic thinking. </w:t>
      </w:r>
      <w:r w:rsidRPr="00FB2C21">
        <w:rPr>
          <w:rFonts w:ascii="Arial" w:hAnsi="Arial" w:cs="Arial"/>
          <w:i/>
          <w:iCs/>
        </w:rPr>
        <w:t xml:space="preserve">2018 41st International Convention on Information and </w:t>
      </w:r>
      <w:r w:rsidRPr="00FB2C21">
        <w:rPr>
          <w:rFonts w:ascii="Arial" w:hAnsi="Arial" w:cs="Arial"/>
          <w:i/>
          <w:iCs/>
        </w:rPr>
        <w:lastRenderedPageBreak/>
        <w:t>Communication Technology, Electronics and Microelectronics (MIPRO)</w:t>
      </w:r>
      <w:r w:rsidRPr="00FB2C21">
        <w:rPr>
          <w:rFonts w:ascii="Arial" w:hAnsi="Arial" w:cs="Arial"/>
        </w:rPr>
        <w:t>, 0760–0765. https://doi.org/10.23919/MIPRO.2018.8400141</w:t>
      </w:r>
    </w:p>
    <w:p w14:paraId="4125464C" w14:textId="77777777" w:rsidR="00FB2C21" w:rsidRPr="00FB2C21" w:rsidRDefault="00FB2C21" w:rsidP="00FB2C21">
      <w:pPr>
        <w:pStyle w:val="Bibliography"/>
        <w:rPr>
          <w:rFonts w:ascii="Arial" w:hAnsi="Arial" w:cs="Arial"/>
        </w:rPr>
      </w:pPr>
      <w:r w:rsidRPr="00FB2C21">
        <w:rPr>
          <w:rFonts w:ascii="Arial" w:hAnsi="Arial" w:cs="Arial"/>
        </w:rPr>
        <w:t xml:space="preserve">Müller, K., &amp; Bryan, J. (2020). </w:t>
      </w:r>
      <w:r w:rsidRPr="00FB2C21">
        <w:rPr>
          <w:rFonts w:ascii="Arial" w:hAnsi="Arial" w:cs="Arial"/>
          <w:i/>
          <w:iCs/>
        </w:rPr>
        <w:t>here: A Simpler Way to Find Your Files</w:t>
      </w:r>
      <w:r w:rsidRPr="00FB2C21">
        <w:rPr>
          <w:rFonts w:ascii="Arial" w:hAnsi="Arial" w:cs="Arial"/>
        </w:rPr>
        <w:t xml:space="preserve"> (1.0.1) [Computer software]. https://CRAN.R-project.org/package=here</w:t>
      </w:r>
    </w:p>
    <w:p w14:paraId="4E069F16" w14:textId="77777777" w:rsidR="00FB2C21" w:rsidRPr="00FB2C21" w:rsidRDefault="00FB2C21" w:rsidP="00FB2C21">
      <w:pPr>
        <w:pStyle w:val="Bibliography"/>
        <w:rPr>
          <w:rFonts w:ascii="Arial" w:hAnsi="Arial" w:cs="Arial"/>
        </w:rPr>
      </w:pPr>
      <w:r w:rsidRPr="00FB2C21">
        <w:rPr>
          <w:rFonts w:ascii="Arial" w:hAnsi="Arial" w:cs="Arial"/>
        </w:rPr>
        <w:t xml:space="preserve">Munday, P. (2017). Duolingo. Gamified learning through translation. </w:t>
      </w:r>
      <w:r w:rsidRPr="00FB2C21">
        <w:rPr>
          <w:rFonts w:ascii="Arial" w:hAnsi="Arial" w:cs="Arial"/>
          <w:i/>
          <w:iCs/>
        </w:rPr>
        <w:t>Journal of Spanish Language Teaching</w:t>
      </w:r>
      <w:r w:rsidRPr="00FB2C21">
        <w:rPr>
          <w:rFonts w:ascii="Arial" w:hAnsi="Arial" w:cs="Arial"/>
        </w:rPr>
        <w:t xml:space="preserve">, </w:t>
      </w:r>
      <w:r w:rsidRPr="00FB2C21">
        <w:rPr>
          <w:rFonts w:ascii="Arial" w:hAnsi="Arial" w:cs="Arial"/>
          <w:i/>
          <w:iCs/>
        </w:rPr>
        <w:t>4</w:t>
      </w:r>
      <w:r w:rsidRPr="00FB2C21">
        <w:rPr>
          <w:rFonts w:ascii="Arial" w:hAnsi="Arial" w:cs="Arial"/>
        </w:rPr>
        <w:t>(2), 194–198. https://doi.org/10.1080/23247797.2017.1396071</w:t>
      </w:r>
    </w:p>
    <w:p w14:paraId="6F11E1C9" w14:textId="77777777" w:rsidR="00FB2C21" w:rsidRPr="00FB2C21" w:rsidRDefault="00FB2C21" w:rsidP="00FB2C21">
      <w:pPr>
        <w:pStyle w:val="Bibliography"/>
        <w:rPr>
          <w:rFonts w:ascii="Arial" w:hAnsi="Arial" w:cs="Arial"/>
        </w:rPr>
      </w:pPr>
      <w:r w:rsidRPr="00FB2C21">
        <w:rPr>
          <w:rFonts w:ascii="Arial" w:hAnsi="Arial" w:cs="Arial"/>
        </w:rPr>
        <w:t xml:space="preserve">Ortiz, M., Chiluiza, K., &amp; Valcke, M. (2017). </w:t>
      </w:r>
      <w:r w:rsidRPr="00FB2C21">
        <w:rPr>
          <w:rFonts w:ascii="Arial" w:hAnsi="Arial" w:cs="Arial"/>
          <w:i/>
          <w:iCs/>
        </w:rPr>
        <w:t>Gamification in Computer Programming: Effects on learning, engagement, self-efficacy and intrinsic motivation</w:t>
      </w:r>
      <w:r w:rsidRPr="00FB2C21">
        <w:rPr>
          <w:rFonts w:ascii="Arial" w:hAnsi="Arial" w:cs="Arial"/>
        </w:rPr>
        <w:t>.</w:t>
      </w:r>
    </w:p>
    <w:p w14:paraId="1C0FD136" w14:textId="77777777" w:rsidR="00FB2C21" w:rsidRPr="00FB2C21" w:rsidRDefault="00FB2C21" w:rsidP="00FB2C21">
      <w:pPr>
        <w:pStyle w:val="Bibliography"/>
        <w:rPr>
          <w:rFonts w:ascii="Arial" w:hAnsi="Arial" w:cs="Arial"/>
        </w:rPr>
      </w:pPr>
      <w:r w:rsidRPr="00FB2C21">
        <w:rPr>
          <w:rFonts w:ascii="Arial" w:hAnsi="Arial" w:cs="Arial"/>
        </w:rPr>
        <w:t xml:space="preserve">Revelle, W. (2022). </w:t>
      </w:r>
      <w:r w:rsidRPr="00FB2C21">
        <w:rPr>
          <w:rFonts w:ascii="Arial" w:hAnsi="Arial" w:cs="Arial"/>
          <w:i/>
          <w:iCs/>
        </w:rPr>
        <w:t>psych: Procedures for Psychological, Psychometric, and Personality Research</w:t>
      </w:r>
      <w:r w:rsidRPr="00FB2C21">
        <w:rPr>
          <w:rFonts w:ascii="Arial" w:hAnsi="Arial" w:cs="Arial"/>
        </w:rPr>
        <w:t xml:space="preserve"> (2.2.3) [Computer software]. https://CRAN.R-project.org/package=psych</w:t>
      </w:r>
    </w:p>
    <w:p w14:paraId="25D9BB64" w14:textId="77777777" w:rsidR="00FB2C21" w:rsidRPr="00FB2C21" w:rsidRDefault="00FB2C21" w:rsidP="00FB2C21">
      <w:pPr>
        <w:pStyle w:val="Bibliography"/>
        <w:rPr>
          <w:rFonts w:ascii="Arial" w:hAnsi="Arial" w:cs="Arial"/>
        </w:rPr>
      </w:pPr>
      <w:r w:rsidRPr="00FB2C21">
        <w:rPr>
          <w:rFonts w:ascii="Arial" w:hAnsi="Arial" w:cs="Arial"/>
        </w:rPr>
        <w:t xml:space="preserve">Robinson, D., Hayes, A., Couch  [aut, S., cre, RStudio, Patil, I., Chiu, D., Gomez, M., Demeshev, B., Menne, D., Nutter, B., Johnston, L., Bolker, B., Briatte, F., Arnold, J., Gabry, J., Selzer, L., Simpson, G., Preussner, J., … Sjoberg, D. D. (2022). </w:t>
      </w:r>
      <w:r w:rsidRPr="00FB2C21">
        <w:rPr>
          <w:rFonts w:ascii="Arial" w:hAnsi="Arial" w:cs="Arial"/>
          <w:i/>
          <w:iCs/>
        </w:rPr>
        <w:t>broom: Convert Statistical Objects into Tidy Tibbles</w:t>
      </w:r>
      <w:r w:rsidRPr="00FB2C21">
        <w:rPr>
          <w:rFonts w:ascii="Arial" w:hAnsi="Arial" w:cs="Arial"/>
        </w:rPr>
        <w:t xml:space="preserve"> (0.8.0) [Computer software]. https://CRAN.R-project.org/package=broom</w:t>
      </w:r>
    </w:p>
    <w:p w14:paraId="2CF6BCB4" w14:textId="77777777" w:rsidR="00FB2C21" w:rsidRPr="00FB2C21" w:rsidRDefault="00FB2C21" w:rsidP="00FB2C21">
      <w:pPr>
        <w:pStyle w:val="Bibliography"/>
        <w:rPr>
          <w:rFonts w:ascii="Arial" w:hAnsi="Arial" w:cs="Arial"/>
        </w:rPr>
      </w:pPr>
      <w:r w:rsidRPr="00FB2C21">
        <w:rPr>
          <w:rFonts w:ascii="Arial" w:hAnsi="Arial" w:cs="Arial"/>
        </w:rPr>
        <w:t xml:space="preserve">Smiderle, R., Rigo, S. J., Marques, L. B., Peçanha de Miranda Coelho, J. A., &amp; Jaques, P. A. (2020). The impact of gamification on students’ learning, engagement and behavior based on their personality traits. </w:t>
      </w:r>
      <w:r w:rsidRPr="00FB2C21">
        <w:rPr>
          <w:rFonts w:ascii="Arial" w:hAnsi="Arial" w:cs="Arial"/>
          <w:i/>
          <w:iCs/>
        </w:rPr>
        <w:t>Smart Learning Environments</w:t>
      </w:r>
      <w:r w:rsidRPr="00FB2C21">
        <w:rPr>
          <w:rFonts w:ascii="Arial" w:hAnsi="Arial" w:cs="Arial"/>
        </w:rPr>
        <w:t xml:space="preserve">, </w:t>
      </w:r>
      <w:r w:rsidRPr="00FB2C21">
        <w:rPr>
          <w:rFonts w:ascii="Arial" w:hAnsi="Arial" w:cs="Arial"/>
          <w:i/>
          <w:iCs/>
        </w:rPr>
        <w:t>7</w:t>
      </w:r>
      <w:r w:rsidRPr="00FB2C21">
        <w:rPr>
          <w:rFonts w:ascii="Arial" w:hAnsi="Arial" w:cs="Arial"/>
        </w:rPr>
        <w:t>(1), 3. https://doi.org/10.1186/s40561-019-0098-x</w:t>
      </w:r>
    </w:p>
    <w:p w14:paraId="10B202E9" w14:textId="77777777" w:rsidR="00FB2C21" w:rsidRPr="00FB2C21" w:rsidRDefault="00FB2C21" w:rsidP="00FB2C21">
      <w:pPr>
        <w:pStyle w:val="Bibliography"/>
        <w:rPr>
          <w:rFonts w:ascii="Arial" w:hAnsi="Arial" w:cs="Arial"/>
        </w:rPr>
      </w:pPr>
      <w:r w:rsidRPr="00FB2C21">
        <w:rPr>
          <w:rFonts w:ascii="Arial" w:hAnsi="Arial" w:cs="Arial"/>
        </w:rPr>
        <w:t xml:space="preserve">Smith, T. (2017). Gamified Modules for an Introductory Statistics Course and Their Impact on Attitudes and Learning. </w:t>
      </w:r>
      <w:r w:rsidRPr="00FB2C21">
        <w:rPr>
          <w:rFonts w:ascii="Arial" w:hAnsi="Arial" w:cs="Arial"/>
          <w:i/>
          <w:iCs/>
        </w:rPr>
        <w:t>Simulation &amp; Gaming</w:t>
      </w:r>
      <w:r w:rsidRPr="00FB2C21">
        <w:rPr>
          <w:rFonts w:ascii="Arial" w:hAnsi="Arial" w:cs="Arial"/>
        </w:rPr>
        <w:t xml:space="preserve">, </w:t>
      </w:r>
      <w:r w:rsidRPr="00FB2C21">
        <w:rPr>
          <w:rFonts w:ascii="Arial" w:hAnsi="Arial" w:cs="Arial"/>
          <w:i/>
          <w:iCs/>
        </w:rPr>
        <w:t>48</w:t>
      </w:r>
      <w:r w:rsidRPr="00FB2C21">
        <w:rPr>
          <w:rFonts w:ascii="Arial" w:hAnsi="Arial" w:cs="Arial"/>
        </w:rPr>
        <w:t>(6), 832–854. https://doi.org/10.1177/1046878117731888</w:t>
      </w:r>
    </w:p>
    <w:p w14:paraId="18265CFE" w14:textId="77777777" w:rsidR="00FB2C21" w:rsidRPr="00FB2C21" w:rsidRDefault="00FB2C21" w:rsidP="00FB2C21">
      <w:pPr>
        <w:pStyle w:val="Bibliography"/>
        <w:rPr>
          <w:rFonts w:ascii="Arial" w:hAnsi="Arial" w:cs="Arial"/>
        </w:rPr>
      </w:pPr>
      <w:r w:rsidRPr="00FB2C21">
        <w:rPr>
          <w:rFonts w:ascii="Arial" w:hAnsi="Arial" w:cs="Arial"/>
        </w:rPr>
        <w:lastRenderedPageBreak/>
        <w:t xml:space="preserve">Thorndyke, P. W. (1977). Cognitive structures in comprehension and memory of narrative discourse. </w:t>
      </w:r>
      <w:r w:rsidRPr="00FB2C21">
        <w:rPr>
          <w:rFonts w:ascii="Arial" w:hAnsi="Arial" w:cs="Arial"/>
          <w:i/>
          <w:iCs/>
        </w:rPr>
        <w:t>Cognitive Psychology</w:t>
      </w:r>
      <w:r w:rsidRPr="00FB2C21">
        <w:rPr>
          <w:rFonts w:ascii="Arial" w:hAnsi="Arial" w:cs="Arial"/>
        </w:rPr>
        <w:t xml:space="preserve">, </w:t>
      </w:r>
      <w:r w:rsidRPr="00FB2C21">
        <w:rPr>
          <w:rFonts w:ascii="Arial" w:hAnsi="Arial" w:cs="Arial"/>
          <w:i/>
          <w:iCs/>
        </w:rPr>
        <w:t>9</w:t>
      </w:r>
      <w:r w:rsidRPr="00FB2C21">
        <w:rPr>
          <w:rFonts w:ascii="Arial" w:hAnsi="Arial" w:cs="Arial"/>
        </w:rPr>
        <w:t>(1), 77–110. https://doi.org/10.1016/0010-0285(77)90005-6</w:t>
      </w:r>
    </w:p>
    <w:p w14:paraId="12CA4688" w14:textId="77777777" w:rsidR="00FB2C21" w:rsidRPr="00FB2C21" w:rsidRDefault="00FB2C21" w:rsidP="00FB2C21">
      <w:pPr>
        <w:pStyle w:val="Bibliography"/>
        <w:rPr>
          <w:rFonts w:ascii="Arial" w:hAnsi="Arial" w:cs="Arial"/>
        </w:rPr>
      </w:pPr>
      <w:r w:rsidRPr="00FB2C21">
        <w:rPr>
          <w:rFonts w:ascii="Arial" w:hAnsi="Arial" w:cs="Arial"/>
        </w:rPr>
        <w:t xml:space="preserve">Toda, A., Valle, P. H., &amp; Isotani, S. (2018). </w:t>
      </w:r>
      <w:r w:rsidRPr="00FB2C21">
        <w:rPr>
          <w:rFonts w:ascii="Arial" w:hAnsi="Arial" w:cs="Arial"/>
          <w:i/>
          <w:iCs/>
        </w:rPr>
        <w:t>The Dark Side of Gamification: An Overview of Negative Effects of Gamification in Education</w:t>
      </w:r>
      <w:r w:rsidRPr="00FB2C21">
        <w:rPr>
          <w:rFonts w:ascii="Arial" w:hAnsi="Arial" w:cs="Arial"/>
        </w:rPr>
        <w:t>. https://doi.org/10.1007/978-3-319-97934-2_9</w:t>
      </w:r>
    </w:p>
    <w:p w14:paraId="7500831B" w14:textId="77777777" w:rsidR="00FB2C21" w:rsidRPr="00FB2C21" w:rsidRDefault="00FB2C21" w:rsidP="00FB2C21">
      <w:pPr>
        <w:pStyle w:val="Bibliography"/>
        <w:rPr>
          <w:rFonts w:ascii="Arial" w:hAnsi="Arial" w:cs="Arial"/>
        </w:rPr>
      </w:pPr>
      <w:r w:rsidRPr="00FB2C21">
        <w:rPr>
          <w:rFonts w:ascii="Arial" w:hAnsi="Arial" w:cs="Arial"/>
        </w:rPr>
        <w:t xml:space="preserve">Topolewska-Siedzik, E., Skimina, E., Strus, W., Cieciuch, J., &amp; Rowiński, T. (2014). The short IPIP-BFM-20 questionnaire for measuring the big five. </w:t>
      </w:r>
      <w:r w:rsidRPr="00FB2C21">
        <w:rPr>
          <w:rFonts w:ascii="Arial" w:hAnsi="Arial" w:cs="Arial"/>
          <w:i/>
          <w:iCs/>
        </w:rPr>
        <w:t>Roczniki Psychologiczne // Annals of Psychology</w:t>
      </w:r>
      <w:r w:rsidRPr="00FB2C21">
        <w:rPr>
          <w:rFonts w:ascii="Arial" w:hAnsi="Arial" w:cs="Arial"/>
        </w:rPr>
        <w:t xml:space="preserve">, </w:t>
      </w:r>
      <w:r w:rsidRPr="00FB2C21">
        <w:rPr>
          <w:rFonts w:ascii="Arial" w:hAnsi="Arial" w:cs="Arial"/>
          <w:i/>
          <w:iCs/>
        </w:rPr>
        <w:t>17</w:t>
      </w:r>
      <w:r w:rsidRPr="00FB2C21">
        <w:rPr>
          <w:rFonts w:ascii="Arial" w:hAnsi="Arial" w:cs="Arial"/>
        </w:rPr>
        <w:t>, 385–402.</w:t>
      </w:r>
    </w:p>
    <w:p w14:paraId="2FB28963" w14:textId="77777777" w:rsidR="00FB2C21" w:rsidRPr="00FB2C21" w:rsidRDefault="00FB2C21" w:rsidP="00FB2C21">
      <w:pPr>
        <w:pStyle w:val="Bibliography"/>
        <w:rPr>
          <w:rFonts w:ascii="Arial" w:hAnsi="Arial" w:cs="Arial"/>
        </w:rPr>
      </w:pPr>
      <w:r w:rsidRPr="00FB2C21">
        <w:rPr>
          <w:rFonts w:ascii="Arial" w:hAnsi="Arial" w:cs="Arial"/>
          <w:i/>
          <w:iCs/>
        </w:rPr>
        <w:t>Understanding Statistical Power and Significance Testing—An Interactive Visualization</w:t>
      </w:r>
      <w:r w:rsidRPr="00FB2C21">
        <w:rPr>
          <w:rFonts w:ascii="Arial" w:hAnsi="Arial" w:cs="Arial"/>
        </w:rPr>
        <w:t>. (n.d.). Retrieved 14 April 2022, from https://rpsychologist.com/d3/cohend/</w:t>
      </w:r>
    </w:p>
    <w:p w14:paraId="6F4D6810" w14:textId="77777777" w:rsidR="00FB2C21" w:rsidRPr="00FB2C21" w:rsidRDefault="00FB2C21" w:rsidP="00FB2C21">
      <w:pPr>
        <w:pStyle w:val="Bibliography"/>
        <w:rPr>
          <w:rFonts w:ascii="Arial" w:hAnsi="Arial" w:cs="Arial"/>
        </w:rPr>
      </w:pPr>
      <w:r w:rsidRPr="00FB2C21">
        <w:rPr>
          <w:rFonts w:ascii="Arial" w:hAnsi="Arial" w:cs="Arial"/>
        </w:rPr>
        <w:t xml:space="preserve">Watkins, M. W. (2005). Determining Parallel Analysis Criteria. </w:t>
      </w:r>
      <w:r w:rsidRPr="00FB2C21">
        <w:rPr>
          <w:rFonts w:ascii="Arial" w:hAnsi="Arial" w:cs="Arial"/>
          <w:i/>
          <w:iCs/>
        </w:rPr>
        <w:t>Journal of Modern Applied Statistical Methods</w:t>
      </w:r>
      <w:r w:rsidRPr="00FB2C21">
        <w:rPr>
          <w:rFonts w:ascii="Arial" w:hAnsi="Arial" w:cs="Arial"/>
        </w:rPr>
        <w:t xml:space="preserve">, </w:t>
      </w:r>
      <w:r w:rsidRPr="00FB2C21">
        <w:rPr>
          <w:rFonts w:ascii="Arial" w:hAnsi="Arial" w:cs="Arial"/>
          <w:i/>
          <w:iCs/>
        </w:rPr>
        <w:t>5</w:t>
      </w:r>
      <w:r w:rsidRPr="00FB2C21">
        <w:rPr>
          <w:rFonts w:ascii="Arial" w:hAnsi="Arial" w:cs="Arial"/>
        </w:rPr>
        <w:t>(2), 344–346. https://doi.org/10.22237/jmasm/1162354020</w:t>
      </w:r>
    </w:p>
    <w:p w14:paraId="079E2A7F" w14:textId="77777777" w:rsidR="00FB2C21" w:rsidRPr="00FB2C21" w:rsidRDefault="00FB2C21" w:rsidP="00FB2C21">
      <w:pPr>
        <w:pStyle w:val="Bibliography"/>
        <w:rPr>
          <w:rFonts w:ascii="Arial" w:hAnsi="Arial" w:cs="Arial"/>
        </w:rPr>
      </w:pPr>
      <w:r w:rsidRPr="00FB2C21">
        <w:rPr>
          <w:rFonts w:ascii="Arial" w:hAnsi="Arial" w:cs="Arial"/>
        </w:rPr>
        <w:t xml:space="preserve">Whale, R., Fialho, R., Field, A. P., Campbell, G., Tibble, J., Harrison, N. A., &amp; Rolt, M. (2019). Factor analyses differentiate clinical phenotypes of idiopathic and interferon-alpha-induced depression. </w:t>
      </w:r>
      <w:r w:rsidRPr="00FB2C21">
        <w:rPr>
          <w:rFonts w:ascii="Arial" w:hAnsi="Arial" w:cs="Arial"/>
          <w:i/>
          <w:iCs/>
        </w:rPr>
        <w:t>Brain, Behavior, and Immunity</w:t>
      </w:r>
      <w:r w:rsidRPr="00FB2C21">
        <w:rPr>
          <w:rFonts w:ascii="Arial" w:hAnsi="Arial" w:cs="Arial"/>
        </w:rPr>
        <w:t xml:space="preserve">, </w:t>
      </w:r>
      <w:r w:rsidRPr="00FB2C21">
        <w:rPr>
          <w:rFonts w:ascii="Arial" w:hAnsi="Arial" w:cs="Arial"/>
          <w:i/>
          <w:iCs/>
        </w:rPr>
        <w:t>80</w:t>
      </w:r>
      <w:r w:rsidRPr="00FB2C21">
        <w:rPr>
          <w:rFonts w:ascii="Arial" w:hAnsi="Arial" w:cs="Arial"/>
        </w:rPr>
        <w:t>, 519–524. https://doi.org/10.1016/j.bbi.2019.04.035</w:t>
      </w:r>
    </w:p>
    <w:p w14:paraId="59D10734" w14:textId="77777777" w:rsidR="00FB2C21" w:rsidRPr="00FB2C21" w:rsidRDefault="00FB2C21" w:rsidP="00FB2C21">
      <w:pPr>
        <w:pStyle w:val="Bibliography"/>
        <w:rPr>
          <w:rFonts w:ascii="Arial" w:hAnsi="Arial" w:cs="Arial"/>
        </w:rPr>
      </w:pPr>
      <w:r w:rsidRPr="00FB2C21">
        <w:rPr>
          <w:rFonts w:ascii="Arial" w:hAnsi="Arial" w:cs="Arial"/>
        </w:rPr>
        <w:t xml:space="preserve">Wickham, H., Averick, M., Bryan, J., Chang, W., McGowan, L., François, R., Grolemund, G., Hayes, A., Henry, L., Hester, J., Kuhn, M., Pedersen, T., Miller, E., Bache, S., Müller, K., Ooms, J., Robinson, D., Seidel, D., Spinu, V., … Yutani, H. (2019). Welcome to the Tidyverse. </w:t>
      </w:r>
      <w:r w:rsidRPr="00FB2C21">
        <w:rPr>
          <w:rFonts w:ascii="Arial" w:hAnsi="Arial" w:cs="Arial"/>
          <w:i/>
          <w:iCs/>
        </w:rPr>
        <w:t>Journal of Open Source Software</w:t>
      </w:r>
      <w:r w:rsidRPr="00FB2C21">
        <w:rPr>
          <w:rFonts w:ascii="Arial" w:hAnsi="Arial" w:cs="Arial"/>
        </w:rPr>
        <w:t xml:space="preserve">, </w:t>
      </w:r>
      <w:r w:rsidRPr="00FB2C21">
        <w:rPr>
          <w:rFonts w:ascii="Arial" w:hAnsi="Arial" w:cs="Arial"/>
          <w:i/>
          <w:iCs/>
        </w:rPr>
        <w:t>4</w:t>
      </w:r>
      <w:r w:rsidRPr="00FB2C21">
        <w:rPr>
          <w:rFonts w:ascii="Arial" w:hAnsi="Arial" w:cs="Arial"/>
        </w:rPr>
        <w:t>(43), 1686. https://doi.org/10.21105/joss.01686</w:t>
      </w:r>
    </w:p>
    <w:p w14:paraId="430E3127" w14:textId="77777777" w:rsidR="00FB2C21" w:rsidRPr="00FB2C21" w:rsidRDefault="00FB2C21" w:rsidP="00FB2C21">
      <w:pPr>
        <w:pStyle w:val="Bibliography"/>
        <w:rPr>
          <w:rFonts w:ascii="Arial" w:hAnsi="Arial" w:cs="Arial"/>
        </w:rPr>
      </w:pPr>
      <w:r w:rsidRPr="00FB2C21">
        <w:rPr>
          <w:rFonts w:ascii="Arial" w:hAnsi="Arial" w:cs="Arial"/>
        </w:rPr>
        <w:lastRenderedPageBreak/>
        <w:t xml:space="preserve">Wickham, H., François, R., Henry, L., Müller, K., &amp; RStudio. (2022). </w:t>
      </w:r>
      <w:r w:rsidRPr="00FB2C21">
        <w:rPr>
          <w:rFonts w:ascii="Arial" w:hAnsi="Arial" w:cs="Arial"/>
          <w:i/>
          <w:iCs/>
        </w:rPr>
        <w:t>dplyr: A Grammar of Data Manipulation</w:t>
      </w:r>
      <w:r w:rsidRPr="00FB2C21">
        <w:rPr>
          <w:rFonts w:ascii="Arial" w:hAnsi="Arial" w:cs="Arial"/>
        </w:rPr>
        <w:t xml:space="preserve"> (1.0.9) [Computer software]. https://CRAN.R-project.org/package=dplyr</w:t>
      </w:r>
    </w:p>
    <w:p w14:paraId="12808827" w14:textId="77777777" w:rsidR="00FB2C21" w:rsidRPr="00FB2C21" w:rsidRDefault="00FB2C21" w:rsidP="00FB2C21">
      <w:pPr>
        <w:pStyle w:val="Bibliography"/>
        <w:rPr>
          <w:rFonts w:ascii="Arial" w:hAnsi="Arial" w:cs="Arial"/>
        </w:rPr>
      </w:pPr>
      <w:r w:rsidRPr="00FB2C21">
        <w:rPr>
          <w:rFonts w:ascii="Arial" w:hAnsi="Arial" w:cs="Arial"/>
        </w:rPr>
        <w:t xml:space="preserve">Wickham, H., Hester, J., Francois, R., Bryan, J., Bearrows, S., RStudio, library),  https://github com/mandreyel/ (mio, implementation), J. J. (grisu3, &amp; implementation), M. J. (grisu3. (2022). </w:t>
      </w:r>
      <w:r w:rsidRPr="00FB2C21">
        <w:rPr>
          <w:rFonts w:ascii="Arial" w:hAnsi="Arial" w:cs="Arial"/>
          <w:i/>
          <w:iCs/>
        </w:rPr>
        <w:t>readr: Read Rectangular Text Data</w:t>
      </w:r>
      <w:r w:rsidRPr="00FB2C21">
        <w:rPr>
          <w:rFonts w:ascii="Arial" w:hAnsi="Arial" w:cs="Arial"/>
        </w:rPr>
        <w:t xml:space="preserve"> (2.1.2) [Computer software]. https://CRAN.R-project.org/package=readr</w:t>
      </w:r>
    </w:p>
    <w:p w14:paraId="67F3F19E" w14:textId="77777777" w:rsidR="00FB2C21" w:rsidRPr="00FB2C21" w:rsidRDefault="00FB2C21" w:rsidP="00FB2C21">
      <w:pPr>
        <w:pStyle w:val="Bibliography"/>
        <w:rPr>
          <w:rFonts w:ascii="Arial" w:hAnsi="Arial" w:cs="Arial"/>
        </w:rPr>
      </w:pPr>
      <w:r w:rsidRPr="00FB2C21">
        <w:rPr>
          <w:rFonts w:ascii="Arial" w:hAnsi="Arial" w:cs="Arial"/>
        </w:rPr>
        <w:t xml:space="preserve">Wilke, C. O. (2020). </w:t>
      </w:r>
      <w:r w:rsidRPr="00FB2C21">
        <w:rPr>
          <w:rFonts w:ascii="Arial" w:hAnsi="Arial" w:cs="Arial"/>
          <w:i/>
          <w:iCs/>
        </w:rPr>
        <w:t>cowplot: Streamlined Plot Theme and Plot Annotations for ‘ggplot2’</w:t>
      </w:r>
      <w:r w:rsidRPr="00FB2C21">
        <w:rPr>
          <w:rFonts w:ascii="Arial" w:hAnsi="Arial" w:cs="Arial"/>
        </w:rPr>
        <w:t xml:space="preserve"> (1.1.1) [Computer software]. https://CRAN.R-project.org/package=cowplot</w:t>
      </w:r>
    </w:p>
    <w:p w14:paraId="1489361C" w14:textId="77777777" w:rsidR="00FB2C21" w:rsidRPr="00FB2C21" w:rsidRDefault="00FB2C21" w:rsidP="00FB2C21">
      <w:pPr>
        <w:pStyle w:val="Bibliography"/>
        <w:rPr>
          <w:rFonts w:ascii="Arial" w:hAnsi="Arial" w:cs="Arial"/>
        </w:rPr>
      </w:pPr>
      <w:r w:rsidRPr="00FB2C21">
        <w:rPr>
          <w:rFonts w:ascii="Arial" w:hAnsi="Arial" w:cs="Arial"/>
        </w:rPr>
        <w:t xml:space="preserve">Yee, S. J. W. and D. (2017). Why You Should Become a UseR: A Brief Introduction to R. </w:t>
      </w:r>
      <w:r w:rsidRPr="00FB2C21">
        <w:rPr>
          <w:rFonts w:ascii="Arial" w:hAnsi="Arial" w:cs="Arial"/>
          <w:i/>
          <w:iCs/>
        </w:rPr>
        <w:t>APS Observer</w:t>
      </w:r>
      <w:r w:rsidRPr="00FB2C21">
        <w:rPr>
          <w:rFonts w:ascii="Arial" w:hAnsi="Arial" w:cs="Arial"/>
        </w:rPr>
        <w:t xml:space="preserve">, </w:t>
      </w:r>
      <w:r w:rsidRPr="00FB2C21">
        <w:rPr>
          <w:rFonts w:ascii="Arial" w:hAnsi="Arial" w:cs="Arial"/>
          <w:i/>
          <w:iCs/>
        </w:rPr>
        <w:t>30</w:t>
      </w:r>
      <w:r w:rsidRPr="00FB2C21">
        <w:rPr>
          <w:rFonts w:ascii="Arial" w:hAnsi="Arial" w:cs="Arial"/>
        </w:rPr>
        <w:t>. https://www.psychologicalscience.org/observer/why-you-should-become-a-user-a-brief-introduction-to-r</w:t>
      </w:r>
    </w:p>
    <w:p w14:paraId="6EED7F60" w14:textId="77777777" w:rsidR="00FB2C21" w:rsidRPr="00FB2C21" w:rsidRDefault="00FB2C21" w:rsidP="00FB2C21">
      <w:pPr>
        <w:pStyle w:val="Bibliography"/>
        <w:rPr>
          <w:rFonts w:ascii="Arial" w:hAnsi="Arial" w:cs="Arial"/>
        </w:rPr>
      </w:pPr>
      <w:r w:rsidRPr="00FB2C21">
        <w:rPr>
          <w:rFonts w:ascii="Arial" w:hAnsi="Arial" w:cs="Arial"/>
        </w:rPr>
        <w:t xml:space="preserve">Zhu  [aut, H., cre, Travison, T., Tsai, T., Beasley, W., Xie, Y., Yu, G., Laurent, S., Shepherd, R., Sidi, Y., Salzer, B., Gui, G., Fan, Y., Murdoch, D., &amp; Evans, B. (2020). </w:t>
      </w:r>
      <w:r w:rsidRPr="00FB2C21">
        <w:rPr>
          <w:rFonts w:ascii="Arial" w:hAnsi="Arial" w:cs="Arial"/>
          <w:i/>
          <w:iCs/>
        </w:rPr>
        <w:t>kableExtra: Construct Complex Table with ‘kable’ and Pipe Syntax</w:t>
      </w:r>
      <w:r w:rsidRPr="00FB2C21">
        <w:rPr>
          <w:rFonts w:ascii="Arial" w:hAnsi="Arial" w:cs="Arial"/>
        </w:rPr>
        <w:t xml:space="preserve"> (1.3.1) [Computer software]. https://CRAN.R-project.org/package=kableExtra</w:t>
      </w:r>
    </w:p>
    <w:p w14:paraId="283C705A" w14:textId="77777777" w:rsidR="00FB2C21" w:rsidRPr="00FB2C21" w:rsidRDefault="00FB2C21" w:rsidP="00FB2C21">
      <w:pPr>
        <w:pStyle w:val="Bibliography"/>
        <w:rPr>
          <w:rFonts w:ascii="Arial" w:hAnsi="Arial" w:cs="Arial"/>
        </w:rPr>
      </w:pPr>
      <w:r w:rsidRPr="00FB2C21">
        <w:rPr>
          <w:rFonts w:ascii="Arial" w:hAnsi="Arial" w:cs="Arial"/>
        </w:rPr>
        <w:t xml:space="preserve">Zichermann, G., &amp; Cunningham, C. (2011). </w:t>
      </w:r>
      <w:r w:rsidRPr="00FB2C21">
        <w:rPr>
          <w:rFonts w:ascii="Arial" w:hAnsi="Arial" w:cs="Arial"/>
          <w:i/>
          <w:iCs/>
        </w:rPr>
        <w:t>Gamification by Design: Implementing Game Mechanics in Web and Mobile Apps</w:t>
      </w:r>
      <w:r w:rsidRPr="00FB2C21">
        <w:rPr>
          <w:rFonts w:ascii="Arial" w:hAnsi="Arial" w:cs="Arial"/>
        </w:rPr>
        <w:t>. O’Reilly Media, Inc.</w:t>
      </w:r>
    </w:p>
    <w:p w14:paraId="7B7651A2" w14:textId="67D4FD99" w:rsidR="00811D04" w:rsidRPr="00B154EA" w:rsidRDefault="00FB2C21" w:rsidP="00B154EA">
      <w:pPr>
        <w:tabs>
          <w:tab w:val="left" w:pos="964"/>
        </w:tabs>
        <w:rPr>
          <w:rFonts w:ascii="Arial" w:hAnsi="Arial" w:cs="Arial"/>
          <w:b/>
          <w:bCs/>
        </w:rPr>
      </w:pPr>
      <w:r>
        <w:rPr>
          <w:rFonts w:ascii="Arial" w:hAnsi="Arial" w:cs="Arial"/>
          <w:b/>
          <w:bCs/>
        </w:rPr>
        <w:fldChar w:fldCharType="end"/>
      </w:r>
    </w:p>
    <w:p w14:paraId="528FE9DB" w14:textId="66E4F856" w:rsidR="00854D6C" w:rsidRPr="00854D6C" w:rsidRDefault="00854D6C" w:rsidP="00854D6C">
      <w:pPr>
        <w:rPr>
          <w:rFonts w:ascii="Arial" w:hAnsi="Arial" w:cs="Arial"/>
        </w:rPr>
      </w:pPr>
    </w:p>
    <w:sectPr w:rsidR="00854D6C" w:rsidRPr="00854D6C" w:rsidSect="00BF05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7E6C" w14:textId="77777777" w:rsidR="008F54E3" w:rsidRDefault="008F54E3" w:rsidP="005A4E51">
      <w:r>
        <w:separator/>
      </w:r>
    </w:p>
  </w:endnote>
  <w:endnote w:type="continuationSeparator" w:id="0">
    <w:p w14:paraId="7F185F02" w14:textId="77777777" w:rsidR="008F54E3" w:rsidRDefault="008F54E3" w:rsidP="005A4E51">
      <w:r>
        <w:continuationSeparator/>
      </w:r>
    </w:p>
  </w:endnote>
  <w:endnote w:type="continuationNotice" w:id="1">
    <w:p w14:paraId="138C9873" w14:textId="77777777" w:rsidR="008F54E3" w:rsidRDefault="008F5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192678"/>
      <w:docPartObj>
        <w:docPartGallery w:val="Page Numbers (Bottom of Page)"/>
        <w:docPartUnique/>
      </w:docPartObj>
    </w:sdtPr>
    <w:sdtEndPr>
      <w:rPr>
        <w:rStyle w:val="PageNumber"/>
      </w:rPr>
    </w:sdtEndPr>
    <w:sdtContent>
      <w:p w14:paraId="50D35F2D" w14:textId="3F36B977" w:rsidR="005A4E51" w:rsidRDefault="005A4E51" w:rsidP="005A4E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D5004" w14:textId="77777777" w:rsidR="005A4E51" w:rsidRDefault="005A4E51" w:rsidP="005A4E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5D08" w14:textId="77777777" w:rsidR="005A4E51" w:rsidRDefault="005A4E51" w:rsidP="005A4E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9C20" w14:textId="77777777" w:rsidR="008F54E3" w:rsidRDefault="008F54E3" w:rsidP="005A4E51">
      <w:r>
        <w:separator/>
      </w:r>
    </w:p>
  </w:footnote>
  <w:footnote w:type="continuationSeparator" w:id="0">
    <w:p w14:paraId="30631702" w14:textId="77777777" w:rsidR="008F54E3" w:rsidRDefault="008F54E3" w:rsidP="005A4E51">
      <w:r>
        <w:continuationSeparator/>
      </w:r>
    </w:p>
  </w:footnote>
  <w:footnote w:type="continuationNotice" w:id="1">
    <w:p w14:paraId="2ED7460F" w14:textId="77777777" w:rsidR="008F54E3" w:rsidRDefault="008F54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994162"/>
      <w:docPartObj>
        <w:docPartGallery w:val="Page Numbers (Top of Page)"/>
        <w:docPartUnique/>
      </w:docPartObj>
    </w:sdtPr>
    <w:sdtEndPr>
      <w:rPr>
        <w:rStyle w:val="PageNumber"/>
      </w:rPr>
    </w:sdtEndPr>
    <w:sdtContent>
      <w:p w14:paraId="255FC29E" w14:textId="29A0ABEC" w:rsidR="00331F87" w:rsidRDefault="00331F87" w:rsidP="00331F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469219" w14:textId="77777777" w:rsidR="00331F87" w:rsidRDefault="00331F87" w:rsidP="00331F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9042982"/>
      <w:docPartObj>
        <w:docPartGallery w:val="Page Numbers (Top of Page)"/>
        <w:docPartUnique/>
      </w:docPartObj>
    </w:sdtPr>
    <w:sdtEndPr>
      <w:rPr>
        <w:rStyle w:val="PageNumber"/>
      </w:rPr>
    </w:sdtEndPr>
    <w:sdtContent>
      <w:p w14:paraId="78F9B659" w14:textId="5F5350DC" w:rsidR="00331F87" w:rsidRDefault="00331F87" w:rsidP="000505A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E87430" w14:textId="77777777" w:rsidR="00AF22F7" w:rsidRPr="00C222EA" w:rsidRDefault="00AF22F7" w:rsidP="00AF22F7">
    <w:pPr>
      <w:pStyle w:val="Header"/>
      <w:rPr>
        <w:rFonts w:ascii="Arial" w:hAnsi="Arial" w:cs="Arial"/>
      </w:rPr>
    </w:pPr>
    <w:r w:rsidRPr="00C222EA">
      <w:rPr>
        <w:rFonts w:ascii="Arial" w:hAnsi="Arial" w:cs="Arial"/>
      </w:rPr>
      <w:t>GAMIFICATION AND PERSONALITY</w:t>
    </w:r>
  </w:p>
  <w:p w14:paraId="1A6F32A1" w14:textId="77777777" w:rsidR="00331F87" w:rsidRDefault="00331F87" w:rsidP="00331F8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6219"/>
    <w:multiLevelType w:val="hybridMultilevel"/>
    <w:tmpl w:val="7BC4A348"/>
    <w:lvl w:ilvl="0" w:tplc="E7E282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56F9B"/>
    <w:multiLevelType w:val="hybridMultilevel"/>
    <w:tmpl w:val="11D6AF14"/>
    <w:lvl w:ilvl="0" w:tplc="909674F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F2469"/>
    <w:multiLevelType w:val="hybridMultilevel"/>
    <w:tmpl w:val="2F3EC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E631F1"/>
    <w:multiLevelType w:val="hybridMultilevel"/>
    <w:tmpl w:val="00FADB8C"/>
    <w:lvl w:ilvl="0" w:tplc="3D26349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6B6B8E"/>
    <w:multiLevelType w:val="hybridMultilevel"/>
    <w:tmpl w:val="3138A1FE"/>
    <w:lvl w:ilvl="0" w:tplc="E5A0C74C">
      <w:numFmt w:val="bullet"/>
      <w:lvlText w:val="-"/>
      <w:lvlJc w:val="left"/>
      <w:pPr>
        <w:ind w:left="720" w:hanging="360"/>
      </w:pPr>
      <w:rPr>
        <w:rFonts w:ascii="Lato" w:eastAsia="Times New Roman" w:hAnsi="Lato" w:cs="Times New Roman" w:hint="default"/>
        <w:color w:val="0A313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111102"/>
    <w:multiLevelType w:val="hybridMultilevel"/>
    <w:tmpl w:val="8B7CB99A"/>
    <w:lvl w:ilvl="0" w:tplc="A8A67AC6">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204944"/>
    <w:multiLevelType w:val="hybridMultilevel"/>
    <w:tmpl w:val="EB2EF562"/>
    <w:lvl w:ilvl="0" w:tplc="E8E66338">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37E0C00"/>
    <w:multiLevelType w:val="hybridMultilevel"/>
    <w:tmpl w:val="A0AA231E"/>
    <w:lvl w:ilvl="0" w:tplc="2F866D5A">
      <w:numFmt w:val="bullet"/>
      <w:lvlText w:val="-"/>
      <w:lvlJc w:val="left"/>
      <w:pPr>
        <w:ind w:left="720" w:hanging="360"/>
      </w:pPr>
      <w:rPr>
        <w:rFonts w:ascii="Calibri" w:eastAsiaTheme="minorHAnsi" w:hAnsi="Calibri" w:cs="Calibri" w:hint="default"/>
      </w:rPr>
    </w:lvl>
    <w:lvl w:ilvl="1" w:tplc="800A9416">
      <w:start w:val="1"/>
      <w:numFmt w:val="decimal"/>
      <w:lvlText w:val="%2."/>
      <w:lvlJc w:val="left"/>
      <w:pPr>
        <w:ind w:left="1440" w:hanging="360"/>
      </w:pPr>
      <w:rPr>
        <w:rFonts w:asciiTheme="minorHAnsi" w:eastAsiaTheme="minorHAnsi" w:hAnsiTheme="minorHAnsi" w:cstheme="minorBidi"/>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757271">
    <w:abstractNumId w:val="2"/>
  </w:num>
  <w:num w:numId="2" w16cid:durableId="541210706">
    <w:abstractNumId w:val="5"/>
  </w:num>
  <w:num w:numId="3" w16cid:durableId="1889217738">
    <w:abstractNumId w:val="6"/>
  </w:num>
  <w:num w:numId="4" w16cid:durableId="1039477978">
    <w:abstractNumId w:val="7"/>
  </w:num>
  <w:num w:numId="5" w16cid:durableId="1622304662">
    <w:abstractNumId w:val="0"/>
  </w:num>
  <w:num w:numId="6" w16cid:durableId="379060594">
    <w:abstractNumId w:val="3"/>
  </w:num>
  <w:num w:numId="7" w16cid:durableId="915551802">
    <w:abstractNumId w:val="1"/>
  </w:num>
  <w:num w:numId="8" w16cid:durableId="1592621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5C"/>
    <w:rsid w:val="0000137B"/>
    <w:rsid w:val="00004CE7"/>
    <w:rsid w:val="00005535"/>
    <w:rsid w:val="00005B96"/>
    <w:rsid w:val="000063CA"/>
    <w:rsid w:val="00007237"/>
    <w:rsid w:val="000075A4"/>
    <w:rsid w:val="00007CD9"/>
    <w:rsid w:val="00007F0B"/>
    <w:rsid w:val="000109DF"/>
    <w:rsid w:val="00010F47"/>
    <w:rsid w:val="00011228"/>
    <w:rsid w:val="00011BED"/>
    <w:rsid w:val="0001347B"/>
    <w:rsid w:val="0001572D"/>
    <w:rsid w:val="00016AC7"/>
    <w:rsid w:val="00016FD9"/>
    <w:rsid w:val="00017B06"/>
    <w:rsid w:val="000204D1"/>
    <w:rsid w:val="00021DFB"/>
    <w:rsid w:val="00033F98"/>
    <w:rsid w:val="00034C8F"/>
    <w:rsid w:val="000350A1"/>
    <w:rsid w:val="0003593E"/>
    <w:rsid w:val="00035EB5"/>
    <w:rsid w:val="00037EBF"/>
    <w:rsid w:val="00040DF3"/>
    <w:rsid w:val="00041BAA"/>
    <w:rsid w:val="00042626"/>
    <w:rsid w:val="0004362E"/>
    <w:rsid w:val="00043EF8"/>
    <w:rsid w:val="0004407F"/>
    <w:rsid w:val="000441FB"/>
    <w:rsid w:val="00044463"/>
    <w:rsid w:val="00044CAD"/>
    <w:rsid w:val="00044F16"/>
    <w:rsid w:val="00047033"/>
    <w:rsid w:val="0004762E"/>
    <w:rsid w:val="00050045"/>
    <w:rsid w:val="00050237"/>
    <w:rsid w:val="000538B5"/>
    <w:rsid w:val="000547BD"/>
    <w:rsid w:val="00054BB7"/>
    <w:rsid w:val="00055A0A"/>
    <w:rsid w:val="00055D23"/>
    <w:rsid w:val="00055D32"/>
    <w:rsid w:val="000563C9"/>
    <w:rsid w:val="000577D5"/>
    <w:rsid w:val="00061009"/>
    <w:rsid w:val="000618E7"/>
    <w:rsid w:val="00062FD0"/>
    <w:rsid w:val="00063BE5"/>
    <w:rsid w:val="00063E4D"/>
    <w:rsid w:val="000656E6"/>
    <w:rsid w:val="000660D2"/>
    <w:rsid w:val="0006698E"/>
    <w:rsid w:val="00067F3C"/>
    <w:rsid w:val="00071729"/>
    <w:rsid w:val="00071F01"/>
    <w:rsid w:val="00074932"/>
    <w:rsid w:val="0007550A"/>
    <w:rsid w:val="00075B7C"/>
    <w:rsid w:val="00076EC7"/>
    <w:rsid w:val="00077B5E"/>
    <w:rsid w:val="00080697"/>
    <w:rsid w:val="0008095C"/>
    <w:rsid w:val="000825E4"/>
    <w:rsid w:val="000834AC"/>
    <w:rsid w:val="000834EA"/>
    <w:rsid w:val="00083791"/>
    <w:rsid w:val="00085247"/>
    <w:rsid w:val="000853AF"/>
    <w:rsid w:val="000856A6"/>
    <w:rsid w:val="00087F1C"/>
    <w:rsid w:val="0009039C"/>
    <w:rsid w:val="00090C5C"/>
    <w:rsid w:val="00092203"/>
    <w:rsid w:val="00092FA9"/>
    <w:rsid w:val="000944D7"/>
    <w:rsid w:val="000954AA"/>
    <w:rsid w:val="000A00E4"/>
    <w:rsid w:val="000A0354"/>
    <w:rsid w:val="000A2806"/>
    <w:rsid w:val="000A2FB5"/>
    <w:rsid w:val="000A5058"/>
    <w:rsid w:val="000A5242"/>
    <w:rsid w:val="000A5409"/>
    <w:rsid w:val="000A558C"/>
    <w:rsid w:val="000A58AE"/>
    <w:rsid w:val="000A6172"/>
    <w:rsid w:val="000A6A81"/>
    <w:rsid w:val="000A6C2A"/>
    <w:rsid w:val="000B03DF"/>
    <w:rsid w:val="000B0631"/>
    <w:rsid w:val="000B2912"/>
    <w:rsid w:val="000B4033"/>
    <w:rsid w:val="000B571F"/>
    <w:rsid w:val="000B60EB"/>
    <w:rsid w:val="000C03B9"/>
    <w:rsid w:val="000C0EBF"/>
    <w:rsid w:val="000C1D0C"/>
    <w:rsid w:val="000C2B0E"/>
    <w:rsid w:val="000C3FC1"/>
    <w:rsid w:val="000C41F9"/>
    <w:rsid w:val="000C4838"/>
    <w:rsid w:val="000C48DB"/>
    <w:rsid w:val="000C4B37"/>
    <w:rsid w:val="000C64B1"/>
    <w:rsid w:val="000D0A37"/>
    <w:rsid w:val="000D1A3A"/>
    <w:rsid w:val="000D256D"/>
    <w:rsid w:val="000D4AAE"/>
    <w:rsid w:val="000D742D"/>
    <w:rsid w:val="000D7553"/>
    <w:rsid w:val="000D7CD2"/>
    <w:rsid w:val="000E0D40"/>
    <w:rsid w:val="000E0D4F"/>
    <w:rsid w:val="000E126F"/>
    <w:rsid w:val="000E1BE1"/>
    <w:rsid w:val="000E3AA8"/>
    <w:rsid w:val="000E418C"/>
    <w:rsid w:val="000E50A3"/>
    <w:rsid w:val="000E5565"/>
    <w:rsid w:val="000E5EB2"/>
    <w:rsid w:val="000E6775"/>
    <w:rsid w:val="000F0AC6"/>
    <w:rsid w:val="000F1637"/>
    <w:rsid w:val="000F1D77"/>
    <w:rsid w:val="000F220D"/>
    <w:rsid w:val="000F296F"/>
    <w:rsid w:val="000F4B3B"/>
    <w:rsid w:val="000F4F9F"/>
    <w:rsid w:val="000F6552"/>
    <w:rsid w:val="000F6F1E"/>
    <w:rsid w:val="000F6FF8"/>
    <w:rsid w:val="0010217E"/>
    <w:rsid w:val="00103071"/>
    <w:rsid w:val="001036E3"/>
    <w:rsid w:val="001044BB"/>
    <w:rsid w:val="001045BF"/>
    <w:rsid w:val="00104754"/>
    <w:rsid w:val="00104783"/>
    <w:rsid w:val="00105AA6"/>
    <w:rsid w:val="001076A4"/>
    <w:rsid w:val="00107B22"/>
    <w:rsid w:val="00107CE2"/>
    <w:rsid w:val="00111B88"/>
    <w:rsid w:val="001127A1"/>
    <w:rsid w:val="00114B7E"/>
    <w:rsid w:val="001160BF"/>
    <w:rsid w:val="00116308"/>
    <w:rsid w:val="00120286"/>
    <w:rsid w:val="0012621E"/>
    <w:rsid w:val="001268D2"/>
    <w:rsid w:val="00126CB2"/>
    <w:rsid w:val="0013049E"/>
    <w:rsid w:val="00130E15"/>
    <w:rsid w:val="0013155C"/>
    <w:rsid w:val="001330FC"/>
    <w:rsid w:val="0014069A"/>
    <w:rsid w:val="00140848"/>
    <w:rsid w:val="00141E01"/>
    <w:rsid w:val="00143D36"/>
    <w:rsid w:val="00144CBC"/>
    <w:rsid w:val="00145A2A"/>
    <w:rsid w:val="001462DC"/>
    <w:rsid w:val="0014694C"/>
    <w:rsid w:val="00146B12"/>
    <w:rsid w:val="0014761B"/>
    <w:rsid w:val="00147711"/>
    <w:rsid w:val="001514AB"/>
    <w:rsid w:val="001547D1"/>
    <w:rsid w:val="001550B4"/>
    <w:rsid w:val="001559EA"/>
    <w:rsid w:val="00156306"/>
    <w:rsid w:val="00157242"/>
    <w:rsid w:val="00157741"/>
    <w:rsid w:val="00160AB1"/>
    <w:rsid w:val="00161992"/>
    <w:rsid w:val="00162FF4"/>
    <w:rsid w:val="001631F1"/>
    <w:rsid w:val="00163BCA"/>
    <w:rsid w:val="0016433F"/>
    <w:rsid w:val="001654BB"/>
    <w:rsid w:val="001655BF"/>
    <w:rsid w:val="00165F6E"/>
    <w:rsid w:val="00170488"/>
    <w:rsid w:val="0017066B"/>
    <w:rsid w:val="00170719"/>
    <w:rsid w:val="00170B02"/>
    <w:rsid w:val="00170D25"/>
    <w:rsid w:val="00172F98"/>
    <w:rsid w:val="001733D9"/>
    <w:rsid w:val="001738CD"/>
    <w:rsid w:val="00174571"/>
    <w:rsid w:val="0017693D"/>
    <w:rsid w:val="0017757A"/>
    <w:rsid w:val="001826B3"/>
    <w:rsid w:val="0018387E"/>
    <w:rsid w:val="001851FA"/>
    <w:rsid w:val="001853B2"/>
    <w:rsid w:val="001854BC"/>
    <w:rsid w:val="0018658E"/>
    <w:rsid w:val="00190CED"/>
    <w:rsid w:val="00191BE6"/>
    <w:rsid w:val="00191CFB"/>
    <w:rsid w:val="00191ECD"/>
    <w:rsid w:val="00192769"/>
    <w:rsid w:val="00192FE5"/>
    <w:rsid w:val="00194B24"/>
    <w:rsid w:val="00195572"/>
    <w:rsid w:val="0019759F"/>
    <w:rsid w:val="0019785E"/>
    <w:rsid w:val="001A2806"/>
    <w:rsid w:val="001A6300"/>
    <w:rsid w:val="001B4585"/>
    <w:rsid w:val="001B5C15"/>
    <w:rsid w:val="001C04A9"/>
    <w:rsid w:val="001C0BC2"/>
    <w:rsid w:val="001C0E5D"/>
    <w:rsid w:val="001C1D11"/>
    <w:rsid w:val="001C4C20"/>
    <w:rsid w:val="001C657E"/>
    <w:rsid w:val="001C6594"/>
    <w:rsid w:val="001C7713"/>
    <w:rsid w:val="001D0F17"/>
    <w:rsid w:val="001D1513"/>
    <w:rsid w:val="001D1B57"/>
    <w:rsid w:val="001D1D81"/>
    <w:rsid w:val="001D22AE"/>
    <w:rsid w:val="001D55A8"/>
    <w:rsid w:val="001D68FE"/>
    <w:rsid w:val="001E0105"/>
    <w:rsid w:val="001E1524"/>
    <w:rsid w:val="001E164A"/>
    <w:rsid w:val="001E2C1D"/>
    <w:rsid w:val="001E2EEB"/>
    <w:rsid w:val="001E4CEE"/>
    <w:rsid w:val="001E6338"/>
    <w:rsid w:val="001E695A"/>
    <w:rsid w:val="001E7284"/>
    <w:rsid w:val="001F13DC"/>
    <w:rsid w:val="001F18E3"/>
    <w:rsid w:val="001F1C6A"/>
    <w:rsid w:val="001F2446"/>
    <w:rsid w:val="001F25DF"/>
    <w:rsid w:val="001F31C9"/>
    <w:rsid w:val="001F327D"/>
    <w:rsid w:val="001F39B0"/>
    <w:rsid w:val="001F3EBD"/>
    <w:rsid w:val="001F47BE"/>
    <w:rsid w:val="001F73D4"/>
    <w:rsid w:val="00202A9D"/>
    <w:rsid w:val="002045B2"/>
    <w:rsid w:val="002057D4"/>
    <w:rsid w:val="00206A6B"/>
    <w:rsid w:val="00206D2B"/>
    <w:rsid w:val="00207597"/>
    <w:rsid w:val="0021094D"/>
    <w:rsid w:val="0021189E"/>
    <w:rsid w:val="0021495E"/>
    <w:rsid w:val="002156E8"/>
    <w:rsid w:val="00215862"/>
    <w:rsid w:val="0021726F"/>
    <w:rsid w:val="00220F6F"/>
    <w:rsid w:val="00221E83"/>
    <w:rsid w:val="00223200"/>
    <w:rsid w:val="0022414C"/>
    <w:rsid w:val="00225390"/>
    <w:rsid w:val="0022564B"/>
    <w:rsid w:val="00226472"/>
    <w:rsid w:val="00226482"/>
    <w:rsid w:val="0022705C"/>
    <w:rsid w:val="00227E07"/>
    <w:rsid w:val="00231289"/>
    <w:rsid w:val="00231C75"/>
    <w:rsid w:val="00234330"/>
    <w:rsid w:val="00235C5D"/>
    <w:rsid w:val="0023671B"/>
    <w:rsid w:val="00237A5D"/>
    <w:rsid w:val="00240B56"/>
    <w:rsid w:val="002419D6"/>
    <w:rsid w:val="00242B57"/>
    <w:rsid w:val="00242C2E"/>
    <w:rsid w:val="002438D7"/>
    <w:rsid w:val="0024467F"/>
    <w:rsid w:val="00245796"/>
    <w:rsid w:val="00246493"/>
    <w:rsid w:val="00246783"/>
    <w:rsid w:val="00246BA3"/>
    <w:rsid w:val="00250056"/>
    <w:rsid w:val="00250BF1"/>
    <w:rsid w:val="002519B2"/>
    <w:rsid w:val="00254FCE"/>
    <w:rsid w:val="002557A3"/>
    <w:rsid w:val="002564D0"/>
    <w:rsid w:val="00256BC9"/>
    <w:rsid w:val="00260050"/>
    <w:rsid w:val="00261FD0"/>
    <w:rsid w:val="00270AB7"/>
    <w:rsid w:val="0027125F"/>
    <w:rsid w:val="00272730"/>
    <w:rsid w:val="0027316C"/>
    <w:rsid w:val="002744D4"/>
    <w:rsid w:val="00274A17"/>
    <w:rsid w:val="00275C92"/>
    <w:rsid w:val="00276B50"/>
    <w:rsid w:val="00276C50"/>
    <w:rsid w:val="00277340"/>
    <w:rsid w:val="00277E64"/>
    <w:rsid w:val="00282313"/>
    <w:rsid w:val="002828B9"/>
    <w:rsid w:val="00283816"/>
    <w:rsid w:val="0028387E"/>
    <w:rsid w:val="0028496E"/>
    <w:rsid w:val="0028545E"/>
    <w:rsid w:val="00286010"/>
    <w:rsid w:val="002861B1"/>
    <w:rsid w:val="00287F65"/>
    <w:rsid w:val="00292DFD"/>
    <w:rsid w:val="0029359A"/>
    <w:rsid w:val="00293958"/>
    <w:rsid w:val="00294CDD"/>
    <w:rsid w:val="0029768B"/>
    <w:rsid w:val="002A058F"/>
    <w:rsid w:val="002A07DE"/>
    <w:rsid w:val="002A1750"/>
    <w:rsid w:val="002A2612"/>
    <w:rsid w:val="002A3739"/>
    <w:rsid w:val="002A457A"/>
    <w:rsid w:val="002A4FBD"/>
    <w:rsid w:val="002A5F3F"/>
    <w:rsid w:val="002A6269"/>
    <w:rsid w:val="002A6752"/>
    <w:rsid w:val="002A6FAA"/>
    <w:rsid w:val="002B0841"/>
    <w:rsid w:val="002B093A"/>
    <w:rsid w:val="002B0D63"/>
    <w:rsid w:val="002B0F51"/>
    <w:rsid w:val="002B1C15"/>
    <w:rsid w:val="002B2AB4"/>
    <w:rsid w:val="002B4C71"/>
    <w:rsid w:val="002B6195"/>
    <w:rsid w:val="002B6B25"/>
    <w:rsid w:val="002B7D6D"/>
    <w:rsid w:val="002C159C"/>
    <w:rsid w:val="002C16E5"/>
    <w:rsid w:val="002C322F"/>
    <w:rsid w:val="002C33DB"/>
    <w:rsid w:val="002C6030"/>
    <w:rsid w:val="002C69AD"/>
    <w:rsid w:val="002D014F"/>
    <w:rsid w:val="002D0FE2"/>
    <w:rsid w:val="002D1C37"/>
    <w:rsid w:val="002D1DB9"/>
    <w:rsid w:val="002D3739"/>
    <w:rsid w:val="002D45E3"/>
    <w:rsid w:val="002D4DFF"/>
    <w:rsid w:val="002D5320"/>
    <w:rsid w:val="002D633A"/>
    <w:rsid w:val="002D67AD"/>
    <w:rsid w:val="002D7339"/>
    <w:rsid w:val="002E1CEC"/>
    <w:rsid w:val="002E2779"/>
    <w:rsid w:val="002E33E8"/>
    <w:rsid w:val="002E3D38"/>
    <w:rsid w:val="002E4E46"/>
    <w:rsid w:val="002E5977"/>
    <w:rsid w:val="002E6B00"/>
    <w:rsid w:val="002E6F7F"/>
    <w:rsid w:val="002E7B8C"/>
    <w:rsid w:val="002F0538"/>
    <w:rsid w:val="002F0563"/>
    <w:rsid w:val="002F1765"/>
    <w:rsid w:val="002F3C87"/>
    <w:rsid w:val="002F5548"/>
    <w:rsid w:val="002F608E"/>
    <w:rsid w:val="002F7A26"/>
    <w:rsid w:val="00301C94"/>
    <w:rsid w:val="00302386"/>
    <w:rsid w:val="0030272F"/>
    <w:rsid w:val="00303493"/>
    <w:rsid w:val="00303B0E"/>
    <w:rsid w:val="003044D3"/>
    <w:rsid w:val="003045C0"/>
    <w:rsid w:val="00304CC4"/>
    <w:rsid w:val="00305DBB"/>
    <w:rsid w:val="003070E7"/>
    <w:rsid w:val="003077FA"/>
    <w:rsid w:val="00310712"/>
    <w:rsid w:val="00311283"/>
    <w:rsid w:val="00311496"/>
    <w:rsid w:val="003144BB"/>
    <w:rsid w:val="0031462F"/>
    <w:rsid w:val="00314C98"/>
    <w:rsid w:val="00315274"/>
    <w:rsid w:val="00315F94"/>
    <w:rsid w:val="00320773"/>
    <w:rsid w:val="00320A8D"/>
    <w:rsid w:val="00323432"/>
    <w:rsid w:val="0032344A"/>
    <w:rsid w:val="00326C9F"/>
    <w:rsid w:val="00330DC2"/>
    <w:rsid w:val="00331F78"/>
    <w:rsid w:val="00331F87"/>
    <w:rsid w:val="00332410"/>
    <w:rsid w:val="00332A07"/>
    <w:rsid w:val="003330AE"/>
    <w:rsid w:val="00336A73"/>
    <w:rsid w:val="00337F18"/>
    <w:rsid w:val="003436A6"/>
    <w:rsid w:val="003445E0"/>
    <w:rsid w:val="00345253"/>
    <w:rsid w:val="003452AF"/>
    <w:rsid w:val="003459E1"/>
    <w:rsid w:val="00345FB5"/>
    <w:rsid w:val="003462C4"/>
    <w:rsid w:val="00347451"/>
    <w:rsid w:val="0034794B"/>
    <w:rsid w:val="00350065"/>
    <w:rsid w:val="0035040E"/>
    <w:rsid w:val="00350A5E"/>
    <w:rsid w:val="00350F37"/>
    <w:rsid w:val="00353470"/>
    <w:rsid w:val="003537AD"/>
    <w:rsid w:val="00354A51"/>
    <w:rsid w:val="003556C0"/>
    <w:rsid w:val="0035589B"/>
    <w:rsid w:val="00357434"/>
    <w:rsid w:val="00361763"/>
    <w:rsid w:val="00362DCB"/>
    <w:rsid w:val="003639E0"/>
    <w:rsid w:val="00364A58"/>
    <w:rsid w:val="00364BDA"/>
    <w:rsid w:val="00365747"/>
    <w:rsid w:val="00367874"/>
    <w:rsid w:val="003679C5"/>
    <w:rsid w:val="00367F9B"/>
    <w:rsid w:val="00371E28"/>
    <w:rsid w:val="0037258E"/>
    <w:rsid w:val="00373493"/>
    <w:rsid w:val="00373A97"/>
    <w:rsid w:val="00373CAC"/>
    <w:rsid w:val="00373D54"/>
    <w:rsid w:val="00374C57"/>
    <w:rsid w:val="00374FF2"/>
    <w:rsid w:val="003760DD"/>
    <w:rsid w:val="00376162"/>
    <w:rsid w:val="00376768"/>
    <w:rsid w:val="00377222"/>
    <w:rsid w:val="003776C1"/>
    <w:rsid w:val="00377CB4"/>
    <w:rsid w:val="00380930"/>
    <w:rsid w:val="00380AA3"/>
    <w:rsid w:val="0038167F"/>
    <w:rsid w:val="00381C6F"/>
    <w:rsid w:val="00384039"/>
    <w:rsid w:val="003843AA"/>
    <w:rsid w:val="00385B63"/>
    <w:rsid w:val="00385DE4"/>
    <w:rsid w:val="003871D6"/>
    <w:rsid w:val="00387B21"/>
    <w:rsid w:val="00390592"/>
    <w:rsid w:val="00390900"/>
    <w:rsid w:val="0039095C"/>
    <w:rsid w:val="003918F0"/>
    <w:rsid w:val="00391FCD"/>
    <w:rsid w:val="00392A0C"/>
    <w:rsid w:val="00392B44"/>
    <w:rsid w:val="003947E3"/>
    <w:rsid w:val="003952B3"/>
    <w:rsid w:val="0039731A"/>
    <w:rsid w:val="00397378"/>
    <w:rsid w:val="003974F0"/>
    <w:rsid w:val="0039769E"/>
    <w:rsid w:val="003A1091"/>
    <w:rsid w:val="003A166B"/>
    <w:rsid w:val="003A196F"/>
    <w:rsid w:val="003A2990"/>
    <w:rsid w:val="003A3273"/>
    <w:rsid w:val="003A3F63"/>
    <w:rsid w:val="003A3FFA"/>
    <w:rsid w:val="003A58C3"/>
    <w:rsid w:val="003A7483"/>
    <w:rsid w:val="003A792A"/>
    <w:rsid w:val="003A7F63"/>
    <w:rsid w:val="003B031D"/>
    <w:rsid w:val="003B1C44"/>
    <w:rsid w:val="003B41EE"/>
    <w:rsid w:val="003B6C58"/>
    <w:rsid w:val="003C03F8"/>
    <w:rsid w:val="003C098B"/>
    <w:rsid w:val="003C1B8C"/>
    <w:rsid w:val="003C2942"/>
    <w:rsid w:val="003C321D"/>
    <w:rsid w:val="003C4393"/>
    <w:rsid w:val="003C4FDC"/>
    <w:rsid w:val="003C510C"/>
    <w:rsid w:val="003C5B5A"/>
    <w:rsid w:val="003C5D48"/>
    <w:rsid w:val="003C6A89"/>
    <w:rsid w:val="003C7893"/>
    <w:rsid w:val="003D0BC4"/>
    <w:rsid w:val="003D3043"/>
    <w:rsid w:val="003D68AB"/>
    <w:rsid w:val="003D6BDB"/>
    <w:rsid w:val="003D6CC4"/>
    <w:rsid w:val="003D7CFB"/>
    <w:rsid w:val="003E0974"/>
    <w:rsid w:val="003E1494"/>
    <w:rsid w:val="003E2920"/>
    <w:rsid w:val="003E3755"/>
    <w:rsid w:val="003E38FF"/>
    <w:rsid w:val="003E3B0E"/>
    <w:rsid w:val="003E420B"/>
    <w:rsid w:val="003E4309"/>
    <w:rsid w:val="003E4D38"/>
    <w:rsid w:val="003E51C1"/>
    <w:rsid w:val="003E73AE"/>
    <w:rsid w:val="003E7569"/>
    <w:rsid w:val="003F03E2"/>
    <w:rsid w:val="003F0E67"/>
    <w:rsid w:val="003F14CF"/>
    <w:rsid w:val="003F3427"/>
    <w:rsid w:val="003F3813"/>
    <w:rsid w:val="003F59B0"/>
    <w:rsid w:val="003F6309"/>
    <w:rsid w:val="003F6772"/>
    <w:rsid w:val="003F6AE6"/>
    <w:rsid w:val="003F6CF7"/>
    <w:rsid w:val="003F6F70"/>
    <w:rsid w:val="003F7CC3"/>
    <w:rsid w:val="003F7F0B"/>
    <w:rsid w:val="003F7F2D"/>
    <w:rsid w:val="004006DE"/>
    <w:rsid w:val="0040183B"/>
    <w:rsid w:val="00403E19"/>
    <w:rsid w:val="00404B6A"/>
    <w:rsid w:val="004058BF"/>
    <w:rsid w:val="0040683D"/>
    <w:rsid w:val="004079C0"/>
    <w:rsid w:val="004160E6"/>
    <w:rsid w:val="00420B51"/>
    <w:rsid w:val="0042137A"/>
    <w:rsid w:val="004218AD"/>
    <w:rsid w:val="00421E7B"/>
    <w:rsid w:val="00422B64"/>
    <w:rsid w:val="00422FEE"/>
    <w:rsid w:val="004230BA"/>
    <w:rsid w:val="0042480E"/>
    <w:rsid w:val="00425192"/>
    <w:rsid w:val="004257F1"/>
    <w:rsid w:val="00425946"/>
    <w:rsid w:val="0042736E"/>
    <w:rsid w:val="00427FDE"/>
    <w:rsid w:val="0043016D"/>
    <w:rsid w:val="004311D1"/>
    <w:rsid w:val="00431263"/>
    <w:rsid w:val="004345D5"/>
    <w:rsid w:val="00435167"/>
    <w:rsid w:val="00435376"/>
    <w:rsid w:val="00435835"/>
    <w:rsid w:val="00436D59"/>
    <w:rsid w:val="0044288D"/>
    <w:rsid w:val="00443AEA"/>
    <w:rsid w:val="00443E57"/>
    <w:rsid w:val="0044475F"/>
    <w:rsid w:val="00445741"/>
    <w:rsid w:val="00445F9A"/>
    <w:rsid w:val="00446E2A"/>
    <w:rsid w:val="0045008A"/>
    <w:rsid w:val="00450F05"/>
    <w:rsid w:val="004510F2"/>
    <w:rsid w:val="00453971"/>
    <w:rsid w:val="0045517F"/>
    <w:rsid w:val="004552BD"/>
    <w:rsid w:val="00455B75"/>
    <w:rsid w:val="0045727C"/>
    <w:rsid w:val="00463C25"/>
    <w:rsid w:val="0046622D"/>
    <w:rsid w:val="004666D5"/>
    <w:rsid w:val="00466AD1"/>
    <w:rsid w:val="00467DB0"/>
    <w:rsid w:val="00470932"/>
    <w:rsid w:val="00471DA7"/>
    <w:rsid w:val="0047345C"/>
    <w:rsid w:val="0047588D"/>
    <w:rsid w:val="004764BF"/>
    <w:rsid w:val="00477564"/>
    <w:rsid w:val="0048094A"/>
    <w:rsid w:val="00481016"/>
    <w:rsid w:val="004819FE"/>
    <w:rsid w:val="00481CAB"/>
    <w:rsid w:val="00483ACE"/>
    <w:rsid w:val="00486405"/>
    <w:rsid w:val="0048649C"/>
    <w:rsid w:val="00493D13"/>
    <w:rsid w:val="00494620"/>
    <w:rsid w:val="004952ED"/>
    <w:rsid w:val="004A1615"/>
    <w:rsid w:val="004A27CF"/>
    <w:rsid w:val="004A2F99"/>
    <w:rsid w:val="004A44EA"/>
    <w:rsid w:val="004A5847"/>
    <w:rsid w:val="004A6BE3"/>
    <w:rsid w:val="004A7540"/>
    <w:rsid w:val="004A7AFD"/>
    <w:rsid w:val="004A7E24"/>
    <w:rsid w:val="004B209A"/>
    <w:rsid w:val="004B2515"/>
    <w:rsid w:val="004B43F6"/>
    <w:rsid w:val="004B4922"/>
    <w:rsid w:val="004B4CAC"/>
    <w:rsid w:val="004B525E"/>
    <w:rsid w:val="004B6BFC"/>
    <w:rsid w:val="004C0A95"/>
    <w:rsid w:val="004C11B5"/>
    <w:rsid w:val="004C11EB"/>
    <w:rsid w:val="004C19A2"/>
    <w:rsid w:val="004C3036"/>
    <w:rsid w:val="004C3A24"/>
    <w:rsid w:val="004C3CF5"/>
    <w:rsid w:val="004C6E21"/>
    <w:rsid w:val="004D0283"/>
    <w:rsid w:val="004D0A03"/>
    <w:rsid w:val="004D1794"/>
    <w:rsid w:val="004D1DC3"/>
    <w:rsid w:val="004D2B12"/>
    <w:rsid w:val="004D385A"/>
    <w:rsid w:val="004D3AA6"/>
    <w:rsid w:val="004D4969"/>
    <w:rsid w:val="004D4DEE"/>
    <w:rsid w:val="004D5ED5"/>
    <w:rsid w:val="004D6AF2"/>
    <w:rsid w:val="004D7BE9"/>
    <w:rsid w:val="004E012F"/>
    <w:rsid w:val="004E10C3"/>
    <w:rsid w:val="004E1EB0"/>
    <w:rsid w:val="004E3A33"/>
    <w:rsid w:val="004E5339"/>
    <w:rsid w:val="004E7193"/>
    <w:rsid w:val="004E7741"/>
    <w:rsid w:val="004E7955"/>
    <w:rsid w:val="004F0FD2"/>
    <w:rsid w:val="004F5B40"/>
    <w:rsid w:val="004F5DE8"/>
    <w:rsid w:val="004F5EB3"/>
    <w:rsid w:val="004F63EE"/>
    <w:rsid w:val="004F6DAA"/>
    <w:rsid w:val="005001BD"/>
    <w:rsid w:val="00501784"/>
    <w:rsid w:val="00501B92"/>
    <w:rsid w:val="00501CD0"/>
    <w:rsid w:val="00502DAA"/>
    <w:rsid w:val="00503A3C"/>
    <w:rsid w:val="0050436A"/>
    <w:rsid w:val="0050625B"/>
    <w:rsid w:val="00512FD4"/>
    <w:rsid w:val="00515072"/>
    <w:rsid w:val="00515982"/>
    <w:rsid w:val="005165FE"/>
    <w:rsid w:val="00517402"/>
    <w:rsid w:val="00517B0C"/>
    <w:rsid w:val="00521391"/>
    <w:rsid w:val="0052215B"/>
    <w:rsid w:val="00523238"/>
    <w:rsid w:val="005232AB"/>
    <w:rsid w:val="005266F9"/>
    <w:rsid w:val="00526DDE"/>
    <w:rsid w:val="00526DEE"/>
    <w:rsid w:val="0053060B"/>
    <w:rsid w:val="005318CA"/>
    <w:rsid w:val="00531B22"/>
    <w:rsid w:val="00532382"/>
    <w:rsid w:val="00532A6B"/>
    <w:rsid w:val="00533BD6"/>
    <w:rsid w:val="00533E22"/>
    <w:rsid w:val="00534A67"/>
    <w:rsid w:val="0053628C"/>
    <w:rsid w:val="00536533"/>
    <w:rsid w:val="00537A51"/>
    <w:rsid w:val="0054027A"/>
    <w:rsid w:val="00540570"/>
    <w:rsid w:val="005408C9"/>
    <w:rsid w:val="005411B1"/>
    <w:rsid w:val="00541407"/>
    <w:rsid w:val="005416B0"/>
    <w:rsid w:val="00541C37"/>
    <w:rsid w:val="005423AF"/>
    <w:rsid w:val="00542AF2"/>
    <w:rsid w:val="00542EDB"/>
    <w:rsid w:val="005440AE"/>
    <w:rsid w:val="00544418"/>
    <w:rsid w:val="005449C2"/>
    <w:rsid w:val="00546AD5"/>
    <w:rsid w:val="00546F51"/>
    <w:rsid w:val="005479F1"/>
    <w:rsid w:val="00547BD2"/>
    <w:rsid w:val="00550B4B"/>
    <w:rsid w:val="00550FD1"/>
    <w:rsid w:val="00552010"/>
    <w:rsid w:val="00554549"/>
    <w:rsid w:val="00554AD3"/>
    <w:rsid w:val="00554BE7"/>
    <w:rsid w:val="00557AC0"/>
    <w:rsid w:val="0056170D"/>
    <w:rsid w:val="0056710F"/>
    <w:rsid w:val="00567448"/>
    <w:rsid w:val="00567BE8"/>
    <w:rsid w:val="00570D38"/>
    <w:rsid w:val="005710A2"/>
    <w:rsid w:val="005722E4"/>
    <w:rsid w:val="0057240D"/>
    <w:rsid w:val="0057420C"/>
    <w:rsid w:val="00577F58"/>
    <w:rsid w:val="005803D4"/>
    <w:rsid w:val="00580A75"/>
    <w:rsid w:val="0058152C"/>
    <w:rsid w:val="0058196C"/>
    <w:rsid w:val="005827FE"/>
    <w:rsid w:val="005829B6"/>
    <w:rsid w:val="005838BA"/>
    <w:rsid w:val="00583B0D"/>
    <w:rsid w:val="005856FA"/>
    <w:rsid w:val="005878C6"/>
    <w:rsid w:val="00587E8E"/>
    <w:rsid w:val="0059377E"/>
    <w:rsid w:val="00593A54"/>
    <w:rsid w:val="00593F3F"/>
    <w:rsid w:val="00595E21"/>
    <w:rsid w:val="00596099"/>
    <w:rsid w:val="005963A9"/>
    <w:rsid w:val="005964B9"/>
    <w:rsid w:val="005973BF"/>
    <w:rsid w:val="005A1AEC"/>
    <w:rsid w:val="005A2301"/>
    <w:rsid w:val="005A2B26"/>
    <w:rsid w:val="005A2FBF"/>
    <w:rsid w:val="005A47F4"/>
    <w:rsid w:val="005A4E51"/>
    <w:rsid w:val="005A7B0F"/>
    <w:rsid w:val="005B54D5"/>
    <w:rsid w:val="005B57F1"/>
    <w:rsid w:val="005B5BC0"/>
    <w:rsid w:val="005B6D98"/>
    <w:rsid w:val="005C0C0B"/>
    <w:rsid w:val="005C0E56"/>
    <w:rsid w:val="005C1DD9"/>
    <w:rsid w:val="005C22D4"/>
    <w:rsid w:val="005C2F8B"/>
    <w:rsid w:val="005C4AD0"/>
    <w:rsid w:val="005C5037"/>
    <w:rsid w:val="005C66CD"/>
    <w:rsid w:val="005C76E4"/>
    <w:rsid w:val="005D13E6"/>
    <w:rsid w:val="005D2359"/>
    <w:rsid w:val="005D2411"/>
    <w:rsid w:val="005D2C2D"/>
    <w:rsid w:val="005D375E"/>
    <w:rsid w:val="005D3E3D"/>
    <w:rsid w:val="005D4784"/>
    <w:rsid w:val="005D4B79"/>
    <w:rsid w:val="005D4CDE"/>
    <w:rsid w:val="005D4E3C"/>
    <w:rsid w:val="005D5971"/>
    <w:rsid w:val="005D6450"/>
    <w:rsid w:val="005D701A"/>
    <w:rsid w:val="005D71D8"/>
    <w:rsid w:val="005E00C5"/>
    <w:rsid w:val="005E1522"/>
    <w:rsid w:val="005E2E6A"/>
    <w:rsid w:val="005E32ED"/>
    <w:rsid w:val="005E36E9"/>
    <w:rsid w:val="005E78A1"/>
    <w:rsid w:val="005F003E"/>
    <w:rsid w:val="005F04BE"/>
    <w:rsid w:val="005F2367"/>
    <w:rsid w:val="005F3592"/>
    <w:rsid w:val="005F63AD"/>
    <w:rsid w:val="005F7C9F"/>
    <w:rsid w:val="00600064"/>
    <w:rsid w:val="00600EBE"/>
    <w:rsid w:val="006015BC"/>
    <w:rsid w:val="00601ADE"/>
    <w:rsid w:val="0060208C"/>
    <w:rsid w:val="00602A82"/>
    <w:rsid w:val="00603492"/>
    <w:rsid w:val="0060606E"/>
    <w:rsid w:val="00606FE6"/>
    <w:rsid w:val="00610B10"/>
    <w:rsid w:val="006112D6"/>
    <w:rsid w:val="00613148"/>
    <w:rsid w:val="0061321C"/>
    <w:rsid w:val="0061498F"/>
    <w:rsid w:val="0061568B"/>
    <w:rsid w:val="00615C55"/>
    <w:rsid w:val="00616EC4"/>
    <w:rsid w:val="00617B5E"/>
    <w:rsid w:val="00620654"/>
    <w:rsid w:val="00623250"/>
    <w:rsid w:val="006246A7"/>
    <w:rsid w:val="0062687D"/>
    <w:rsid w:val="006275DD"/>
    <w:rsid w:val="006276FB"/>
    <w:rsid w:val="00632AD3"/>
    <w:rsid w:val="0063487F"/>
    <w:rsid w:val="00635B60"/>
    <w:rsid w:val="00637118"/>
    <w:rsid w:val="0064293C"/>
    <w:rsid w:val="00642C03"/>
    <w:rsid w:val="006438A7"/>
    <w:rsid w:val="006458A3"/>
    <w:rsid w:val="00647BB3"/>
    <w:rsid w:val="0065187B"/>
    <w:rsid w:val="006527CA"/>
    <w:rsid w:val="00652915"/>
    <w:rsid w:val="00653789"/>
    <w:rsid w:val="00655097"/>
    <w:rsid w:val="0065589D"/>
    <w:rsid w:val="0065626F"/>
    <w:rsid w:val="00657F24"/>
    <w:rsid w:val="00660155"/>
    <w:rsid w:val="0066070E"/>
    <w:rsid w:val="00665718"/>
    <w:rsid w:val="0066579E"/>
    <w:rsid w:val="00665BEB"/>
    <w:rsid w:val="00665F21"/>
    <w:rsid w:val="00666EE4"/>
    <w:rsid w:val="00666F22"/>
    <w:rsid w:val="006674DD"/>
    <w:rsid w:val="00670345"/>
    <w:rsid w:val="0067051A"/>
    <w:rsid w:val="00671753"/>
    <w:rsid w:val="00672501"/>
    <w:rsid w:val="0067605E"/>
    <w:rsid w:val="006812A8"/>
    <w:rsid w:val="00682A35"/>
    <w:rsid w:val="006850A3"/>
    <w:rsid w:val="00690632"/>
    <w:rsid w:val="0069310C"/>
    <w:rsid w:val="00693EC2"/>
    <w:rsid w:val="006963B9"/>
    <w:rsid w:val="00696CCF"/>
    <w:rsid w:val="006A06CB"/>
    <w:rsid w:val="006A0B2B"/>
    <w:rsid w:val="006A0F10"/>
    <w:rsid w:val="006A3730"/>
    <w:rsid w:val="006A56A0"/>
    <w:rsid w:val="006A5783"/>
    <w:rsid w:val="006A6DF7"/>
    <w:rsid w:val="006A7C10"/>
    <w:rsid w:val="006B0EAB"/>
    <w:rsid w:val="006B14CA"/>
    <w:rsid w:val="006B1D93"/>
    <w:rsid w:val="006B3AD8"/>
    <w:rsid w:val="006B3F0A"/>
    <w:rsid w:val="006B41A0"/>
    <w:rsid w:val="006B47EE"/>
    <w:rsid w:val="006C0B63"/>
    <w:rsid w:val="006C1E25"/>
    <w:rsid w:val="006C350D"/>
    <w:rsid w:val="006C3FC7"/>
    <w:rsid w:val="006C40C2"/>
    <w:rsid w:val="006D0000"/>
    <w:rsid w:val="006D0C0A"/>
    <w:rsid w:val="006D1DCE"/>
    <w:rsid w:val="006D2B4F"/>
    <w:rsid w:val="006D3C93"/>
    <w:rsid w:val="006D5D79"/>
    <w:rsid w:val="006D5EAC"/>
    <w:rsid w:val="006D65D4"/>
    <w:rsid w:val="006D6EE6"/>
    <w:rsid w:val="006D73C2"/>
    <w:rsid w:val="006D785E"/>
    <w:rsid w:val="006E0381"/>
    <w:rsid w:val="006E04CF"/>
    <w:rsid w:val="006E0642"/>
    <w:rsid w:val="006E1866"/>
    <w:rsid w:val="006E2C28"/>
    <w:rsid w:val="006E34BA"/>
    <w:rsid w:val="006E3D48"/>
    <w:rsid w:val="006E407E"/>
    <w:rsid w:val="006E59EB"/>
    <w:rsid w:val="006E665A"/>
    <w:rsid w:val="006E6705"/>
    <w:rsid w:val="006E70F6"/>
    <w:rsid w:val="006E7A95"/>
    <w:rsid w:val="006F0B8B"/>
    <w:rsid w:val="006F1180"/>
    <w:rsid w:val="006F1CB9"/>
    <w:rsid w:val="006F209B"/>
    <w:rsid w:val="006F30B9"/>
    <w:rsid w:val="006F34D5"/>
    <w:rsid w:val="006F433E"/>
    <w:rsid w:val="006F5235"/>
    <w:rsid w:val="006F5FC7"/>
    <w:rsid w:val="006F60E5"/>
    <w:rsid w:val="0070203B"/>
    <w:rsid w:val="00702F94"/>
    <w:rsid w:val="00703D86"/>
    <w:rsid w:val="007048C7"/>
    <w:rsid w:val="00705003"/>
    <w:rsid w:val="0070592A"/>
    <w:rsid w:val="00705F72"/>
    <w:rsid w:val="00707AA1"/>
    <w:rsid w:val="00710294"/>
    <w:rsid w:val="007122F1"/>
    <w:rsid w:val="007159F1"/>
    <w:rsid w:val="00716077"/>
    <w:rsid w:val="00717BB2"/>
    <w:rsid w:val="00722BBD"/>
    <w:rsid w:val="00724FDF"/>
    <w:rsid w:val="00725400"/>
    <w:rsid w:val="00725565"/>
    <w:rsid w:val="00725FF7"/>
    <w:rsid w:val="007260EC"/>
    <w:rsid w:val="00727E8C"/>
    <w:rsid w:val="007305CC"/>
    <w:rsid w:val="0073068C"/>
    <w:rsid w:val="0073127F"/>
    <w:rsid w:val="00731985"/>
    <w:rsid w:val="0073282B"/>
    <w:rsid w:val="00732BB0"/>
    <w:rsid w:val="007343FE"/>
    <w:rsid w:val="0073440E"/>
    <w:rsid w:val="0073451F"/>
    <w:rsid w:val="007348CF"/>
    <w:rsid w:val="007368D9"/>
    <w:rsid w:val="00740888"/>
    <w:rsid w:val="00740E37"/>
    <w:rsid w:val="00742736"/>
    <w:rsid w:val="00743133"/>
    <w:rsid w:val="007433F3"/>
    <w:rsid w:val="007447D3"/>
    <w:rsid w:val="00744AD8"/>
    <w:rsid w:val="00745B7A"/>
    <w:rsid w:val="00745DCF"/>
    <w:rsid w:val="00745EAD"/>
    <w:rsid w:val="00746B27"/>
    <w:rsid w:val="00750CFC"/>
    <w:rsid w:val="00751A08"/>
    <w:rsid w:val="00751A0F"/>
    <w:rsid w:val="007524F1"/>
    <w:rsid w:val="00753393"/>
    <w:rsid w:val="007544CF"/>
    <w:rsid w:val="007549E3"/>
    <w:rsid w:val="007559B7"/>
    <w:rsid w:val="00760C6E"/>
    <w:rsid w:val="007626F7"/>
    <w:rsid w:val="007630AB"/>
    <w:rsid w:val="0076339D"/>
    <w:rsid w:val="00763631"/>
    <w:rsid w:val="00763DEB"/>
    <w:rsid w:val="0076477B"/>
    <w:rsid w:val="0076599E"/>
    <w:rsid w:val="007673E6"/>
    <w:rsid w:val="00767FEC"/>
    <w:rsid w:val="00770B04"/>
    <w:rsid w:val="0077183F"/>
    <w:rsid w:val="007734E3"/>
    <w:rsid w:val="00773841"/>
    <w:rsid w:val="007744B9"/>
    <w:rsid w:val="0077455B"/>
    <w:rsid w:val="007757EC"/>
    <w:rsid w:val="00775D71"/>
    <w:rsid w:val="00776331"/>
    <w:rsid w:val="00776561"/>
    <w:rsid w:val="00781CBA"/>
    <w:rsid w:val="00782551"/>
    <w:rsid w:val="0078277E"/>
    <w:rsid w:val="00782A87"/>
    <w:rsid w:val="007834E3"/>
    <w:rsid w:val="0078548F"/>
    <w:rsid w:val="00785642"/>
    <w:rsid w:val="00786725"/>
    <w:rsid w:val="00786A58"/>
    <w:rsid w:val="00786F03"/>
    <w:rsid w:val="00787DE8"/>
    <w:rsid w:val="007914C8"/>
    <w:rsid w:val="00791686"/>
    <w:rsid w:val="00791957"/>
    <w:rsid w:val="00791A8F"/>
    <w:rsid w:val="00793470"/>
    <w:rsid w:val="00793A04"/>
    <w:rsid w:val="00794026"/>
    <w:rsid w:val="00794170"/>
    <w:rsid w:val="007968F9"/>
    <w:rsid w:val="00796CA2"/>
    <w:rsid w:val="00796E61"/>
    <w:rsid w:val="007A06E4"/>
    <w:rsid w:val="007A1AEE"/>
    <w:rsid w:val="007A266A"/>
    <w:rsid w:val="007A410A"/>
    <w:rsid w:val="007A4AB4"/>
    <w:rsid w:val="007A53A8"/>
    <w:rsid w:val="007A588A"/>
    <w:rsid w:val="007A5DF6"/>
    <w:rsid w:val="007A68F3"/>
    <w:rsid w:val="007A73C0"/>
    <w:rsid w:val="007B0361"/>
    <w:rsid w:val="007B08C3"/>
    <w:rsid w:val="007B538A"/>
    <w:rsid w:val="007C0641"/>
    <w:rsid w:val="007C07B4"/>
    <w:rsid w:val="007C2E38"/>
    <w:rsid w:val="007C4350"/>
    <w:rsid w:val="007C435E"/>
    <w:rsid w:val="007C6B08"/>
    <w:rsid w:val="007D04E5"/>
    <w:rsid w:val="007D0685"/>
    <w:rsid w:val="007D17C0"/>
    <w:rsid w:val="007D28F2"/>
    <w:rsid w:val="007D3236"/>
    <w:rsid w:val="007D3DCD"/>
    <w:rsid w:val="007D4B14"/>
    <w:rsid w:val="007D5019"/>
    <w:rsid w:val="007D5B03"/>
    <w:rsid w:val="007D5CF6"/>
    <w:rsid w:val="007E0287"/>
    <w:rsid w:val="007E1126"/>
    <w:rsid w:val="007E1509"/>
    <w:rsid w:val="007E1BC9"/>
    <w:rsid w:val="007E1D6A"/>
    <w:rsid w:val="007E3288"/>
    <w:rsid w:val="007E3D12"/>
    <w:rsid w:val="007E40A5"/>
    <w:rsid w:val="007E48FE"/>
    <w:rsid w:val="007E5380"/>
    <w:rsid w:val="007F0C9F"/>
    <w:rsid w:val="007F0F63"/>
    <w:rsid w:val="007F162B"/>
    <w:rsid w:val="007F18B5"/>
    <w:rsid w:val="007F1E99"/>
    <w:rsid w:val="007F6F14"/>
    <w:rsid w:val="007F7B5F"/>
    <w:rsid w:val="0080116F"/>
    <w:rsid w:val="00801A3B"/>
    <w:rsid w:val="0080267E"/>
    <w:rsid w:val="0080515C"/>
    <w:rsid w:val="008113AC"/>
    <w:rsid w:val="00811D04"/>
    <w:rsid w:val="00812D53"/>
    <w:rsid w:val="00814332"/>
    <w:rsid w:val="00814713"/>
    <w:rsid w:val="00815350"/>
    <w:rsid w:val="00815B78"/>
    <w:rsid w:val="00816FC3"/>
    <w:rsid w:val="008170BB"/>
    <w:rsid w:val="00817D21"/>
    <w:rsid w:val="008219B7"/>
    <w:rsid w:val="008234BC"/>
    <w:rsid w:val="00824F22"/>
    <w:rsid w:val="00825374"/>
    <w:rsid w:val="00826550"/>
    <w:rsid w:val="008265D1"/>
    <w:rsid w:val="00826BFE"/>
    <w:rsid w:val="00827AA1"/>
    <w:rsid w:val="00827D0C"/>
    <w:rsid w:val="00830010"/>
    <w:rsid w:val="00833228"/>
    <w:rsid w:val="00834410"/>
    <w:rsid w:val="00835592"/>
    <w:rsid w:val="00835993"/>
    <w:rsid w:val="00841CEF"/>
    <w:rsid w:val="00842397"/>
    <w:rsid w:val="00843298"/>
    <w:rsid w:val="008436E4"/>
    <w:rsid w:val="00843803"/>
    <w:rsid w:val="00844745"/>
    <w:rsid w:val="008448BF"/>
    <w:rsid w:val="00845461"/>
    <w:rsid w:val="008459B6"/>
    <w:rsid w:val="00845EC2"/>
    <w:rsid w:val="0084620C"/>
    <w:rsid w:val="00846233"/>
    <w:rsid w:val="00847316"/>
    <w:rsid w:val="00847AF3"/>
    <w:rsid w:val="00847EE0"/>
    <w:rsid w:val="00851499"/>
    <w:rsid w:val="00851751"/>
    <w:rsid w:val="00851F5C"/>
    <w:rsid w:val="00852FE6"/>
    <w:rsid w:val="00853579"/>
    <w:rsid w:val="00853F42"/>
    <w:rsid w:val="00854D6C"/>
    <w:rsid w:val="00855305"/>
    <w:rsid w:val="00855A3D"/>
    <w:rsid w:val="00855DDB"/>
    <w:rsid w:val="00855F34"/>
    <w:rsid w:val="00856607"/>
    <w:rsid w:val="0085695B"/>
    <w:rsid w:val="008570A1"/>
    <w:rsid w:val="00857518"/>
    <w:rsid w:val="00860B7E"/>
    <w:rsid w:val="00861D16"/>
    <w:rsid w:val="008626DF"/>
    <w:rsid w:val="008652E6"/>
    <w:rsid w:val="00867577"/>
    <w:rsid w:val="008712E7"/>
    <w:rsid w:val="008721EF"/>
    <w:rsid w:val="00874BAE"/>
    <w:rsid w:val="00877552"/>
    <w:rsid w:val="008777EA"/>
    <w:rsid w:val="00877CC3"/>
    <w:rsid w:val="00880EF4"/>
    <w:rsid w:val="00881F3D"/>
    <w:rsid w:val="00882740"/>
    <w:rsid w:val="008827C4"/>
    <w:rsid w:val="00884DF3"/>
    <w:rsid w:val="00885475"/>
    <w:rsid w:val="00885B12"/>
    <w:rsid w:val="008866AA"/>
    <w:rsid w:val="00886BCC"/>
    <w:rsid w:val="00890FED"/>
    <w:rsid w:val="0089146B"/>
    <w:rsid w:val="00892BE9"/>
    <w:rsid w:val="00892EBA"/>
    <w:rsid w:val="00892F92"/>
    <w:rsid w:val="00893867"/>
    <w:rsid w:val="00895493"/>
    <w:rsid w:val="0089614A"/>
    <w:rsid w:val="008976D2"/>
    <w:rsid w:val="00897789"/>
    <w:rsid w:val="008A08C8"/>
    <w:rsid w:val="008A0AAB"/>
    <w:rsid w:val="008A123F"/>
    <w:rsid w:val="008A1AAF"/>
    <w:rsid w:val="008A2CDE"/>
    <w:rsid w:val="008A2D1B"/>
    <w:rsid w:val="008A6D76"/>
    <w:rsid w:val="008A701E"/>
    <w:rsid w:val="008A74D0"/>
    <w:rsid w:val="008A76E5"/>
    <w:rsid w:val="008A7C5E"/>
    <w:rsid w:val="008B0FA1"/>
    <w:rsid w:val="008B3A3A"/>
    <w:rsid w:val="008B45DF"/>
    <w:rsid w:val="008B5325"/>
    <w:rsid w:val="008B5B7B"/>
    <w:rsid w:val="008B751B"/>
    <w:rsid w:val="008B76C9"/>
    <w:rsid w:val="008C05A3"/>
    <w:rsid w:val="008C2250"/>
    <w:rsid w:val="008C29AB"/>
    <w:rsid w:val="008C3F8A"/>
    <w:rsid w:val="008C4895"/>
    <w:rsid w:val="008C4F65"/>
    <w:rsid w:val="008C70C8"/>
    <w:rsid w:val="008C7DCE"/>
    <w:rsid w:val="008D0988"/>
    <w:rsid w:val="008D0DFA"/>
    <w:rsid w:val="008D2270"/>
    <w:rsid w:val="008D5E05"/>
    <w:rsid w:val="008D62CB"/>
    <w:rsid w:val="008D7D17"/>
    <w:rsid w:val="008E171E"/>
    <w:rsid w:val="008E2447"/>
    <w:rsid w:val="008E29B0"/>
    <w:rsid w:val="008E36F0"/>
    <w:rsid w:val="008E4138"/>
    <w:rsid w:val="008E77B6"/>
    <w:rsid w:val="008F0499"/>
    <w:rsid w:val="008F2024"/>
    <w:rsid w:val="008F270B"/>
    <w:rsid w:val="008F290E"/>
    <w:rsid w:val="008F52ED"/>
    <w:rsid w:val="008F54E3"/>
    <w:rsid w:val="008F5644"/>
    <w:rsid w:val="008F5B8F"/>
    <w:rsid w:val="008F5E33"/>
    <w:rsid w:val="008F63B5"/>
    <w:rsid w:val="008F67B3"/>
    <w:rsid w:val="008F6B62"/>
    <w:rsid w:val="008F6CF9"/>
    <w:rsid w:val="008F70BD"/>
    <w:rsid w:val="008F7A15"/>
    <w:rsid w:val="009018A6"/>
    <w:rsid w:val="00903216"/>
    <w:rsid w:val="00903AA6"/>
    <w:rsid w:val="009045E3"/>
    <w:rsid w:val="009051E3"/>
    <w:rsid w:val="009053E3"/>
    <w:rsid w:val="00906C5C"/>
    <w:rsid w:val="00907DC8"/>
    <w:rsid w:val="009109EC"/>
    <w:rsid w:val="0091157C"/>
    <w:rsid w:val="009119BE"/>
    <w:rsid w:val="00911B0C"/>
    <w:rsid w:val="00912492"/>
    <w:rsid w:val="00913795"/>
    <w:rsid w:val="00913B7F"/>
    <w:rsid w:val="00920104"/>
    <w:rsid w:val="00920B58"/>
    <w:rsid w:val="00920EB4"/>
    <w:rsid w:val="00921BA5"/>
    <w:rsid w:val="00923369"/>
    <w:rsid w:val="00923823"/>
    <w:rsid w:val="00923B0D"/>
    <w:rsid w:val="00924418"/>
    <w:rsid w:val="0092466F"/>
    <w:rsid w:val="00925444"/>
    <w:rsid w:val="0092564B"/>
    <w:rsid w:val="0092589A"/>
    <w:rsid w:val="00925D81"/>
    <w:rsid w:val="00926014"/>
    <w:rsid w:val="0092623F"/>
    <w:rsid w:val="00926A71"/>
    <w:rsid w:val="00927A1F"/>
    <w:rsid w:val="00930513"/>
    <w:rsid w:val="0093139B"/>
    <w:rsid w:val="0093217C"/>
    <w:rsid w:val="00932225"/>
    <w:rsid w:val="00932B92"/>
    <w:rsid w:val="00932BC4"/>
    <w:rsid w:val="00932E04"/>
    <w:rsid w:val="00932F3F"/>
    <w:rsid w:val="0093337A"/>
    <w:rsid w:val="00933C94"/>
    <w:rsid w:val="009349CF"/>
    <w:rsid w:val="00935DF4"/>
    <w:rsid w:val="0094003A"/>
    <w:rsid w:val="00942267"/>
    <w:rsid w:val="00943F79"/>
    <w:rsid w:val="0094501C"/>
    <w:rsid w:val="009466C7"/>
    <w:rsid w:val="00946D9F"/>
    <w:rsid w:val="00946DB1"/>
    <w:rsid w:val="00950BA2"/>
    <w:rsid w:val="0095233D"/>
    <w:rsid w:val="00952D16"/>
    <w:rsid w:val="00952DF6"/>
    <w:rsid w:val="009534A8"/>
    <w:rsid w:val="00953F5B"/>
    <w:rsid w:val="00953FB4"/>
    <w:rsid w:val="0095491E"/>
    <w:rsid w:val="00955541"/>
    <w:rsid w:val="0095666D"/>
    <w:rsid w:val="00956ED3"/>
    <w:rsid w:val="00957107"/>
    <w:rsid w:val="0095772E"/>
    <w:rsid w:val="00960195"/>
    <w:rsid w:val="0096029C"/>
    <w:rsid w:val="009616C2"/>
    <w:rsid w:val="0096186D"/>
    <w:rsid w:val="00964FCE"/>
    <w:rsid w:val="0096580E"/>
    <w:rsid w:val="00966C68"/>
    <w:rsid w:val="00966E9F"/>
    <w:rsid w:val="00967808"/>
    <w:rsid w:val="0096784D"/>
    <w:rsid w:val="00970D97"/>
    <w:rsid w:val="00970FA5"/>
    <w:rsid w:val="00971A4C"/>
    <w:rsid w:val="0097255B"/>
    <w:rsid w:val="009754FD"/>
    <w:rsid w:val="009767BA"/>
    <w:rsid w:val="009770A4"/>
    <w:rsid w:val="00980852"/>
    <w:rsid w:val="00980B6D"/>
    <w:rsid w:val="00981845"/>
    <w:rsid w:val="00981A92"/>
    <w:rsid w:val="00982219"/>
    <w:rsid w:val="009827E1"/>
    <w:rsid w:val="00983E24"/>
    <w:rsid w:val="00984E15"/>
    <w:rsid w:val="009856B1"/>
    <w:rsid w:val="00985C71"/>
    <w:rsid w:val="00986BC2"/>
    <w:rsid w:val="009874C6"/>
    <w:rsid w:val="00987FB7"/>
    <w:rsid w:val="009901F7"/>
    <w:rsid w:val="009904C4"/>
    <w:rsid w:val="00990976"/>
    <w:rsid w:val="00990EF2"/>
    <w:rsid w:val="00992FD4"/>
    <w:rsid w:val="009948BB"/>
    <w:rsid w:val="0099617F"/>
    <w:rsid w:val="00996209"/>
    <w:rsid w:val="00996589"/>
    <w:rsid w:val="0099671B"/>
    <w:rsid w:val="00996886"/>
    <w:rsid w:val="00997819"/>
    <w:rsid w:val="00997BDF"/>
    <w:rsid w:val="009A0419"/>
    <w:rsid w:val="009A0588"/>
    <w:rsid w:val="009A0C15"/>
    <w:rsid w:val="009A15D1"/>
    <w:rsid w:val="009A16D3"/>
    <w:rsid w:val="009A2D87"/>
    <w:rsid w:val="009A3D32"/>
    <w:rsid w:val="009A4341"/>
    <w:rsid w:val="009A47A2"/>
    <w:rsid w:val="009A6130"/>
    <w:rsid w:val="009A6A84"/>
    <w:rsid w:val="009A6E2A"/>
    <w:rsid w:val="009B0316"/>
    <w:rsid w:val="009B2C4A"/>
    <w:rsid w:val="009B3742"/>
    <w:rsid w:val="009B40DD"/>
    <w:rsid w:val="009B41BB"/>
    <w:rsid w:val="009B4A04"/>
    <w:rsid w:val="009B5061"/>
    <w:rsid w:val="009B53B2"/>
    <w:rsid w:val="009B5955"/>
    <w:rsid w:val="009B5D50"/>
    <w:rsid w:val="009B69E0"/>
    <w:rsid w:val="009C106C"/>
    <w:rsid w:val="009C1090"/>
    <w:rsid w:val="009C112A"/>
    <w:rsid w:val="009C1E82"/>
    <w:rsid w:val="009C2AEF"/>
    <w:rsid w:val="009C41F1"/>
    <w:rsid w:val="009C5512"/>
    <w:rsid w:val="009C76CF"/>
    <w:rsid w:val="009D03F0"/>
    <w:rsid w:val="009D0505"/>
    <w:rsid w:val="009D1BE8"/>
    <w:rsid w:val="009D319B"/>
    <w:rsid w:val="009D3273"/>
    <w:rsid w:val="009D357C"/>
    <w:rsid w:val="009D4315"/>
    <w:rsid w:val="009D58CA"/>
    <w:rsid w:val="009D678D"/>
    <w:rsid w:val="009D7F05"/>
    <w:rsid w:val="009E02C3"/>
    <w:rsid w:val="009E2297"/>
    <w:rsid w:val="009E759A"/>
    <w:rsid w:val="009F075A"/>
    <w:rsid w:val="009F07C7"/>
    <w:rsid w:val="009F0DED"/>
    <w:rsid w:val="009F2454"/>
    <w:rsid w:val="009F2728"/>
    <w:rsid w:val="009F42F7"/>
    <w:rsid w:val="00A0099A"/>
    <w:rsid w:val="00A0191B"/>
    <w:rsid w:val="00A02B51"/>
    <w:rsid w:val="00A03A1C"/>
    <w:rsid w:val="00A03C1B"/>
    <w:rsid w:val="00A03F8F"/>
    <w:rsid w:val="00A046C4"/>
    <w:rsid w:val="00A047CC"/>
    <w:rsid w:val="00A0644F"/>
    <w:rsid w:val="00A0757E"/>
    <w:rsid w:val="00A1091D"/>
    <w:rsid w:val="00A10FBC"/>
    <w:rsid w:val="00A11DC6"/>
    <w:rsid w:val="00A12277"/>
    <w:rsid w:val="00A1328A"/>
    <w:rsid w:val="00A134EB"/>
    <w:rsid w:val="00A13738"/>
    <w:rsid w:val="00A13BB4"/>
    <w:rsid w:val="00A13F7E"/>
    <w:rsid w:val="00A14084"/>
    <w:rsid w:val="00A165A6"/>
    <w:rsid w:val="00A166BF"/>
    <w:rsid w:val="00A16742"/>
    <w:rsid w:val="00A2127E"/>
    <w:rsid w:val="00A214B6"/>
    <w:rsid w:val="00A226C9"/>
    <w:rsid w:val="00A2415B"/>
    <w:rsid w:val="00A247CA"/>
    <w:rsid w:val="00A248D8"/>
    <w:rsid w:val="00A24C00"/>
    <w:rsid w:val="00A2683A"/>
    <w:rsid w:val="00A327AF"/>
    <w:rsid w:val="00A32B50"/>
    <w:rsid w:val="00A32C4B"/>
    <w:rsid w:val="00A332E2"/>
    <w:rsid w:val="00A3431A"/>
    <w:rsid w:val="00A34937"/>
    <w:rsid w:val="00A3579E"/>
    <w:rsid w:val="00A35EA5"/>
    <w:rsid w:val="00A36111"/>
    <w:rsid w:val="00A3622B"/>
    <w:rsid w:val="00A368F5"/>
    <w:rsid w:val="00A3765C"/>
    <w:rsid w:val="00A37993"/>
    <w:rsid w:val="00A37A8E"/>
    <w:rsid w:val="00A43AB0"/>
    <w:rsid w:val="00A43BF2"/>
    <w:rsid w:val="00A462DD"/>
    <w:rsid w:val="00A46FD4"/>
    <w:rsid w:val="00A4708B"/>
    <w:rsid w:val="00A50ACB"/>
    <w:rsid w:val="00A511EA"/>
    <w:rsid w:val="00A51506"/>
    <w:rsid w:val="00A52328"/>
    <w:rsid w:val="00A52C16"/>
    <w:rsid w:val="00A533F4"/>
    <w:rsid w:val="00A55885"/>
    <w:rsid w:val="00A56953"/>
    <w:rsid w:val="00A61304"/>
    <w:rsid w:val="00A61B35"/>
    <w:rsid w:val="00A61BBB"/>
    <w:rsid w:val="00A622C9"/>
    <w:rsid w:val="00A62451"/>
    <w:rsid w:val="00A6322C"/>
    <w:rsid w:val="00A63F79"/>
    <w:rsid w:val="00A64757"/>
    <w:rsid w:val="00A651A8"/>
    <w:rsid w:val="00A66847"/>
    <w:rsid w:val="00A71BAA"/>
    <w:rsid w:val="00A72D51"/>
    <w:rsid w:val="00A73BBE"/>
    <w:rsid w:val="00A75EF3"/>
    <w:rsid w:val="00A76541"/>
    <w:rsid w:val="00A804DD"/>
    <w:rsid w:val="00A806C1"/>
    <w:rsid w:val="00A80ADE"/>
    <w:rsid w:val="00A81861"/>
    <w:rsid w:val="00A81BF2"/>
    <w:rsid w:val="00A825CA"/>
    <w:rsid w:val="00A82815"/>
    <w:rsid w:val="00A82B46"/>
    <w:rsid w:val="00A84C45"/>
    <w:rsid w:val="00A84FAD"/>
    <w:rsid w:val="00A86206"/>
    <w:rsid w:val="00A86CAB"/>
    <w:rsid w:val="00A87F31"/>
    <w:rsid w:val="00A922C9"/>
    <w:rsid w:val="00A92A41"/>
    <w:rsid w:val="00A92C44"/>
    <w:rsid w:val="00A9414E"/>
    <w:rsid w:val="00A94E0E"/>
    <w:rsid w:val="00A958A7"/>
    <w:rsid w:val="00A958D8"/>
    <w:rsid w:val="00A95AA6"/>
    <w:rsid w:val="00AA0AD3"/>
    <w:rsid w:val="00AA14DF"/>
    <w:rsid w:val="00AA2568"/>
    <w:rsid w:val="00AA3F31"/>
    <w:rsid w:val="00AA5B5B"/>
    <w:rsid w:val="00AA6413"/>
    <w:rsid w:val="00AA647A"/>
    <w:rsid w:val="00AA7160"/>
    <w:rsid w:val="00AA7656"/>
    <w:rsid w:val="00AB0C15"/>
    <w:rsid w:val="00AB1970"/>
    <w:rsid w:val="00AB1D4B"/>
    <w:rsid w:val="00AB27B8"/>
    <w:rsid w:val="00AB2990"/>
    <w:rsid w:val="00AB43DF"/>
    <w:rsid w:val="00AB67C8"/>
    <w:rsid w:val="00AB6DCF"/>
    <w:rsid w:val="00AC175E"/>
    <w:rsid w:val="00AC1E47"/>
    <w:rsid w:val="00AC361C"/>
    <w:rsid w:val="00AC52BE"/>
    <w:rsid w:val="00AC6548"/>
    <w:rsid w:val="00AC6C63"/>
    <w:rsid w:val="00AC7637"/>
    <w:rsid w:val="00AC79EA"/>
    <w:rsid w:val="00AC7ACC"/>
    <w:rsid w:val="00AC7AF4"/>
    <w:rsid w:val="00AD00C8"/>
    <w:rsid w:val="00AD06CE"/>
    <w:rsid w:val="00AD090C"/>
    <w:rsid w:val="00AD2278"/>
    <w:rsid w:val="00AD3DCE"/>
    <w:rsid w:val="00AD5485"/>
    <w:rsid w:val="00AD5CF3"/>
    <w:rsid w:val="00AD5FBF"/>
    <w:rsid w:val="00AD68AB"/>
    <w:rsid w:val="00AD72CE"/>
    <w:rsid w:val="00AD7E35"/>
    <w:rsid w:val="00AD7F1C"/>
    <w:rsid w:val="00AE1C47"/>
    <w:rsid w:val="00AE257F"/>
    <w:rsid w:val="00AE3741"/>
    <w:rsid w:val="00AE4A1F"/>
    <w:rsid w:val="00AE5F3C"/>
    <w:rsid w:val="00AE6345"/>
    <w:rsid w:val="00AE678A"/>
    <w:rsid w:val="00AE704B"/>
    <w:rsid w:val="00AF22F7"/>
    <w:rsid w:val="00AF53A8"/>
    <w:rsid w:val="00AF611A"/>
    <w:rsid w:val="00AF6512"/>
    <w:rsid w:val="00B01016"/>
    <w:rsid w:val="00B025D4"/>
    <w:rsid w:val="00B03398"/>
    <w:rsid w:val="00B04091"/>
    <w:rsid w:val="00B049E9"/>
    <w:rsid w:val="00B05B7A"/>
    <w:rsid w:val="00B066A0"/>
    <w:rsid w:val="00B072E6"/>
    <w:rsid w:val="00B07805"/>
    <w:rsid w:val="00B10348"/>
    <w:rsid w:val="00B1072D"/>
    <w:rsid w:val="00B11A71"/>
    <w:rsid w:val="00B124B3"/>
    <w:rsid w:val="00B13774"/>
    <w:rsid w:val="00B154EA"/>
    <w:rsid w:val="00B21158"/>
    <w:rsid w:val="00B22CEB"/>
    <w:rsid w:val="00B23D51"/>
    <w:rsid w:val="00B24550"/>
    <w:rsid w:val="00B24DC3"/>
    <w:rsid w:val="00B26570"/>
    <w:rsid w:val="00B2738B"/>
    <w:rsid w:val="00B306A0"/>
    <w:rsid w:val="00B32076"/>
    <w:rsid w:val="00B32A53"/>
    <w:rsid w:val="00B32D25"/>
    <w:rsid w:val="00B3404D"/>
    <w:rsid w:val="00B34CF8"/>
    <w:rsid w:val="00B4080F"/>
    <w:rsid w:val="00B40AFB"/>
    <w:rsid w:val="00B41672"/>
    <w:rsid w:val="00B417BD"/>
    <w:rsid w:val="00B424AD"/>
    <w:rsid w:val="00B429F1"/>
    <w:rsid w:val="00B43112"/>
    <w:rsid w:val="00B43D3C"/>
    <w:rsid w:val="00B44A83"/>
    <w:rsid w:val="00B44CE6"/>
    <w:rsid w:val="00B4571F"/>
    <w:rsid w:val="00B4611D"/>
    <w:rsid w:val="00B46597"/>
    <w:rsid w:val="00B46846"/>
    <w:rsid w:val="00B50933"/>
    <w:rsid w:val="00B51391"/>
    <w:rsid w:val="00B53A38"/>
    <w:rsid w:val="00B549CD"/>
    <w:rsid w:val="00B54B17"/>
    <w:rsid w:val="00B55468"/>
    <w:rsid w:val="00B55789"/>
    <w:rsid w:val="00B60A20"/>
    <w:rsid w:val="00B61984"/>
    <w:rsid w:val="00B62707"/>
    <w:rsid w:val="00B649F8"/>
    <w:rsid w:val="00B64A2A"/>
    <w:rsid w:val="00B665E0"/>
    <w:rsid w:val="00B6670E"/>
    <w:rsid w:val="00B67CCB"/>
    <w:rsid w:val="00B71CF6"/>
    <w:rsid w:val="00B7404A"/>
    <w:rsid w:val="00B8075F"/>
    <w:rsid w:val="00B8088D"/>
    <w:rsid w:val="00B8176D"/>
    <w:rsid w:val="00B81EB6"/>
    <w:rsid w:val="00B831B6"/>
    <w:rsid w:val="00B8350E"/>
    <w:rsid w:val="00B847C1"/>
    <w:rsid w:val="00B84AC0"/>
    <w:rsid w:val="00B8792F"/>
    <w:rsid w:val="00B90A77"/>
    <w:rsid w:val="00B920E8"/>
    <w:rsid w:val="00B94F5C"/>
    <w:rsid w:val="00B96D86"/>
    <w:rsid w:val="00BA1445"/>
    <w:rsid w:val="00BA1AC2"/>
    <w:rsid w:val="00BA1CB8"/>
    <w:rsid w:val="00BA3179"/>
    <w:rsid w:val="00BA476C"/>
    <w:rsid w:val="00BA7307"/>
    <w:rsid w:val="00BB482C"/>
    <w:rsid w:val="00BB50D1"/>
    <w:rsid w:val="00BB5D2C"/>
    <w:rsid w:val="00BB6198"/>
    <w:rsid w:val="00BB61F0"/>
    <w:rsid w:val="00BB62F6"/>
    <w:rsid w:val="00BB6DDB"/>
    <w:rsid w:val="00BB785C"/>
    <w:rsid w:val="00BC14C7"/>
    <w:rsid w:val="00BC30B5"/>
    <w:rsid w:val="00BC366E"/>
    <w:rsid w:val="00BC5E2B"/>
    <w:rsid w:val="00BC6415"/>
    <w:rsid w:val="00BC68E1"/>
    <w:rsid w:val="00BC6910"/>
    <w:rsid w:val="00BC6F1B"/>
    <w:rsid w:val="00BD099C"/>
    <w:rsid w:val="00BD14FC"/>
    <w:rsid w:val="00BD1E6C"/>
    <w:rsid w:val="00BD3A69"/>
    <w:rsid w:val="00BD45C3"/>
    <w:rsid w:val="00BD58C5"/>
    <w:rsid w:val="00BD6577"/>
    <w:rsid w:val="00BD6C25"/>
    <w:rsid w:val="00BD7560"/>
    <w:rsid w:val="00BD7C31"/>
    <w:rsid w:val="00BE26C5"/>
    <w:rsid w:val="00BE2DE4"/>
    <w:rsid w:val="00BE4929"/>
    <w:rsid w:val="00BE59FC"/>
    <w:rsid w:val="00BE5F11"/>
    <w:rsid w:val="00BE625A"/>
    <w:rsid w:val="00BF0073"/>
    <w:rsid w:val="00BF0528"/>
    <w:rsid w:val="00BF0F21"/>
    <w:rsid w:val="00BF1FC0"/>
    <w:rsid w:val="00BF351E"/>
    <w:rsid w:val="00BF6F8D"/>
    <w:rsid w:val="00BF776F"/>
    <w:rsid w:val="00BF7E6A"/>
    <w:rsid w:val="00BF7FC4"/>
    <w:rsid w:val="00C0230D"/>
    <w:rsid w:val="00C03B2B"/>
    <w:rsid w:val="00C04C8D"/>
    <w:rsid w:val="00C04EA5"/>
    <w:rsid w:val="00C06323"/>
    <w:rsid w:val="00C106D1"/>
    <w:rsid w:val="00C10C7D"/>
    <w:rsid w:val="00C10D82"/>
    <w:rsid w:val="00C11D32"/>
    <w:rsid w:val="00C13292"/>
    <w:rsid w:val="00C167E9"/>
    <w:rsid w:val="00C2044C"/>
    <w:rsid w:val="00C20754"/>
    <w:rsid w:val="00C20BB0"/>
    <w:rsid w:val="00C2119C"/>
    <w:rsid w:val="00C21A1C"/>
    <w:rsid w:val="00C22CDB"/>
    <w:rsid w:val="00C22E91"/>
    <w:rsid w:val="00C24596"/>
    <w:rsid w:val="00C30E17"/>
    <w:rsid w:val="00C30F9B"/>
    <w:rsid w:val="00C339CF"/>
    <w:rsid w:val="00C33A1A"/>
    <w:rsid w:val="00C36901"/>
    <w:rsid w:val="00C40623"/>
    <w:rsid w:val="00C4114E"/>
    <w:rsid w:val="00C41359"/>
    <w:rsid w:val="00C41446"/>
    <w:rsid w:val="00C44379"/>
    <w:rsid w:val="00C4669D"/>
    <w:rsid w:val="00C46F60"/>
    <w:rsid w:val="00C4787F"/>
    <w:rsid w:val="00C518DA"/>
    <w:rsid w:val="00C51CE3"/>
    <w:rsid w:val="00C5347F"/>
    <w:rsid w:val="00C53C93"/>
    <w:rsid w:val="00C53FE7"/>
    <w:rsid w:val="00C54B43"/>
    <w:rsid w:val="00C550B0"/>
    <w:rsid w:val="00C554E9"/>
    <w:rsid w:val="00C56B1E"/>
    <w:rsid w:val="00C57CF6"/>
    <w:rsid w:val="00C6060B"/>
    <w:rsid w:val="00C62248"/>
    <w:rsid w:val="00C625D7"/>
    <w:rsid w:val="00C62B0B"/>
    <w:rsid w:val="00C62FE4"/>
    <w:rsid w:val="00C630DC"/>
    <w:rsid w:val="00C64B7B"/>
    <w:rsid w:val="00C64BF7"/>
    <w:rsid w:val="00C64E7A"/>
    <w:rsid w:val="00C65619"/>
    <w:rsid w:val="00C67C89"/>
    <w:rsid w:val="00C71DD5"/>
    <w:rsid w:val="00C733A2"/>
    <w:rsid w:val="00C74E7A"/>
    <w:rsid w:val="00C753D3"/>
    <w:rsid w:val="00C81457"/>
    <w:rsid w:val="00C81509"/>
    <w:rsid w:val="00C822A1"/>
    <w:rsid w:val="00C83D5F"/>
    <w:rsid w:val="00C8491B"/>
    <w:rsid w:val="00C84D5F"/>
    <w:rsid w:val="00C851FF"/>
    <w:rsid w:val="00C87235"/>
    <w:rsid w:val="00C90A24"/>
    <w:rsid w:val="00C91B61"/>
    <w:rsid w:val="00C9210E"/>
    <w:rsid w:val="00C921CD"/>
    <w:rsid w:val="00C94231"/>
    <w:rsid w:val="00C96C76"/>
    <w:rsid w:val="00C9762C"/>
    <w:rsid w:val="00CA092B"/>
    <w:rsid w:val="00CA388B"/>
    <w:rsid w:val="00CA4535"/>
    <w:rsid w:val="00CA558E"/>
    <w:rsid w:val="00CB4356"/>
    <w:rsid w:val="00CB4DD3"/>
    <w:rsid w:val="00CB526A"/>
    <w:rsid w:val="00CB5EE0"/>
    <w:rsid w:val="00CB727D"/>
    <w:rsid w:val="00CB75CD"/>
    <w:rsid w:val="00CC08C8"/>
    <w:rsid w:val="00CC2BC1"/>
    <w:rsid w:val="00CC457F"/>
    <w:rsid w:val="00CC4756"/>
    <w:rsid w:val="00CC563D"/>
    <w:rsid w:val="00CC73DB"/>
    <w:rsid w:val="00CC76C5"/>
    <w:rsid w:val="00CC785F"/>
    <w:rsid w:val="00CD2048"/>
    <w:rsid w:val="00CD257A"/>
    <w:rsid w:val="00CD3E9A"/>
    <w:rsid w:val="00CD44E4"/>
    <w:rsid w:val="00CD56F2"/>
    <w:rsid w:val="00CD6075"/>
    <w:rsid w:val="00CD72FA"/>
    <w:rsid w:val="00CE0052"/>
    <w:rsid w:val="00CE09CD"/>
    <w:rsid w:val="00CE209B"/>
    <w:rsid w:val="00CE2948"/>
    <w:rsid w:val="00CE5307"/>
    <w:rsid w:val="00CE75D1"/>
    <w:rsid w:val="00CF1FAC"/>
    <w:rsid w:val="00CF2CCE"/>
    <w:rsid w:val="00CF2F31"/>
    <w:rsid w:val="00CF36AB"/>
    <w:rsid w:val="00CF6A1C"/>
    <w:rsid w:val="00CF6A4D"/>
    <w:rsid w:val="00CF6AE4"/>
    <w:rsid w:val="00CF6D9F"/>
    <w:rsid w:val="00CF781F"/>
    <w:rsid w:val="00D02D5D"/>
    <w:rsid w:val="00D03BA0"/>
    <w:rsid w:val="00D0432F"/>
    <w:rsid w:val="00D045FF"/>
    <w:rsid w:val="00D04B33"/>
    <w:rsid w:val="00D05789"/>
    <w:rsid w:val="00D06DF5"/>
    <w:rsid w:val="00D10F2F"/>
    <w:rsid w:val="00D11E9A"/>
    <w:rsid w:val="00D1229F"/>
    <w:rsid w:val="00D12B05"/>
    <w:rsid w:val="00D130D5"/>
    <w:rsid w:val="00D14471"/>
    <w:rsid w:val="00D148FA"/>
    <w:rsid w:val="00D14B52"/>
    <w:rsid w:val="00D1741A"/>
    <w:rsid w:val="00D17634"/>
    <w:rsid w:val="00D220BD"/>
    <w:rsid w:val="00D22F73"/>
    <w:rsid w:val="00D230D5"/>
    <w:rsid w:val="00D236DA"/>
    <w:rsid w:val="00D239BA"/>
    <w:rsid w:val="00D24B07"/>
    <w:rsid w:val="00D24BFA"/>
    <w:rsid w:val="00D2567B"/>
    <w:rsid w:val="00D25AEC"/>
    <w:rsid w:val="00D27CA8"/>
    <w:rsid w:val="00D3014B"/>
    <w:rsid w:val="00D32952"/>
    <w:rsid w:val="00D32D37"/>
    <w:rsid w:val="00D34172"/>
    <w:rsid w:val="00D341DD"/>
    <w:rsid w:val="00D347EF"/>
    <w:rsid w:val="00D34E51"/>
    <w:rsid w:val="00D35BAE"/>
    <w:rsid w:val="00D36B23"/>
    <w:rsid w:val="00D372A3"/>
    <w:rsid w:val="00D37B81"/>
    <w:rsid w:val="00D37D04"/>
    <w:rsid w:val="00D40C7E"/>
    <w:rsid w:val="00D42EC9"/>
    <w:rsid w:val="00D44C1A"/>
    <w:rsid w:val="00D450BB"/>
    <w:rsid w:val="00D464E8"/>
    <w:rsid w:val="00D475DC"/>
    <w:rsid w:val="00D47980"/>
    <w:rsid w:val="00D509BF"/>
    <w:rsid w:val="00D51C8E"/>
    <w:rsid w:val="00D53109"/>
    <w:rsid w:val="00D556CF"/>
    <w:rsid w:val="00D55A13"/>
    <w:rsid w:val="00D55C0C"/>
    <w:rsid w:val="00D55EF9"/>
    <w:rsid w:val="00D60060"/>
    <w:rsid w:val="00D6071F"/>
    <w:rsid w:val="00D612B0"/>
    <w:rsid w:val="00D62D1C"/>
    <w:rsid w:val="00D63B97"/>
    <w:rsid w:val="00D64714"/>
    <w:rsid w:val="00D64A0D"/>
    <w:rsid w:val="00D65612"/>
    <w:rsid w:val="00D66164"/>
    <w:rsid w:val="00D71961"/>
    <w:rsid w:val="00D7264A"/>
    <w:rsid w:val="00D73CC4"/>
    <w:rsid w:val="00D7455D"/>
    <w:rsid w:val="00D77E90"/>
    <w:rsid w:val="00D8094A"/>
    <w:rsid w:val="00D80C49"/>
    <w:rsid w:val="00D80EA3"/>
    <w:rsid w:val="00D811CA"/>
    <w:rsid w:val="00D829AD"/>
    <w:rsid w:val="00D836ED"/>
    <w:rsid w:val="00D8520F"/>
    <w:rsid w:val="00D8716A"/>
    <w:rsid w:val="00D87FEC"/>
    <w:rsid w:val="00D90315"/>
    <w:rsid w:val="00D90448"/>
    <w:rsid w:val="00D92F33"/>
    <w:rsid w:val="00D945BB"/>
    <w:rsid w:val="00D950B6"/>
    <w:rsid w:val="00D96BA7"/>
    <w:rsid w:val="00D96D72"/>
    <w:rsid w:val="00D96E48"/>
    <w:rsid w:val="00D9719C"/>
    <w:rsid w:val="00D9788D"/>
    <w:rsid w:val="00DA062D"/>
    <w:rsid w:val="00DA115E"/>
    <w:rsid w:val="00DA3416"/>
    <w:rsid w:val="00DA3987"/>
    <w:rsid w:val="00DA3B58"/>
    <w:rsid w:val="00DA3C6B"/>
    <w:rsid w:val="00DA534A"/>
    <w:rsid w:val="00DA55AA"/>
    <w:rsid w:val="00DB1F68"/>
    <w:rsid w:val="00DB206D"/>
    <w:rsid w:val="00DB2A98"/>
    <w:rsid w:val="00DB3EA2"/>
    <w:rsid w:val="00DB49F5"/>
    <w:rsid w:val="00DB50B2"/>
    <w:rsid w:val="00DB57D7"/>
    <w:rsid w:val="00DB71A0"/>
    <w:rsid w:val="00DC0131"/>
    <w:rsid w:val="00DC0B41"/>
    <w:rsid w:val="00DC0E8D"/>
    <w:rsid w:val="00DC17FA"/>
    <w:rsid w:val="00DC1B10"/>
    <w:rsid w:val="00DC2454"/>
    <w:rsid w:val="00DC2651"/>
    <w:rsid w:val="00DC31D6"/>
    <w:rsid w:val="00DC3686"/>
    <w:rsid w:val="00DC44B9"/>
    <w:rsid w:val="00DC4A4C"/>
    <w:rsid w:val="00DC6FEC"/>
    <w:rsid w:val="00DD2654"/>
    <w:rsid w:val="00DD31A2"/>
    <w:rsid w:val="00DD3881"/>
    <w:rsid w:val="00DD60B4"/>
    <w:rsid w:val="00DD6D46"/>
    <w:rsid w:val="00DE03AC"/>
    <w:rsid w:val="00DE16E1"/>
    <w:rsid w:val="00DE1D61"/>
    <w:rsid w:val="00DE393E"/>
    <w:rsid w:val="00DE5509"/>
    <w:rsid w:val="00DE7E32"/>
    <w:rsid w:val="00DF0344"/>
    <w:rsid w:val="00DF0648"/>
    <w:rsid w:val="00DF06C9"/>
    <w:rsid w:val="00DF0E23"/>
    <w:rsid w:val="00DF24B9"/>
    <w:rsid w:val="00DF27AB"/>
    <w:rsid w:val="00DF350E"/>
    <w:rsid w:val="00DF3D54"/>
    <w:rsid w:val="00DF3F81"/>
    <w:rsid w:val="00DF689D"/>
    <w:rsid w:val="00DF7C2E"/>
    <w:rsid w:val="00DF7F5D"/>
    <w:rsid w:val="00E00CFF"/>
    <w:rsid w:val="00E029F9"/>
    <w:rsid w:val="00E03595"/>
    <w:rsid w:val="00E03CCC"/>
    <w:rsid w:val="00E0645B"/>
    <w:rsid w:val="00E07603"/>
    <w:rsid w:val="00E07984"/>
    <w:rsid w:val="00E07B18"/>
    <w:rsid w:val="00E11848"/>
    <w:rsid w:val="00E11CF1"/>
    <w:rsid w:val="00E13B5D"/>
    <w:rsid w:val="00E14DD6"/>
    <w:rsid w:val="00E15245"/>
    <w:rsid w:val="00E2057E"/>
    <w:rsid w:val="00E20AD5"/>
    <w:rsid w:val="00E23750"/>
    <w:rsid w:val="00E23CB2"/>
    <w:rsid w:val="00E2420A"/>
    <w:rsid w:val="00E246D1"/>
    <w:rsid w:val="00E24C6A"/>
    <w:rsid w:val="00E25896"/>
    <w:rsid w:val="00E2633E"/>
    <w:rsid w:val="00E26CB3"/>
    <w:rsid w:val="00E27E2A"/>
    <w:rsid w:val="00E30014"/>
    <w:rsid w:val="00E30CC5"/>
    <w:rsid w:val="00E32D67"/>
    <w:rsid w:val="00E3312E"/>
    <w:rsid w:val="00E37868"/>
    <w:rsid w:val="00E401AD"/>
    <w:rsid w:val="00E4179C"/>
    <w:rsid w:val="00E41C7E"/>
    <w:rsid w:val="00E425C1"/>
    <w:rsid w:val="00E426BA"/>
    <w:rsid w:val="00E438BD"/>
    <w:rsid w:val="00E43B61"/>
    <w:rsid w:val="00E445C7"/>
    <w:rsid w:val="00E500C4"/>
    <w:rsid w:val="00E529D7"/>
    <w:rsid w:val="00E530E0"/>
    <w:rsid w:val="00E53422"/>
    <w:rsid w:val="00E54918"/>
    <w:rsid w:val="00E5631A"/>
    <w:rsid w:val="00E56EC1"/>
    <w:rsid w:val="00E626C2"/>
    <w:rsid w:val="00E62E69"/>
    <w:rsid w:val="00E639B4"/>
    <w:rsid w:val="00E63A26"/>
    <w:rsid w:val="00E647C5"/>
    <w:rsid w:val="00E64EAF"/>
    <w:rsid w:val="00E6786B"/>
    <w:rsid w:val="00E7062D"/>
    <w:rsid w:val="00E70E0E"/>
    <w:rsid w:val="00E71EB6"/>
    <w:rsid w:val="00E726BD"/>
    <w:rsid w:val="00E72FE3"/>
    <w:rsid w:val="00E73010"/>
    <w:rsid w:val="00E73039"/>
    <w:rsid w:val="00E73987"/>
    <w:rsid w:val="00E73BFD"/>
    <w:rsid w:val="00E7691A"/>
    <w:rsid w:val="00E777EB"/>
    <w:rsid w:val="00E8024C"/>
    <w:rsid w:val="00E81A73"/>
    <w:rsid w:val="00E82910"/>
    <w:rsid w:val="00E83DB7"/>
    <w:rsid w:val="00E84452"/>
    <w:rsid w:val="00E84B25"/>
    <w:rsid w:val="00E86460"/>
    <w:rsid w:val="00E90605"/>
    <w:rsid w:val="00E91873"/>
    <w:rsid w:val="00E92669"/>
    <w:rsid w:val="00E93EF7"/>
    <w:rsid w:val="00E94FD0"/>
    <w:rsid w:val="00E96ECC"/>
    <w:rsid w:val="00E97D22"/>
    <w:rsid w:val="00E97ED4"/>
    <w:rsid w:val="00EA3A2F"/>
    <w:rsid w:val="00EA43DD"/>
    <w:rsid w:val="00EA470A"/>
    <w:rsid w:val="00EA798F"/>
    <w:rsid w:val="00EB0EC5"/>
    <w:rsid w:val="00EB1872"/>
    <w:rsid w:val="00EB19A1"/>
    <w:rsid w:val="00EB1AD9"/>
    <w:rsid w:val="00EB1BFD"/>
    <w:rsid w:val="00EB32AF"/>
    <w:rsid w:val="00EB4665"/>
    <w:rsid w:val="00EB5047"/>
    <w:rsid w:val="00EB56C5"/>
    <w:rsid w:val="00EB7EBC"/>
    <w:rsid w:val="00EC0134"/>
    <w:rsid w:val="00EC34BC"/>
    <w:rsid w:val="00EC37B5"/>
    <w:rsid w:val="00EC472F"/>
    <w:rsid w:val="00EC576B"/>
    <w:rsid w:val="00EC6B37"/>
    <w:rsid w:val="00EC6B76"/>
    <w:rsid w:val="00EC6BDF"/>
    <w:rsid w:val="00ED0F08"/>
    <w:rsid w:val="00ED1529"/>
    <w:rsid w:val="00ED1BAA"/>
    <w:rsid w:val="00ED1FE5"/>
    <w:rsid w:val="00ED2879"/>
    <w:rsid w:val="00ED3647"/>
    <w:rsid w:val="00ED3CB2"/>
    <w:rsid w:val="00ED5511"/>
    <w:rsid w:val="00ED5FB5"/>
    <w:rsid w:val="00ED60B9"/>
    <w:rsid w:val="00ED60CB"/>
    <w:rsid w:val="00ED70B5"/>
    <w:rsid w:val="00ED7ECE"/>
    <w:rsid w:val="00EE31A8"/>
    <w:rsid w:val="00EE329C"/>
    <w:rsid w:val="00EE4739"/>
    <w:rsid w:val="00EE61EA"/>
    <w:rsid w:val="00EE6A61"/>
    <w:rsid w:val="00EE78F2"/>
    <w:rsid w:val="00EE7A20"/>
    <w:rsid w:val="00EF005E"/>
    <w:rsid w:val="00EF0B7E"/>
    <w:rsid w:val="00EF0F50"/>
    <w:rsid w:val="00EF189B"/>
    <w:rsid w:val="00EF18B7"/>
    <w:rsid w:val="00EF29A6"/>
    <w:rsid w:val="00EF3B67"/>
    <w:rsid w:val="00EF46CF"/>
    <w:rsid w:val="00EF62A8"/>
    <w:rsid w:val="00EF6906"/>
    <w:rsid w:val="00F02502"/>
    <w:rsid w:val="00F0325B"/>
    <w:rsid w:val="00F03680"/>
    <w:rsid w:val="00F04299"/>
    <w:rsid w:val="00F05275"/>
    <w:rsid w:val="00F07D70"/>
    <w:rsid w:val="00F1106D"/>
    <w:rsid w:val="00F11C62"/>
    <w:rsid w:val="00F1342A"/>
    <w:rsid w:val="00F1397B"/>
    <w:rsid w:val="00F14408"/>
    <w:rsid w:val="00F14D3C"/>
    <w:rsid w:val="00F15B7C"/>
    <w:rsid w:val="00F1623B"/>
    <w:rsid w:val="00F21655"/>
    <w:rsid w:val="00F22BFB"/>
    <w:rsid w:val="00F22C31"/>
    <w:rsid w:val="00F22CEB"/>
    <w:rsid w:val="00F2423F"/>
    <w:rsid w:val="00F250BD"/>
    <w:rsid w:val="00F25BD4"/>
    <w:rsid w:val="00F2636A"/>
    <w:rsid w:val="00F26505"/>
    <w:rsid w:val="00F26C7B"/>
    <w:rsid w:val="00F274C6"/>
    <w:rsid w:val="00F3009E"/>
    <w:rsid w:val="00F30787"/>
    <w:rsid w:val="00F37912"/>
    <w:rsid w:val="00F37B9B"/>
    <w:rsid w:val="00F424F4"/>
    <w:rsid w:val="00F43417"/>
    <w:rsid w:val="00F44B60"/>
    <w:rsid w:val="00F468F5"/>
    <w:rsid w:val="00F471B7"/>
    <w:rsid w:val="00F4722D"/>
    <w:rsid w:val="00F4749E"/>
    <w:rsid w:val="00F50A1F"/>
    <w:rsid w:val="00F50E85"/>
    <w:rsid w:val="00F53887"/>
    <w:rsid w:val="00F53D03"/>
    <w:rsid w:val="00F541D1"/>
    <w:rsid w:val="00F56E8A"/>
    <w:rsid w:val="00F57BA3"/>
    <w:rsid w:val="00F57E55"/>
    <w:rsid w:val="00F616CD"/>
    <w:rsid w:val="00F62111"/>
    <w:rsid w:val="00F62B9A"/>
    <w:rsid w:val="00F646E6"/>
    <w:rsid w:val="00F64874"/>
    <w:rsid w:val="00F65AE6"/>
    <w:rsid w:val="00F6611E"/>
    <w:rsid w:val="00F675EE"/>
    <w:rsid w:val="00F70F3F"/>
    <w:rsid w:val="00F71D3C"/>
    <w:rsid w:val="00F71FAC"/>
    <w:rsid w:val="00F729A0"/>
    <w:rsid w:val="00F75F90"/>
    <w:rsid w:val="00F77B88"/>
    <w:rsid w:val="00F80E8B"/>
    <w:rsid w:val="00F810A1"/>
    <w:rsid w:val="00F8136B"/>
    <w:rsid w:val="00F83032"/>
    <w:rsid w:val="00F831DE"/>
    <w:rsid w:val="00F83901"/>
    <w:rsid w:val="00F83EF9"/>
    <w:rsid w:val="00F841F4"/>
    <w:rsid w:val="00F8653D"/>
    <w:rsid w:val="00F86574"/>
    <w:rsid w:val="00F9089C"/>
    <w:rsid w:val="00F90A31"/>
    <w:rsid w:val="00F91315"/>
    <w:rsid w:val="00F93E50"/>
    <w:rsid w:val="00F94CF9"/>
    <w:rsid w:val="00F955BA"/>
    <w:rsid w:val="00F9664A"/>
    <w:rsid w:val="00F96BA3"/>
    <w:rsid w:val="00F96FDF"/>
    <w:rsid w:val="00FA06A2"/>
    <w:rsid w:val="00FA102A"/>
    <w:rsid w:val="00FA1F98"/>
    <w:rsid w:val="00FA279E"/>
    <w:rsid w:val="00FA2AD0"/>
    <w:rsid w:val="00FA3BAB"/>
    <w:rsid w:val="00FA3D46"/>
    <w:rsid w:val="00FA485D"/>
    <w:rsid w:val="00FA5147"/>
    <w:rsid w:val="00FA62F1"/>
    <w:rsid w:val="00FA65F2"/>
    <w:rsid w:val="00FB2C21"/>
    <w:rsid w:val="00FB3A41"/>
    <w:rsid w:val="00FB44E7"/>
    <w:rsid w:val="00FB45F4"/>
    <w:rsid w:val="00FB4CE9"/>
    <w:rsid w:val="00FB7489"/>
    <w:rsid w:val="00FC0434"/>
    <w:rsid w:val="00FC1239"/>
    <w:rsid w:val="00FC1EA4"/>
    <w:rsid w:val="00FC261A"/>
    <w:rsid w:val="00FC2959"/>
    <w:rsid w:val="00FC2AA3"/>
    <w:rsid w:val="00FC2CCE"/>
    <w:rsid w:val="00FC5204"/>
    <w:rsid w:val="00FC5F0A"/>
    <w:rsid w:val="00FD081F"/>
    <w:rsid w:val="00FD50D6"/>
    <w:rsid w:val="00FD5B71"/>
    <w:rsid w:val="00FD6FF3"/>
    <w:rsid w:val="00FE0456"/>
    <w:rsid w:val="00FE2B86"/>
    <w:rsid w:val="00FE3E9F"/>
    <w:rsid w:val="00FE4845"/>
    <w:rsid w:val="00FE4A0B"/>
    <w:rsid w:val="00FE5EA6"/>
    <w:rsid w:val="00FE6832"/>
    <w:rsid w:val="00FF01FC"/>
    <w:rsid w:val="00FF0264"/>
    <w:rsid w:val="00FF3EB7"/>
    <w:rsid w:val="00FF4955"/>
    <w:rsid w:val="00FF5591"/>
    <w:rsid w:val="00FF6A41"/>
    <w:rsid w:val="00FF7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C02A"/>
  <w15:chartTrackingRefBased/>
  <w15:docId w15:val="{81DC3B2B-6652-1341-85E5-CEEE7BB2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A4E51"/>
    <w:pPr>
      <w:tabs>
        <w:tab w:val="center" w:pos="4513"/>
        <w:tab w:val="right" w:pos="9026"/>
      </w:tabs>
    </w:pPr>
  </w:style>
  <w:style w:type="character" w:customStyle="1" w:styleId="FooterChar">
    <w:name w:val="Footer Char"/>
    <w:basedOn w:val="DefaultParagraphFont"/>
    <w:link w:val="Footer"/>
    <w:uiPriority w:val="99"/>
    <w:rsid w:val="005A4E51"/>
  </w:style>
  <w:style w:type="character" w:styleId="PageNumber">
    <w:name w:val="page number"/>
    <w:basedOn w:val="DefaultParagraphFont"/>
    <w:uiPriority w:val="99"/>
    <w:semiHidden/>
    <w:unhideWhenUsed/>
    <w:rsid w:val="005A4E51"/>
  </w:style>
  <w:style w:type="paragraph" w:styleId="Header">
    <w:name w:val="header"/>
    <w:basedOn w:val="Normal"/>
    <w:link w:val="HeaderChar"/>
    <w:uiPriority w:val="99"/>
    <w:unhideWhenUsed/>
    <w:rsid w:val="00331F87"/>
    <w:pPr>
      <w:tabs>
        <w:tab w:val="center" w:pos="4513"/>
        <w:tab w:val="right" w:pos="9026"/>
      </w:tabs>
    </w:pPr>
  </w:style>
  <w:style w:type="character" w:customStyle="1" w:styleId="HeaderChar">
    <w:name w:val="Header Char"/>
    <w:basedOn w:val="DefaultParagraphFont"/>
    <w:link w:val="Header"/>
    <w:uiPriority w:val="99"/>
    <w:rsid w:val="00331F87"/>
  </w:style>
  <w:style w:type="paragraph" w:styleId="Bibliography">
    <w:name w:val="Bibliography"/>
    <w:basedOn w:val="Normal"/>
    <w:next w:val="Normal"/>
    <w:uiPriority w:val="37"/>
    <w:unhideWhenUsed/>
    <w:rsid w:val="00D90448"/>
    <w:pPr>
      <w:spacing w:line="480" w:lineRule="auto"/>
      <w:ind w:left="720" w:hanging="720"/>
    </w:pPr>
  </w:style>
  <w:style w:type="paragraph" w:styleId="ListParagraph">
    <w:name w:val="List Paragraph"/>
    <w:basedOn w:val="Normal"/>
    <w:uiPriority w:val="34"/>
    <w:qFormat/>
    <w:rsid w:val="00F53D03"/>
    <w:pPr>
      <w:spacing w:line="276" w:lineRule="auto"/>
      <w:ind w:left="720"/>
      <w:contextualSpacing/>
    </w:pPr>
    <w:rPr>
      <w:rFonts w:ascii="Arial" w:eastAsia="Arial" w:hAnsi="Arial" w:cs="Arial"/>
      <w:sz w:val="22"/>
      <w:szCs w:val="22"/>
      <w:lang w:eastAsia="en-GB"/>
    </w:rPr>
  </w:style>
  <w:style w:type="table" w:styleId="TableGrid">
    <w:name w:val="Table Grid"/>
    <w:basedOn w:val="TableNormal"/>
    <w:uiPriority w:val="39"/>
    <w:rsid w:val="001F1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3813"/>
    <w:rPr>
      <w:color w:val="0563C1" w:themeColor="hyperlink"/>
      <w:u w:val="single"/>
    </w:rPr>
  </w:style>
  <w:style w:type="character" w:styleId="UnresolvedMention">
    <w:name w:val="Unresolved Mention"/>
    <w:basedOn w:val="DefaultParagraphFont"/>
    <w:uiPriority w:val="99"/>
    <w:semiHidden/>
    <w:unhideWhenUsed/>
    <w:rsid w:val="003F3813"/>
    <w:rPr>
      <w:color w:val="605E5C"/>
      <w:shd w:val="clear" w:color="auto" w:fill="E1DFDD"/>
    </w:rPr>
  </w:style>
  <w:style w:type="character" w:styleId="FollowedHyperlink">
    <w:name w:val="FollowedHyperlink"/>
    <w:basedOn w:val="DefaultParagraphFont"/>
    <w:uiPriority w:val="99"/>
    <w:semiHidden/>
    <w:unhideWhenUsed/>
    <w:rsid w:val="00984E15"/>
    <w:rPr>
      <w:color w:val="954F72" w:themeColor="followedHyperlink"/>
      <w:u w:val="single"/>
    </w:rPr>
  </w:style>
  <w:style w:type="character" w:customStyle="1" w:styleId="normaltextrun">
    <w:name w:val="normaltextrun"/>
    <w:basedOn w:val="DefaultParagraphFont"/>
    <w:rsid w:val="00FF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9519">
      <w:bodyDiv w:val="1"/>
      <w:marLeft w:val="0"/>
      <w:marRight w:val="0"/>
      <w:marTop w:val="0"/>
      <w:marBottom w:val="0"/>
      <w:divBdr>
        <w:top w:val="none" w:sz="0" w:space="0" w:color="auto"/>
        <w:left w:val="none" w:sz="0" w:space="0" w:color="auto"/>
        <w:bottom w:val="none" w:sz="0" w:space="0" w:color="auto"/>
        <w:right w:val="none" w:sz="0" w:space="0" w:color="auto"/>
      </w:divBdr>
    </w:div>
    <w:div w:id="53092250">
      <w:bodyDiv w:val="1"/>
      <w:marLeft w:val="0"/>
      <w:marRight w:val="0"/>
      <w:marTop w:val="0"/>
      <w:marBottom w:val="0"/>
      <w:divBdr>
        <w:top w:val="none" w:sz="0" w:space="0" w:color="auto"/>
        <w:left w:val="none" w:sz="0" w:space="0" w:color="auto"/>
        <w:bottom w:val="none" w:sz="0" w:space="0" w:color="auto"/>
        <w:right w:val="none" w:sz="0" w:space="0" w:color="auto"/>
      </w:divBdr>
    </w:div>
    <w:div w:id="57478567">
      <w:bodyDiv w:val="1"/>
      <w:marLeft w:val="0"/>
      <w:marRight w:val="0"/>
      <w:marTop w:val="0"/>
      <w:marBottom w:val="0"/>
      <w:divBdr>
        <w:top w:val="none" w:sz="0" w:space="0" w:color="auto"/>
        <w:left w:val="none" w:sz="0" w:space="0" w:color="auto"/>
        <w:bottom w:val="none" w:sz="0" w:space="0" w:color="auto"/>
        <w:right w:val="none" w:sz="0" w:space="0" w:color="auto"/>
      </w:divBdr>
    </w:div>
    <w:div w:id="157381451">
      <w:bodyDiv w:val="1"/>
      <w:marLeft w:val="0"/>
      <w:marRight w:val="0"/>
      <w:marTop w:val="0"/>
      <w:marBottom w:val="0"/>
      <w:divBdr>
        <w:top w:val="none" w:sz="0" w:space="0" w:color="auto"/>
        <w:left w:val="none" w:sz="0" w:space="0" w:color="auto"/>
        <w:bottom w:val="none" w:sz="0" w:space="0" w:color="auto"/>
        <w:right w:val="none" w:sz="0" w:space="0" w:color="auto"/>
      </w:divBdr>
    </w:div>
    <w:div w:id="166599187">
      <w:bodyDiv w:val="1"/>
      <w:marLeft w:val="0"/>
      <w:marRight w:val="0"/>
      <w:marTop w:val="0"/>
      <w:marBottom w:val="0"/>
      <w:divBdr>
        <w:top w:val="none" w:sz="0" w:space="0" w:color="auto"/>
        <w:left w:val="none" w:sz="0" w:space="0" w:color="auto"/>
        <w:bottom w:val="none" w:sz="0" w:space="0" w:color="auto"/>
        <w:right w:val="none" w:sz="0" w:space="0" w:color="auto"/>
      </w:divBdr>
    </w:div>
    <w:div w:id="240876374">
      <w:bodyDiv w:val="1"/>
      <w:marLeft w:val="0"/>
      <w:marRight w:val="0"/>
      <w:marTop w:val="0"/>
      <w:marBottom w:val="0"/>
      <w:divBdr>
        <w:top w:val="none" w:sz="0" w:space="0" w:color="auto"/>
        <w:left w:val="none" w:sz="0" w:space="0" w:color="auto"/>
        <w:bottom w:val="none" w:sz="0" w:space="0" w:color="auto"/>
        <w:right w:val="none" w:sz="0" w:space="0" w:color="auto"/>
      </w:divBdr>
    </w:div>
    <w:div w:id="279534600">
      <w:bodyDiv w:val="1"/>
      <w:marLeft w:val="0"/>
      <w:marRight w:val="0"/>
      <w:marTop w:val="0"/>
      <w:marBottom w:val="0"/>
      <w:divBdr>
        <w:top w:val="none" w:sz="0" w:space="0" w:color="auto"/>
        <w:left w:val="none" w:sz="0" w:space="0" w:color="auto"/>
        <w:bottom w:val="none" w:sz="0" w:space="0" w:color="auto"/>
        <w:right w:val="none" w:sz="0" w:space="0" w:color="auto"/>
      </w:divBdr>
    </w:div>
    <w:div w:id="306712060">
      <w:bodyDiv w:val="1"/>
      <w:marLeft w:val="0"/>
      <w:marRight w:val="0"/>
      <w:marTop w:val="0"/>
      <w:marBottom w:val="0"/>
      <w:divBdr>
        <w:top w:val="none" w:sz="0" w:space="0" w:color="auto"/>
        <w:left w:val="none" w:sz="0" w:space="0" w:color="auto"/>
        <w:bottom w:val="none" w:sz="0" w:space="0" w:color="auto"/>
        <w:right w:val="none" w:sz="0" w:space="0" w:color="auto"/>
      </w:divBdr>
      <w:divsChild>
        <w:div w:id="112093259">
          <w:marLeft w:val="0"/>
          <w:marRight w:val="0"/>
          <w:marTop w:val="0"/>
          <w:marBottom w:val="0"/>
          <w:divBdr>
            <w:top w:val="none" w:sz="0" w:space="0" w:color="auto"/>
            <w:left w:val="none" w:sz="0" w:space="0" w:color="auto"/>
            <w:bottom w:val="none" w:sz="0" w:space="0" w:color="auto"/>
            <w:right w:val="none" w:sz="0" w:space="0" w:color="auto"/>
          </w:divBdr>
        </w:div>
        <w:div w:id="892279258">
          <w:marLeft w:val="0"/>
          <w:marRight w:val="0"/>
          <w:marTop w:val="0"/>
          <w:marBottom w:val="0"/>
          <w:divBdr>
            <w:top w:val="none" w:sz="0" w:space="0" w:color="auto"/>
            <w:left w:val="none" w:sz="0" w:space="0" w:color="auto"/>
            <w:bottom w:val="none" w:sz="0" w:space="0" w:color="auto"/>
            <w:right w:val="none" w:sz="0" w:space="0" w:color="auto"/>
          </w:divBdr>
        </w:div>
        <w:div w:id="1176380976">
          <w:marLeft w:val="0"/>
          <w:marRight w:val="0"/>
          <w:marTop w:val="0"/>
          <w:marBottom w:val="0"/>
          <w:divBdr>
            <w:top w:val="none" w:sz="0" w:space="0" w:color="auto"/>
            <w:left w:val="none" w:sz="0" w:space="0" w:color="auto"/>
            <w:bottom w:val="none" w:sz="0" w:space="0" w:color="auto"/>
            <w:right w:val="none" w:sz="0" w:space="0" w:color="auto"/>
          </w:divBdr>
        </w:div>
      </w:divsChild>
    </w:div>
    <w:div w:id="333606517">
      <w:bodyDiv w:val="1"/>
      <w:marLeft w:val="0"/>
      <w:marRight w:val="0"/>
      <w:marTop w:val="0"/>
      <w:marBottom w:val="0"/>
      <w:divBdr>
        <w:top w:val="none" w:sz="0" w:space="0" w:color="auto"/>
        <w:left w:val="none" w:sz="0" w:space="0" w:color="auto"/>
        <w:bottom w:val="none" w:sz="0" w:space="0" w:color="auto"/>
        <w:right w:val="none" w:sz="0" w:space="0" w:color="auto"/>
      </w:divBdr>
    </w:div>
    <w:div w:id="360402532">
      <w:bodyDiv w:val="1"/>
      <w:marLeft w:val="0"/>
      <w:marRight w:val="0"/>
      <w:marTop w:val="0"/>
      <w:marBottom w:val="0"/>
      <w:divBdr>
        <w:top w:val="none" w:sz="0" w:space="0" w:color="auto"/>
        <w:left w:val="none" w:sz="0" w:space="0" w:color="auto"/>
        <w:bottom w:val="none" w:sz="0" w:space="0" w:color="auto"/>
        <w:right w:val="none" w:sz="0" w:space="0" w:color="auto"/>
      </w:divBdr>
    </w:div>
    <w:div w:id="513035134">
      <w:bodyDiv w:val="1"/>
      <w:marLeft w:val="0"/>
      <w:marRight w:val="0"/>
      <w:marTop w:val="0"/>
      <w:marBottom w:val="0"/>
      <w:divBdr>
        <w:top w:val="none" w:sz="0" w:space="0" w:color="auto"/>
        <w:left w:val="none" w:sz="0" w:space="0" w:color="auto"/>
        <w:bottom w:val="none" w:sz="0" w:space="0" w:color="auto"/>
        <w:right w:val="none" w:sz="0" w:space="0" w:color="auto"/>
      </w:divBdr>
    </w:div>
    <w:div w:id="525103210">
      <w:bodyDiv w:val="1"/>
      <w:marLeft w:val="0"/>
      <w:marRight w:val="0"/>
      <w:marTop w:val="0"/>
      <w:marBottom w:val="0"/>
      <w:divBdr>
        <w:top w:val="none" w:sz="0" w:space="0" w:color="auto"/>
        <w:left w:val="none" w:sz="0" w:space="0" w:color="auto"/>
        <w:bottom w:val="none" w:sz="0" w:space="0" w:color="auto"/>
        <w:right w:val="none" w:sz="0" w:space="0" w:color="auto"/>
      </w:divBdr>
    </w:div>
    <w:div w:id="605694611">
      <w:bodyDiv w:val="1"/>
      <w:marLeft w:val="0"/>
      <w:marRight w:val="0"/>
      <w:marTop w:val="0"/>
      <w:marBottom w:val="0"/>
      <w:divBdr>
        <w:top w:val="none" w:sz="0" w:space="0" w:color="auto"/>
        <w:left w:val="none" w:sz="0" w:space="0" w:color="auto"/>
        <w:bottom w:val="none" w:sz="0" w:space="0" w:color="auto"/>
        <w:right w:val="none" w:sz="0" w:space="0" w:color="auto"/>
      </w:divBdr>
    </w:div>
    <w:div w:id="665015621">
      <w:bodyDiv w:val="1"/>
      <w:marLeft w:val="0"/>
      <w:marRight w:val="0"/>
      <w:marTop w:val="0"/>
      <w:marBottom w:val="0"/>
      <w:divBdr>
        <w:top w:val="none" w:sz="0" w:space="0" w:color="auto"/>
        <w:left w:val="none" w:sz="0" w:space="0" w:color="auto"/>
        <w:bottom w:val="none" w:sz="0" w:space="0" w:color="auto"/>
        <w:right w:val="none" w:sz="0" w:space="0" w:color="auto"/>
      </w:divBdr>
    </w:div>
    <w:div w:id="693313206">
      <w:bodyDiv w:val="1"/>
      <w:marLeft w:val="0"/>
      <w:marRight w:val="0"/>
      <w:marTop w:val="0"/>
      <w:marBottom w:val="0"/>
      <w:divBdr>
        <w:top w:val="none" w:sz="0" w:space="0" w:color="auto"/>
        <w:left w:val="none" w:sz="0" w:space="0" w:color="auto"/>
        <w:bottom w:val="none" w:sz="0" w:space="0" w:color="auto"/>
        <w:right w:val="none" w:sz="0" w:space="0" w:color="auto"/>
      </w:divBdr>
    </w:div>
    <w:div w:id="832647526">
      <w:bodyDiv w:val="1"/>
      <w:marLeft w:val="0"/>
      <w:marRight w:val="0"/>
      <w:marTop w:val="0"/>
      <w:marBottom w:val="0"/>
      <w:divBdr>
        <w:top w:val="none" w:sz="0" w:space="0" w:color="auto"/>
        <w:left w:val="none" w:sz="0" w:space="0" w:color="auto"/>
        <w:bottom w:val="none" w:sz="0" w:space="0" w:color="auto"/>
        <w:right w:val="none" w:sz="0" w:space="0" w:color="auto"/>
      </w:divBdr>
    </w:div>
    <w:div w:id="844133209">
      <w:bodyDiv w:val="1"/>
      <w:marLeft w:val="0"/>
      <w:marRight w:val="0"/>
      <w:marTop w:val="0"/>
      <w:marBottom w:val="0"/>
      <w:divBdr>
        <w:top w:val="none" w:sz="0" w:space="0" w:color="auto"/>
        <w:left w:val="none" w:sz="0" w:space="0" w:color="auto"/>
        <w:bottom w:val="none" w:sz="0" w:space="0" w:color="auto"/>
        <w:right w:val="none" w:sz="0" w:space="0" w:color="auto"/>
      </w:divBdr>
    </w:div>
    <w:div w:id="1021276154">
      <w:bodyDiv w:val="1"/>
      <w:marLeft w:val="0"/>
      <w:marRight w:val="0"/>
      <w:marTop w:val="0"/>
      <w:marBottom w:val="0"/>
      <w:divBdr>
        <w:top w:val="none" w:sz="0" w:space="0" w:color="auto"/>
        <w:left w:val="none" w:sz="0" w:space="0" w:color="auto"/>
        <w:bottom w:val="none" w:sz="0" w:space="0" w:color="auto"/>
        <w:right w:val="none" w:sz="0" w:space="0" w:color="auto"/>
      </w:divBdr>
    </w:div>
    <w:div w:id="1405100494">
      <w:bodyDiv w:val="1"/>
      <w:marLeft w:val="0"/>
      <w:marRight w:val="0"/>
      <w:marTop w:val="0"/>
      <w:marBottom w:val="0"/>
      <w:divBdr>
        <w:top w:val="none" w:sz="0" w:space="0" w:color="auto"/>
        <w:left w:val="none" w:sz="0" w:space="0" w:color="auto"/>
        <w:bottom w:val="none" w:sz="0" w:space="0" w:color="auto"/>
        <w:right w:val="none" w:sz="0" w:space="0" w:color="auto"/>
      </w:divBdr>
    </w:div>
    <w:div w:id="1513952093">
      <w:bodyDiv w:val="1"/>
      <w:marLeft w:val="0"/>
      <w:marRight w:val="0"/>
      <w:marTop w:val="0"/>
      <w:marBottom w:val="0"/>
      <w:divBdr>
        <w:top w:val="none" w:sz="0" w:space="0" w:color="auto"/>
        <w:left w:val="none" w:sz="0" w:space="0" w:color="auto"/>
        <w:bottom w:val="none" w:sz="0" w:space="0" w:color="auto"/>
        <w:right w:val="none" w:sz="0" w:space="0" w:color="auto"/>
      </w:divBdr>
    </w:div>
    <w:div w:id="1543203733">
      <w:bodyDiv w:val="1"/>
      <w:marLeft w:val="0"/>
      <w:marRight w:val="0"/>
      <w:marTop w:val="0"/>
      <w:marBottom w:val="0"/>
      <w:divBdr>
        <w:top w:val="none" w:sz="0" w:space="0" w:color="auto"/>
        <w:left w:val="none" w:sz="0" w:space="0" w:color="auto"/>
        <w:bottom w:val="none" w:sz="0" w:space="0" w:color="auto"/>
        <w:right w:val="none" w:sz="0" w:space="0" w:color="auto"/>
      </w:divBdr>
    </w:div>
    <w:div w:id="1572427767">
      <w:bodyDiv w:val="1"/>
      <w:marLeft w:val="0"/>
      <w:marRight w:val="0"/>
      <w:marTop w:val="0"/>
      <w:marBottom w:val="0"/>
      <w:divBdr>
        <w:top w:val="none" w:sz="0" w:space="0" w:color="auto"/>
        <w:left w:val="none" w:sz="0" w:space="0" w:color="auto"/>
        <w:bottom w:val="none" w:sz="0" w:space="0" w:color="auto"/>
        <w:right w:val="none" w:sz="0" w:space="0" w:color="auto"/>
      </w:divBdr>
    </w:div>
    <w:div w:id="1677462871">
      <w:bodyDiv w:val="1"/>
      <w:marLeft w:val="0"/>
      <w:marRight w:val="0"/>
      <w:marTop w:val="0"/>
      <w:marBottom w:val="0"/>
      <w:divBdr>
        <w:top w:val="none" w:sz="0" w:space="0" w:color="auto"/>
        <w:left w:val="none" w:sz="0" w:space="0" w:color="auto"/>
        <w:bottom w:val="none" w:sz="0" w:space="0" w:color="auto"/>
        <w:right w:val="none" w:sz="0" w:space="0" w:color="auto"/>
      </w:divBdr>
    </w:div>
    <w:div w:id="1794202665">
      <w:bodyDiv w:val="1"/>
      <w:marLeft w:val="0"/>
      <w:marRight w:val="0"/>
      <w:marTop w:val="0"/>
      <w:marBottom w:val="0"/>
      <w:divBdr>
        <w:top w:val="none" w:sz="0" w:space="0" w:color="auto"/>
        <w:left w:val="none" w:sz="0" w:space="0" w:color="auto"/>
        <w:bottom w:val="none" w:sz="0" w:space="0" w:color="auto"/>
        <w:right w:val="none" w:sz="0" w:space="0" w:color="auto"/>
      </w:divBdr>
    </w:div>
    <w:div w:id="1828980306">
      <w:bodyDiv w:val="1"/>
      <w:marLeft w:val="0"/>
      <w:marRight w:val="0"/>
      <w:marTop w:val="0"/>
      <w:marBottom w:val="0"/>
      <w:divBdr>
        <w:top w:val="none" w:sz="0" w:space="0" w:color="auto"/>
        <w:left w:val="none" w:sz="0" w:space="0" w:color="auto"/>
        <w:bottom w:val="none" w:sz="0" w:space="0" w:color="auto"/>
        <w:right w:val="none" w:sz="0" w:space="0" w:color="auto"/>
      </w:divBdr>
    </w:div>
    <w:div w:id="1918703408">
      <w:bodyDiv w:val="1"/>
      <w:marLeft w:val="0"/>
      <w:marRight w:val="0"/>
      <w:marTop w:val="0"/>
      <w:marBottom w:val="0"/>
      <w:divBdr>
        <w:top w:val="none" w:sz="0" w:space="0" w:color="auto"/>
        <w:left w:val="none" w:sz="0" w:space="0" w:color="auto"/>
        <w:bottom w:val="none" w:sz="0" w:space="0" w:color="auto"/>
        <w:right w:val="none" w:sz="0" w:space="0" w:color="auto"/>
      </w:divBdr>
    </w:div>
    <w:div w:id="1920827368">
      <w:bodyDiv w:val="1"/>
      <w:marLeft w:val="0"/>
      <w:marRight w:val="0"/>
      <w:marTop w:val="0"/>
      <w:marBottom w:val="0"/>
      <w:divBdr>
        <w:top w:val="none" w:sz="0" w:space="0" w:color="auto"/>
        <w:left w:val="none" w:sz="0" w:space="0" w:color="auto"/>
        <w:bottom w:val="none" w:sz="0" w:space="0" w:color="auto"/>
        <w:right w:val="none" w:sz="0" w:space="0" w:color="auto"/>
      </w:divBdr>
    </w:div>
    <w:div w:id="204459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freesound.org/"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qualtrics.com" TargetMode="External"/><Relationship Id="rId14" Type="http://schemas.openxmlformats.org/officeDocument/2006/relationships/hyperlink" Target="https://www.freep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120A3-6074-7D4B-9507-ACE9D1BB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35</Pages>
  <Words>36528</Words>
  <Characters>208216</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Gianne Ojeda</dc:creator>
  <cp:keywords/>
  <dc:description/>
  <cp:lastModifiedBy>Gianne Ojeda</cp:lastModifiedBy>
  <cp:revision>2301</cp:revision>
  <dcterms:created xsi:type="dcterms:W3CDTF">2022-02-02T14:15:00Z</dcterms:created>
  <dcterms:modified xsi:type="dcterms:W3CDTF">2022-05-08T13:54:00Z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id="7K5tyV3x"/&gt;&lt;style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