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6127362"/>
        <w:lock w:val="sdtContentLocked"/>
        <w:placeholder>
          <w:docPart w:val="DefaultPlaceholder_-1854013440"/>
        </w:placeholder>
        <w:group/>
      </w:sdtPr>
      <w:sdtEndPr/>
      <w:sdtContent>
        <w:p w14:paraId="73119637" w14:textId="77777777" w:rsidR="00EC5322" w:rsidRDefault="008E3B19" w:rsidP="00671EAC">
          <w:pPr>
            <w:spacing w:line="240" w:lineRule="exact"/>
          </w:pPr>
          <w:r>
            <w:rPr>
              <w:noProof/>
              <w:snapToGrid/>
            </w:rPr>
            <w:drawing>
              <wp:anchor distT="0" distB="0" distL="114300" distR="114300" simplePos="0" relativeHeight="251657728" behindDoc="0" locked="1" layoutInCell="1" allowOverlap="0" wp14:anchorId="4A4C42B6" wp14:editId="6AA81828">
                <wp:simplePos x="0" y="0"/>
                <wp:positionH relativeFrom="column">
                  <wp:posOffset>-181610</wp:posOffset>
                </wp:positionH>
                <wp:positionV relativeFrom="page">
                  <wp:posOffset>456565</wp:posOffset>
                </wp:positionV>
                <wp:extent cx="2258568" cy="749808"/>
                <wp:effectExtent l="0" t="0" r="0" b="0"/>
                <wp:wrapThrough wrapText="bothSides">
                  <wp:wrapPolygon edited="0">
                    <wp:start x="0" y="0"/>
                    <wp:lineTo x="0" y="20868"/>
                    <wp:lineTo x="21321" y="20868"/>
                    <wp:lineTo x="21321" y="0"/>
                    <wp:lineTo x="0" y="0"/>
                  </wp:wrapPolygon>
                </wp:wrapThrough>
                <wp:docPr id="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8568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04BCC40E" w14:textId="77777777" w:rsidR="00EC5322" w:rsidRDefault="00EC5322" w:rsidP="00671EAC">
      <w:pPr>
        <w:spacing w:line="240" w:lineRule="exact"/>
      </w:pPr>
    </w:p>
    <w:p w14:paraId="58B9FB2A" w14:textId="77777777" w:rsidR="00C34A28" w:rsidRDefault="00C34A28" w:rsidP="00671EAC">
      <w:pPr>
        <w:spacing w:line="240" w:lineRule="exact"/>
      </w:pPr>
    </w:p>
    <w:p w14:paraId="71E56F4B" w14:textId="77777777" w:rsidR="007A3C46" w:rsidRDefault="007A3C46" w:rsidP="00671EAC">
      <w:pPr>
        <w:spacing w:line="240" w:lineRule="exact"/>
      </w:pPr>
    </w:p>
    <w:p w14:paraId="09EB85D0" w14:textId="77777777" w:rsidR="002F54B3" w:rsidRDefault="002F54B3" w:rsidP="00671EAC">
      <w:pPr>
        <w:spacing w:line="240" w:lineRule="exact"/>
      </w:pPr>
    </w:p>
    <w:p w14:paraId="2B792FE4" w14:textId="77777777" w:rsidR="00A436B0" w:rsidRDefault="00A436B0" w:rsidP="00671EAC">
      <w:pPr>
        <w:spacing w:line="240" w:lineRule="exact"/>
        <w:rPr>
          <w:vanish/>
        </w:rPr>
      </w:pPr>
    </w:p>
    <w:p w14:paraId="632F0190" w14:textId="77777777" w:rsidR="007208D0" w:rsidRDefault="007208D0" w:rsidP="007208D0"/>
    <w:p w14:paraId="1D5BD2F2" w14:textId="77777777" w:rsidR="00891D31" w:rsidRDefault="00891D31" w:rsidP="00FD1886">
      <w:pPr>
        <w:framePr w:w="1966" w:h="8566" w:hRule="exact" w:wrap="auto" w:vAnchor="page" w:hAnchor="page" w:x="151" w:y="6961"/>
        <w:ind w:left="360"/>
        <w:jc w:val="right"/>
        <w:rPr>
          <w:rFonts w:ascii="Arial Narrow" w:hAnsi="Arial Narrow"/>
          <w:b/>
          <w:sz w:val="20"/>
        </w:rPr>
      </w:pPr>
    </w:p>
    <w:sdt>
      <w:sdtPr>
        <w:rPr>
          <w:rFonts w:ascii="Arial" w:hAnsi="Arial" w:cs="Arial"/>
          <w:b/>
          <w:sz w:val="28"/>
          <w:szCs w:val="28"/>
        </w:rPr>
        <w:id w:val="-966503275"/>
        <w:lock w:val="sdtContentLocked"/>
        <w:placeholder>
          <w:docPart w:val="DefaultPlaceholder_-1854013440"/>
        </w:placeholder>
        <w:group/>
      </w:sdtPr>
      <w:sdtEndPr>
        <w:rPr>
          <w:rFonts w:ascii="Times New Roman" w:hAnsi="Times New Roman" w:cs="Times New Roman"/>
          <w:sz w:val="22"/>
          <w:szCs w:val="20"/>
          <w:u w:val="single"/>
        </w:rPr>
      </w:sdtEndPr>
      <w:sdtContent>
        <w:p w14:paraId="66B85B63" w14:textId="77777777" w:rsidR="000F0FE3" w:rsidRDefault="005E3D85" w:rsidP="004D062C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snapToGrid/>
              <w:sz w:val="28"/>
              <w:szCs w:val="28"/>
            </w:rPr>
            <w:drawing>
              <wp:inline distT="0" distB="0" distL="0" distR="0" wp14:anchorId="4DB3A0C7" wp14:editId="7F2BE1DC">
                <wp:extent cx="731520" cy="7315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een University Seal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96DE20" w14:textId="77777777" w:rsidR="00DE1119" w:rsidRDefault="00DE1119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b/>
              <w:szCs w:val="24"/>
            </w:rPr>
          </w:pPr>
        </w:p>
        <w:p w14:paraId="3BD44073" w14:textId="77777777" w:rsidR="00671EAC" w:rsidRPr="000F0FE3" w:rsidRDefault="00671EAC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b/>
              <w:sz w:val="22"/>
              <w:szCs w:val="22"/>
            </w:rPr>
          </w:pPr>
          <w:r w:rsidRPr="000F0FE3">
            <w:rPr>
              <w:rFonts w:ascii="Arial" w:hAnsi="Arial" w:cs="Arial"/>
              <w:b/>
              <w:sz w:val="22"/>
              <w:szCs w:val="22"/>
            </w:rPr>
            <w:t>College of</w:t>
          </w:r>
        </w:p>
        <w:p w14:paraId="58B958E9" w14:textId="77777777" w:rsidR="00671EAC" w:rsidRPr="000F0FE3" w:rsidRDefault="00671EAC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b/>
              <w:sz w:val="22"/>
              <w:szCs w:val="22"/>
            </w:rPr>
          </w:pPr>
          <w:r w:rsidRPr="000F0FE3">
            <w:rPr>
              <w:rFonts w:ascii="Arial" w:hAnsi="Arial" w:cs="Arial"/>
              <w:b/>
              <w:sz w:val="22"/>
              <w:szCs w:val="22"/>
            </w:rPr>
            <w:t>Human Medicine</w:t>
          </w:r>
        </w:p>
        <w:p w14:paraId="5994DA61" w14:textId="77777777" w:rsidR="00671EAC" w:rsidRDefault="00671EAC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b/>
              <w:szCs w:val="24"/>
            </w:rPr>
          </w:pPr>
        </w:p>
        <w:p w14:paraId="3E8A9F1E" w14:textId="77777777" w:rsidR="00FF448A" w:rsidRDefault="00FF448A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22"/>
              <w:szCs w:val="22"/>
            </w:rPr>
          </w:pPr>
        </w:p>
        <w:p w14:paraId="6707209B" w14:textId="77777777" w:rsidR="00FF448A" w:rsidRDefault="00FF448A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Master of </w:t>
          </w:r>
        </w:p>
        <w:p w14:paraId="177ACAEE" w14:textId="77777777" w:rsidR="00FF448A" w:rsidRDefault="00FF448A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Public Health</w:t>
          </w:r>
        </w:p>
        <w:p w14:paraId="5CC7C029" w14:textId="77777777" w:rsidR="00FF448A" w:rsidRDefault="00FF448A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22"/>
              <w:szCs w:val="22"/>
            </w:rPr>
          </w:pPr>
        </w:p>
        <w:p w14:paraId="7623CB78" w14:textId="77777777" w:rsidR="00671EAC" w:rsidRPr="000F0FE3" w:rsidRDefault="00A657DF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Division of</w:t>
          </w:r>
        </w:p>
        <w:p w14:paraId="5641ADFB" w14:textId="77777777" w:rsidR="00891D31" w:rsidRPr="000F0FE3" w:rsidRDefault="00671EAC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bCs/>
              <w:sz w:val="22"/>
              <w:szCs w:val="22"/>
            </w:rPr>
          </w:pPr>
          <w:r w:rsidRPr="000F0FE3">
            <w:rPr>
              <w:rFonts w:ascii="Arial" w:hAnsi="Arial" w:cs="Arial"/>
              <w:sz w:val="22"/>
              <w:szCs w:val="22"/>
            </w:rPr>
            <w:t>Public Health</w:t>
          </w:r>
        </w:p>
        <w:p w14:paraId="30BC6BE6" w14:textId="77777777" w:rsidR="000F0FE3" w:rsidRDefault="000F0FE3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Cs w:val="24"/>
            </w:rPr>
          </w:pPr>
        </w:p>
        <w:p w14:paraId="478417BE" w14:textId="77777777" w:rsidR="00620384" w:rsidRDefault="00620384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Capitol Theatre</w:t>
          </w:r>
        </w:p>
        <w:p w14:paraId="318FAEEA" w14:textId="77777777" w:rsidR="00620384" w:rsidRDefault="007E7577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13</w:t>
          </w:r>
          <w:r w:rsidR="00620384">
            <w:rPr>
              <w:rFonts w:ascii="Arial" w:hAnsi="Arial" w:cs="Arial"/>
              <w:sz w:val="16"/>
              <w:szCs w:val="16"/>
            </w:rPr>
            <w:t xml:space="preserve">0 </w:t>
          </w:r>
          <w:r w:rsidR="004005DB">
            <w:rPr>
              <w:rFonts w:ascii="Arial" w:hAnsi="Arial" w:cs="Arial"/>
              <w:sz w:val="16"/>
              <w:szCs w:val="16"/>
            </w:rPr>
            <w:t>E</w:t>
          </w:r>
          <w:r w:rsidR="00620384">
            <w:rPr>
              <w:rFonts w:ascii="Arial" w:hAnsi="Arial" w:cs="Arial"/>
              <w:sz w:val="16"/>
              <w:szCs w:val="16"/>
            </w:rPr>
            <w:t>. 2</w:t>
          </w:r>
          <w:r w:rsidR="00620384" w:rsidRPr="00620384">
            <w:rPr>
              <w:rFonts w:ascii="Arial" w:hAnsi="Arial" w:cs="Arial"/>
              <w:sz w:val="16"/>
              <w:szCs w:val="16"/>
              <w:vertAlign w:val="superscript"/>
            </w:rPr>
            <w:t>nd</w:t>
          </w:r>
          <w:r w:rsidR="00620384">
            <w:rPr>
              <w:rFonts w:ascii="Arial" w:hAnsi="Arial" w:cs="Arial"/>
              <w:sz w:val="16"/>
              <w:szCs w:val="16"/>
            </w:rPr>
            <w:t xml:space="preserve"> </w:t>
          </w:r>
          <w:r w:rsidR="003753C9">
            <w:rPr>
              <w:rFonts w:ascii="Arial" w:hAnsi="Arial" w:cs="Arial"/>
              <w:sz w:val="16"/>
              <w:szCs w:val="16"/>
            </w:rPr>
            <w:t>Street</w:t>
          </w:r>
        </w:p>
        <w:p w14:paraId="70360725" w14:textId="77777777" w:rsidR="00671EAC" w:rsidRDefault="00620384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16"/>
              <w:szCs w:val="16"/>
            </w:rPr>
            <w:t>Suite 202</w:t>
          </w:r>
          <w:r w:rsidR="003753C9">
            <w:rPr>
              <w:rFonts w:ascii="Arial" w:hAnsi="Arial" w:cs="Arial"/>
              <w:sz w:val="16"/>
              <w:szCs w:val="16"/>
            </w:rPr>
            <w:br/>
            <w:t>Flint, MI 48502</w:t>
          </w:r>
        </w:p>
        <w:p w14:paraId="63BD02DC" w14:textId="77777777" w:rsidR="000F0FE3" w:rsidRDefault="000F0FE3" w:rsidP="00FD1886">
          <w:pPr>
            <w:framePr w:w="1966" w:h="8566" w:hRule="exact" w:wrap="auto" w:vAnchor="page" w:hAnchor="page" w:x="151" w:y="6961"/>
            <w:ind w:right="-510"/>
            <w:rPr>
              <w:rFonts w:ascii="Arial" w:hAnsi="Arial" w:cs="Arial"/>
              <w:sz w:val="20"/>
            </w:rPr>
          </w:pPr>
        </w:p>
        <w:p w14:paraId="6523ABD4" w14:textId="77777777" w:rsidR="00891D31" w:rsidRPr="00671EAC" w:rsidRDefault="003753C9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810-600-5601</w:t>
          </w:r>
        </w:p>
        <w:p w14:paraId="2483D22A" w14:textId="77777777" w:rsidR="00C83B48" w:rsidRDefault="00891D31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16"/>
              <w:szCs w:val="16"/>
            </w:rPr>
          </w:pPr>
          <w:r w:rsidRPr="00671EAC">
            <w:rPr>
              <w:rFonts w:ascii="Arial" w:hAnsi="Arial" w:cs="Arial"/>
              <w:sz w:val="16"/>
              <w:szCs w:val="16"/>
            </w:rPr>
            <w:t xml:space="preserve">FAX: </w:t>
          </w:r>
          <w:r w:rsidR="00C83B48">
            <w:rPr>
              <w:rFonts w:ascii="Arial" w:hAnsi="Arial" w:cs="Arial"/>
              <w:sz w:val="16"/>
              <w:szCs w:val="16"/>
            </w:rPr>
            <w:t>810-600-9171</w:t>
          </w:r>
        </w:p>
        <w:p w14:paraId="7022492E" w14:textId="77777777" w:rsidR="00891D31" w:rsidRPr="00671EAC" w:rsidRDefault="00620384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mph.</w:t>
          </w:r>
          <w:r w:rsidR="00891D31" w:rsidRPr="00671EAC">
            <w:rPr>
              <w:rFonts w:ascii="Arial" w:hAnsi="Arial" w:cs="Arial"/>
              <w:sz w:val="16"/>
              <w:szCs w:val="16"/>
            </w:rPr>
            <w:t>msu.edu</w:t>
          </w:r>
        </w:p>
        <w:p w14:paraId="6E5E6531" w14:textId="77777777" w:rsidR="00891D31" w:rsidRPr="00671EAC" w:rsidRDefault="00891D31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sz w:val="16"/>
              <w:szCs w:val="16"/>
            </w:rPr>
          </w:pPr>
        </w:p>
        <w:p w14:paraId="365CEFD4" w14:textId="77777777" w:rsidR="00891D31" w:rsidRPr="00671EAC" w:rsidRDefault="00891D31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26696891" w14:textId="77777777" w:rsidR="00891D31" w:rsidRPr="00671EAC" w:rsidRDefault="00891D31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34DD4045" w14:textId="77777777" w:rsidR="00FF448A" w:rsidRDefault="00FF448A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26F75662" w14:textId="77777777" w:rsidR="00FF448A" w:rsidRDefault="00FF448A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79B9B3BB" w14:textId="77777777" w:rsidR="00FF448A" w:rsidRDefault="00FF448A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64310DBC" w14:textId="77777777" w:rsidR="00FF448A" w:rsidRDefault="00FF448A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48E8C86D" w14:textId="77777777" w:rsidR="00FF448A" w:rsidRPr="00671EAC" w:rsidRDefault="00FF448A" w:rsidP="00FD1886">
          <w:pPr>
            <w:framePr w:w="1966" w:h="8566" w:hRule="exact" w:wrap="auto" w:vAnchor="page" w:hAnchor="page" w:x="151" w:y="6961"/>
            <w:ind w:left="360"/>
            <w:rPr>
              <w:rFonts w:ascii="Arial" w:hAnsi="Arial" w:cs="Arial"/>
              <w:b/>
              <w:sz w:val="18"/>
            </w:rPr>
          </w:pPr>
        </w:p>
        <w:p w14:paraId="255DE35A" w14:textId="77777777" w:rsidR="00891D31" w:rsidRPr="00D6587E" w:rsidRDefault="00891D31" w:rsidP="00FD1886">
          <w:pPr>
            <w:framePr w:w="1966" w:h="8566" w:hRule="exact" w:wrap="auto" w:vAnchor="page" w:hAnchor="page" w:x="151" w:y="6961"/>
            <w:rPr>
              <w:b/>
              <w:sz w:val="22"/>
            </w:rPr>
          </w:pPr>
        </w:p>
        <w:p w14:paraId="1DE7C0CD" w14:textId="77777777" w:rsidR="00FD1886" w:rsidRPr="00295879" w:rsidRDefault="00FD1886" w:rsidP="00FD1886">
          <w:pPr>
            <w:framePr w:w="1966" w:h="8566" w:hRule="exact" w:wrap="auto" w:vAnchor="page" w:hAnchor="page" w:x="151" w:y="6961"/>
            <w:jc w:val="right"/>
            <w:rPr>
              <w:rFonts w:ascii="Arial" w:hAnsi="Arial" w:cs="Arial"/>
              <w:sz w:val="12"/>
              <w:szCs w:val="12"/>
              <w:u w:val="single"/>
            </w:rPr>
          </w:pPr>
          <w:r w:rsidRPr="00295879">
            <w:rPr>
              <w:rFonts w:ascii="Arial" w:hAnsi="Arial" w:cs="Arial"/>
              <w:sz w:val="12"/>
              <w:szCs w:val="12"/>
              <w:u w:val="single"/>
            </w:rPr>
            <w:t>MSU is an affirmative-action,</w:t>
          </w:r>
        </w:p>
        <w:p w14:paraId="5EDC286D" w14:textId="77777777" w:rsidR="00FD1886" w:rsidRPr="00295879" w:rsidRDefault="00FD1886" w:rsidP="00FD1886">
          <w:pPr>
            <w:framePr w:w="1966" w:h="8566" w:hRule="exact" w:wrap="auto" w:vAnchor="page" w:hAnchor="page" w:x="151" w:y="6961"/>
            <w:jc w:val="right"/>
            <w:rPr>
              <w:rFonts w:ascii="Arial Narrow" w:hAnsi="Arial Narrow"/>
              <w:i/>
              <w:sz w:val="16"/>
              <w:szCs w:val="16"/>
              <w:u w:val="single"/>
            </w:rPr>
          </w:pPr>
          <w:r w:rsidRPr="00295879">
            <w:rPr>
              <w:rFonts w:ascii="Arial" w:hAnsi="Arial" w:cs="Arial"/>
              <w:sz w:val="12"/>
              <w:szCs w:val="12"/>
              <w:u w:val="single"/>
            </w:rPr>
            <w:t>equal-opportunity employer</w:t>
          </w:r>
          <w:r w:rsidRPr="00295879">
            <w:rPr>
              <w:rFonts w:ascii="Arial Narrow" w:hAnsi="Arial Narrow"/>
              <w:i/>
              <w:sz w:val="16"/>
              <w:szCs w:val="16"/>
              <w:u w:val="single"/>
            </w:rPr>
            <w:t>.</w:t>
          </w:r>
        </w:p>
        <w:p w14:paraId="3F07C107" w14:textId="77777777" w:rsidR="00891D31" w:rsidRPr="00295879" w:rsidRDefault="008D0876" w:rsidP="00FD1886">
          <w:pPr>
            <w:framePr w:w="1966" w:h="8566" w:hRule="exact" w:wrap="auto" w:vAnchor="page" w:hAnchor="page" w:x="151" w:y="6961"/>
            <w:ind w:left="360"/>
            <w:rPr>
              <w:b/>
              <w:sz w:val="22"/>
              <w:u w:val="single"/>
            </w:rPr>
          </w:pPr>
        </w:p>
      </w:sdtContent>
    </w:sdt>
    <w:p w14:paraId="278504CF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351635D1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301B6ABE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26DAD05E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33787BB8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302F05F4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17043FC1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190E87FD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5D83A337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rFonts w:ascii="Arial Narrow" w:hAnsi="Arial Narrow"/>
          <w:b/>
          <w:sz w:val="18"/>
          <w:u w:val="single"/>
        </w:rPr>
      </w:pPr>
    </w:p>
    <w:p w14:paraId="1E195890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rFonts w:ascii="Arial Narrow" w:hAnsi="Arial Narrow"/>
          <w:b/>
          <w:sz w:val="18"/>
          <w:u w:val="single"/>
        </w:rPr>
      </w:pPr>
    </w:p>
    <w:p w14:paraId="4D674F26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rFonts w:ascii="Arial Narrow" w:hAnsi="Arial Narrow"/>
          <w:b/>
          <w:sz w:val="18"/>
          <w:u w:val="single"/>
        </w:rPr>
      </w:pPr>
    </w:p>
    <w:p w14:paraId="0F543F8C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rFonts w:ascii="Arial Narrow" w:hAnsi="Arial Narrow"/>
          <w:b/>
          <w:sz w:val="18"/>
          <w:u w:val="single"/>
        </w:rPr>
      </w:pPr>
    </w:p>
    <w:p w14:paraId="2E169010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rFonts w:ascii="Arial Narrow" w:hAnsi="Arial Narrow"/>
          <w:b/>
          <w:sz w:val="16"/>
          <w:u w:val="single"/>
        </w:rPr>
      </w:pPr>
      <w:r w:rsidRPr="00295879">
        <w:rPr>
          <w:rFonts w:ascii="Arial Narrow" w:hAnsi="Arial Narrow"/>
          <w:b/>
          <w:sz w:val="16"/>
          <w:u w:val="single"/>
        </w:rPr>
        <w:t>MSU is an affirmative-action,</w:t>
      </w:r>
    </w:p>
    <w:p w14:paraId="32A1841D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16"/>
          <w:u w:val="single"/>
        </w:rPr>
      </w:pPr>
      <w:r w:rsidRPr="00295879">
        <w:rPr>
          <w:rFonts w:ascii="Arial Narrow" w:hAnsi="Arial Narrow"/>
          <w:b/>
          <w:sz w:val="16"/>
          <w:u w:val="single"/>
        </w:rPr>
        <w:t>equal-opportunity institution</w:t>
      </w:r>
      <w:r w:rsidRPr="00295879">
        <w:rPr>
          <w:b/>
          <w:sz w:val="16"/>
          <w:u w:val="single"/>
        </w:rPr>
        <w:t>.</w:t>
      </w:r>
    </w:p>
    <w:p w14:paraId="79561F41" w14:textId="77777777" w:rsidR="00891D31" w:rsidRPr="00295879" w:rsidRDefault="00891D31" w:rsidP="00FD1886">
      <w:pPr>
        <w:framePr w:w="1966" w:h="8566" w:hRule="exact" w:wrap="auto" w:vAnchor="page" w:hAnchor="page" w:x="151" w:y="6961"/>
        <w:ind w:left="360"/>
        <w:rPr>
          <w:b/>
          <w:sz w:val="22"/>
          <w:u w:val="single"/>
        </w:rPr>
      </w:pPr>
    </w:p>
    <w:p w14:paraId="05E8EA1F" w14:textId="56FA265B" w:rsidR="002D65E0" w:rsidRDefault="0031619F" w:rsidP="00813C77">
      <w:pPr>
        <w:rPr>
          <w:rFonts w:ascii="Arial" w:hAnsi="Arial" w:cs="Arial"/>
        </w:rPr>
      </w:pPr>
      <w:r>
        <w:rPr>
          <w:rFonts w:ascii="Arial" w:hAnsi="Arial" w:cs="Arial"/>
        </w:rPr>
        <w:t>Monday, February 7, 2022</w:t>
      </w:r>
    </w:p>
    <w:p w14:paraId="559E55D6" w14:textId="77777777" w:rsidR="001C6958" w:rsidRDefault="001C6958" w:rsidP="00813C77">
      <w:pPr>
        <w:rPr>
          <w:rFonts w:ascii="Arial" w:hAnsi="Arial" w:cs="Arial"/>
        </w:rPr>
      </w:pPr>
    </w:p>
    <w:p w14:paraId="24594262" w14:textId="77777777" w:rsidR="0031619F" w:rsidRDefault="0031619F" w:rsidP="00813C77">
      <w:pPr>
        <w:rPr>
          <w:rFonts w:ascii="Arial" w:hAnsi="Arial" w:cs="Arial"/>
        </w:rPr>
      </w:pPr>
    </w:p>
    <w:p w14:paraId="1108CD1B" w14:textId="0413B29F" w:rsidR="00813C77" w:rsidRPr="00DA3E29" w:rsidRDefault="00813C77" w:rsidP="00813C77">
      <w:pPr>
        <w:rPr>
          <w:rFonts w:ascii="Arial" w:hAnsi="Arial" w:cs="Arial"/>
        </w:rPr>
      </w:pPr>
      <w:r w:rsidRPr="00DA3E29">
        <w:rPr>
          <w:rFonts w:ascii="Arial" w:hAnsi="Arial" w:cs="Arial"/>
        </w:rPr>
        <w:t xml:space="preserve">To Whom it May </w:t>
      </w:r>
      <w:r w:rsidR="001C6958" w:rsidRPr="00DA3E29">
        <w:rPr>
          <w:rFonts w:ascii="Arial" w:hAnsi="Arial" w:cs="Arial"/>
        </w:rPr>
        <w:t>Concern.</w:t>
      </w:r>
    </w:p>
    <w:p w14:paraId="19B1385D" w14:textId="77777777" w:rsidR="00813C77" w:rsidRPr="00DA3E29" w:rsidRDefault="00813C77" w:rsidP="00813C77">
      <w:pPr>
        <w:rPr>
          <w:rFonts w:ascii="Arial" w:hAnsi="Arial" w:cs="Arial"/>
        </w:rPr>
      </w:pPr>
    </w:p>
    <w:p w14:paraId="3ECBFA10" w14:textId="780FC115" w:rsidR="00813C77" w:rsidRDefault="00813C77" w:rsidP="00813C77">
      <w:pPr>
        <w:rPr>
          <w:rFonts w:ascii="Arial" w:hAnsi="Arial" w:cs="Arial"/>
          <w:color w:val="000000"/>
        </w:rPr>
      </w:pPr>
      <w:r w:rsidRPr="00DA3E29">
        <w:rPr>
          <w:rFonts w:ascii="Arial" w:hAnsi="Arial" w:cs="Arial"/>
        </w:rPr>
        <w:t xml:space="preserve">I highly recommend </w:t>
      </w:r>
      <w:r w:rsidR="0031619F">
        <w:rPr>
          <w:rFonts w:ascii="Arial" w:hAnsi="Arial" w:cs="Arial"/>
        </w:rPr>
        <w:t>Gergana Yordanova</w:t>
      </w:r>
      <w:r w:rsidRPr="00DA3E29">
        <w:rPr>
          <w:rFonts w:ascii="Arial" w:hAnsi="Arial" w:cs="Arial"/>
        </w:rPr>
        <w:t xml:space="preserve"> as </w:t>
      </w:r>
      <w:r w:rsidR="002D65E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A3E29">
        <w:rPr>
          <w:rFonts w:ascii="Arial" w:hAnsi="Arial" w:cs="Arial"/>
        </w:rPr>
        <w:t xml:space="preserve">candidate for </w:t>
      </w:r>
      <w:r w:rsidR="0031619F">
        <w:rPr>
          <w:rFonts w:ascii="Arial" w:hAnsi="Arial" w:cs="Arial"/>
        </w:rPr>
        <w:t>Ford Motor Company</w:t>
      </w:r>
      <w:r w:rsidR="000A4C13">
        <w:rPr>
          <w:rFonts w:ascii="Arial" w:hAnsi="Arial" w:cs="Arial"/>
        </w:rPr>
        <w:t>.</w:t>
      </w:r>
      <w:r w:rsidRPr="00DA3E29">
        <w:rPr>
          <w:rFonts w:ascii="Arial" w:hAnsi="Arial" w:cs="Arial"/>
        </w:rPr>
        <w:t xml:space="preserve"> I have worked with </w:t>
      </w:r>
      <w:r w:rsidR="0031619F">
        <w:rPr>
          <w:rFonts w:ascii="Arial" w:hAnsi="Arial" w:cs="Arial"/>
        </w:rPr>
        <w:t xml:space="preserve">Gergana </w:t>
      </w:r>
      <w:r w:rsidRPr="00DA3E29">
        <w:rPr>
          <w:rFonts w:ascii="Arial" w:hAnsi="Arial" w:cs="Arial"/>
        </w:rPr>
        <w:t xml:space="preserve">in my capacity as Instructional Technology </w:t>
      </w:r>
      <w:r>
        <w:rPr>
          <w:rFonts w:ascii="Arial" w:hAnsi="Arial" w:cs="Arial"/>
        </w:rPr>
        <w:t xml:space="preserve">and Design </w:t>
      </w:r>
      <w:r w:rsidR="0031619F">
        <w:rPr>
          <w:rFonts w:ascii="Arial" w:hAnsi="Arial" w:cs="Arial"/>
        </w:rPr>
        <w:t>Supervisor</w:t>
      </w:r>
      <w:r w:rsidRPr="00DA3E29">
        <w:rPr>
          <w:rFonts w:ascii="Arial" w:hAnsi="Arial" w:cs="Arial"/>
        </w:rPr>
        <w:t xml:space="preserve"> at </w:t>
      </w:r>
      <w:r w:rsidRPr="00DA3E29">
        <w:rPr>
          <w:rFonts w:ascii="Arial" w:hAnsi="Arial" w:cs="Arial"/>
          <w:color w:val="000000"/>
        </w:rPr>
        <w:t>Michigan State University College of Human Medicine, Master of Public Health program.</w:t>
      </w:r>
    </w:p>
    <w:p w14:paraId="3E34B43A" w14:textId="77777777" w:rsidR="00813C77" w:rsidRPr="00DA3E29" w:rsidRDefault="00813C77" w:rsidP="00813C77">
      <w:pPr>
        <w:rPr>
          <w:rFonts w:ascii="Arial" w:hAnsi="Arial" w:cs="Arial"/>
          <w:color w:val="000000"/>
        </w:rPr>
      </w:pPr>
    </w:p>
    <w:p w14:paraId="32450D15" w14:textId="3174C799" w:rsidR="00813C77" w:rsidRDefault="00813C77" w:rsidP="00813C77">
      <w:pPr>
        <w:rPr>
          <w:rFonts w:ascii="Arial" w:hAnsi="Arial" w:cs="Arial"/>
          <w:color w:val="000000"/>
        </w:rPr>
      </w:pPr>
      <w:r w:rsidRPr="00DA3E29">
        <w:rPr>
          <w:rFonts w:ascii="Arial" w:hAnsi="Arial" w:cs="Arial"/>
          <w:color w:val="000000"/>
        </w:rPr>
        <w:t xml:space="preserve">While a student at Michigan State University </w:t>
      </w:r>
      <w:r w:rsidR="0031619F">
        <w:rPr>
          <w:rFonts w:ascii="Arial" w:hAnsi="Arial" w:cs="Arial"/>
        </w:rPr>
        <w:t>Gergana</w:t>
      </w:r>
      <w:r>
        <w:rPr>
          <w:rFonts w:ascii="Arial" w:hAnsi="Arial" w:cs="Arial"/>
        </w:rPr>
        <w:t xml:space="preserve"> has </w:t>
      </w:r>
      <w:r w:rsidRPr="00DA3E29">
        <w:rPr>
          <w:rFonts w:ascii="Arial" w:hAnsi="Arial" w:cs="Arial"/>
          <w:color w:val="000000"/>
        </w:rPr>
        <w:t xml:space="preserve">maintained a </w:t>
      </w:r>
      <w:r w:rsidR="0031619F">
        <w:rPr>
          <w:rFonts w:ascii="Arial" w:hAnsi="Arial" w:cs="Arial"/>
          <w:color w:val="000000"/>
        </w:rPr>
        <w:t>3.7</w:t>
      </w:r>
      <w:r w:rsidRPr="00F552C7">
        <w:rPr>
          <w:rFonts w:ascii="Arial" w:hAnsi="Arial" w:cs="Arial"/>
          <w:color w:val="000000"/>
        </w:rPr>
        <w:t xml:space="preserve"> </w:t>
      </w:r>
      <w:r w:rsidRPr="00DA3E29">
        <w:rPr>
          <w:rFonts w:ascii="Arial" w:hAnsi="Arial" w:cs="Arial"/>
          <w:color w:val="000000"/>
        </w:rPr>
        <w:t xml:space="preserve">GPA while taking a full load of courses. She excels as a top student </w:t>
      </w:r>
      <w:r>
        <w:rPr>
          <w:rFonts w:ascii="Arial" w:hAnsi="Arial" w:cs="Arial"/>
          <w:color w:val="000000"/>
        </w:rPr>
        <w:t>at Michigan State University</w:t>
      </w:r>
      <w:r w:rsidRPr="00DA3E29">
        <w:rPr>
          <w:rFonts w:ascii="Arial" w:hAnsi="Arial" w:cs="Arial"/>
          <w:color w:val="000000"/>
        </w:rPr>
        <w:t xml:space="preserve"> and seeks to continue her </w:t>
      </w:r>
      <w:r w:rsidR="000A4C13">
        <w:rPr>
          <w:rFonts w:ascii="Arial" w:hAnsi="Arial" w:cs="Arial"/>
          <w:color w:val="000000"/>
        </w:rPr>
        <w:t>pursuit of a</w:t>
      </w:r>
      <w:r w:rsidR="0031619F">
        <w:rPr>
          <w:rFonts w:ascii="Arial" w:hAnsi="Arial" w:cs="Arial"/>
          <w:color w:val="000000"/>
        </w:rPr>
        <w:t xml:space="preserve"> degree </w:t>
      </w:r>
      <w:r w:rsidR="001C6958">
        <w:rPr>
          <w:rFonts w:ascii="Arial" w:hAnsi="Arial" w:cs="Arial"/>
          <w:color w:val="000000"/>
        </w:rPr>
        <w:t>in User</w:t>
      </w:r>
      <w:r w:rsidR="00093CEA">
        <w:rPr>
          <w:rFonts w:ascii="Arial" w:hAnsi="Arial" w:cs="Arial"/>
          <w:color w:val="000000"/>
        </w:rPr>
        <w:t xml:space="preserve"> Experience Architecture (UX) from the College of Arts and Letters.</w:t>
      </w:r>
      <w:r w:rsidR="000A4C13">
        <w:rPr>
          <w:rFonts w:ascii="Arial" w:hAnsi="Arial" w:cs="Arial"/>
          <w:color w:val="000000"/>
        </w:rPr>
        <w:t xml:space="preserve"> </w:t>
      </w:r>
    </w:p>
    <w:p w14:paraId="2D463A8A" w14:textId="77777777" w:rsidR="00813C77" w:rsidRPr="00DA3E29" w:rsidRDefault="00813C77" w:rsidP="00813C77">
      <w:pPr>
        <w:rPr>
          <w:rFonts w:ascii="Arial" w:hAnsi="Arial" w:cs="Arial"/>
          <w:color w:val="000000"/>
        </w:rPr>
      </w:pPr>
    </w:p>
    <w:p w14:paraId="568CC4AA" w14:textId="47F32C5F" w:rsidR="00241671" w:rsidRDefault="00813C77" w:rsidP="00813C77">
      <w:pPr>
        <w:rPr>
          <w:rFonts w:ascii="Arial" w:hAnsi="Arial" w:cs="Arial"/>
          <w:color w:val="000000"/>
        </w:rPr>
      </w:pPr>
      <w:r w:rsidRPr="00DA3E29">
        <w:rPr>
          <w:rFonts w:ascii="Arial" w:hAnsi="Arial" w:cs="Arial"/>
          <w:color w:val="000000"/>
        </w:rPr>
        <w:t xml:space="preserve">In addition to her course work, </w:t>
      </w:r>
      <w:r w:rsidR="00093CEA">
        <w:rPr>
          <w:rFonts w:ascii="Arial" w:hAnsi="Arial" w:cs="Arial"/>
          <w:color w:val="000000"/>
        </w:rPr>
        <w:t>Gergana</w:t>
      </w:r>
      <w:r w:rsidRPr="00DA3E29">
        <w:rPr>
          <w:rFonts w:ascii="Arial" w:hAnsi="Arial" w:cs="Arial"/>
          <w:color w:val="000000"/>
        </w:rPr>
        <w:t xml:space="preserve"> is also employed with the Master of Public Health (MPH) online program </w:t>
      </w:r>
      <w:r w:rsidR="002D65E0">
        <w:rPr>
          <w:rFonts w:ascii="Arial" w:hAnsi="Arial" w:cs="Arial"/>
          <w:color w:val="000000"/>
        </w:rPr>
        <w:t xml:space="preserve">as our </w:t>
      </w:r>
      <w:r w:rsidR="00093CEA">
        <w:rPr>
          <w:rFonts w:ascii="Arial" w:hAnsi="Arial" w:cs="Arial"/>
          <w:color w:val="000000"/>
        </w:rPr>
        <w:t>Instructional Technology and Accessibility Intern</w:t>
      </w:r>
      <w:r w:rsidRPr="00DA3E29">
        <w:rPr>
          <w:rFonts w:ascii="Arial" w:hAnsi="Arial" w:cs="Arial"/>
          <w:color w:val="000000"/>
        </w:rPr>
        <w:t xml:space="preserve">. </w:t>
      </w:r>
      <w:r w:rsidR="00241671">
        <w:rPr>
          <w:rFonts w:ascii="Arial" w:hAnsi="Arial" w:cs="Arial"/>
          <w:color w:val="000000"/>
        </w:rPr>
        <w:t xml:space="preserve">She has </w:t>
      </w:r>
      <w:r w:rsidR="002D65E0">
        <w:rPr>
          <w:rFonts w:ascii="Arial" w:hAnsi="Arial" w:cs="Arial"/>
          <w:color w:val="000000"/>
        </w:rPr>
        <w:t xml:space="preserve">assisted in </w:t>
      </w:r>
      <w:r w:rsidR="00093CEA">
        <w:rPr>
          <w:rFonts w:ascii="Arial" w:hAnsi="Arial" w:cs="Arial"/>
          <w:color w:val="000000"/>
        </w:rPr>
        <w:t>instructional technology and design</w:t>
      </w:r>
      <w:r w:rsidR="002D65E0">
        <w:rPr>
          <w:rFonts w:ascii="Arial" w:hAnsi="Arial" w:cs="Arial"/>
          <w:color w:val="000000"/>
        </w:rPr>
        <w:t xml:space="preserve">, </w:t>
      </w:r>
      <w:r w:rsidR="00093CEA">
        <w:rPr>
          <w:rFonts w:ascii="Arial" w:hAnsi="Arial" w:cs="Arial"/>
          <w:color w:val="000000"/>
        </w:rPr>
        <w:t>creation of digital products</w:t>
      </w:r>
      <w:r w:rsidR="000A4C13">
        <w:rPr>
          <w:rFonts w:ascii="Arial" w:hAnsi="Arial" w:cs="Arial"/>
          <w:color w:val="000000"/>
        </w:rPr>
        <w:t xml:space="preserve">, </w:t>
      </w:r>
      <w:r w:rsidR="00093CEA">
        <w:rPr>
          <w:rFonts w:ascii="Arial" w:hAnsi="Arial" w:cs="Arial"/>
          <w:color w:val="000000"/>
        </w:rPr>
        <w:t xml:space="preserve">coding, </w:t>
      </w:r>
      <w:r w:rsidR="001C6958">
        <w:rPr>
          <w:rFonts w:ascii="Arial" w:hAnsi="Arial" w:cs="Arial"/>
          <w:color w:val="000000"/>
        </w:rPr>
        <w:t>research,</w:t>
      </w:r>
      <w:r w:rsidR="00093CEA">
        <w:rPr>
          <w:rFonts w:ascii="Arial" w:hAnsi="Arial" w:cs="Arial"/>
          <w:color w:val="000000"/>
        </w:rPr>
        <w:t xml:space="preserve"> and communications</w:t>
      </w:r>
      <w:r w:rsidR="000A4C13">
        <w:rPr>
          <w:rFonts w:ascii="Arial" w:hAnsi="Arial" w:cs="Arial"/>
          <w:color w:val="000000"/>
        </w:rPr>
        <w:t xml:space="preserve">, while assisting faculty </w:t>
      </w:r>
      <w:r w:rsidR="002D65E0">
        <w:rPr>
          <w:rFonts w:ascii="Arial" w:hAnsi="Arial" w:cs="Arial"/>
          <w:color w:val="000000"/>
        </w:rPr>
        <w:t>in MPH course</w:t>
      </w:r>
      <w:r w:rsidR="000A4C13">
        <w:rPr>
          <w:rFonts w:ascii="Arial" w:hAnsi="Arial" w:cs="Arial"/>
          <w:color w:val="000000"/>
        </w:rPr>
        <w:t>s.</w:t>
      </w:r>
    </w:p>
    <w:p w14:paraId="47C9712A" w14:textId="77777777" w:rsidR="00241671" w:rsidRDefault="00241671" w:rsidP="00813C77">
      <w:pPr>
        <w:rPr>
          <w:rFonts w:ascii="Arial" w:hAnsi="Arial" w:cs="Arial"/>
          <w:color w:val="000000"/>
        </w:rPr>
      </w:pPr>
    </w:p>
    <w:p w14:paraId="1E13AD3B" w14:textId="2A26D4CB" w:rsidR="00813C77" w:rsidRDefault="00813C77" w:rsidP="00813C77">
      <w:pPr>
        <w:rPr>
          <w:rFonts w:ascii="Arial" w:hAnsi="Arial" w:cs="Arial"/>
          <w:color w:val="000000"/>
        </w:rPr>
      </w:pPr>
      <w:r w:rsidRPr="00DA3E29">
        <w:rPr>
          <w:rFonts w:ascii="Arial" w:hAnsi="Arial" w:cs="Arial"/>
          <w:color w:val="000000"/>
        </w:rPr>
        <w:t xml:space="preserve">Faculty and staff in the program speak highly of her performance and assistance in assuring </w:t>
      </w:r>
      <w:r w:rsidR="000A4C13">
        <w:rPr>
          <w:rFonts w:ascii="Arial" w:hAnsi="Arial" w:cs="Arial"/>
          <w:color w:val="000000"/>
        </w:rPr>
        <w:t>needs</w:t>
      </w:r>
      <w:r w:rsidRPr="00DA3E29">
        <w:rPr>
          <w:rFonts w:ascii="Arial" w:hAnsi="Arial" w:cs="Arial"/>
          <w:color w:val="000000"/>
        </w:rPr>
        <w:t xml:space="preserve"> are met, concerns are addressed promptly, and </w:t>
      </w:r>
      <w:r w:rsidR="00093CEA">
        <w:rPr>
          <w:rFonts w:ascii="Arial" w:hAnsi="Arial" w:cs="Arial"/>
          <w:color w:val="000000"/>
        </w:rPr>
        <w:t>UX</w:t>
      </w:r>
      <w:r w:rsidR="000A4C13">
        <w:rPr>
          <w:rFonts w:ascii="Arial" w:hAnsi="Arial" w:cs="Arial"/>
          <w:color w:val="000000"/>
        </w:rPr>
        <w:t xml:space="preserve"> </w:t>
      </w:r>
      <w:r w:rsidRPr="00DA3E29">
        <w:rPr>
          <w:rFonts w:ascii="Arial" w:hAnsi="Arial" w:cs="Arial"/>
          <w:color w:val="000000"/>
        </w:rPr>
        <w:t xml:space="preserve">needs are quickly </w:t>
      </w:r>
      <w:r>
        <w:rPr>
          <w:rFonts w:ascii="Arial" w:hAnsi="Arial" w:cs="Arial"/>
          <w:color w:val="000000"/>
        </w:rPr>
        <w:t>completed</w:t>
      </w:r>
      <w:r w:rsidRPr="00DA3E29">
        <w:rPr>
          <w:rFonts w:ascii="Arial" w:hAnsi="Arial" w:cs="Arial"/>
          <w:color w:val="000000"/>
        </w:rPr>
        <w:t xml:space="preserve"> in their online course</w:t>
      </w:r>
      <w:r w:rsidR="000A4C13">
        <w:rPr>
          <w:rFonts w:ascii="Arial" w:hAnsi="Arial" w:cs="Arial"/>
          <w:color w:val="000000"/>
        </w:rPr>
        <w:t>.</w:t>
      </w:r>
      <w:r w:rsidR="00241671">
        <w:rPr>
          <w:rFonts w:ascii="Arial" w:hAnsi="Arial" w:cs="Arial"/>
          <w:color w:val="000000"/>
        </w:rPr>
        <w:t xml:space="preserve"> </w:t>
      </w:r>
    </w:p>
    <w:p w14:paraId="17E77F18" w14:textId="77777777" w:rsidR="00813C77" w:rsidRPr="00DA3E29" w:rsidRDefault="00813C77" w:rsidP="00813C77">
      <w:pPr>
        <w:rPr>
          <w:rFonts w:ascii="Arial" w:hAnsi="Arial" w:cs="Arial"/>
          <w:color w:val="000000"/>
        </w:rPr>
      </w:pPr>
    </w:p>
    <w:p w14:paraId="73E978A9" w14:textId="6E972961" w:rsidR="00813C77" w:rsidRDefault="001C6958" w:rsidP="00813C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Gergana</w:t>
      </w:r>
      <w:r w:rsidR="00813C77" w:rsidRPr="00DA3E29">
        <w:rPr>
          <w:rFonts w:ascii="Arial" w:hAnsi="Arial" w:cs="Arial"/>
          <w:color w:val="000000"/>
        </w:rPr>
        <w:t xml:space="preserve"> has accomplished all these tasks with great initiative and a positive attitude. She never turn</w:t>
      </w:r>
      <w:r>
        <w:rPr>
          <w:rFonts w:ascii="Arial" w:hAnsi="Arial" w:cs="Arial"/>
          <w:color w:val="000000"/>
        </w:rPr>
        <w:t>s</w:t>
      </w:r>
      <w:r w:rsidR="00813C77" w:rsidRPr="00DA3E29">
        <w:rPr>
          <w:rFonts w:ascii="Arial" w:hAnsi="Arial" w:cs="Arial"/>
          <w:color w:val="000000"/>
        </w:rPr>
        <w:t xml:space="preserve"> down a request from faculty </w:t>
      </w:r>
      <w:r w:rsidR="000A4C13">
        <w:rPr>
          <w:rFonts w:ascii="Arial" w:hAnsi="Arial" w:cs="Arial"/>
          <w:color w:val="000000"/>
        </w:rPr>
        <w:t>or</w:t>
      </w:r>
      <w:r w:rsidR="00813C77" w:rsidRPr="00DA3E29">
        <w:rPr>
          <w:rFonts w:ascii="Arial" w:hAnsi="Arial" w:cs="Arial"/>
          <w:color w:val="000000"/>
        </w:rPr>
        <w:t xml:space="preserve"> staff. When in need of assistance, she req</w:t>
      </w:r>
      <w:r w:rsidR="00813C77">
        <w:rPr>
          <w:rFonts w:ascii="Arial" w:hAnsi="Arial" w:cs="Arial"/>
          <w:color w:val="000000"/>
        </w:rPr>
        <w:t>uests</w:t>
      </w:r>
      <w:r w:rsidR="00813C77" w:rsidRPr="00DA3E29">
        <w:rPr>
          <w:rFonts w:ascii="Arial" w:hAnsi="Arial" w:cs="Arial"/>
          <w:color w:val="000000"/>
        </w:rPr>
        <w:t xml:space="preserve"> support, never leaving a task incomplete.</w:t>
      </w:r>
      <w:r w:rsidR="00184C09">
        <w:rPr>
          <w:rFonts w:ascii="Arial" w:hAnsi="Arial" w:cs="Arial"/>
          <w:color w:val="000000"/>
        </w:rPr>
        <w:t xml:space="preserve"> </w:t>
      </w:r>
      <w:r w:rsidR="00813C77" w:rsidRPr="00DA3E29">
        <w:rPr>
          <w:rFonts w:ascii="Arial" w:hAnsi="Arial" w:cs="Arial"/>
          <w:color w:val="000000"/>
        </w:rPr>
        <w:t xml:space="preserve">This in my world is the sign of great leader. </w:t>
      </w:r>
    </w:p>
    <w:p w14:paraId="4ADBD6AE" w14:textId="77777777" w:rsidR="00813C77" w:rsidRPr="00DA3E29" w:rsidRDefault="00813C77" w:rsidP="00813C77">
      <w:pPr>
        <w:rPr>
          <w:rFonts w:ascii="Arial" w:hAnsi="Arial" w:cs="Arial"/>
          <w:color w:val="000000"/>
        </w:rPr>
      </w:pPr>
    </w:p>
    <w:p w14:paraId="5EC6EF7E" w14:textId="6B31C82C" w:rsidR="00813C77" w:rsidRPr="00DA3E29" w:rsidRDefault="001C6958" w:rsidP="00813C7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Gergana</w:t>
      </w:r>
      <w:r w:rsidR="00813C77" w:rsidRPr="00DA3E29">
        <w:rPr>
          <w:rFonts w:ascii="Arial" w:hAnsi="Arial" w:cs="Arial"/>
          <w:color w:val="000000"/>
        </w:rPr>
        <w:t xml:space="preserve"> would be a tremendous asset </w:t>
      </w:r>
      <w:r w:rsidR="000A4C13">
        <w:rPr>
          <w:rFonts w:ascii="Arial" w:hAnsi="Arial" w:cs="Arial"/>
          <w:color w:val="000000"/>
        </w:rPr>
        <w:t>in</w:t>
      </w:r>
      <w:r w:rsidR="00813C77" w:rsidRPr="00DA3E29">
        <w:rPr>
          <w:rFonts w:ascii="Arial" w:hAnsi="Arial" w:cs="Arial"/>
          <w:color w:val="000000"/>
        </w:rPr>
        <w:t xml:space="preserve"> </w:t>
      </w:r>
      <w:r w:rsidR="00195134">
        <w:rPr>
          <w:rFonts w:ascii="Arial" w:hAnsi="Arial" w:cs="Arial"/>
          <w:color w:val="000000"/>
        </w:rPr>
        <w:t xml:space="preserve">any </w:t>
      </w:r>
      <w:r>
        <w:rPr>
          <w:rFonts w:ascii="Arial" w:hAnsi="Arial" w:cs="Arial"/>
          <w:color w:val="000000"/>
        </w:rPr>
        <w:t>industry</w:t>
      </w:r>
      <w:r w:rsidR="000A4C13">
        <w:rPr>
          <w:rFonts w:ascii="Arial" w:hAnsi="Arial" w:cs="Arial"/>
          <w:color w:val="000000"/>
        </w:rPr>
        <w:t xml:space="preserve">, her care and compassion for her </w:t>
      </w:r>
      <w:r>
        <w:rPr>
          <w:rFonts w:ascii="Arial" w:hAnsi="Arial" w:cs="Arial"/>
          <w:color w:val="000000"/>
        </w:rPr>
        <w:t>colleagues</w:t>
      </w:r>
      <w:r w:rsidR="000A4C13">
        <w:rPr>
          <w:rFonts w:ascii="Arial" w:hAnsi="Arial" w:cs="Arial"/>
          <w:color w:val="000000"/>
        </w:rPr>
        <w:t xml:space="preserve"> are unrivaled in th</w:t>
      </w:r>
      <w:r>
        <w:rPr>
          <w:rFonts w:ascii="Arial" w:hAnsi="Arial" w:cs="Arial"/>
          <w:color w:val="000000"/>
        </w:rPr>
        <w:t>is</w:t>
      </w:r>
      <w:r w:rsidR="000A4C13">
        <w:rPr>
          <w:rFonts w:ascii="Arial" w:hAnsi="Arial" w:cs="Arial"/>
          <w:color w:val="000000"/>
        </w:rPr>
        <w:t xml:space="preserve"> Public Health program</w:t>
      </w:r>
      <w:r w:rsidR="00813C77" w:rsidRPr="00DA3E29">
        <w:rPr>
          <w:rFonts w:ascii="Arial" w:hAnsi="Arial" w:cs="Arial"/>
          <w:color w:val="000000"/>
        </w:rPr>
        <w:t xml:space="preserve"> and I recommend her to you without reservation. If you have any questions or concerns about her background or qualifications, please do not hesitate to contact me. </w:t>
      </w:r>
    </w:p>
    <w:p w14:paraId="10DE979B" w14:textId="77777777" w:rsidR="00813C77" w:rsidRPr="00DA3E29" w:rsidRDefault="00813C77" w:rsidP="00813C77">
      <w:pPr>
        <w:rPr>
          <w:rFonts w:ascii="Arial" w:hAnsi="Arial" w:cs="Arial"/>
          <w:color w:val="000000"/>
        </w:rPr>
      </w:pPr>
    </w:p>
    <w:p w14:paraId="466ADF30" w14:textId="77777777" w:rsidR="00813C77" w:rsidRPr="00DA3E29" w:rsidRDefault="00813C77" w:rsidP="00813C77">
      <w:pPr>
        <w:rPr>
          <w:rFonts w:ascii="Arial" w:hAnsi="Arial" w:cs="Arial"/>
          <w:color w:val="000000"/>
        </w:rPr>
      </w:pPr>
      <w:r w:rsidRPr="00DA3E29">
        <w:rPr>
          <w:rFonts w:ascii="Arial" w:hAnsi="Arial" w:cs="Arial"/>
          <w:color w:val="000000"/>
        </w:rPr>
        <w:t xml:space="preserve">Sincerely, </w:t>
      </w:r>
    </w:p>
    <w:p w14:paraId="0D011207" w14:textId="77777777" w:rsidR="00813C77" w:rsidRPr="00DA3E29" w:rsidRDefault="00813C77" w:rsidP="00813C77">
      <w:pPr>
        <w:rPr>
          <w:rFonts w:ascii="Arial" w:hAnsi="Arial" w:cs="Arial"/>
          <w:color w:val="000000"/>
        </w:rPr>
      </w:pPr>
      <w:r w:rsidRPr="00DA3E29">
        <w:rPr>
          <w:rFonts w:ascii="Arial" w:hAnsi="Arial" w:cs="Arial"/>
          <w:noProof/>
        </w:rPr>
        <w:drawing>
          <wp:anchor distT="0" distB="0" distL="114300" distR="114300" simplePos="0" relativeHeight="251659776" behindDoc="0" locked="0" layoutInCell="1" allowOverlap="1" wp14:anchorId="0ABC77FD" wp14:editId="1A772230">
            <wp:simplePos x="0" y="0"/>
            <wp:positionH relativeFrom="margin">
              <wp:align>left</wp:align>
            </wp:positionH>
            <wp:positionV relativeFrom="paragraph">
              <wp:posOffset>39741</wp:posOffset>
            </wp:positionV>
            <wp:extent cx="2374265" cy="408034"/>
            <wp:effectExtent l="0" t="0" r="698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"/>
                    <a:stretch/>
                  </pic:blipFill>
                  <pic:spPr bwMode="auto">
                    <a:xfrm>
                      <a:off x="0" y="0"/>
                      <a:ext cx="2374265" cy="408034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7D1D44FF" w14:textId="58EBD1E7" w:rsidR="00813C77" w:rsidRDefault="00813C77" w:rsidP="00813C77">
      <w:pPr>
        <w:rPr>
          <w:rFonts w:ascii="Arial" w:hAnsi="Arial" w:cs="Arial"/>
          <w:color w:val="000000"/>
        </w:rPr>
      </w:pPr>
    </w:p>
    <w:p w14:paraId="69E07949" w14:textId="77777777" w:rsidR="00813C77" w:rsidRPr="00DA3E29" w:rsidRDefault="00813C77" w:rsidP="00813C77">
      <w:pPr>
        <w:rPr>
          <w:rFonts w:ascii="Arial" w:hAnsi="Arial" w:cs="Arial"/>
          <w:color w:val="000000"/>
        </w:rPr>
      </w:pPr>
    </w:p>
    <w:p w14:paraId="66ECDC27" w14:textId="7504FEEC" w:rsidR="00813C77" w:rsidRPr="00DA3E29" w:rsidRDefault="00813C77" w:rsidP="00813C77">
      <w:pPr>
        <w:rPr>
          <w:rFonts w:ascii="Arial" w:hAnsi="Arial" w:cs="Arial"/>
          <w:color w:val="000000"/>
        </w:rPr>
      </w:pPr>
      <w:bookmarkStart w:id="0" w:name="Division_of_Public_Health_Timesheet"/>
      <w:bookmarkEnd w:id="0"/>
      <w:r w:rsidRPr="00DA3E29">
        <w:rPr>
          <w:rFonts w:ascii="Arial" w:hAnsi="Arial" w:cs="Arial"/>
          <w:color w:val="000000"/>
        </w:rPr>
        <w:t>Lydia Sanchez Merritt</w:t>
      </w:r>
      <w:r>
        <w:rPr>
          <w:rFonts w:ascii="Arial" w:hAnsi="Arial" w:cs="Arial"/>
          <w:color w:val="000000"/>
        </w:rPr>
        <w:t>, M.A.I.T.</w:t>
      </w:r>
    </w:p>
    <w:p w14:paraId="77F9EED4" w14:textId="107D309C" w:rsidR="006C37E2" w:rsidRPr="00295879" w:rsidRDefault="001C6958" w:rsidP="00241671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000000"/>
        </w:rPr>
        <w:t>D2L and Curriculum Support Coordinator</w:t>
      </w:r>
      <w:r w:rsidR="00813C77" w:rsidRPr="00DA3E29">
        <w:rPr>
          <w:rFonts w:ascii="Arial" w:hAnsi="Arial" w:cs="Arial"/>
          <w:color w:val="000000"/>
        </w:rPr>
        <w:t xml:space="preserve">, Michigan State University </w:t>
      </w:r>
      <w:r w:rsidR="00813C77" w:rsidRPr="00813C77">
        <w:rPr>
          <w:rFonts w:ascii="Arial" w:eastAsia="Calibri" w:hAnsi="Arial" w:cs="Arial"/>
          <w:snapToGrid/>
          <w:szCs w:val="22"/>
        </w:rPr>
        <w:br/>
      </w:r>
      <w:r w:rsidR="00813C77" w:rsidRPr="00813C77">
        <w:rPr>
          <w:rFonts w:ascii="Arial" w:eastAsia="Calibri" w:hAnsi="Arial" w:cs="Arial"/>
          <w:snapToGrid/>
          <w:color w:val="000000"/>
          <w:szCs w:val="22"/>
        </w:rPr>
        <w:t>810-600-5634</w:t>
      </w:r>
    </w:p>
    <w:sectPr w:rsidR="006C37E2" w:rsidRPr="00295879" w:rsidSect="008E3B19">
      <w:endnotePr>
        <w:numFmt w:val="decimal"/>
      </w:endnotePr>
      <w:pgSz w:w="12240" w:h="15840"/>
      <w:pgMar w:top="720" w:right="1440" w:bottom="1620" w:left="2520" w:header="126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1048" w14:textId="77777777" w:rsidR="008D0876" w:rsidRDefault="008D0876">
      <w:r>
        <w:separator/>
      </w:r>
    </w:p>
  </w:endnote>
  <w:endnote w:type="continuationSeparator" w:id="0">
    <w:p w14:paraId="465430DD" w14:textId="77777777" w:rsidR="008D0876" w:rsidRDefault="008D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9EB1F" w14:textId="77777777" w:rsidR="008D0876" w:rsidRDefault="008D0876">
      <w:r>
        <w:separator/>
      </w:r>
    </w:p>
  </w:footnote>
  <w:footnote w:type="continuationSeparator" w:id="0">
    <w:p w14:paraId="74E47E47" w14:textId="77777777" w:rsidR="008D0876" w:rsidRDefault="008D0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58B"/>
    <w:multiLevelType w:val="hybridMultilevel"/>
    <w:tmpl w:val="9CAAC55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E27BD6"/>
    <w:multiLevelType w:val="hybridMultilevel"/>
    <w:tmpl w:val="1C98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5D85"/>
    <w:multiLevelType w:val="hybridMultilevel"/>
    <w:tmpl w:val="10EEE9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D5548"/>
    <w:multiLevelType w:val="hybridMultilevel"/>
    <w:tmpl w:val="CFD2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852F6"/>
    <w:multiLevelType w:val="hybridMultilevel"/>
    <w:tmpl w:val="D21614C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CE4148"/>
    <w:multiLevelType w:val="hybridMultilevel"/>
    <w:tmpl w:val="4DC4D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xMDQ3Nza3sDAyNbVU0lEKTi0uzszPAykwqgUASwfbUiwAAAA="/>
  </w:docVars>
  <w:rsids>
    <w:rsidRoot w:val="00141450"/>
    <w:rsid w:val="00015FFB"/>
    <w:rsid w:val="0003287E"/>
    <w:rsid w:val="00053951"/>
    <w:rsid w:val="00093CEA"/>
    <w:rsid w:val="000A4C13"/>
    <w:rsid w:val="000B1BC8"/>
    <w:rsid w:val="000D2B94"/>
    <w:rsid w:val="000D494E"/>
    <w:rsid w:val="000F0FE3"/>
    <w:rsid w:val="00141450"/>
    <w:rsid w:val="00173ED6"/>
    <w:rsid w:val="00180368"/>
    <w:rsid w:val="00184C09"/>
    <w:rsid w:val="001924E8"/>
    <w:rsid w:val="00195134"/>
    <w:rsid w:val="001C0BF3"/>
    <w:rsid w:val="001C2178"/>
    <w:rsid w:val="001C6958"/>
    <w:rsid w:val="001D117F"/>
    <w:rsid w:val="001D1E2D"/>
    <w:rsid w:val="001D3D46"/>
    <w:rsid w:val="00201F06"/>
    <w:rsid w:val="002272FE"/>
    <w:rsid w:val="00241671"/>
    <w:rsid w:val="00292A94"/>
    <w:rsid w:val="00295879"/>
    <w:rsid w:val="002A5F4B"/>
    <w:rsid w:val="002C4A44"/>
    <w:rsid w:val="002D65E0"/>
    <w:rsid w:val="002E54DE"/>
    <w:rsid w:val="002F54B3"/>
    <w:rsid w:val="003107D0"/>
    <w:rsid w:val="0031619F"/>
    <w:rsid w:val="00373BAC"/>
    <w:rsid w:val="003753C9"/>
    <w:rsid w:val="003A02D1"/>
    <w:rsid w:val="003B126A"/>
    <w:rsid w:val="004005DB"/>
    <w:rsid w:val="0043797D"/>
    <w:rsid w:val="00472C43"/>
    <w:rsid w:val="004867AC"/>
    <w:rsid w:val="004A747D"/>
    <w:rsid w:val="004D062C"/>
    <w:rsid w:val="004D1A85"/>
    <w:rsid w:val="004E08D7"/>
    <w:rsid w:val="00544C78"/>
    <w:rsid w:val="005749DE"/>
    <w:rsid w:val="005939A5"/>
    <w:rsid w:val="005A5DC8"/>
    <w:rsid w:val="005C023A"/>
    <w:rsid w:val="005E3D85"/>
    <w:rsid w:val="005F45C6"/>
    <w:rsid w:val="00620384"/>
    <w:rsid w:val="00632A2E"/>
    <w:rsid w:val="00671EAC"/>
    <w:rsid w:val="0068462C"/>
    <w:rsid w:val="00697EA3"/>
    <w:rsid w:val="006B2218"/>
    <w:rsid w:val="006B2A3F"/>
    <w:rsid w:val="006C3245"/>
    <w:rsid w:val="006C37E2"/>
    <w:rsid w:val="006F57F0"/>
    <w:rsid w:val="007130CA"/>
    <w:rsid w:val="007208D0"/>
    <w:rsid w:val="00735115"/>
    <w:rsid w:val="00735734"/>
    <w:rsid w:val="00753B22"/>
    <w:rsid w:val="007A3C46"/>
    <w:rsid w:val="007A44E4"/>
    <w:rsid w:val="007B065C"/>
    <w:rsid w:val="007C2024"/>
    <w:rsid w:val="007E7577"/>
    <w:rsid w:val="00813C77"/>
    <w:rsid w:val="00891D31"/>
    <w:rsid w:val="008D0876"/>
    <w:rsid w:val="008D1D62"/>
    <w:rsid w:val="008E3B19"/>
    <w:rsid w:val="009029AD"/>
    <w:rsid w:val="009128BC"/>
    <w:rsid w:val="0097065E"/>
    <w:rsid w:val="00987744"/>
    <w:rsid w:val="009A70B0"/>
    <w:rsid w:val="009C5A0E"/>
    <w:rsid w:val="00A01FA7"/>
    <w:rsid w:val="00A06266"/>
    <w:rsid w:val="00A436B0"/>
    <w:rsid w:val="00A657DF"/>
    <w:rsid w:val="00AD34A2"/>
    <w:rsid w:val="00AD45E6"/>
    <w:rsid w:val="00AF612F"/>
    <w:rsid w:val="00B36362"/>
    <w:rsid w:val="00B972D6"/>
    <w:rsid w:val="00BD6DD9"/>
    <w:rsid w:val="00BF6901"/>
    <w:rsid w:val="00C14096"/>
    <w:rsid w:val="00C16942"/>
    <w:rsid w:val="00C2195A"/>
    <w:rsid w:val="00C34A28"/>
    <w:rsid w:val="00C36D3A"/>
    <w:rsid w:val="00C36D9A"/>
    <w:rsid w:val="00C6668A"/>
    <w:rsid w:val="00C83B48"/>
    <w:rsid w:val="00CA3591"/>
    <w:rsid w:val="00CC490E"/>
    <w:rsid w:val="00CF621C"/>
    <w:rsid w:val="00D076AF"/>
    <w:rsid w:val="00D14F57"/>
    <w:rsid w:val="00D17BCC"/>
    <w:rsid w:val="00D6587E"/>
    <w:rsid w:val="00DB480E"/>
    <w:rsid w:val="00DB5739"/>
    <w:rsid w:val="00DB5762"/>
    <w:rsid w:val="00DE1119"/>
    <w:rsid w:val="00E31248"/>
    <w:rsid w:val="00E6230C"/>
    <w:rsid w:val="00E753DA"/>
    <w:rsid w:val="00E94CE8"/>
    <w:rsid w:val="00EC5322"/>
    <w:rsid w:val="00EF2D27"/>
    <w:rsid w:val="00F0147D"/>
    <w:rsid w:val="00F21354"/>
    <w:rsid w:val="00F309BA"/>
    <w:rsid w:val="00F3420D"/>
    <w:rsid w:val="00F7460D"/>
    <w:rsid w:val="00FD1886"/>
    <w:rsid w:val="00FE4A6B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65847"/>
  <w15:chartTrackingRefBased/>
  <w15:docId w15:val="{8D56BA23-6CC8-496D-A8A3-719D647C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Indent">
    <w:name w:val="Body Text Indent"/>
    <w:basedOn w:val="Normal"/>
    <w:pPr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framePr w:w="2040" w:h="8569" w:hRule="exact" w:wrap="auto" w:vAnchor="page" w:hAnchor="page" w:x="433" w:y="6913"/>
      <w:jc w:val="right"/>
    </w:pPr>
    <w:rPr>
      <w:rFonts w:ascii="Arial Narrow" w:hAnsi="Arial Narrow"/>
      <w:b/>
      <w:sz w:val="20"/>
    </w:rPr>
  </w:style>
  <w:style w:type="paragraph" w:styleId="BalloonText">
    <w:name w:val="Balloon Text"/>
    <w:basedOn w:val="Normal"/>
    <w:semiHidden/>
    <w:rsid w:val="00F0147D"/>
    <w:rPr>
      <w:rFonts w:ascii="Tahoma" w:hAnsi="Tahoma" w:cs="Tahoma"/>
      <w:sz w:val="16"/>
      <w:szCs w:val="16"/>
    </w:rPr>
  </w:style>
  <w:style w:type="character" w:styleId="Hyperlink">
    <w:name w:val="Hyperlink"/>
    <w:rsid w:val="00D6587E"/>
    <w:rPr>
      <w:color w:val="0000FF"/>
      <w:u w:val="single"/>
    </w:rPr>
  </w:style>
  <w:style w:type="character" w:styleId="FollowedHyperlink">
    <w:name w:val="FollowedHyperlink"/>
    <w:rsid w:val="004E08D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117F"/>
    <w:pPr>
      <w:widowControl/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E3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DCC%20NEW%20FILES%20-%208-02\FORMS\DCC%20Letterhea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43EAE-3223-4FE4-B176-8800E062DD98}"/>
      </w:docPartPr>
      <w:docPartBody>
        <w:p w:rsidR="004153E9" w:rsidRDefault="00132BCF">
          <w:r w:rsidRPr="007D67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CF"/>
    <w:rsid w:val="00132BCF"/>
    <w:rsid w:val="00195F37"/>
    <w:rsid w:val="004153E9"/>
    <w:rsid w:val="004635D9"/>
    <w:rsid w:val="009E26EE"/>
    <w:rsid w:val="00E37C12"/>
    <w:rsid w:val="00E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B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DCC Letterhead</Template>
  <TotalTime>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Michigan State University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fletchpa</dc:creator>
  <cp:keywords/>
  <cp:lastModifiedBy>Merritt, Lydia</cp:lastModifiedBy>
  <cp:revision>2</cp:revision>
  <cp:lastPrinted>2017-04-12T14:58:00Z</cp:lastPrinted>
  <dcterms:created xsi:type="dcterms:W3CDTF">2022-02-07T21:41:00Z</dcterms:created>
  <dcterms:modified xsi:type="dcterms:W3CDTF">2022-02-07T21:41:00Z</dcterms:modified>
</cp:coreProperties>
</file>