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ADR-0003: Synchronous fraud scoring with a 40ms budget</w:t>
      </w:r>
    </w:p>
    <w:p>
      <w:r>
        <w:rPr>
          <w:i/>
        </w:rPr>
        <w:t>Status: accepted    Date: 2025-10-28    Author: l.mwangi</w:t>
      </w:r>
    </w:p>
    <w:p>
      <w:pPr>
        <w:pStyle w:val="Heading2"/>
      </w:pPr>
      <w:r>
        <w:t>Context</w:t>
      </w:r>
    </w:p>
    <w:p>
      <w:r>
        <w:t>Asynchronous scoring allowed authorisations to complete before scoring.</w:t>
      </w:r>
    </w:p>
    <w:p>
      <w:pPr>
        <w:pStyle w:val="Heading2"/>
      </w:pPr>
      <w:r>
        <w:t>Decision</w:t>
      </w:r>
    </w:p>
    <w:p>
      <w:r>
        <w:t>fraud-scorer is called synchronously with a hard 40ms timeout and fails open to a configured default score.</w:t>
      </w:r>
    </w:p>
    <w:p>
      <w:pPr>
        <w:pStyle w:val="Heading2"/>
      </w:pPr>
      <w:r>
        <w:t>Consequences</w:t>
      </w:r>
    </w:p>
    <w:p>
      <w:pPr>
        <w:pStyle w:val="ListBullet"/>
      </w:pPr>
      <w:r>
        <w:t>Fraud decisions are made before authorisation.</w:t>
      </w:r>
    </w:p>
    <w:p>
      <w:pPr>
        <w:pStyle w:val="ListBullet"/>
      </w:pPr>
      <w:r>
        <w:t>A scorer outage silently degrades to the default score.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ADR-0003 Synchronous fraud scoring with a 40ms budget</dc:title>
  <dc:subject/>
  <dc:creator>l.mwangi</dc:creator>
  <cp:keywords/>
  <dc:description>generated by python-docx</dc:description>
  <cp:lastModifiedBy/>
  <cp:revision>1</cp:revision>
  <dcterms:created xsi:type="dcterms:W3CDTF">2026-09-01T12:00:00Z</dcterms:created>
  <dcterms:modified xsi:type="dcterms:W3CDTF">2026-09-01T12:00:00Z</dcterms:modified>
  <cp:category/>
</cp:coreProperties>
</file>